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pStyle w:val="933"/>
        <w:ind w:firstLine="0"/>
        <w:jc w:val="center"/>
        <w:rPr>
          <w:rFonts w:eastAsia="黑体"/>
          <w:b/>
          <w:bCs/>
          <w:color w:val="auto"/>
          <w:sz w:val="84"/>
        </w:rPr>
      </w:pPr>
      <w:r>
        <w:rPr>
          <w:rFonts w:hint="eastAsia" w:eastAsia="黑体"/>
          <w:b/>
          <w:bCs/>
          <w:color w:val="auto"/>
          <w:sz w:val="84"/>
        </w:rPr>
        <w:t xml:space="preserve">竞争性磋商文件</w:t>
      </w:r>
      <w:r/>
    </w:p>
    <w:p>
      <w:pPr>
        <w:ind w:firstLine="1606"/>
        <w:rPr>
          <w:rFonts w:ascii="Arial" w:hAnsi="Arial"/>
          <w:b/>
          <w:bCs/>
          <w:color w:val="auto"/>
          <w:sz w:val="32"/>
          <w:szCs w:val="24"/>
          <w:u w:val="single"/>
        </w:rPr>
      </w:pPr>
      <w:r>
        <w:rPr>
          <w:rFonts w:hint="eastAsia" w:ascii="Arial" w:hAnsi="Arial"/>
          <w:b/>
          <w:bCs/>
          <w:color w:val="auto"/>
          <w:sz w:val="32"/>
          <w:szCs w:val="24"/>
        </w:rPr>
        <w:t xml:space="preserve">项目名称：</w:t>
      </w:r>
      <w:r>
        <w:rPr>
          <w:rFonts w:hint="eastAsia"/>
          <w:b/>
          <w:color w:val="auto"/>
          <w:sz w:val="32"/>
          <w:szCs w:val="32"/>
        </w:rPr>
        <w:t xml:space="preserve">南京鼓楼医院生殖病历信息化管理系统 </w:t>
      </w:r>
      <w:r/>
    </w:p>
    <w:p>
      <w:pPr>
        <w:ind w:firstLine="1606"/>
        <w:jc w:val="left"/>
        <w:spacing w:before="120" w:after="120" w:line="360" w:lineRule="auto"/>
        <w:rPr>
          <w:color w:val="auto"/>
        </w:rPr>
      </w:pPr>
      <w:r>
        <w:rPr>
          <w:rFonts w:hint="eastAsia" w:ascii="Arial" w:hAnsi="Arial"/>
          <w:b/>
          <w:bCs/>
          <w:color w:val="auto"/>
          <w:sz w:val="32"/>
          <w:szCs w:val="24"/>
        </w:rPr>
        <w:t xml:space="preserve">项目编号：</w:t>
      </w:r>
      <w:r>
        <w:rPr>
          <w:rFonts w:hint="eastAsia"/>
          <w:b/>
          <w:color w:val="auto"/>
          <w:sz w:val="32"/>
          <w:szCs w:val="32"/>
        </w:rPr>
        <w:t xml:space="preserve">JSZC-320100-JZCG-C2026-0241</w:t>
      </w:r>
      <w:r/>
    </w:p>
    <w:p>
      <w:pPr>
        <w:jc w:val="center"/>
        <w:rPr>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ascii="宋体" w:hAnsi="宋体"/>
          <w:color w:val="auto"/>
          <w:sz w:val="24"/>
          <w:szCs w:val="24"/>
        </w:rPr>
      </w:pPr>
      <w:r>
        <w:rPr>
          <w:rFonts w:ascii="宋体" w:hAnsi="宋体"/>
          <w:color w:val="auto"/>
          <w:sz w:val="24"/>
          <w:szCs w:val="24"/>
        </w:rPr>
      </w:r>
      <w:r/>
    </w:p>
    <w:p>
      <w:pPr>
        <w:jc w:val="center"/>
        <w:spacing w:line="480" w:lineRule="exact"/>
        <w:rPr>
          <w:rFonts w:ascii="宋体" w:hAnsi="宋体" w:cs="宋体"/>
          <w:b/>
          <w:bCs/>
          <w:color w:val="auto"/>
          <w:sz w:val="28"/>
          <w:szCs w:val="28"/>
        </w:rPr>
      </w:pPr>
      <w:r>
        <w:rPr>
          <w:rFonts w:ascii="宋体" w:hAnsi="宋体" w:cs="宋体"/>
          <w:b/>
          <w:bCs/>
          <w:color w:val="auto"/>
          <w:sz w:val="28"/>
          <w:szCs w:val="28"/>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933"/>
        <w:ind w:firstLine="0"/>
        <w:jc w:val="center"/>
        <w:rPr>
          <w:b/>
          <w:bCs/>
          <w:color w:val="auto"/>
          <w:sz w:val="32"/>
        </w:rPr>
      </w:pPr>
      <w:r>
        <w:rPr>
          <w:rFonts w:hint="eastAsia"/>
          <w:b/>
          <w:bCs/>
          <w:color w:val="auto"/>
          <w:sz w:val="32"/>
        </w:rPr>
        <w:t xml:space="preserve">南京市公共资源交易中心</w:t>
      </w:r>
      <w:r/>
    </w:p>
    <w:p>
      <w:pPr>
        <w:jc w:val="center"/>
        <w:rPr>
          <w:b/>
          <w:color w:val="auto"/>
          <w:sz w:val="32"/>
          <w:szCs w:val="32"/>
        </w:rPr>
      </w:pPr>
      <w:r>
        <w:rPr>
          <w:rFonts w:hint="eastAsia"/>
          <w:b/>
          <w:color w:val="auto"/>
          <w:sz w:val="32"/>
          <w:szCs w:val="32"/>
        </w:rPr>
        <w:t xml:space="preserve">2026年</w:t>
      </w:r>
      <w:r>
        <w:rPr>
          <w:rFonts w:hint="eastAsia"/>
          <w:b/>
          <w:color w:val="auto"/>
          <w:sz w:val="32"/>
          <w:szCs w:val="32"/>
          <w:lang w:val="en-US" w:eastAsia="zh-CN"/>
        </w:rPr>
        <w:t xml:space="preserve">7</w:t>
      </w:r>
      <w:r>
        <w:rPr>
          <w:rFonts w:hint="eastAsia"/>
          <w:b/>
          <w:color w:val="auto"/>
          <w:sz w:val="32"/>
          <w:szCs w:val="32"/>
        </w:rPr>
        <w:t xml:space="preserve">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ascii="Arial" w:hAnsi="Arial"/>
          <w:color w:val="auto"/>
          <w:sz w:val="24"/>
          <w:szCs w:val="24"/>
        </w:rPr>
      </w:pPr>
      <w:r>
        <w:rPr>
          <w:rFonts w:ascii="Arial" w:hAnsi="Arial"/>
          <w:color w:val="auto"/>
          <w:sz w:val="24"/>
          <w:szCs w:val="24"/>
        </w:rPr>
      </w:r>
      <w:r/>
    </w:p>
    <w:p>
      <w:pPr>
        <w:spacing w:line="480" w:lineRule="exact"/>
        <w:rPr>
          <w:rFonts w:ascii="宋体" w:hAnsi="宋体" w:cs="宋体"/>
          <w:b/>
          <w:bCs/>
          <w:color w:val="auto"/>
          <w:sz w:val="24"/>
          <w:szCs w:val="24"/>
        </w:rPr>
      </w:pPr>
      <w:r>
        <w:rPr>
          <w:rFonts w:ascii="宋体" w:hAnsi="宋体" w:cs="宋体"/>
          <w:b/>
          <w:bCs/>
          <w:color w:val="auto"/>
          <w:sz w:val="24"/>
          <w:szCs w:val="24"/>
        </w:rPr>
      </w:r>
      <w:r/>
    </w:p>
    <w:p>
      <w:pPr>
        <w:jc w:val="center"/>
        <w:spacing w:line="480" w:lineRule="auto"/>
        <w:rPr>
          <w:rFonts w:hint="eastAsia" w:ascii="黑体" w:hAnsi="Arial" w:eastAsia="黑体"/>
          <w:b/>
          <w:color w:val="auto"/>
          <w:sz w:val="44"/>
          <w:szCs w:val="21"/>
        </w:rPr>
        <w:outlineLvl w:val="0"/>
      </w:pPr>
      <w:r>
        <w:rPr>
          <w:rFonts w:hint="eastAsia" w:ascii="黑体" w:hAnsi="Arial" w:eastAsia="黑体"/>
          <w:b/>
          <w:color w:val="auto"/>
          <w:sz w:val="44"/>
          <w:szCs w:val="21"/>
        </w:rPr>
      </w:r>
      <w:r/>
    </w:p>
    <w:p>
      <w:pPr>
        <w:jc w:val="center"/>
        <w:spacing w:line="480" w:lineRule="auto"/>
        <w:rPr>
          <w:rFonts w:hint="eastAsia" w:ascii="黑体" w:hAnsi="Arial" w:eastAsia="黑体"/>
          <w:b/>
          <w:color w:val="auto"/>
          <w:sz w:val="44"/>
          <w:szCs w:val="21"/>
        </w:rPr>
        <w:outlineLvl w:val="0"/>
      </w:pPr>
      <w:r>
        <w:rPr>
          <w:rFonts w:hint="eastAsia" w:ascii="黑体" w:hAnsi="Arial" w:eastAsia="黑体"/>
          <w:b/>
          <w:color w:val="auto"/>
          <w:sz w:val="44"/>
          <w:szCs w:val="21"/>
        </w:rPr>
      </w:r>
      <w:r/>
    </w:p>
    <w:p>
      <w:pPr>
        <w:jc w:val="center"/>
        <w:spacing w:line="480" w:lineRule="auto"/>
        <w:rPr>
          <w:rFonts w:ascii="黑体" w:hAnsi="Arial" w:eastAsia="黑体"/>
          <w:b/>
          <w:color w:val="auto"/>
          <w:sz w:val="44"/>
          <w:szCs w:val="21"/>
        </w:rPr>
        <w:outlineLvl w:val="0"/>
      </w:pPr>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bookmarkStart w:id="0" w:name="_Toc16938516"/>
      <w:r/>
      <w:bookmarkStart w:id="1" w:name="_Toc479757206"/>
      <w:r/>
      <w:bookmarkStart w:id="2" w:name="_Toc20823272"/>
      <w:r/>
      <w:bookmarkStart w:id="3" w:name="_Toc523127445"/>
      <w:r/>
      <w:bookmarkStart w:id="4" w:name="_Toc513029200"/>
      <w:r/>
      <w:bookmarkStart w:id="5" w:name="_Toc120614210"/>
      <w:r/>
      <w:bookmarkStart w:id="41" w:name="_GoBack"/>
      <w:r/>
      <w:bookmarkEnd w:id="41"/>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磋商邀请…………………………………… </w:t>
      </w:r>
      <w:r>
        <w:rPr>
          <w:rFonts w:hint="eastAsia" w:ascii="黑体" w:hAnsi="宋体" w:eastAsia="黑体"/>
          <w:color w:val="auto"/>
          <w:sz w:val="36"/>
          <w:szCs w:val="21"/>
          <w:lang w:val="en-US" w:eastAsia="zh-CN"/>
        </w:rPr>
        <w:t xml:space="preserve">2</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供应商须知………………………………… </w:t>
      </w:r>
      <w:r>
        <w:rPr>
          <w:rFonts w:hint="eastAsia" w:ascii="黑体" w:hAnsi="宋体" w:eastAsia="黑体"/>
          <w:color w:val="auto"/>
          <w:sz w:val="36"/>
          <w:szCs w:val="21"/>
          <w:lang w:val="en-US" w:eastAsia="zh-CN"/>
        </w:rPr>
        <w:t xml:space="preserve">4</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14</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17</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评审方法与评审标准………………………</w:t>
      </w:r>
      <w:r>
        <w:rPr>
          <w:rFonts w:hint="eastAsia" w:ascii="黑体" w:hAnsi="宋体" w:eastAsia="黑体"/>
          <w:color w:val="auto"/>
          <w:sz w:val="36"/>
          <w:szCs w:val="21"/>
          <w:lang w:val="en-US" w:eastAsia="zh-CN"/>
        </w:rPr>
        <w:t xml:space="preserve">23</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响应文件格式………………………………</w:t>
      </w:r>
      <w:r>
        <w:rPr>
          <w:rFonts w:hint="eastAsia" w:ascii="黑体" w:hAnsi="宋体" w:eastAsia="黑体"/>
          <w:color w:val="auto"/>
          <w:sz w:val="36"/>
          <w:szCs w:val="21"/>
          <w:lang w:val="en-US" w:eastAsia="zh-CN"/>
        </w:rPr>
        <w:t xml:space="preserve">26</w:t>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ind w:right="840"/>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磋商邀请</w:t>
      </w:r>
      <w:r/>
    </w:p>
    <w:p>
      <w:pPr>
        <w:ind w:firstLine="480"/>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受南京鼓楼医院委托，南京市公共资源交易中心（以下简称“交易中心”）就南京鼓楼医院生殖病历信息化管理系统进行竞争性磋商采购，欢迎符合条件的供应商参加磋商。</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rPr>
          <w:rFonts w:hint="eastAsia" w:ascii="宋体" w:hAnsi="宋体"/>
          <w:color w:val="auto"/>
          <w:sz w:val="24"/>
          <w:szCs w:val="24"/>
        </w:rPr>
      </w:pPr>
      <w:r>
        <w:rPr>
          <w:rFonts w:hint="eastAsia" w:ascii="宋体" w:hAnsi="宋体"/>
          <w:color w:val="auto"/>
          <w:sz w:val="24"/>
          <w:szCs w:val="24"/>
        </w:rPr>
        <w:t xml:space="preserve">1.项目编号：JSZC-320100-JZCG-C2026-0241</w:t>
      </w:r>
      <w:r/>
    </w:p>
    <w:p>
      <w:pPr>
        <w:ind w:firstLine="480"/>
        <w:rPr>
          <w:rFonts w:ascii="宋体" w:hAnsi="宋体"/>
          <w:color w:val="auto"/>
          <w:sz w:val="24"/>
          <w:szCs w:val="24"/>
        </w:rPr>
      </w:pPr>
      <w:r>
        <w:rPr>
          <w:rFonts w:hint="eastAsia" w:ascii="宋体" w:hAnsi="宋体"/>
          <w:color w:val="auto"/>
          <w:sz w:val="24"/>
          <w:szCs w:val="24"/>
        </w:rPr>
        <w:t xml:space="preserve">2.项目名称：南京鼓楼医院生殖病历信息化管理系统</w:t>
      </w:r>
      <w:r/>
    </w:p>
    <w:p>
      <w:pPr>
        <w:ind w:firstLine="480"/>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s="宋体"/>
          <w:color w:val="auto"/>
          <w:sz w:val="24"/>
          <w:szCs w:val="24"/>
        </w:rPr>
        <w:t xml:space="preserve">1</w:t>
      </w:r>
      <w:r>
        <w:rPr>
          <w:rFonts w:ascii="宋体" w:hAnsi="宋体" w:cs="宋体"/>
          <w:color w:val="auto"/>
          <w:sz w:val="24"/>
          <w:szCs w:val="24"/>
        </w:rPr>
        <w:t xml:space="preserve">0</w:t>
      </w:r>
      <w:r>
        <w:rPr>
          <w:rFonts w:hint="eastAsia" w:ascii="宋体" w:hAnsi="宋体" w:cs="宋体"/>
          <w:color w:val="auto"/>
          <w:sz w:val="24"/>
          <w:szCs w:val="24"/>
        </w:rPr>
        <w:t xml:space="preserve">万元</w:t>
      </w:r>
      <w:r>
        <w:rPr>
          <w:rFonts w:ascii="宋体" w:hAnsi="宋体"/>
          <w:color w:val="auto"/>
          <w:sz w:val="24"/>
          <w:szCs w:val="24"/>
        </w:rPr>
        <w:t xml:space="preserve"> </w:t>
      </w:r>
      <w:r/>
    </w:p>
    <w:p>
      <w:pPr>
        <w:ind w:firstLine="480"/>
        <w:rPr>
          <w:rFonts w:ascii="宋体" w:hAnsi="宋体" w:cs="宋体"/>
          <w:color w:val="auto"/>
          <w:sz w:val="24"/>
          <w:szCs w:val="24"/>
          <w:highlight w:val="yellow"/>
        </w:rPr>
      </w:pPr>
      <w:r>
        <w:rPr>
          <w:rFonts w:hint="eastAsia" w:ascii="宋体" w:hAnsi="宋体"/>
          <w:color w:val="auto"/>
          <w:sz w:val="24"/>
          <w:szCs w:val="24"/>
        </w:rPr>
        <w:t xml:space="preserve">4.最高限价：</w:t>
      </w:r>
      <w:r>
        <w:rPr>
          <w:rFonts w:hint="eastAsia" w:ascii="宋体" w:hAnsi="宋体" w:cs="宋体"/>
          <w:color w:val="auto"/>
          <w:sz w:val="24"/>
          <w:szCs w:val="24"/>
          <w:lang w:val="en-US" w:eastAsia="zh-CN"/>
        </w:rPr>
        <w:t xml:space="preserve">10万元</w:t>
      </w:r>
      <w:r/>
    </w:p>
    <w:p>
      <w:pPr>
        <w:ind w:firstLine="480"/>
        <w:rPr>
          <w:rFonts w:ascii="宋体" w:hAnsi="宋体"/>
          <w:color w:val="auto"/>
          <w:sz w:val="24"/>
          <w:szCs w:val="24"/>
          <w:u w:val="single"/>
        </w:rPr>
      </w:pPr>
      <w:r>
        <w:rPr>
          <w:rFonts w:hint="eastAsia" w:ascii="宋体" w:hAnsi="宋体"/>
          <w:color w:val="auto"/>
          <w:sz w:val="24"/>
          <w:szCs w:val="24"/>
        </w:rPr>
        <w:t xml:space="preserve">5.采购需求（简介）：为落实医疗隐私保护及等级评审规范，实现病案归档、借阅、归还、追溯、预警全流程信息化管控，规避病案泄露、遗失、逾期未归等管理风险，提升科室病案管理效率与标准化水平，特建设本生殖中心病案借阅系统。</w:t>
      </w:r>
      <w:r>
        <w:rPr>
          <w:rFonts w:hint="eastAsia" w:ascii="宋体" w:hAnsi="宋体" w:cs="宋体"/>
          <w:color w:val="auto"/>
          <w:sz w:val="24"/>
          <w:szCs w:val="24"/>
        </w:rPr>
        <w:t xml:space="preserve">（详细内容见本磋商文件第四章） </w:t>
      </w:r>
      <w:r/>
    </w:p>
    <w:p>
      <w:pPr>
        <w:ind w:firstLine="480"/>
        <w:rPr>
          <w:rFonts w:ascii="宋体" w:hAnsi="宋体" w:cs="宋体"/>
          <w:color w:val="auto"/>
          <w:sz w:val="24"/>
          <w:szCs w:val="24"/>
          <w:highlight w:val="yellow"/>
        </w:rPr>
      </w:pPr>
      <w:r>
        <w:rPr>
          <w:rFonts w:hint="eastAsia" w:ascii="宋体" w:hAnsi="宋体"/>
          <w:color w:val="auto"/>
          <w:sz w:val="24"/>
          <w:szCs w:val="24"/>
        </w:rPr>
        <w:t xml:space="preserve">6.合同履行期限：</w:t>
      </w:r>
      <w:r>
        <w:rPr>
          <w:rFonts w:ascii="宋体" w:hAnsi="宋体"/>
          <w:color w:val="auto"/>
          <w:sz w:val="24"/>
          <w:szCs w:val="24"/>
        </w:rPr>
        <w:t xml:space="preserve">30</w:t>
      </w:r>
      <w:r>
        <w:rPr>
          <w:rFonts w:hint="eastAsia" w:ascii="宋体" w:hAnsi="宋体"/>
          <w:color w:val="auto"/>
          <w:sz w:val="24"/>
          <w:szCs w:val="24"/>
        </w:rPr>
        <w:t xml:space="preserve">天（系统开发及验收时间为合同签订后</w:t>
      </w:r>
      <w:r>
        <w:rPr>
          <w:rFonts w:ascii="宋体" w:hAnsi="宋体"/>
          <w:color w:val="auto"/>
          <w:sz w:val="24"/>
          <w:szCs w:val="24"/>
        </w:rPr>
        <w:t xml:space="preserve">30</w:t>
      </w:r>
      <w:r>
        <w:rPr>
          <w:rFonts w:hint="eastAsia" w:ascii="宋体" w:hAnsi="宋体"/>
          <w:color w:val="auto"/>
          <w:sz w:val="24"/>
          <w:szCs w:val="24"/>
        </w:rPr>
        <w:t xml:space="preserve">天内</w:t>
      </w:r>
      <w:r>
        <w:rPr>
          <w:rFonts w:hint="eastAsia" w:ascii="宋体" w:hAnsi="宋体" w:cs="宋体"/>
          <w:color w:val="auto"/>
          <w:sz w:val="24"/>
          <w:szCs w:val="24"/>
        </w:rPr>
        <w:t xml:space="preserve">）</w:t>
      </w:r>
      <w:r/>
    </w:p>
    <w:p>
      <w:pPr>
        <w:ind w:firstLine="480"/>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本项目不接受联合体参加磋商。</w:t>
      </w:r>
      <w:r/>
    </w:p>
    <w:p>
      <w:pPr>
        <w:ind w:firstLine="480"/>
        <w:widowControl/>
        <w:rPr>
          <w:rFonts w:ascii="宋体" w:hAnsi="宋体"/>
          <w:color w:val="auto"/>
          <w:sz w:val="24"/>
          <w:szCs w:val="24"/>
        </w:rPr>
      </w:pPr>
      <w:r>
        <w:rPr>
          <w:rFonts w:hint="eastAsia" w:ascii="宋体" w:hAnsi="宋体" w:cs="宋体"/>
          <w:color w:val="auto"/>
          <w:sz w:val="24"/>
          <w:szCs w:val="24"/>
        </w:rPr>
        <w:t xml:space="preserve">8.本项目不接受进口产品。</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rPr>
          <w:rFonts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rPr>
          <w:rFonts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1.满足《中华人民共和国政府采购法》第二十二条规定，并提供下列材料：</w:t>
      </w:r>
      <w:r/>
    </w:p>
    <w:p>
      <w:pPr>
        <w:ind w:firstLine="480"/>
        <w:rPr>
          <w:rFonts w:ascii="宋体" w:hAnsi="宋体"/>
          <w:color w:val="auto"/>
          <w:sz w:val="24"/>
          <w:szCs w:val="24"/>
          <w:lang w:val="zh-CN"/>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rPr>
          <w:rFonts w:ascii="宋体" w:hAnsi="宋体"/>
          <w:color w:val="auto"/>
          <w:sz w:val="24"/>
          <w:szCs w:val="24"/>
          <w:highlight w:val="yellow"/>
        </w:rPr>
      </w:pPr>
      <w:r>
        <w:rPr>
          <w:rFonts w:hint="eastAsia" w:ascii="宋体" w:hAnsi="宋体"/>
          <w:color w:val="auto"/>
          <w:sz w:val="24"/>
          <w:szCs w:val="24"/>
          <w:lang w:val="zh-CN"/>
        </w:rPr>
        <w:t xml:space="preserve">2.落实政府采购政策需满足的资格要求：无</w:t>
      </w:r>
      <w:r/>
    </w:p>
    <w:p>
      <w:pPr>
        <w:ind w:firstLine="480"/>
        <w:rPr>
          <w:rFonts w:ascii="宋体" w:hAnsi="宋体"/>
          <w:color w:val="auto"/>
          <w:sz w:val="24"/>
          <w:szCs w:val="24"/>
        </w:rPr>
      </w:pPr>
      <w:r>
        <w:rPr>
          <w:rFonts w:hint="eastAsia" w:ascii="宋体" w:hAnsi="宋体"/>
          <w:color w:val="auto"/>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ascii="宋体" w:hAnsi="宋体"/>
          <w:color w:val="auto"/>
          <w:sz w:val="24"/>
          <w:szCs w:val="24"/>
        </w:rPr>
      </w:pPr>
      <w:r>
        <w:rPr>
          <w:rFonts w:hint="eastAsia" w:ascii="宋体" w:hAnsi="宋体"/>
          <w:color w:val="auto"/>
          <w:sz w:val="24"/>
          <w:szCs w:val="24"/>
        </w:rPr>
        <w:t xml:space="preserve">（二）本项目的特定资格要求：无</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rPr>
          <w:rFonts w:ascii="宋体" w:hAnsi="宋体" w:cs="宋体"/>
          <w:color w:val="auto"/>
          <w:sz w:val="24"/>
          <w:szCs w:val="24"/>
        </w:rPr>
      </w:pPr>
      <w:r>
        <w:rPr>
          <w:rFonts w:hint="eastAsia" w:ascii="宋体" w:hAnsi="宋体" w:cs="宋体"/>
          <w:color w:val="auto"/>
          <w:sz w:val="24"/>
          <w:szCs w:val="24"/>
        </w:rPr>
        <w:t xml:space="preserve">1.时间：自磋商文件公告发布之日起。</w:t>
      </w:r>
      <w:r/>
    </w:p>
    <w:p>
      <w:pPr>
        <w:ind w:firstLine="480"/>
        <w:rPr>
          <w:rFonts w:ascii="宋体" w:hAnsi="宋体" w:cs="宋体"/>
          <w:color w:val="auto"/>
          <w:sz w:val="24"/>
          <w:szCs w:val="24"/>
        </w:rPr>
      </w:pPr>
      <w:r>
        <w:rPr>
          <w:rFonts w:hint="eastAsia" w:ascii="宋体" w:hAnsi="宋体" w:cs="宋体"/>
          <w:color w:val="auto"/>
          <w:sz w:val="24"/>
          <w:szCs w:val="24"/>
        </w:rPr>
        <w:t xml:space="preserve">2.方式：在“江苏政府采购网”免费下载。</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rPr>
          <w:rFonts w:ascii="宋体" w:hAnsi="宋体"/>
          <w:color w:val="auto"/>
          <w:sz w:val="24"/>
          <w:szCs w:val="24"/>
        </w:rPr>
      </w:pPr>
      <w:r>
        <w:rPr>
          <w:rFonts w:hint="eastAsia" w:ascii="宋体" w:hAnsi="宋体" w:cs="宋体"/>
          <w:color w:val="auto"/>
          <w:sz w:val="24"/>
          <w:szCs w:val="24"/>
        </w:rPr>
        <w:t xml:space="preserve">    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color w:val="auto"/>
          <w:sz w:val="24"/>
          <w:szCs w:val="24"/>
        </w:rPr>
        <w:t xml:space="preserve">月</w:t>
      </w:r>
      <w:r>
        <w:rPr>
          <w:rFonts w:hint="eastAsia" w:ascii="宋体" w:hAnsi="宋体" w:cs="宋体"/>
          <w:color w:val="auto"/>
          <w:sz w:val="24"/>
          <w:szCs w:val="24"/>
        </w:rPr>
        <w:t xml:space="preserve">7</w:t>
      </w:r>
      <w:r>
        <w:rPr>
          <w:rFonts w:hint="eastAsia" w:ascii="宋体" w:hAnsi="宋体"/>
          <w:color w:val="auto"/>
          <w:sz w:val="24"/>
          <w:szCs w:val="24"/>
        </w:rPr>
        <w:t xml:space="preserve">日</w:t>
      </w:r>
      <w:r>
        <w:rPr>
          <w:rFonts w:hint="eastAsia" w:ascii="宋体" w:hAnsi="宋体" w:cs="宋体"/>
          <w:color w:val="auto"/>
          <w:sz w:val="24"/>
          <w:szCs w:val="24"/>
        </w:rPr>
        <w:t xml:space="preserve">9</w:t>
      </w:r>
      <w:r>
        <w:rPr>
          <w:rFonts w:hint="eastAsia"/>
          <w:color w:val="auto"/>
          <w:sz w:val="24"/>
          <w:szCs w:val="24"/>
        </w:rPr>
        <w:t xml:space="preserve">时30</w:t>
      </w:r>
      <w:r>
        <w:rPr>
          <w:rFonts w:hint="eastAsia" w:ascii="宋体" w:hAnsi="宋体"/>
          <w:color w:val="auto"/>
          <w:sz w:val="24"/>
          <w:szCs w:val="24"/>
        </w:rPr>
        <w:t xml:space="preserve">分（北京时间）。</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rPr>
          <w:rFonts w:ascii="宋体" w:hAnsi="宋体" w:cs="宋体"/>
          <w:color w:val="auto"/>
          <w:sz w:val="24"/>
          <w:szCs w:val="24"/>
        </w:rPr>
      </w:pPr>
      <w:r>
        <w:rPr>
          <w:rFonts w:hint="eastAsia" w:ascii="宋体" w:hAnsi="宋体" w:cs="宋体"/>
          <w:color w:val="auto"/>
          <w:sz w:val="24"/>
          <w:szCs w:val="24"/>
        </w:rPr>
        <w:t xml:space="preserve">1.本次磋商不收取磋商保证金。</w:t>
      </w:r>
      <w:r/>
    </w:p>
    <w:p>
      <w:pPr>
        <w:ind w:firstLine="480"/>
        <w:rPr>
          <w:rFonts w:ascii="宋体" w:hAnsi="宋体"/>
          <w:color w:val="auto"/>
          <w:sz w:val="24"/>
          <w:szCs w:val="24"/>
        </w:rPr>
      </w:pPr>
      <w:r>
        <w:rPr>
          <w:rFonts w:hint="eastAsia" w:ascii="宋体" w:hAnsi="宋体"/>
          <w:color w:val="auto"/>
          <w:sz w:val="24"/>
          <w:szCs w:val="24"/>
        </w:rPr>
        <w:t xml:space="preserve">2.本项目不组织勘察及答疑，供应商如对采购需求有疑问，请咨询采购单位联系人。 </w:t>
      </w:r>
      <w:r/>
    </w:p>
    <w:p>
      <w:pPr>
        <w:ind w:firstLine="480"/>
        <w:rPr>
          <w:color w:val="auto"/>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ascii="宋体" w:hAnsi="宋体" w:cs="宋体"/>
          <w:color w:val="auto"/>
          <w:sz w:val="24"/>
          <w:szCs w:val="24"/>
        </w:rPr>
      </w:pPr>
      <w:r>
        <w:rPr>
          <w:rFonts w:hint="eastAsia" w:ascii="宋体" w:hAnsi="宋体" w:cs="宋体"/>
          <w:color w:val="auto"/>
          <w:sz w:val="24"/>
          <w:szCs w:val="24"/>
        </w:rPr>
        <w:t xml:space="preserve">4.有关本次采购的事项若存在变动或修改，请及时关注“江苏政府采购网”（www.ccgp-jiangsu.gov.cn）更正公告。</w:t>
      </w:r>
      <w:r/>
    </w:p>
    <w:p>
      <w:pPr>
        <w:ind w:firstLine="482"/>
        <w:rPr>
          <w:rFonts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供应商（含潜在供应商）对采购方式、采购需求、供应商资格条件、评</w:t>
      </w:r>
      <w:r>
        <w:rPr>
          <w:rFonts w:hint="eastAsia" w:ascii="宋体" w:hAnsi="宋体"/>
          <w:b/>
          <w:bCs/>
          <w:color w:val="auto"/>
          <w:sz w:val="24"/>
        </w:rPr>
        <w:t xml:space="preserve">审</w:t>
      </w:r>
      <w:r>
        <w:rPr>
          <w:rFonts w:hint="eastAsia" w:ascii="宋体" w:hAnsi="宋体"/>
          <w:b/>
          <w:bCs/>
          <w:color w:val="auto"/>
          <w:sz w:val="24"/>
          <w:lang w:val="zh-CN"/>
        </w:rPr>
        <w:t xml:space="preserve">方法和评</w:t>
      </w:r>
      <w:r>
        <w:rPr>
          <w:rFonts w:hint="eastAsia" w:ascii="宋体" w:hAnsi="宋体"/>
          <w:b/>
          <w:bCs/>
          <w:color w:val="auto"/>
          <w:sz w:val="24"/>
        </w:rPr>
        <w:t xml:space="preserve">审</w:t>
      </w:r>
      <w:r>
        <w:rPr>
          <w:rFonts w:hint="eastAsia" w:ascii="宋体" w:hAnsi="宋体"/>
          <w:b/>
          <w:bCs/>
          <w:color w:val="auto"/>
          <w:sz w:val="24"/>
          <w:lang w:val="zh-CN"/>
        </w:rPr>
        <w:t xml:space="preserve">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采购人《质疑函》收件人：张老师，收件地址：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玄武区双龙巷5号4楼4</w:t>
      </w:r>
      <w:r>
        <w:rPr>
          <w:rFonts w:ascii="宋体" w:hAnsi="宋体"/>
          <w:color w:val="auto"/>
          <w:sz w:val="24"/>
          <w:szCs w:val="24"/>
        </w:rPr>
        <w:t xml:space="preserve">10（南京鼓楼医院医用物资采购中心）</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ascii="宋体" w:hAnsi="宋体"/>
          <w:color w:val="auto"/>
          <w:sz w:val="24"/>
        </w:rPr>
        <w:t xml:space="preserve">025-83105006</w:t>
      </w:r>
      <w:r>
        <w:rPr>
          <w:rFonts w:hint="eastAsia" w:ascii="宋体" w:hAnsi="宋体"/>
          <w:color w:val="auto"/>
          <w:sz w:val="24"/>
        </w:rPr>
        <w:t xml:space="preserve">。</w:t>
      </w:r>
      <w:r/>
    </w:p>
    <w:p>
      <w:pPr>
        <w:ind w:firstLine="480"/>
        <w:widowControl/>
        <w:rPr>
          <w:rFonts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地址：南京市江东中路265号南京市公共资源交易中心北门，联系电话：025-68505926。</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rPr>
          <w:rFonts w:ascii="宋体" w:hAnsi="宋体"/>
          <w:color w:val="auto"/>
          <w:sz w:val="24"/>
          <w:szCs w:val="24"/>
        </w:rPr>
      </w:pPr>
      <w:r>
        <w:rPr>
          <w:rFonts w:hint="eastAsia" w:ascii="宋体" w:hAnsi="宋体"/>
          <w:color w:val="auto"/>
          <w:sz w:val="24"/>
          <w:szCs w:val="24"/>
        </w:rPr>
        <w:t xml:space="preserve">1.采购人</w:t>
      </w:r>
      <w:r/>
    </w:p>
    <w:p>
      <w:pPr>
        <w:ind w:firstLine="480"/>
        <w:rPr>
          <w:rFonts w:ascii="宋体" w:hAnsi="宋体"/>
          <w:color w:val="auto"/>
          <w:sz w:val="24"/>
          <w:szCs w:val="24"/>
        </w:rPr>
      </w:pPr>
      <w:r/>
      <w:bookmarkStart w:id="6" w:name="_Toc28359009"/>
      <w:r/>
      <w:bookmarkStart w:id="7" w:name="_Toc28359086"/>
      <w:r>
        <w:rPr>
          <w:rFonts w:hint="eastAsia" w:ascii="宋体" w:hAnsi="宋体"/>
          <w:color w:val="auto"/>
          <w:sz w:val="24"/>
          <w:szCs w:val="24"/>
        </w:rPr>
        <w:t xml:space="preserve">名  称：南京鼓楼医院          </w:t>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鼓楼区中山路3</w:t>
      </w:r>
      <w:r>
        <w:rPr>
          <w:rFonts w:ascii="宋体" w:hAnsi="宋体"/>
          <w:color w:val="auto"/>
          <w:sz w:val="24"/>
          <w:szCs w:val="24"/>
        </w:rPr>
        <w:t xml:space="preserve">21号</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联系人：张老师 </w:t>
      </w:r>
      <w:r/>
    </w:p>
    <w:p>
      <w:pPr>
        <w:ind w:firstLine="480"/>
        <w:rPr>
          <w:rFonts w:ascii="宋体" w:hAnsi="宋体"/>
          <w:color w:val="auto"/>
          <w:sz w:val="24"/>
          <w:szCs w:val="24"/>
        </w:rPr>
      </w:pPr>
      <w:r>
        <w:rPr>
          <w:rFonts w:hint="eastAsia" w:ascii="宋体" w:hAnsi="宋体"/>
          <w:color w:val="auto"/>
          <w:sz w:val="24"/>
          <w:szCs w:val="24"/>
        </w:rPr>
        <w:t xml:space="preserve">联系电话：025-</w:t>
      </w:r>
      <w:r>
        <w:rPr>
          <w:rFonts w:ascii="宋体" w:hAnsi="宋体"/>
          <w:color w:val="auto"/>
          <w:sz w:val="24"/>
          <w:szCs w:val="24"/>
        </w:rPr>
        <w:t xml:space="preserve">83105006</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2.交易中心</w:t>
      </w:r>
      <w:bookmarkEnd w:id="6"/>
      <w:r/>
      <w:bookmarkEnd w:id="7"/>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建邺</w:t>
      </w:r>
      <w:r>
        <w:rPr>
          <w:rFonts w:hint="eastAsia" w:ascii="宋体" w:hAnsi="宋体" w:cs="宋体"/>
          <w:color w:val="auto"/>
          <w:sz w:val="24"/>
          <w:szCs w:val="24"/>
        </w:rPr>
        <w:t xml:space="preserve">区</w:t>
      </w:r>
      <w:r>
        <w:rPr>
          <w:rFonts w:hint="eastAsia" w:ascii="宋体" w:hAnsi="宋体" w:cs="宋体"/>
          <w:color w:val="auto"/>
          <w:sz w:val="24"/>
          <w:szCs w:val="24"/>
          <w:lang w:val="en-US" w:eastAsia="zh-CN"/>
        </w:rPr>
        <w:t xml:space="preserve">江东中</w:t>
      </w:r>
      <w:r>
        <w:rPr>
          <w:rFonts w:hint="eastAsia" w:ascii="宋体" w:hAnsi="宋体" w:cs="宋体"/>
          <w:color w:val="auto"/>
          <w:sz w:val="24"/>
          <w:szCs w:val="24"/>
        </w:rPr>
        <w:t xml:space="preserve">路</w:t>
      </w:r>
      <w:r>
        <w:rPr>
          <w:rFonts w:hint="eastAsia" w:ascii="宋体" w:hAnsi="宋体" w:cs="宋体"/>
          <w:color w:val="auto"/>
          <w:sz w:val="24"/>
          <w:szCs w:val="24"/>
          <w:lang w:val="en-US" w:eastAsia="zh-CN"/>
        </w:rPr>
        <w:t xml:space="preserve">265</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邹女士</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联系电话：025-</w:t>
      </w:r>
      <w:r>
        <w:rPr>
          <w:rFonts w:hint="eastAsia" w:ascii="宋体" w:hAnsi="宋体"/>
          <w:color w:val="auto"/>
          <w:sz w:val="24"/>
          <w:szCs w:val="24"/>
          <w:lang w:val="en-US" w:eastAsia="zh-CN"/>
        </w:rPr>
        <w:t xml:space="preserve">68505810</w:t>
      </w:r>
      <w:r>
        <w:rPr>
          <w:rFonts w:hint="eastAsia" w:ascii="宋体" w:hAnsi="宋体"/>
          <w:color w:val="auto"/>
          <w:sz w:val="24"/>
          <w:szCs w:val="24"/>
        </w:rPr>
        <w:t xml:space="preserve"> </w:t>
      </w:r>
      <w:r/>
    </w:p>
    <w:p>
      <w:pPr>
        <w:ind w:firstLine="480"/>
        <w:rPr>
          <w:rFonts w:ascii="宋体" w:hAnsi="宋体"/>
          <w:color w:val="auto"/>
          <w:sz w:val="24"/>
          <w:szCs w:val="24"/>
        </w:rPr>
      </w:pPr>
      <w:r>
        <w:rPr>
          <w:rFonts w:ascii="宋体" w:hAnsi="宋体"/>
          <w:color w:val="auto"/>
          <w:sz w:val="24"/>
          <w:szCs w:val="24"/>
        </w:rPr>
      </w:r>
      <w:r/>
    </w:p>
    <w:p>
      <w:pPr>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第二章  供应商须知</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color w:val="auto"/>
          <w:sz w:val="30"/>
          <w:szCs w:val="30"/>
        </w:rPr>
        <w:t xml:space="preserve">一、总则</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1.采购方式</w:t>
      </w:r>
      <w:r/>
    </w:p>
    <w:p>
      <w:pPr>
        <w:ind w:firstLine="420"/>
        <w:rPr>
          <w:rFonts w:ascii="宋体" w:hAnsi="宋体"/>
          <w:color w:val="auto"/>
          <w:sz w:val="24"/>
          <w:szCs w:val="21"/>
        </w:rPr>
      </w:pPr>
      <w:r>
        <w:rPr>
          <w:rFonts w:hint="eastAsia" w:ascii="宋体" w:hAnsi="宋体"/>
          <w:color w:val="auto"/>
          <w:sz w:val="24"/>
          <w:szCs w:val="21"/>
        </w:rPr>
        <w:t xml:space="preserve">1.1 本次政府采购活动采取竞争性磋商</w:t>
      </w:r>
      <w:r>
        <w:rPr>
          <w:rFonts w:hint="eastAsia" w:ascii="宋体" w:hAnsi="宋体"/>
          <w:color w:val="auto"/>
          <w:sz w:val="24"/>
          <w:szCs w:val="21"/>
          <w:lang w:eastAsia="zh-CN"/>
        </w:rPr>
        <w:t xml:space="preserve">（</w:t>
      </w:r>
      <w:r>
        <w:rPr>
          <w:rFonts w:hint="eastAsia" w:ascii="宋体" w:hAnsi="宋体"/>
          <w:color w:val="auto"/>
          <w:sz w:val="24"/>
          <w:szCs w:val="21"/>
        </w:rPr>
        <w:t xml:space="preserve">以下简称“磋商”</w:t>
      </w:r>
      <w:r>
        <w:rPr>
          <w:rFonts w:hint="eastAsia" w:ascii="宋体" w:hAnsi="宋体"/>
          <w:color w:val="auto"/>
          <w:sz w:val="24"/>
          <w:szCs w:val="21"/>
          <w:lang w:eastAsia="zh-CN"/>
        </w:rPr>
        <w:t xml:space="preserve">）</w:t>
      </w:r>
      <w:r>
        <w:rPr>
          <w:rFonts w:hint="eastAsia" w:ascii="宋体" w:hAnsi="宋体"/>
          <w:color w:val="auto"/>
          <w:sz w:val="24"/>
          <w:szCs w:val="21"/>
        </w:rPr>
        <w:t xml:space="preserve">方式，本文件仅适用于采购公告中所述项目。</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2.合格的供应商</w:t>
      </w:r>
      <w:r/>
    </w:p>
    <w:p>
      <w:pPr>
        <w:ind w:firstLine="420"/>
        <w:rPr>
          <w:rFonts w:ascii="宋体" w:hAnsi="宋体"/>
          <w:color w:val="auto"/>
          <w:sz w:val="24"/>
          <w:szCs w:val="21"/>
        </w:rPr>
      </w:pPr>
      <w:r>
        <w:rPr>
          <w:rFonts w:hint="eastAsia" w:ascii="宋体" w:hAnsi="宋体"/>
          <w:color w:val="auto"/>
          <w:sz w:val="24"/>
          <w:szCs w:val="21"/>
        </w:rPr>
        <w:t xml:space="preserve">2.1 满足采购公告对供应商资格要求的规定。</w:t>
      </w:r>
      <w:r/>
    </w:p>
    <w:p>
      <w:pPr>
        <w:ind w:firstLine="420"/>
        <w:rPr>
          <w:rFonts w:ascii="宋体" w:hAnsi="宋体"/>
          <w:color w:val="auto"/>
          <w:sz w:val="24"/>
          <w:szCs w:val="21"/>
        </w:rPr>
      </w:pPr>
      <w:r>
        <w:rPr>
          <w:rFonts w:hint="eastAsia" w:ascii="宋体" w:hAnsi="宋体"/>
          <w:color w:val="auto"/>
          <w:sz w:val="24"/>
          <w:szCs w:val="21"/>
        </w:rPr>
        <w:t xml:space="preserve">2.2 满足磋商文件规定的实质性要求和条件。</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3.适用法律</w:t>
      </w:r>
      <w:r/>
    </w:p>
    <w:p>
      <w:pPr>
        <w:ind w:firstLine="420"/>
        <w:rPr>
          <w:rFonts w:ascii="宋体" w:hAnsi="宋体"/>
          <w:color w:val="auto"/>
          <w:sz w:val="24"/>
          <w:szCs w:val="21"/>
        </w:rPr>
      </w:pPr>
      <w:r>
        <w:rPr>
          <w:rFonts w:hint="eastAsia" w:ascii="宋体" w:hAnsi="宋体"/>
          <w:color w:val="auto"/>
          <w:sz w:val="24"/>
          <w:szCs w:val="21"/>
        </w:rPr>
        <w:t xml:space="preserve">3.1 本次采购及由此产生的合同受中华人民共和国有关的法律法规制约和保护</w:t>
      </w:r>
      <w:r>
        <w:rPr>
          <w:rFonts w:ascii="宋体" w:hAnsi="宋体"/>
          <w:color w:val="auto"/>
          <w:sz w:val="24"/>
          <w:szCs w:val="21"/>
        </w:rPr>
        <w:t xml:space="preserve">。</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4.磋商费用</w:t>
      </w:r>
      <w:r/>
    </w:p>
    <w:p>
      <w:pPr>
        <w:ind w:firstLine="420"/>
        <w:rPr>
          <w:rFonts w:ascii="宋体" w:hAnsi="宋体"/>
          <w:color w:val="auto"/>
          <w:sz w:val="24"/>
          <w:szCs w:val="21"/>
        </w:rPr>
      </w:pPr>
      <w:r>
        <w:rPr>
          <w:rFonts w:hint="eastAsia" w:ascii="宋体" w:hAnsi="宋体"/>
          <w:color w:val="auto"/>
          <w:sz w:val="24"/>
          <w:szCs w:val="21"/>
        </w:rPr>
        <w:t xml:space="preserve">4.1 供应商应自行承担所有与参加采购有关的费用，无论采购过程中的做法和结果如何，</w:t>
      </w:r>
      <w:r>
        <w:rPr>
          <w:rFonts w:hint="eastAsia" w:ascii="宋体" w:hAnsi="宋体"/>
          <w:color w:val="auto"/>
          <w:sz w:val="24"/>
        </w:rPr>
        <w:t xml:space="preserve">交易中心</w:t>
      </w:r>
      <w:r>
        <w:rPr>
          <w:rFonts w:hint="eastAsia" w:ascii="宋体" w:hAnsi="宋体"/>
          <w:color w:val="auto"/>
          <w:sz w:val="24"/>
          <w:szCs w:val="21"/>
        </w:rPr>
        <w:t xml:space="preserve">在任何情况下均无义务和责任承担这些费用。</w:t>
      </w:r>
      <w:r/>
    </w:p>
    <w:p>
      <w:pPr>
        <w:ind w:firstLine="420"/>
        <w:rPr>
          <w:rFonts w:ascii="宋体" w:hAnsi="宋体"/>
          <w:color w:val="auto"/>
          <w:sz w:val="24"/>
          <w:szCs w:val="21"/>
        </w:rPr>
      </w:pPr>
      <w:r>
        <w:rPr>
          <w:rFonts w:hint="eastAsia" w:ascii="宋体" w:hAnsi="宋体"/>
          <w:color w:val="auto"/>
          <w:sz w:val="24"/>
          <w:szCs w:val="21"/>
        </w:rPr>
        <w:t xml:space="preserve">4.2 本次采购交易中心和采购人不收取磋商文件工本费与成交服务费。</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5.磋商文件的约束力</w:t>
      </w:r>
      <w:r/>
    </w:p>
    <w:p>
      <w:pPr>
        <w:ind w:firstLine="420"/>
        <w:rPr>
          <w:rFonts w:ascii="宋体" w:hAnsi="宋体"/>
          <w:color w:val="auto"/>
          <w:sz w:val="24"/>
          <w:szCs w:val="21"/>
        </w:rPr>
      </w:pPr>
      <w:r>
        <w:rPr>
          <w:rFonts w:hint="eastAsia" w:ascii="宋体" w:hAnsi="宋体"/>
          <w:color w:val="auto"/>
          <w:sz w:val="24"/>
          <w:szCs w:val="21"/>
        </w:rPr>
        <w:t xml:space="preserve">5.1 供应商一旦参加本项目采购活动，即被认为接受了本文件的规定和约束。</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6.磋商文件构成</w:t>
      </w:r>
      <w:r/>
    </w:p>
    <w:p>
      <w:pPr>
        <w:ind w:firstLine="420"/>
        <w:rPr>
          <w:rFonts w:ascii="宋体" w:hAnsi="宋体"/>
          <w:color w:val="auto"/>
          <w:sz w:val="24"/>
          <w:szCs w:val="21"/>
        </w:rPr>
      </w:pPr>
      <w:r>
        <w:rPr>
          <w:rFonts w:hint="eastAsia" w:ascii="宋体" w:hAnsi="宋体"/>
          <w:color w:val="auto"/>
          <w:sz w:val="24"/>
          <w:szCs w:val="21"/>
        </w:rPr>
        <w:t xml:space="preserve">6.1 磋商文件由以下部分组成：</w:t>
      </w:r>
      <w:r/>
    </w:p>
    <w:p>
      <w:pPr>
        <w:ind w:firstLine="420"/>
        <w:rPr>
          <w:rFonts w:ascii="宋体" w:hAnsi="宋体"/>
          <w:color w:val="auto"/>
          <w:sz w:val="24"/>
          <w:szCs w:val="21"/>
        </w:rPr>
      </w:pPr>
      <w:r>
        <w:rPr>
          <w:rFonts w:hint="eastAsia" w:ascii="宋体" w:hAnsi="宋体"/>
          <w:color w:val="auto"/>
          <w:sz w:val="24"/>
          <w:szCs w:val="21"/>
        </w:rPr>
        <w:t xml:space="preserve">（1）磋商邀请</w:t>
      </w:r>
      <w:r/>
    </w:p>
    <w:p>
      <w:pPr>
        <w:ind w:firstLine="420"/>
        <w:rPr>
          <w:rFonts w:ascii="宋体" w:hAnsi="宋体"/>
          <w:color w:val="auto"/>
          <w:sz w:val="24"/>
          <w:szCs w:val="21"/>
        </w:rPr>
      </w:pPr>
      <w:r>
        <w:rPr>
          <w:rFonts w:hint="eastAsia" w:ascii="宋体" w:hAnsi="宋体"/>
          <w:color w:val="auto"/>
          <w:sz w:val="24"/>
          <w:szCs w:val="21"/>
        </w:rPr>
        <w:t xml:space="preserve">（2）供应商须知</w:t>
      </w:r>
      <w:r/>
    </w:p>
    <w:p>
      <w:pPr>
        <w:ind w:firstLine="420"/>
        <w:rPr>
          <w:rFonts w:ascii="宋体" w:hAnsi="宋体"/>
          <w:color w:val="auto"/>
          <w:sz w:val="24"/>
          <w:szCs w:val="21"/>
        </w:rPr>
      </w:pPr>
      <w:r>
        <w:rPr>
          <w:rFonts w:hint="eastAsia" w:ascii="宋体" w:hAnsi="宋体"/>
          <w:color w:val="auto"/>
          <w:sz w:val="24"/>
          <w:szCs w:val="21"/>
        </w:rPr>
        <w:t xml:space="preserve">（3）合同文本</w:t>
      </w:r>
      <w:r/>
    </w:p>
    <w:p>
      <w:pPr>
        <w:ind w:firstLine="420"/>
        <w:rPr>
          <w:rFonts w:ascii="宋体" w:hAnsi="宋体"/>
          <w:color w:val="auto"/>
          <w:sz w:val="24"/>
          <w:szCs w:val="21"/>
        </w:rPr>
      </w:pPr>
      <w:r>
        <w:rPr>
          <w:rFonts w:hint="eastAsia" w:ascii="宋体" w:hAnsi="宋体"/>
          <w:color w:val="auto"/>
          <w:sz w:val="24"/>
          <w:szCs w:val="21"/>
        </w:rPr>
        <w:t xml:space="preserve">（4）采购需求</w:t>
      </w:r>
      <w:r/>
    </w:p>
    <w:p>
      <w:pPr>
        <w:ind w:firstLine="420"/>
        <w:rPr>
          <w:rFonts w:ascii="宋体" w:hAnsi="宋体"/>
          <w:color w:val="auto"/>
          <w:sz w:val="24"/>
          <w:szCs w:val="21"/>
        </w:rPr>
      </w:pPr>
      <w:r>
        <w:rPr>
          <w:rFonts w:hint="eastAsia" w:ascii="宋体" w:hAnsi="宋体"/>
          <w:color w:val="auto"/>
          <w:sz w:val="24"/>
          <w:szCs w:val="21"/>
        </w:rPr>
        <w:t xml:space="preserve">（5）评审方法与评审标准</w:t>
      </w:r>
      <w:r/>
    </w:p>
    <w:p>
      <w:pPr>
        <w:ind w:firstLine="420"/>
        <w:rPr>
          <w:rFonts w:ascii="宋体" w:hAnsi="宋体"/>
          <w:color w:val="auto"/>
          <w:sz w:val="24"/>
          <w:szCs w:val="21"/>
        </w:rPr>
      </w:pPr>
      <w:r>
        <w:rPr>
          <w:rFonts w:hint="eastAsia" w:ascii="宋体" w:hAnsi="宋体"/>
          <w:color w:val="auto"/>
          <w:sz w:val="24"/>
          <w:szCs w:val="21"/>
        </w:rPr>
        <w:t xml:space="preserve">（6）响应文件格式</w:t>
      </w:r>
      <w:r/>
    </w:p>
    <w:p>
      <w:pPr>
        <w:ind w:firstLine="420"/>
        <w:rPr>
          <w:rFonts w:ascii="宋体" w:hAnsi="宋体"/>
          <w:color w:val="auto"/>
          <w:sz w:val="24"/>
          <w:szCs w:val="21"/>
        </w:rPr>
      </w:pPr>
      <w:r>
        <w:rPr>
          <w:rFonts w:hint="eastAsia" w:ascii="宋体" w:hAnsi="宋体"/>
          <w:color w:val="auto"/>
          <w:sz w:val="24"/>
          <w:szCs w:val="21"/>
        </w:rPr>
        <w:t xml:space="preserve">供应商应仔细检查磋商文件是否齐全，如有缺漏请立即与交易中心联系。</w:t>
      </w:r>
      <w:r/>
    </w:p>
    <w:p>
      <w:pPr>
        <w:ind w:firstLine="420"/>
        <w:rPr>
          <w:rFonts w:ascii="宋体" w:hAnsi="宋体"/>
          <w:color w:val="auto"/>
          <w:sz w:val="24"/>
          <w:szCs w:val="21"/>
        </w:rPr>
      </w:pPr>
      <w:r>
        <w:rPr>
          <w:rFonts w:hint="eastAsia" w:ascii="宋体" w:hAnsi="宋体"/>
          <w:color w:val="auto"/>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7.磋商文件的澄清</w:t>
      </w:r>
      <w:r/>
    </w:p>
    <w:p>
      <w:pPr>
        <w:ind w:firstLine="420"/>
        <w:rPr>
          <w:rFonts w:ascii="宋体" w:hAnsi="宋体"/>
          <w:color w:val="auto"/>
          <w:sz w:val="24"/>
          <w:szCs w:val="21"/>
        </w:rPr>
      </w:pPr>
      <w:r>
        <w:rPr>
          <w:rFonts w:hint="eastAsia" w:ascii="宋体" w:hAnsi="宋体"/>
          <w:color w:val="auto"/>
          <w:sz w:val="24"/>
          <w:szCs w:val="21"/>
        </w:rPr>
        <w:t xml:space="preserve">7.1 任何要求对磋商文件进行澄清的供应商，应在磋商截止期五日前按采购公告中的通讯地址，以书面形式通知交易中心。</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8.磋商文件的修改</w:t>
      </w:r>
      <w:r/>
    </w:p>
    <w:p>
      <w:pPr>
        <w:ind w:firstLine="420"/>
        <w:rPr>
          <w:rFonts w:ascii="宋体" w:hAnsi="宋体"/>
          <w:color w:val="auto"/>
          <w:sz w:val="24"/>
          <w:szCs w:val="21"/>
        </w:rPr>
      </w:pPr>
      <w:r>
        <w:rPr>
          <w:rFonts w:hint="eastAsia" w:ascii="宋体" w:hAnsi="宋体"/>
          <w:color w:val="auto"/>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ascii="宋体" w:hAnsi="宋体"/>
          <w:color w:val="auto"/>
          <w:sz w:val="24"/>
          <w:szCs w:val="21"/>
        </w:rPr>
      </w:pPr>
      <w:r>
        <w:rPr>
          <w:rFonts w:hint="eastAsia" w:ascii="宋体" w:hAnsi="宋体"/>
          <w:color w:val="auto"/>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color w:val="auto"/>
          <w:sz w:val="24"/>
          <w:szCs w:val="21"/>
        </w:rPr>
      </w:pPr>
      <w:r>
        <w:rPr>
          <w:rFonts w:hint="eastAsia" w:ascii="宋体" w:hAnsi="宋体"/>
          <w:color w:val="auto"/>
          <w:sz w:val="24"/>
          <w:szCs w:val="21"/>
        </w:rPr>
        <w:t xml:space="preserve">8.3 交易中心有权按照法定的要求推迟提交响应文件截止时间，并在原公告媒体发布更正公告。</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9.响应文件的语言及度量衡单位</w:t>
      </w:r>
      <w:r/>
    </w:p>
    <w:p>
      <w:pPr>
        <w:ind w:firstLine="420"/>
        <w:rPr>
          <w:rFonts w:ascii="宋体" w:hAnsi="宋体"/>
          <w:color w:val="auto"/>
          <w:sz w:val="24"/>
          <w:szCs w:val="21"/>
        </w:rPr>
      </w:pPr>
      <w:r>
        <w:rPr>
          <w:rFonts w:hint="eastAsia" w:ascii="宋体" w:hAnsi="宋体"/>
          <w:color w:val="auto"/>
          <w:sz w:val="24"/>
          <w:szCs w:val="21"/>
        </w:rPr>
        <w:t xml:space="preserve">9.1 供应商提交的响应文件以及供应商与交易中心就有关磋商的所有来往通知、函件和文件均应使用简体中文。</w:t>
      </w:r>
      <w:r/>
    </w:p>
    <w:p>
      <w:pPr>
        <w:ind w:firstLine="420"/>
        <w:rPr>
          <w:rFonts w:ascii="宋体" w:hAnsi="宋体"/>
          <w:color w:val="auto"/>
          <w:sz w:val="24"/>
          <w:szCs w:val="21"/>
        </w:rPr>
      </w:pPr>
      <w:r>
        <w:rPr>
          <w:rFonts w:hint="eastAsia" w:ascii="宋体" w:hAnsi="宋体"/>
          <w:color w:val="auto"/>
          <w:sz w:val="24"/>
          <w:szCs w:val="21"/>
        </w:rPr>
        <w:t xml:space="preserve">9.2 除技术性能另有规定外，响应文件所使用的度量衡单位，均须采用国家法定计量单位。</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10.响应文件构成</w:t>
      </w:r>
      <w:r/>
    </w:p>
    <w:p>
      <w:pPr>
        <w:ind w:firstLine="420"/>
        <w:rPr>
          <w:rFonts w:ascii="宋体" w:hAnsi="宋体"/>
          <w:color w:val="auto"/>
          <w:sz w:val="24"/>
          <w:szCs w:val="21"/>
        </w:rPr>
      </w:pPr>
      <w:r>
        <w:rPr>
          <w:rFonts w:hint="eastAsia" w:ascii="宋体" w:hAnsi="宋体"/>
          <w:color w:val="auto"/>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color w:val="auto"/>
          <w:sz w:val="24"/>
          <w:szCs w:val="21"/>
        </w:rPr>
      </w:pPr>
      <w:r>
        <w:rPr>
          <w:rFonts w:hint="eastAsia" w:ascii="宋体" w:hAnsi="宋体"/>
          <w:color w:val="auto"/>
          <w:sz w:val="24"/>
          <w:szCs w:val="21"/>
        </w:rPr>
        <w:t xml:space="preserve">10.2 如标书制作工具中格式和内容与“江苏政府采购网”发布的磋商文件不一致，以“江苏政府采购网”发布的磋商文件为准。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11.证明磋商响应标的符合磋商文件规定的文件</w:t>
      </w:r>
      <w:r/>
    </w:p>
    <w:p>
      <w:pPr>
        <w:ind w:firstLine="420"/>
        <w:rPr>
          <w:rFonts w:ascii="宋体" w:hAnsi="宋体"/>
          <w:color w:val="auto"/>
          <w:sz w:val="24"/>
          <w:szCs w:val="21"/>
        </w:rPr>
      </w:pPr>
      <w:r>
        <w:rPr>
          <w:rFonts w:hint="eastAsia" w:ascii="宋体" w:hAnsi="宋体"/>
          <w:color w:val="auto"/>
          <w:sz w:val="24"/>
          <w:szCs w:val="21"/>
        </w:rPr>
        <w:t xml:space="preserve">11.1 供应商</w:t>
      </w:r>
      <w:r>
        <w:rPr>
          <w:rFonts w:hint="eastAsia" w:ascii="宋体" w:hAnsi="宋体"/>
          <w:color w:val="auto"/>
          <w:sz w:val="24"/>
        </w:rPr>
        <w:t xml:space="preserve">应按照法律、法规、规章和规范性文件以及</w:t>
      </w:r>
      <w:r>
        <w:rPr>
          <w:rFonts w:hint="eastAsia" w:ascii="宋体" w:hAnsi="宋体"/>
          <w:color w:val="auto"/>
          <w:sz w:val="24"/>
          <w:szCs w:val="21"/>
        </w:rPr>
        <w:t xml:space="preserve">磋商文件要求提交证明文件，证明其响应标的符合磋商文件规定。</w:t>
      </w:r>
      <w:r/>
    </w:p>
    <w:p>
      <w:pPr>
        <w:ind w:firstLine="420"/>
        <w:rPr>
          <w:rFonts w:ascii="宋体" w:hAnsi="宋体"/>
          <w:color w:val="auto"/>
          <w:sz w:val="24"/>
          <w:szCs w:val="21"/>
        </w:rPr>
      </w:pPr>
      <w:r>
        <w:rPr>
          <w:rFonts w:hint="eastAsia" w:ascii="宋体" w:hAnsi="宋体"/>
          <w:color w:val="auto"/>
          <w:sz w:val="24"/>
          <w:szCs w:val="21"/>
        </w:rPr>
        <w:t xml:space="preserve">11.2 磋商文件对证明文件无明确形式要求的，证明文件可以以文字资料、图纸和数据等形式提交。</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12.分项报价表</w:t>
      </w:r>
      <w:r>
        <w:rPr>
          <w:rFonts w:hint="eastAsia" w:ascii="方正楷体_GBK" w:hAnsi="方正楷体_GBK" w:eastAsia="方正楷体_GBK" w:cs="方正楷体_GBK"/>
          <w:color w:val="auto"/>
          <w:lang w:val="zh-CN"/>
        </w:rPr>
        <w:t xml:space="preserve">（如有）</w:t>
      </w:r>
      <w:r/>
    </w:p>
    <w:p>
      <w:pPr>
        <w:ind w:firstLine="420"/>
        <w:rPr>
          <w:rFonts w:ascii="宋体" w:hAnsi="宋体"/>
          <w:color w:val="auto"/>
          <w:sz w:val="24"/>
          <w:szCs w:val="21"/>
        </w:rPr>
      </w:pPr>
      <w:r>
        <w:rPr>
          <w:rFonts w:hint="eastAsia" w:ascii="宋体" w:hAnsi="宋体"/>
          <w:color w:val="auto"/>
          <w:sz w:val="24"/>
          <w:szCs w:val="21"/>
        </w:rPr>
        <w:t xml:space="preserve">12.1 供应商应按照磋商文件规定格式填报分项报价表。</w:t>
      </w:r>
      <w:r/>
    </w:p>
    <w:p>
      <w:pPr>
        <w:ind w:firstLine="420"/>
        <w:rPr>
          <w:rFonts w:ascii="宋体" w:hAnsi="宋体"/>
          <w:color w:val="auto"/>
          <w:sz w:val="24"/>
          <w:szCs w:val="21"/>
        </w:rPr>
      </w:pPr>
      <w:r>
        <w:rPr>
          <w:rFonts w:hint="eastAsia" w:ascii="宋体" w:hAnsi="宋体"/>
          <w:color w:val="auto"/>
          <w:sz w:val="24"/>
          <w:szCs w:val="21"/>
        </w:rPr>
        <w:t xml:space="preserve">12.2 响应文件中的单价和总价无特殊规定的采用人民币报价，以元为单位标注。磋商文件另有规定的按规定执行。</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13.响应及偏离表</w:t>
      </w:r>
      <w:r/>
    </w:p>
    <w:p>
      <w:pPr>
        <w:ind w:firstLine="420"/>
        <w:rPr>
          <w:rFonts w:ascii="宋体" w:hAnsi="宋体"/>
          <w:color w:val="auto"/>
          <w:sz w:val="24"/>
          <w:szCs w:val="21"/>
          <w:lang w:val="zh-CN"/>
        </w:rPr>
      </w:pPr>
      <w:r>
        <w:rPr>
          <w:rFonts w:hint="eastAsia" w:ascii="宋体" w:hAnsi="宋体"/>
          <w:color w:val="auto"/>
          <w:sz w:val="24"/>
          <w:szCs w:val="21"/>
          <w:lang w:val="zh-CN"/>
        </w:rPr>
        <w:t xml:space="preserve">13.1</w:t>
      </w:r>
      <w:r>
        <w:rPr>
          <w:rFonts w:hint="eastAsia" w:ascii="宋体" w:hAnsi="宋体"/>
          <w:color w:val="auto"/>
          <w:sz w:val="24"/>
          <w:szCs w:val="21"/>
        </w:rPr>
        <w:t xml:space="preserve"> </w:t>
      </w:r>
      <w:r>
        <w:rPr>
          <w:rFonts w:hint="eastAsia" w:ascii="宋体" w:hAnsi="宋体"/>
          <w:color w:val="auto"/>
          <w:sz w:val="24"/>
          <w:szCs w:val="21"/>
          <w:lang w:val="zh-CN"/>
        </w:rPr>
        <w:t xml:space="preserve">供应商需对磋商文件中的技术要求与商务要求逐项作出响应或偏离说明。</w:t>
      </w:r>
      <w:r/>
    </w:p>
    <w:p>
      <w:pPr>
        <w:ind w:firstLine="420"/>
        <w:rPr>
          <w:rFonts w:ascii="宋体" w:hAnsi="宋体"/>
          <w:color w:val="auto"/>
          <w:sz w:val="24"/>
          <w:szCs w:val="21"/>
          <w:lang w:val="zh-CN"/>
        </w:rPr>
      </w:pPr>
      <w:r>
        <w:rPr>
          <w:rFonts w:hint="eastAsia" w:ascii="宋体" w:hAnsi="宋体"/>
          <w:color w:val="auto"/>
          <w:sz w:val="24"/>
          <w:szCs w:val="21"/>
          <w:lang w:val="zh-CN"/>
        </w:rPr>
        <w:t xml:space="preserve">13.2</w:t>
      </w:r>
      <w:r>
        <w:rPr>
          <w:rFonts w:hint="eastAsia" w:ascii="宋体" w:hAnsi="宋体"/>
          <w:color w:val="auto"/>
          <w:sz w:val="24"/>
          <w:szCs w:val="21"/>
        </w:rPr>
        <w:t xml:space="preserve"> </w:t>
      </w:r>
      <w:r>
        <w:rPr>
          <w:rFonts w:hint="eastAsia" w:ascii="宋体" w:hAnsi="宋体"/>
          <w:color w:val="auto"/>
          <w:sz w:val="24"/>
          <w:szCs w:val="21"/>
          <w:lang w:val="zh-CN"/>
        </w:rPr>
        <w:t xml:space="preserve">供应商可在响应文件中提供认为需要的其他技术文件或说明。</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14.磋商响应函</w:t>
      </w:r>
      <w:r/>
    </w:p>
    <w:p>
      <w:pPr>
        <w:ind w:firstLine="420"/>
        <w:rPr>
          <w:rFonts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rPr>
        <w:t xml:space="preserve">4</w:t>
      </w:r>
      <w:r>
        <w:rPr>
          <w:rFonts w:hint="eastAsia" w:ascii="宋体" w:hAnsi="宋体"/>
          <w:color w:val="auto"/>
          <w:sz w:val="24"/>
          <w:szCs w:val="21"/>
          <w:lang w:val="zh-CN"/>
        </w:rPr>
        <w:t xml:space="preserve">.1</w:t>
      </w:r>
      <w:r>
        <w:rPr>
          <w:rFonts w:hint="eastAsia" w:ascii="宋体" w:hAnsi="宋体"/>
          <w:color w:val="auto"/>
          <w:sz w:val="24"/>
          <w:szCs w:val="21"/>
        </w:rPr>
        <w:t xml:space="preserve"> </w:t>
      </w:r>
      <w:r>
        <w:rPr>
          <w:rFonts w:hint="eastAsia" w:ascii="宋体" w:hAnsi="宋体"/>
          <w:color w:val="auto"/>
          <w:sz w:val="24"/>
          <w:szCs w:val="21"/>
          <w:lang w:val="zh-CN"/>
        </w:rPr>
        <w:t xml:space="preserve">供应商应按照磋商文件规定格式完整、正确填报磋商响应函。</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15.磋商有效期</w:t>
      </w:r>
      <w:r/>
    </w:p>
    <w:p>
      <w:pPr>
        <w:ind w:firstLine="420"/>
        <w:rPr>
          <w:rFonts w:ascii="宋体" w:hAnsi="宋体"/>
          <w:color w:val="auto"/>
          <w:sz w:val="24"/>
          <w:szCs w:val="21"/>
        </w:rPr>
      </w:pPr>
      <w:r>
        <w:rPr>
          <w:rFonts w:hint="eastAsia" w:ascii="宋体" w:hAnsi="宋体"/>
          <w:color w:val="auto"/>
          <w:sz w:val="24"/>
          <w:szCs w:val="21"/>
        </w:rPr>
        <w:t xml:space="preserve">15.1 磋商有效期为采购公告规定的提交响应文件截止之日起</w:t>
      </w:r>
      <w:r>
        <w:rPr>
          <w:rFonts w:hint="eastAsia" w:ascii="宋体" w:hAnsi="宋体"/>
          <w:color w:val="auto"/>
          <w:sz w:val="24"/>
          <w:szCs w:val="21"/>
          <w:lang w:val="zh-CN"/>
        </w:rPr>
        <w:t xml:space="preserve">六十天</w:t>
      </w:r>
      <w:r>
        <w:rPr>
          <w:rFonts w:hint="eastAsia" w:ascii="宋体" w:hAnsi="宋体"/>
          <w:color w:val="auto"/>
          <w:sz w:val="24"/>
          <w:szCs w:val="21"/>
        </w:rPr>
        <w:t xml:space="preserve">。磋商有效期比规定短的将被视为非实质性响应磋商文件而被拒绝。</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16.磋商有效期的延长</w:t>
      </w:r>
      <w:r/>
    </w:p>
    <w:p>
      <w:pPr>
        <w:ind w:firstLine="420"/>
        <w:rPr>
          <w:rFonts w:ascii="宋体" w:hAnsi="宋体"/>
          <w:color w:val="auto"/>
          <w:sz w:val="24"/>
          <w:szCs w:val="21"/>
        </w:rPr>
      </w:pPr>
      <w:r>
        <w:rPr>
          <w:rFonts w:hint="eastAsia" w:ascii="宋体" w:hAnsi="宋体"/>
          <w:color w:val="auto"/>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17.响应文件的递交</w:t>
      </w:r>
      <w:r/>
    </w:p>
    <w:p>
      <w:pPr>
        <w:ind w:firstLine="420"/>
        <w:rPr>
          <w:rFonts w:ascii="宋体" w:hAnsi="宋体"/>
          <w:color w:val="auto"/>
          <w:sz w:val="24"/>
          <w:szCs w:val="21"/>
        </w:rPr>
      </w:pPr>
      <w:r>
        <w:rPr>
          <w:rFonts w:hint="eastAsia" w:ascii="宋体" w:hAnsi="宋体"/>
          <w:color w:val="auto"/>
          <w:sz w:val="24"/>
          <w:szCs w:val="21"/>
        </w:rPr>
        <w:t xml:space="preserve">17.1 供应商应当按照《操作手册》规定，在采购公告规定的提交响应文件截止时间前制作并上传电子响应文件。</w:t>
      </w:r>
      <w:r/>
    </w:p>
    <w:p>
      <w:pPr>
        <w:ind w:firstLine="420"/>
        <w:rPr>
          <w:rFonts w:ascii="宋体" w:hAnsi="宋体"/>
          <w:color w:val="auto"/>
          <w:sz w:val="24"/>
          <w:szCs w:val="21"/>
        </w:rPr>
      </w:pPr>
      <w:r>
        <w:rPr>
          <w:rFonts w:hint="eastAsia" w:ascii="宋体" w:hAnsi="宋体"/>
          <w:color w:val="auto"/>
          <w:sz w:val="24"/>
          <w:szCs w:val="21"/>
        </w:rPr>
        <w:t xml:space="preserve">17.2 供应商应充分考虑网络环境、网络带宽等因素</w:t>
      </w:r>
      <w:r>
        <w:rPr>
          <w:rFonts w:hint="eastAsia" w:ascii="宋体" w:hAnsi="宋体"/>
          <w:color w:val="auto"/>
          <w:sz w:val="24"/>
        </w:rPr>
        <w:t xml:space="preserve">可能产生的影响</w:t>
      </w:r>
      <w:r>
        <w:rPr>
          <w:rFonts w:hint="eastAsia" w:ascii="宋体" w:hAnsi="宋体"/>
          <w:color w:val="auto"/>
          <w:sz w:val="24"/>
          <w:szCs w:val="21"/>
        </w:rPr>
        <w:t xml:space="preserve">，如因供应商自身原因造成的电子响应文件上传不成功的，按照本磋商文件第二章第24.3条规定做无效响应处理。</w:t>
      </w:r>
      <w:r/>
    </w:p>
    <w:p>
      <w:pPr>
        <w:ind w:firstLine="420"/>
        <w:rPr>
          <w:rFonts w:ascii="宋体" w:hAnsi="宋体"/>
          <w:color w:val="auto"/>
          <w:sz w:val="24"/>
          <w:szCs w:val="21"/>
        </w:rPr>
      </w:pPr>
      <w:r>
        <w:rPr>
          <w:rFonts w:hint="eastAsia" w:ascii="宋体" w:hAnsi="宋体"/>
          <w:color w:val="auto"/>
          <w:sz w:val="24"/>
          <w:szCs w:val="21"/>
        </w:rPr>
        <w:t xml:space="preserve">17.3 交易中心可以按照规定，通过修改磋商文件酌情延长提交响应文件截止日期，在此情况下，供应商的所有权利和义务均以延长后新的截止日期为准。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18.响应文件的拒收</w:t>
      </w:r>
      <w:r/>
    </w:p>
    <w:p>
      <w:pPr>
        <w:ind w:firstLine="420"/>
        <w:rPr>
          <w:rFonts w:ascii="宋体" w:hAnsi="宋体"/>
          <w:color w:val="auto"/>
          <w:sz w:val="24"/>
          <w:szCs w:val="21"/>
        </w:rPr>
      </w:pPr>
      <w:r>
        <w:rPr>
          <w:rFonts w:hint="eastAsia" w:ascii="宋体" w:hAnsi="宋体"/>
          <w:color w:val="auto"/>
          <w:sz w:val="24"/>
          <w:szCs w:val="21"/>
        </w:rPr>
        <w:t xml:space="preserve">18.1 提交响应文件截止时间后上传的任何响应文件将被拒绝。</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19.响应文件的撤回和修改</w:t>
      </w:r>
      <w:r/>
    </w:p>
    <w:p>
      <w:pPr>
        <w:ind w:firstLine="420"/>
        <w:rPr>
          <w:rFonts w:ascii="宋体" w:hAnsi="宋体"/>
          <w:color w:val="auto"/>
          <w:sz w:val="24"/>
          <w:szCs w:val="21"/>
        </w:rPr>
      </w:pPr>
      <w:r>
        <w:rPr>
          <w:rFonts w:hint="eastAsia" w:ascii="宋体" w:hAnsi="宋体"/>
          <w:color w:val="auto"/>
          <w:sz w:val="24"/>
          <w:szCs w:val="21"/>
        </w:rPr>
        <w:t xml:space="preserve">19.1 响应文件的撤回</w:t>
      </w:r>
      <w:r/>
    </w:p>
    <w:p>
      <w:pPr>
        <w:ind w:firstLine="420"/>
        <w:rPr>
          <w:rFonts w:ascii="宋体" w:hAnsi="宋体"/>
          <w:color w:val="auto"/>
          <w:sz w:val="24"/>
          <w:szCs w:val="21"/>
        </w:rPr>
      </w:pPr>
      <w:r>
        <w:rPr>
          <w:rFonts w:hint="eastAsia" w:ascii="宋体" w:hAnsi="宋体"/>
          <w:color w:val="auto"/>
          <w:sz w:val="24"/>
          <w:szCs w:val="21"/>
        </w:rPr>
        <w:t xml:space="preserve">19.1.1 供应商可在提交响应文件截止时间前撤回其电子响应文件，具体操作方法见《操作手册》。</w:t>
      </w:r>
      <w:r/>
    </w:p>
    <w:p>
      <w:pPr>
        <w:ind w:firstLine="420"/>
        <w:rPr>
          <w:rFonts w:ascii="宋体" w:hAnsi="宋体"/>
          <w:color w:val="auto"/>
          <w:sz w:val="24"/>
          <w:szCs w:val="21"/>
        </w:rPr>
      </w:pPr>
      <w:r>
        <w:rPr>
          <w:rFonts w:hint="eastAsia" w:ascii="宋体" w:hAnsi="宋体"/>
          <w:color w:val="auto"/>
          <w:sz w:val="24"/>
          <w:szCs w:val="21"/>
        </w:rPr>
        <w:t xml:space="preserve">19.1.2 供应商撤回电子响应文件，则认为其不再参与本项目磋商活动。</w:t>
      </w:r>
      <w:r/>
    </w:p>
    <w:p>
      <w:pPr>
        <w:ind w:firstLine="420"/>
        <w:rPr>
          <w:rFonts w:ascii="宋体" w:hAnsi="宋体"/>
          <w:color w:val="auto"/>
          <w:sz w:val="24"/>
          <w:szCs w:val="21"/>
        </w:rPr>
      </w:pPr>
      <w:r>
        <w:rPr>
          <w:rFonts w:hint="eastAsia" w:ascii="宋体" w:hAnsi="宋体"/>
          <w:color w:val="auto"/>
          <w:sz w:val="24"/>
          <w:szCs w:val="21"/>
        </w:rPr>
        <w:t xml:space="preserve">19.2 响应文件的修改</w:t>
      </w:r>
      <w:r/>
    </w:p>
    <w:p>
      <w:pPr>
        <w:ind w:firstLine="420"/>
        <w:rPr>
          <w:rFonts w:ascii="宋体" w:hAnsi="宋体"/>
          <w:color w:val="auto"/>
          <w:sz w:val="24"/>
          <w:szCs w:val="21"/>
        </w:rPr>
      </w:pPr>
      <w:r>
        <w:rPr>
          <w:rFonts w:hint="eastAsia" w:ascii="宋体" w:hAnsi="宋体"/>
          <w:color w:val="auto"/>
          <w:sz w:val="24"/>
          <w:szCs w:val="21"/>
        </w:rPr>
        <w:t xml:space="preserve">19.2.1 供应商可在提交响应文件截止时间前对其电子响应文件进行修改，具体操作方法见《操作手册》。</w:t>
      </w:r>
      <w:r/>
    </w:p>
    <w:p>
      <w:pPr>
        <w:ind w:firstLine="420"/>
        <w:rPr>
          <w:rFonts w:ascii="宋体" w:hAnsi="宋体"/>
          <w:color w:val="auto"/>
          <w:sz w:val="24"/>
          <w:szCs w:val="21"/>
        </w:rPr>
      </w:pPr>
      <w:r>
        <w:rPr>
          <w:rFonts w:hint="eastAsia" w:ascii="宋体" w:hAnsi="宋体"/>
          <w:color w:val="auto"/>
          <w:sz w:val="24"/>
          <w:szCs w:val="21"/>
        </w:rPr>
        <w:t xml:space="preserve">19.2.2 提交响应文件截止时间之后，供应商不得对其电子响应文件作任何修改。</w:t>
      </w:r>
      <w:r/>
    </w:p>
    <w:p>
      <w:pPr>
        <w:ind w:firstLine="420"/>
        <w:rPr>
          <w:rFonts w:ascii="宋体" w:hAnsi="宋体"/>
          <w:color w:val="auto"/>
          <w:sz w:val="24"/>
          <w:szCs w:val="21"/>
        </w:rPr>
      </w:pPr>
      <w:r>
        <w:rPr>
          <w:rFonts w:hint="eastAsia" w:ascii="宋体" w:hAnsi="宋体"/>
          <w:color w:val="auto"/>
          <w:sz w:val="24"/>
          <w:szCs w:val="21"/>
        </w:rPr>
        <w:t xml:space="preserve">19.3 在提交响应文件截止时间至磋商文件中规定的磋商有效期满之间的这段时间内，供应商不得撤回其响应文件。</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20.响应文件解密</w:t>
      </w:r>
      <w:r/>
    </w:p>
    <w:p>
      <w:pPr>
        <w:ind w:firstLine="420"/>
        <w:rPr>
          <w:rFonts w:ascii="宋体" w:hAnsi="宋体"/>
          <w:color w:val="auto"/>
          <w:sz w:val="24"/>
          <w:szCs w:val="21"/>
        </w:rPr>
      </w:pPr>
      <w:r>
        <w:rPr>
          <w:rFonts w:hint="eastAsia" w:ascii="宋体" w:hAnsi="宋体"/>
          <w:color w:val="auto"/>
          <w:sz w:val="24"/>
          <w:szCs w:val="21"/>
        </w:rPr>
        <w:t xml:space="preserve">20.1 供应商应当按照《操作手册》规定，在苏采云系统规定的时间内对响应文件进行解密。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21.磋商</w:t>
      </w:r>
      <w:r/>
    </w:p>
    <w:p>
      <w:pPr>
        <w:ind w:firstLine="420"/>
        <w:rPr>
          <w:rFonts w:ascii="宋体" w:hAnsi="宋体"/>
          <w:color w:val="auto"/>
          <w:sz w:val="24"/>
          <w:szCs w:val="21"/>
        </w:rPr>
      </w:pPr>
      <w:r>
        <w:rPr>
          <w:rFonts w:hint="eastAsia" w:ascii="宋体" w:hAnsi="宋体"/>
          <w:color w:val="auto"/>
          <w:sz w:val="24"/>
          <w:szCs w:val="21"/>
        </w:rPr>
        <w:t xml:space="preserve">21.1 依法组建的磋商小组对响应文件进行评审。</w:t>
      </w:r>
      <w:r/>
    </w:p>
    <w:p>
      <w:pPr>
        <w:ind w:firstLine="420"/>
        <w:rPr>
          <w:rFonts w:ascii="宋体" w:hAnsi="宋体"/>
          <w:color w:val="auto"/>
          <w:sz w:val="24"/>
          <w:szCs w:val="21"/>
        </w:rPr>
      </w:pPr>
      <w:r>
        <w:rPr>
          <w:rFonts w:hint="eastAsia" w:ascii="宋体" w:hAnsi="宋体"/>
          <w:color w:val="auto"/>
          <w:sz w:val="24"/>
          <w:szCs w:val="21"/>
        </w:rPr>
        <w:t xml:space="preserve">21.2 磋商小组由采购人代表和有关方面专家组成，人员构成符合政府采购有关规定。</w:t>
      </w:r>
      <w:r/>
    </w:p>
    <w:p>
      <w:pPr>
        <w:ind w:firstLine="420"/>
        <w:rPr>
          <w:rFonts w:ascii="宋体" w:hAnsi="宋体"/>
          <w:color w:val="auto"/>
          <w:sz w:val="24"/>
          <w:szCs w:val="21"/>
        </w:rPr>
      </w:pPr>
      <w:r>
        <w:rPr>
          <w:rFonts w:hint="eastAsia" w:ascii="宋体" w:hAnsi="宋体"/>
          <w:color w:val="auto"/>
          <w:sz w:val="24"/>
          <w:szCs w:val="21"/>
        </w:rPr>
        <w:t xml:space="preserve">21.3 磋商小组独立工作，负责评审所有响应文件并推荐成交候选人，或根据采购人授权直接确定成交供应商。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22.评审过程的保密与公正</w:t>
      </w:r>
      <w:r/>
    </w:p>
    <w:p>
      <w:pPr>
        <w:ind w:firstLine="420"/>
        <w:rPr>
          <w:rFonts w:ascii="宋体" w:hAnsi="宋体"/>
          <w:color w:val="auto"/>
          <w:sz w:val="24"/>
          <w:szCs w:val="21"/>
        </w:rPr>
      </w:pPr>
      <w:r>
        <w:rPr>
          <w:rFonts w:hint="eastAsia" w:ascii="宋体" w:hAnsi="宋体"/>
          <w:color w:val="auto"/>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ascii="宋体" w:hAnsi="宋体"/>
          <w:color w:val="auto"/>
          <w:sz w:val="24"/>
          <w:szCs w:val="21"/>
        </w:rPr>
      </w:pPr>
      <w:r>
        <w:rPr>
          <w:rFonts w:hint="eastAsia" w:ascii="宋体" w:hAnsi="宋体"/>
          <w:color w:val="auto"/>
          <w:sz w:val="24"/>
          <w:szCs w:val="21"/>
        </w:rPr>
        <w:t xml:space="preserve">22.2 供应商不得以任何方式影响评审过程，否则其响应文件将被作为无效响应文件。</w:t>
      </w:r>
      <w:r/>
    </w:p>
    <w:p>
      <w:pPr>
        <w:ind w:firstLine="420"/>
        <w:rPr>
          <w:rFonts w:ascii="宋体" w:hAnsi="宋体"/>
          <w:color w:val="auto"/>
          <w:sz w:val="24"/>
          <w:szCs w:val="21"/>
        </w:rPr>
      </w:pPr>
      <w:r>
        <w:rPr>
          <w:rFonts w:hint="eastAsia" w:ascii="宋体" w:hAnsi="宋体"/>
          <w:color w:val="auto"/>
          <w:sz w:val="24"/>
          <w:szCs w:val="21"/>
        </w:rPr>
        <w:t xml:space="preserve">22.3 交易中心和磋商小组不向未成交的供应商解释未成交原因，也不公布评审过程中的相关细节。</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23.评审过程中的澄清</w:t>
      </w:r>
      <w:r/>
    </w:p>
    <w:p>
      <w:pPr>
        <w:ind w:firstLine="420"/>
        <w:rPr>
          <w:rFonts w:ascii="宋体" w:hAnsi="宋体"/>
          <w:color w:val="auto"/>
          <w:sz w:val="24"/>
          <w:szCs w:val="21"/>
        </w:rPr>
      </w:pPr>
      <w:r>
        <w:rPr>
          <w:rFonts w:hint="eastAsia" w:ascii="宋体" w:hAnsi="宋体"/>
          <w:color w:val="auto"/>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color w:val="auto"/>
          <w:sz w:val="24"/>
          <w:szCs w:val="21"/>
        </w:rPr>
      </w:pPr>
      <w:r>
        <w:rPr>
          <w:rFonts w:hint="eastAsia" w:ascii="宋体" w:hAnsi="宋体"/>
          <w:color w:val="auto"/>
          <w:sz w:val="24"/>
          <w:szCs w:val="21"/>
        </w:rPr>
        <w:t xml:space="preserve">供应商的澄清、说明或者补正不得超出响应文件的范围或者改变响应文件的实质性内容。</w:t>
      </w:r>
      <w:r/>
    </w:p>
    <w:p>
      <w:pPr>
        <w:ind w:firstLine="420"/>
        <w:rPr>
          <w:rFonts w:ascii="宋体" w:hAnsi="宋体"/>
          <w:color w:val="auto"/>
          <w:sz w:val="24"/>
          <w:szCs w:val="21"/>
        </w:rPr>
      </w:pPr>
      <w:r>
        <w:rPr>
          <w:rFonts w:hint="eastAsia" w:ascii="宋体" w:hAnsi="宋体"/>
          <w:color w:val="auto"/>
          <w:sz w:val="24"/>
          <w:szCs w:val="21"/>
        </w:rPr>
        <w:t xml:space="preserve">磋商小组并非对每个供应商都做澄清要求。</w:t>
      </w:r>
      <w:r/>
    </w:p>
    <w:p>
      <w:pPr>
        <w:ind w:firstLine="420"/>
        <w:rPr>
          <w:rFonts w:ascii="宋体" w:hAnsi="宋体"/>
          <w:color w:val="auto"/>
          <w:sz w:val="24"/>
          <w:szCs w:val="21"/>
        </w:rPr>
      </w:pPr>
      <w:r>
        <w:rPr>
          <w:rFonts w:hint="eastAsia" w:ascii="宋体" w:hAnsi="宋体"/>
          <w:color w:val="auto"/>
          <w:sz w:val="24"/>
          <w:szCs w:val="21"/>
        </w:rPr>
        <w:t xml:space="preserve">23.2 需要供应商进行澄清、说明和补正的，磋商小组将通过苏采云系统向供应商发出</w:t>
      </w:r>
      <w:r>
        <w:rPr>
          <w:rFonts w:hint="eastAsia" w:ascii="宋体" w:hAnsi="宋体"/>
          <w:color w:val="auto"/>
          <w:sz w:val="24"/>
          <w:lang w:val="zh-CN"/>
        </w:rPr>
        <w:t xml:space="preserve">《澄清要求函》</w:t>
      </w:r>
      <w:r>
        <w:rPr>
          <w:rFonts w:hint="eastAsia" w:ascii="宋体" w:hAnsi="宋体"/>
          <w:color w:val="auto"/>
          <w:sz w:val="24"/>
          <w:szCs w:val="21"/>
        </w:rPr>
        <w:t xml:space="preserve">，接到</w:t>
      </w:r>
      <w:r>
        <w:rPr>
          <w:rFonts w:hint="eastAsia" w:ascii="宋体" w:hAnsi="宋体"/>
          <w:color w:val="auto"/>
          <w:sz w:val="24"/>
          <w:lang w:val="zh-CN"/>
        </w:rPr>
        <w:t xml:space="preserve">《澄清要求函》</w:t>
      </w:r>
      <w:r>
        <w:rPr>
          <w:rFonts w:hint="eastAsia" w:ascii="宋体" w:hAnsi="宋体"/>
          <w:color w:val="auto"/>
          <w:sz w:val="24"/>
          <w:szCs w:val="21"/>
        </w:rPr>
        <w:t xml:space="preserve">的供应商应当按照要求在苏采云系统中提交</w:t>
      </w:r>
      <w:r>
        <w:rPr>
          <w:rFonts w:hint="eastAsia" w:ascii="宋体" w:hAnsi="宋体"/>
          <w:color w:val="auto"/>
          <w:sz w:val="24"/>
          <w:lang w:val="zh-CN"/>
        </w:rPr>
        <w:t xml:space="preserve">《澄清响应函》</w:t>
      </w:r>
      <w:r>
        <w:rPr>
          <w:rFonts w:hint="eastAsia" w:ascii="宋体" w:hAnsi="宋体"/>
          <w:color w:val="auto"/>
          <w:sz w:val="24"/>
          <w:szCs w:val="21"/>
        </w:rPr>
        <w:t xml:space="preserve">并加盖电子公章。澄清、说明和补正的内容作为响应文件的补充部分，具体操作方式见《操作手册》。</w:t>
      </w:r>
      <w:r/>
    </w:p>
    <w:p>
      <w:pPr>
        <w:ind w:firstLine="420"/>
        <w:rPr>
          <w:rFonts w:ascii="宋体" w:hAnsi="宋体"/>
          <w:color w:val="auto"/>
          <w:sz w:val="24"/>
          <w:szCs w:val="21"/>
        </w:rPr>
      </w:pPr>
      <w:r>
        <w:rPr>
          <w:rFonts w:hint="eastAsia" w:ascii="宋体" w:hAnsi="宋体"/>
          <w:color w:val="auto"/>
          <w:sz w:val="24"/>
          <w:szCs w:val="21"/>
        </w:rPr>
        <w:t xml:space="preserve">23.3 接到磋商小组澄清、说明和补正要求的供应商如未按规定做出澄清、说明和补正，其风险由供应商自行承担。</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24.响应文件的审查</w:t>
      </w:r>
      <w:r/>
    </w:p>
    <w:p>
      <w:pPr>
        <w:ind w:firstLine="420"/>
        <w:rPr>
          <w:rFonts w:ascii="宋体" w:hAnsi="宋体"/>
          <w:color w:val="auto"/>
          <w:sz w:val="24"/>
          <w:szCs w:val="21"/>
        </w:rPr>
      </w:pPr>
      <w:r>
        <w:rPr>
          <w:rFonts w:hint="eastAsia" w:ascii="宋体" w:hAnsi="宋体"/>
          <w:color w:val="auto"/>
          <w:sz w:val="24"/>
          <w:szCs w:val="21"/>
        </w:rPr>
        <w:t xml:space="preserve">24.1 响应文件审查分为资格审查和符合性审查。</w:t>
      </w:r>
      <w:r/>
    </w:p>
    <w:p>
      <w:pPr>
        <w:ind w:firstLine="420"/>
        <w:rPr>
          <w:rFonts w:ascii="宋体" w:hAnsi="宋体"/>
          <w:color w:val="auto"/>
          <w:sz w:val="24"/>
          <w:szCs w:val="21"/>
        </w:rPr>
      </w:pPr>
      <w:r>
        <w:rPr>
          <w:rFonts w:hint="eastAsia" w:ascii="宋体" w:hAnsi="宋体"/>
          <w:color w:val="auto"/>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color w:val="auto"/>
          <w:sz w:val="24"/>
          <w:szCs w:val="21"/>
        </w:rPr>
      </w:pPr>
      <w:r>
        <w:rPr>
          <w:rFonts w:hint="eastAsia" w:ascii="宋体" w:hAnsi="宋体"/>
          <w:color w:val="auto"/>
          <w:sz w:val="24"/>
          <w:szCs w:val="21"/>
        </w:rPr>
        <w:t xml:space="preserve">磋商小组进行资格审查时，将在“信用中国”网站（www.creditchina.gov.cn）查询供应商的信用记录，以确定供应商是否具备磋商资格,查询结果留存并归档。</w:t>
      </w:r>
      <w:r/>
    </w:p>
    <w:p>
      <w:pPr>
        <w:ind w:firstLine="420"/>
        <w:rPr>
          <w:rFonts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ascii="宋体" w:hAnsi="宋体"/>
          <w:color w:val="auto"/>
          <w:sz w:val="24"/>
          <w:szCs w:val="21"/>
        </w:rPr>
      </w:pPr>
      <w:r>
        <w:rPr>
          <w:rFonts w:hint="eastAsia" w:ascii="宋体" w:hAnsi="宋体"/>
          <w:color w:val="auto"/>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color w:val="auto"/>
          <w:sz w:val="24"/>
          <w:szCs w:val="21"/>
        </w:rPr>
      </w:pPr>
      <w:r>
        <w:rPr>
          <w:rFonts w:hint="eastAsia" w:ascii="宋体" w:hAnsi="宋体"/>
          <w:color w:val="auto"/>
          <w:sz w:val="24"/>
          <w:szCs w:val="21"/>
        </w:rPr>
        <w:t xml:space="preserve">24.1.3 未通过资格审查或符合性审查的供应商，磋商小组将通过苏采云系统告知具体原因，评审结束后将不再接受有关询问。</w:t>
      </w:r>
      <w:r/>
    </w:p>
    <w:p>
      <w:pPr>
        <w:ind w:firstLine="420"/>
        <w:rPr>
          <w:rFonts w:ascii="宋体" w:hAnsi="宋体"/>
          <w:color w:val="auto"/>
          <w:sz w:val="24"/>
          <w:lang w:val="zh-CN"/>
        </w:rPr>
      </w:pPr>
      <w:r>
        <w:rPr>
          <w:rFonts w:hint="eastAsia" w:ascii="宋体" w:hAnsi="宋体"/>
          <w:color w:val="auto"/>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color w:val="auto"/>
          <w:sz w:val="24"/>
          <w:lang w:val="zh-CN"/>
        </w:rPr>
      </w:pPr>
      <w:r>
        <w:rPr>
          <w:rFonts w:hint="eastAsia" w:ascii="宋体" w:hAnsi="宋体"/>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的权利或供应商的义务，纠正这些偏离或保留将会对其他实质性响应的供应商产生不公正的影响。重大偏离的认定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磋商小组</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w:t>
      </w:r>
      <w:r>
        <w:rPr>
          <w:rFonts w:hint="eastAsia" w:ascii="宋体" w:hAnsi="宋体"/>
          <w:color w:val="auto"/>
          <w:sz w:val="24"/>
          <w:szCs w:val="21"/>
        </w:rPr>
        <w:t xml:space="preserve">磋商小组</w:t>
      </w:r>
      <w:r>
        <w:rPr>
          <w:rFonts w:hint="eastAsia" w:ascii="宋体" w:hAnsi="宋体"/>
          <w:color w:val="auto"/>
          <w:sz w:val="24"/>
        </w:rPr>
        <w:t xml:space="preserve">认</w:t>
      </w:r>
      <w:r>
        <w:rPr>
          <w:rFonts w:hint="eastAsia" w:ascii="宋体" w:hAnsi="宋体"/>
          <w:color w:val="auto"/>
          <w:sz w:val="24"/>
          <w:lang w:val="zh-CN"/>
        </w:rPr>
        <w:t xml:space="preserve">定响应文件的响应性只根据响应文件本身的内容，而不寻求外部的证据。</w:t>
      </w:r>
      <w:r/>
    </w:p>
    <w:p>
      <w:pPr>
        <w:ind w:firstLine="420"/>
        <w:rPr>
          <w:rFonts w:ascii="宋体" w:hAnsi="宋体"/>
          <w:color w:val="auto"/>
          <w:sz w:val="24"/>
          <w:lang w:val="zh-CN"/>
        </w:rPr>
      </w:pPr>
      <w:r>
        <w:rPr>
          <w:rFonts w:hint="eastAsia" w:ascii="宋体" w:hAnsi="宋体"/>
          <w:color w:val="auto"/>
          <w:sz w:val="24"/>
          <w:lang w:val="zh-CN"/>
        </w:rPr>
        <w:t xml:space="preserve">24.</w:t>
      </w:r>
      <w:r>
        <w:rPr>
          <w:rFonts w:hint="eastAsia" w:ascii="宋体" w:hAnsi="宋体"/>
          <w:color w:val="auto"/>
          <w:sz w:val="24"/>
        </w:rPr>
        <w:t xml:space="preserve">3 </w:t>
      </w:r>
      <w:r>
        <w:rPr>
          <w:rFonts w:hint="eastAsia" w:ascii="宋体" w:hAnsi="宋体"/>
          <w:color w:val="auto"/>
          <w:sz w:val="24"/>
          <w:lang w:val="zh-CN"/>
        </w:rPr>
        <w:t xml:space="preserve">异常低价审查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w:t>
      </w:r>
      <w:r>
        <w:rPr>
          <w:rFonts w:hint="eastAsia" w:ascii="宋体" w:hAnsi="宋体"/>
          <w:color w:val="auto"/>
          <w:sz w:val="24"/>
        </w:rPr>
        <w:t xml:space="preserve">审</w:t>
      </w:r>
      <w:r>
        <w:rPr>
          <w:rFonts w:hint="eastAsia" w:ascii="宋体" w:hAnsi="宋体"/>
          <w:color w:val="auto"/>
          <w:sz w:val="24"/>
          <w:lang w:val="zh-CN"/>
        </w:rPr>
        <w:t xml:space="preserve">过程中出现下列情形之一的，</w:t>
      </w:r>
      <w:r>
        <w:rPr>
          <w:rFonts w:hint="eastAsia" w:ascii="宋体" w:hAnsi="宋体"/>
          <w:color w:val="auto"/>
          <w:sz w:val="24"/>
          <w:szCs w:val="21"/>
        </w:rPr>
        <w:t xml:space="preserve">磋商小组</w:t>
      </w:r>
      <w:r>
        <w:rPr>
          <w:rFonts w:hint="eastAsia" w:ascii="宋体" w:hAnsi="宋体"/>
          <w:color w:val="auto"/>
          <w:sz w:val="24"/>
          <w:lang w:val="zh-CN"/>
        </w:rPr>
        <w:t xml:space="preserve">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ascii="宋体" w:hAnsi="宋体"/>
          <w:color w:val="auto"/>
          <w:sz w:val="24"/>
          <w:u w:val="single"/>
          <w:lang w:val="zh-CN"/>
        </w:rPr>
        <w:t xml:space="preserve">%</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ascii="宋体" w:hAnsi="宋体"/>
          <w:color w:val="auto"/>
          <w:sz w:val="24"/>
          <w:u w:val="single"/>
          <w:lang w:val="zh-CN"/>
        </w:rPr>
        <w:t xml:space="preserve">%</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ascii="宋体" w:hAnsi="宋体"/>
          <w:color w:val="auto"/>
          <w:sz w:val="24"/>
          <w:u w:val="single"/>
          <w:lang w:val="zh-CN"/>
        </w:rPr>
        <w:t xml:space="preserve">%</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szCs w:val="21"/>
        </w:rPr>
        <w:t xml:space="preserve">磋商小组</w:t>
      </w:r>
      <w:r>
        <w:rPr>
          <w:rFonts w:hint="eastAsia" w:ascii="宋体" w:hAnsi="宋体"/>
          <w:color w:val="auto"/>
          <w:sz w:val="24"/>
          <w:lang w:val="zh-CN"/>
        </w:rPr>
        <w:t xml:space="preserve">启动异常低价审查后，属于前述第（1）项至第（4）项情形的，应当要求相关供应商在评审现场合理的时间内对</w:t>
      </w:r>
      <w:r>
        <w:rPr>
          <w:rFonts w:hint="eastAsia" w:ascii="宋体" w:hAnsi="宋体"/>
          <w:color w:val="auto"/>
          <w:sz w:val="24"/>
          <w:szCs w:val="21"/>
        </w:rPr>
        <w:t xml:space="preserve">报价</w:t>
      </w:r>
      <w:r>
        <w:rPr>
          <w:rFonts w:hint="eastAsia" w:ascii="宋体" w:hAnsi="宋体"/>
          <w:color w:val="auto"/>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auto"/>
          <w:sz w:val="24"/>
          <w:lang w:val="zh-CN"/>
        </w:rPr>
        <w:t xml:space="preserve">供应商已随</w:t>
      </w:r>
      <w:r>
        <w:rPr>
          <w:rFonts w:hint="eastAsia" w:ascii="宋体" w:hAnsi="宋体"/>
          <w:color w:val="auto"/>
          <w:sz w:val="24"/>
        </w:rPr>
        <w:t xml:space="preserve">响应</w:t>
      </w:r>
      <w:r>
        <w:rPr>
          <w:rFonts w:hint="eastAsia" w:ascii="宋体" w:hAnsi="宋体"/>
          <w:color w:val="auto"/>
          <w:sz w:val="24"/>
          <w:lang w:val="zh-CN"/>
        </w:rPr>
        <w:t xml:space="preserve">文件一并提交相关书面说明及必要的证明材料的，在评</w:t>
      </w:r>
      <w:r>
        <w:rPr>
          <w:rFonts w:hint="eastAsia" w:ascii="宋体" w:hAnsi="宋体"/>
          <w:color w:val="auto"/>
          <w:sz w:val="24"/>
        </w:rPr>
        <w:t xml:space="preserve">审</w:t>
      </w:r>
      <w:r>
        <w:rPr>
          <w:rFonts w:hint="eastAsia" w:ascii="宋体" w:hAnsi="宋体"/>
          <w:color w:val="auto"/>
          <w:sz w:val="24"/>
          <w:lang w:val="zh-CN"/>
        </w:rPr>
        <w:t xml:space="preserve">现场可不再重复提交</w:t>
      </w:r>
      <w:bookmarkEnd w:id="12"/>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szCs w:val="21"/>
        </w:rPr>
        <w:t xml:space="preserve">磋商小组</w:t>
      </w:r>
      <w:r>
        <w:rPr>
          <w:rFonts w:hint="eastAsia" w:ascii="宋体" w:hAnsi="宋体"/>
          <w:color w:val="auto"/>
          <w:sz w:val="24"/>
          <w:lang w:val="zh-CN"/>
        </w:rPr>
        <w:t xml:space="preserve">依据专业经验，参考同类项目</w:t>
      </w:r>
      <w:r>
        <w:rPr>
          <w:rFonts w:hint="eastAsia" w:ascii="宋体" w:hAnsi="宋体"/>
          <w:color w:val="auto"/>
          <w:sz w:val="24"/>
        </w:rPr>
        <w:t xml:space="preserve">成交</w:t>
      </w:r>
      <w:r>
        <w:rPr>
          <w:rFonts w:hint="eastAsia" w:ascii="宋体" w:hAnsi="宋体"/>
          <w:color w:val="auto"/>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rPr>
        <w:t xml:space="preserve">磋商小组</w:t>
      </w:r>
      <w:r>
        <w:rPr>
          <w:rFonts w:hint="eastAsia" w:ascii="宋体" w:hAnsi="宋体"/>
          <w:color w:val="auto"/>
          <w:sz w:val="24"/>
          <w:lang w:val="zh-CN"/>
        </w:rPr>
        <w:t xml:space="preserve">应当将其作为</w:t>
      </w:r>
      <w:r>
        <w:rPr>
          <w:rFonts w:hint="eastAsia" w:ascii="宋体" w:hAnsi="宋体"/>
          <w:color w:val="auto"/>
          <w:sz w:val="24"/>
        </w:rPr>
        <w:t xml:space="preserve">未实质性响应磋商文件</w:t>
      </w:r>
      <w:r>
        <w:rPr>
          <w:rFonts w:hint="eastAsia" w:ascii="宋体" w:hAnsi="宋体"/>
          <w:color w:val="auto"/>
          <w:sz w:val="24"/>
          <w:lang w:val="zh-CN"/>
        </w:rPr>
        <w:t xml:space="preserve">处理。</w:t>
      </w:r>
      <w:r/>
    </w:p>
    <w:p>
      <w:pPr>
        <w:ind w:firstLine="420"/>
        <w:rPr>
          <w:rFonts w:ascii="宋体" w:hAnsi="宋体"/>
          <w:color w:val="auto"/>
          <w:sz w:val="24"/>
          <w:szCs w:val="21"/>
        </w:rPr>
      </w:pPr>
      <w:r>
        <w:rPr>
          <w:rFonts w:hint="eastAsia" w:ascii="宋体" w:hAnsi="宋体"/>
          <w:color w:val="auto"/>
          <w:sz w:val="24"/>
          <w:szCs w:val="21"/>
        </w:rPr>
        <w:t xml:space="preserve">24.4 未实质性响应磋商文件的情形</w:t>
      </w:r>
      <w:r/>
    </w:p>
    <w:p>
      <w:pPr>
        <w:ind w:firstLine="420"/>
        <w:rPr>
          <w:rFonts w:ascii="宋体" w:hAnsi="宋体"/>
          <w:color w:val="auto"/>
          <w:sz w:val="24"/>
          <w:szCs w:val="21"/>
        </w:rPr>
      </w:pPr>
      <w:r>
        <w:rPr>
          <w:rFonts w:hint="eastAsia" w:ascii="宋体" w:hAnsi="宋体"/>
          <w:color w:val="auto"/>
          <w:sz w:val="24"/>
          <w:szCs w:val="21"/>
        </w:rPr>
        <w:t xml:space="preserve">24.4.1 供应商在苏采云系统规定的时间内未成功解密电子响应文件。</w:t>
      </w:r>
      <w:r/>
    </w:p>
    <w:p>
      <w:pPr>
        <w:ind w:firstLine="420"/>
        <w:rPr>
          <w:rFonts w:ascii="宋体" w:hAnsi="宋体"/>
          <w:color w:val="auto"/>
          <w:sz w:val="24"/>
          <w:szCs w:val="21"/>
        </w:rPr>
      </w:pPr>
      <w:r>
        <w:rPr>
          <w:rFonts w:hint="eastAsia" w:ascii="宋体" w:hAnsi="宋体"/>
          <w:color w:val="auto"/>
          <w:sz w:val="24"/>
          <w:szCs w:val="21"/>
        </w:rPr>
        <w:t xml:space="preserve">24.4.2 供应商未按照磋商文件要求上传电子响应文件。</w:t>
      </w:r>
      <w:r/>
    </w:p>
    <w:p>
      <w:pPr>
        <w:ind w:firstLine="420"/>
        <w:rPr>
          <w:rFonts w:ascii="宋体" w:hAnsi="宋体"/>
          <w:color w:val="auto"/>
          <w:sz w:val="24"/>
          <w:szCs w:val="21"/>
        </w:rPr>
      </w:pPr>
      <w:r>
        <w:rPr>
          <w:rFonts w:hint="eastAsia" w:ascii="宋体" w:hAnsi="宋体"/>
          <w:color w:val="auto"/>
          <w:sz w:val="24"/>
          <w:szCs w:val="21"/>
        </w:rPr>
        <w:t xml:space="preserve">24.4.3 同一供应商提交两个（含两个）以上不同的响应文件或者最后报价。</w:t>
      </w:r>
      <w:r/>
    </w:p>
    <w:p>
      <w:pPr>
        <w:ind w:firstLine="420"/>
        <w:rPr>
          <w:rFonts w:ascii="宋体" w:hAnsi="宋体"/>
          <w:color w:val="auto"/>
          <w:sz w:val="24"/>
          <w:szCs w:val="21"/>
        </w:rPr>
      </w:pPr>
      <w:r>
        <w:rPr>
          <w:rFonts w:hint="eastAsia" w:ascii="宋体" w:hAnsi="宋体"/>
          <w:color w:val="auto"/>
          <w:sz w:val="24"/>
          <w:szCs w:val="21"/>
        </w:rPr>
        <w:t xml:space="preserve">24.4.4 供应商不具备磋商文件中规定的资格要求。</w:t>
      </w:r>
      <w:r/>
    </w:p>
    <w:p>
      <w:pPr>
        <w:ind w:firstLine="420"/>
        <w:rPr>
          <w:rFonts w:ascii="宋体" w:hAnsi="宋体"/>
          <w:color w:val="auto"/>
          <w:sz w:val="24"/>
          <w:szCs w:val="21"/>
        </w:rPr>
      </w:pPr>
      <w:r>
        <w:rPr>
          <w:rFonts w:hint="eastAsia" w:ascii="宋体" w:hAnsi="宋体"/>
          <w:color w:val="auto"/>
          <w:sz w:val="24"/>
          <w:szCs w:val="21"/>
        </w:rPr>
        <w:t xml:space="preserve">24.4.5 供应商的最后报价超过了采购预算或最高限价或单价上限。</w:t>
      </w:r>
      <w:r/>
    </w:p>
    <w:p>
      <w:pPr>
        <w:ind w:firstLine="420"/>
        <w:rPr>
          <w:rFonts w:ascii="宋体" w:hAnsi="宋体"/>
          <w:color w:val="auto"/>
          <w:sz w:val="24"/>
          <w:szCs w:val="21"/>
        </w:rPr>
      </w:pPr>
      <w:r>
        <w:rPr>
          <w:rFonts w:hint="eastAsia" w:ascii="宋体" w:hAnsi="宋体"/>
          <w:color w:val="auto"/>
          <w:sz w:val="24"/>
          <w:szCs w:val="21"/>
        </w:rPr>
        <w:t xml:space="preserve">24.4.6 不符合磋商文件中规定的实质性要求和条件（</w:t>
      </w:r>
      <w:r>
        <w:rPr>
          <w:rFonts w:hint="eastAsia" w:ascii="宋体" w:hAnsi="宋体"/>
          <w:b/>
          <w:bCs/>
          <w:color w:val="auto"/>
          <w:sz w:val="24"/>
          <w:szCs w:val="21"/>
        </w:rPr>
        <w:t xml:space="preserve">本文件中斜体且有下划线部分</w:t>
      </w:r>
      <w:r>
        <w:rPr>
          <w:rFonts w:hint="eastAsia" w:ascii="宋体" w:hAnsi="宋体"/>
          <w:b/>
          <w:bCs/>
          <w:color w:val="auto"/>
          <w:sz w:val="24"/>
          <w:szCs w:val="21"/>
          <w:lang w:val="zh-CN"/>
        </w:rPr>
        <w:t xml:space="preserve">或者打“</w:t>
      </w:r>
      <w:r>
        <w:rPr>
          <w:rFonts w:hint="eastAsia" w:ascii="宋体" w:hAnsi="宋体"/>
          <w:b/>
          <w:bCs/>
          <w:color w:val="auto"/>
          <w:sz w:val="24"/>
          <w:szCs w:val="21"/>
        </w:rPr>
        <w:t xml:space="preserve">★</w:t>
      </w:r>
      <w:r>
        <w:rPr>
          <w:rFonts w:hint="eastAsia" w:ascii="宋体" w:hAnsi="宋体"/>
          <w:b/>
          <w:bCs/>
          <w:color w:val="auto"/>
          <w:sz w:val="24"/>
          <w:szCs w:val="21"/>
          <w:lang w:val="zh-CN"/>
        </w:rPr>
        <w:t xml:space="preserve">”内容，</w:t>
      </w:r>
      <w:r>
        <w:rPr>
          <w:rFonts w:hint="eastAsia" w:ascii="宋体" w:hAnsi="宋体"/>
          <w:b/>
          <w:bCs/>
          <w:color w:val="auto"/>
          <w:sz w:val="24"/>
          <w:szCs w:val="21"/>
        </w:rPr>
        <w:t xml:space="preserve">为实质性要求和条件</w:t>
      </w:r>
      <w:r>
        <w:rPr>
          <w:rFonts w:hint="eastAsia" w:ascii="宋体" w:hAnsi="宋体"/>
          <w:color w:val="auto"/>
          <w:sz w:val="24"/>
          <w:szCs w:val="21"/>
        </w:rPr>
        <w:t xml:space="preserve">）。</w:t>
      </w:r>
      <w:r/>
    </w:p>
    <w:p>
      <w:pPr>
        <w:ind w:firstLine="420"/>
        <w:rPr>
          <w:rFonts w:ascii="宋体" w:hAnsi="宋体"/>
          <w:color w:val="auto"/>
          <w:sz w:val="24"/>
          <w:szCs w:val="21"/>
        </w:rPr>
      </w:pPr>
      <w:r>
        <w:rPr>
          <w:rFonts w:hint="eastAsia" w:ascii="宋体" w:hAnsi="宋体"/>
          <w:color w:val="auto"/>
          <w:sz w:val="24"/>
          <w:szCs w:val="21"/>
        </w:rPr>
        <w:t xml:space="preserve">24.4.7 供应商被“信用中国”网站（www.creditchina.gov.cn）列入失信被执行人或重大税收违法案件当事人名单或政府采购严重</w:t>
      </w:r>
      <w:r>
        <w:rPr>
          <w:rFonts w:hint="eastAsia" w:ascii="宋体" w:hAnsi="宋体"/>
          <w:color w:val="auto"/>
          <w:sz w:val="24"/>
          <w:szCs w:val="21"/>
          <w:lang w:val="en-US" w:eastAsia="zh-CN"/>
        </w:rPr>
        <w:t xml:space="preserve">违法</w:t>
      </w:r>
      <w:r>
        <w:rPr>
          <w:rFonts w:hint="eastAsia" w:ascii="宋体" w:hAnsi="宋体"/>
          <w:color w:val="auto"/>
          <w:sz w:val="24"/>
          <w:szCs w:val="21"/>
        </w:rPr>
        <w:t xml:space="preserve">失信行为记录名单，或查询“信用中国”网站后发现供应商存在其他不符合《中华人民共和国政府采购法》第二十二条规定条件的信用记录。</w:t>
      </w:r>
      <w:r/>
    </w:p>
    <w:p>
      <w:pPr>
        <w:ind w:firstLine="420"/>
        <w:rPr>
          <w:rFonts w:ascii="宋体" w:hAnsi="宋体"/>
          <w:color w:val="auto"/>
          <w:sz w:val="24"/>
          <w:szCs w:val="21"/>
        </w:rPr>
      </w:pPr>
      <w:r>
        <w:rPr>
          <w:rFonts w:hint="eastAsia" w:ascii="宋体" w:hAnsi="宋体"/>
          <w:color w:val="auto"/>
          <w:sz w:val="24"/>
          <w:szCs w:val="21"/>
        </w:rPr>
        <w:t xml:space="preserve">24.4.8 响应文件含有采购人不能接受的附加条件。</w:t>
      </w:r>
      <w:r/>
    </w:p>
    <w:p>
      <w:pPr>
        <w:ind w:firstLine="420"/>
        <w:rPr>
          <w:rFonts w:ascii="宋体" w:hAnsi="宋体"/>
          <w:color w:val="auto"/>
          <w:sz w:val="24"/>
          <w:szCs w:val="21"/>
        </w:rPr>
      </w:pPr>
      <w:r>
        <w:rPr>
          <w:rFonts w:hint="eastAsia" w:ascii="宋体" w:hAnsi="宋体"/>
          <w:color w:val="auto"/>
          <w:sz w:val="24"/>
          <w:szCs w:val="21"/>
        </w:rPr>
        <w:t xml:space="preserve">24.4.9 磋商小组按照本采购文件规定对供应商进行异常低价审查后，认为供应商不能证明其报价合理性的。</w:t>
      </w:r>
      <w:r/>
    </w:p>
    <w:p>
      <w:pPr>
        <w:ind w:firstLine="420"/>
        <w:rPr>
          <w:rFonts w:ascii="宋体" w:hAnsi="宋体"/>
          <w:color w:val="auto"/>
          <w:sz w:val="24"/>
          <w:szCs w:val="21"/>
        </w:rPr>
      </w:pPr>
      <w:r>
        <w:rPr>
          <w:rFonts w:hint="eastAsia" w:ascii="宋体" w:hAnsi="宋体"/>
          <w:color w:val="auto"/>
          <w:sz w:val="24"/>
          <w:szCs w:val="21"/>
        </w:rPr>
        <w:t xml:space="preserve">24.4.10 </w:t>
      </w:r>
      <w:r>
        <w:rPr>
          <w:rFonts w:hint="eastAsia" w:ascii="宋体" w:hAnsi="宋体"/>
          <w:color w:val="auto"/>
          <w:sz w:val="24"/>
          <w:szCs w:val="21"/>
          <w:lang w:val="zh-CN"/>
        </w:rPr>
        <w:t xml:space="preserve">采购产品被财政部、国家发</w:t>
      </w:r>
      <w:r>
        <w:rPr>
          <w:rFonts w:hint="eastAsia" w:ascii="宋体" w:hAnsi="宋体"/>
          <w:color w:val="auto"/>
          <w:sz w:val="24"/>
          <w:szCs w:val="21"/>
          <w:lang w:val="en-US" w:eastAsia="zh-CN"/>
        </w:rPr>
        <w:t xml:space="preserve">展</w:t>
      </w:r>
      <w:r>
        <w:rPr>
          <w:rFonts w:hint="eastAsia" w:ascii="宋体" w:hAnsi="宋体"/>
          <w:color w:val="auto"/>
          <w:sz w:val="24"/>
          <w:szCs w:val="21"/>
          <w:lang w:val="zh-CN"/>
        </w:rPr>
        <w:t xml:space="preserve">改</w:t>
      </w:r>
      <w:r>
        <w:rPr>
          <w:rFonts w:hint="eastAsia" w:ascii="宋体" w:hAnsi="宋体"/>
          <w:color w:val="auto"/>
          <w:sz w:val="24"/>
          <w:szCs w:val="21"/>
          <w:lang w:val="en-US" w:eastAsia="zh-CN"/>
        </w:rPr>
        <w:t xml:space="preserve">革</w:t>
      </w:r>
      <w:r>
        <w:rPr>
          <w:rFonts w:hint="eastAsia" w:ascii="宋体" w:hAnsi="宋体"/>
          <w:color w:val="auto"/>
          <w:sz w:val="24"/>
          <w:szCs w:val="21"/>
          <w:lang w:val="zh-CN"/>
        </w:rPr>
        <w:t xml:space="preserve">委、生态环境部等列入“节能产品品目清单”强制采购范围，而供应商提供的产品不在强制采购范围内。</w:t>
      </w:r>
      <w:r/>
    </w:p>
    <w:p>
      <w:pPr>
        <w:ind w:firstLine="420"/>
        <w:rPr>
          <w:rFonts w:ascii="宋体" w:hAnsi="宋体"/>
          <w:color w:val="auto"/>
          <w:sz w:val="24"/>
          <w:szCs w:val="21"/>
        </w:rPr>
      </w:pPr>
      <w:r>
        <w:rPr>
          <w:rFonts w:hint="eastAsia" w:ascii="宋体" w:hAnsi="宋体"/>
          <w:color w:val="auto"/>
          <w:sz w:val="24"/>
          <w:szCs w:val="21"/>
        </w:rPr>
        <w:t xml:space="preserve">24.4.11 响应文件未按照磋商文件要求加盖电子公章。</w:t>
      </w:r>
      <w:r/>
    </w:p>
    <w:p>
      <w:pPr>
        <w:ind w:firstLine="420"/>
        <w:rPr>
          <w:rFonts w:ascii="宋体" w:hAnsi="宋体"/>
          <w:color w:val="auto"/>
          <w:sz w:val="24"/>
          <w:szCs w:val="21"/>
        </w:rPr>
      </w:pPr>
      <w:r>
        <w:rPr>
          <w:rFonts w:hint="eastAsia" w:ascii="宋体" w:hAnsi="宋体"/>
          <w:color w:val="auto"/>
          <w:sz w:val="24"/>
          <w:szCs w:val="21"/>
        </w:rPr>
        <w:t xml:space="preserve">24.4.12 法律法规及本磋商文件规定的其他无效响应的情形。</w:t>
      </w:r>
      <w:r/>
    </w:p>
    <w:p>
      <w:pPr>
        <w:ind w:firstLine="420"/>
        <w:rPr>
          <w:rFonts w:ascii="宋体" w:hAnsi="宋体"/>
          <w:color w:val="auto"/>
          <w:sz w:val="24"/>
          <w:szCs w:val="21"/>
        </w:rPr>
      </w:pPr>
      <w:r>
        <w:rPr>
          <w:rFonts w:hint="eastAsia" w:ascii="宋体" w:hAnsi="宋体"/>
          <w:color w:val="auto"/>
          <w:sz w:val="24"/>
          <w:szCs w:val="21"/>
        </w:rPr>
        <w:t xml:space="preserve">24.5 未实质性响应磋商文件的响应文件按无效响应处理。</w:t>
      </w:r>
      <w:r/>
    </w:p>
    <w:p>
      <w:pPr>
        <w:ind w:firstLine="420"/>
        <w:rPr>
          <w:rFonts w:ascii="宋体" w:hAnsi="宋体"/>
          <w:color w:val="auto"/>
          <w:sz w:val="24"/>
          <w:szCs w:val="21"/>
        </w:rPr>
      </w:pPr>
      <w:r>
        <w:rPr>
          <w:rFonts w:hint="eastAsia" w:ascii="宋体" w:hAnsi="宋体"/>
          <w:color w:val="auto"/>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ascii="宋体" w:hAnsi="宋体"/>
          <w:color w:val="auto"/>
          <w:sz w:val="24"/>
          <w:szCs w:val="21"/>
        </w:rPr>
      </w:pPr>
      <w:r>
        <w:rPr>
          <w:rFonts w:hint="eastAsia" w:ascii="宋体" w:hAnsi="宋体"/>
          <w:color w:val="auto"/>
          <w:sz w:val="24"/>
          <w:szCs w:val="21"/>
        </w:rPr>
        <w:t xml:space="preserve">24.7 供应商在项目评审全过程中应保持通讯畅通，</w:t>
      </w:r>
      <w:r>
        <w:rPr>
          <w:rFonts w:hint="eastAsia" w:ascii="宋体" w:hAnsi="宋体"/>
          <w:color w:val="auto"/>
          <w:sz w:val="24"/>
          <w:lang w:val="zh-CN"/>
        </w:rPr>
        <w:t xml:space="preserve">及时登录苏采云系统查阅、答复相关信息，并安排专人与交易中心及磋商小组联系。</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25.磋商程序及评审方法与评审标准</w:t>
      </w:r>
      <w:r/>
    </w:p>
    <w:p>
      <w:pPr>
        <w:ind w:firstLine="420"/>
        <w:rPr>
          <w:rFonts w:ascii="宋体" w:hAnsi="宋体"/>
          <w:color w:val="auto"/>
          <w:sz w:val="24"/>
          <w:szCs w:val="21"/>
        </w:rPr>
      </w:pPr>
      <w:r>
        <w:rPr>
          <w:rFonts w:hint="eastAsia" w:ascii="宋体" w:hAnsi="宋体"/>
          <w:color w:val="auto"/>
          <w:sz w:val="24"/>
          <w:szCs w:val="21"/>
        </w:rPr>
        <w:t xml:space="preserve">25.1 磋商程序</w:t>
      </w:r>
      <w:r/>
    </w:p>
    <w:p>
      <w:pPr>
        <w:ind w:firstLine="420"/>
        <w:rPr>
          <w:rFonts w:ascii="宋体" w:hAnsi="宋体"/>
          <w:color w:val="auto"/>
          <w:sz w:val="24"/>
          <w:szCs w:val="21"/>
        </w:rPr>
      </w:pPr>
      <w:r>
        <w:rPr>
          <w:rFonts w:hint="eastAsia" w:ascii="宋体" w:hAnsi="宋体"/>
          <w:color w:val="auto"/>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color w:val="auto"/>
          <w:sz w:val="24"/>
          <w:szCs w:val="21"/>
        </w:rPr>
      </w:pPr>
      <w:r>
        <w:rPr>
          <w:rFonts w:hint="eastAsia" w:ascii="宋体" w:hAnsi="宋体"/>
          <w:color w:val="auto"/>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color w:val="auto"/>
          <w:sz w:val="24"/>
          <w:szCs w:val="21"/>
        </w:rPr>
      </w:pPr>
      <w:r>
        <w:rPr>
          <w:rFonts w:hint="eastAsia" w:ascii="宋体" w:hAnsi="宋体"/>
          <w:color w:val="auto"/>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color w:val="auto"/>
          <w:sz w:val="24"/>
          <w:szCs w:val="21"/>
        </w:rPr>
      </w:pPr>
      <w:r>
        <w:rPr>
          <w:rFonts w:hint="eastAsia" w:ascii="宋体" w:hAnsi="宋体"/>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color w:val="auto"/>
          <w:sz w:val="24"/>
          <w:szCs w:val="21"/>
        </w:rPr>
      </w:pPr>
      <w:r>
        <w:rPr>
          <w:rFonts w:hint="eastAsia" w:ascii="宋体" w:hAnsi="宋体"/>
          <w:color w:val="auto"/>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color w:val="auto"/>
          <w:sz w:val="24"/>
          <w:szCs w:val="21"/>
        </w:rPr>
      </w:pPr>
      <w:r>
        <w:rPr>
          <w:rFonts w:hint="eastAsia" w:ascii="宋体" w:hAnsi="宋体"/>
          <w:color w:val="auto"/>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color w:val="auto"/>
          <w:sz w:val="24"/>
          <w:szCs w:val="21"/>
        </w:rPr>
      </w:pPr>
      <w:r>
        <w:rPr>
          <w:rFonts w:hint="eastAsia" w:ascii="宋体" w:hAnsi="宋体"/>
          <w:color w:val="auto"/>
          <w:sz w:val="24"/>
          <w:szCs w:val="21"/>
        </w:rPr>
        <w:t xml:space="preserve">25.2 评审方法与评审标准</w:t>
      </w:r>
      <w:r/>
    </w:p>
    <w:p>
      <w:pPr>
        <w:ind w:firstLine="420"/>
        <w:rPr>
          <w:rFonts w:ascii="宋体" w:hAnsi="宋体"/>
          <w:color w:val="auto"/>
          <w:sz w:val="24"/>
          <w:szCs w:val="21"/>
        </w:rPr>
      </w:pPr>
      <w:r>
        <w:rPr>
          <w:rFonts w:hint="eastAsia" w:ascii="宋体" w:hAnsi="宋体"/>
          <w:color w:val="auto"/>
          <w:sz w:val="24"/>
          <w:szCs w:val="21"/>
        </w:rPr>
        <w:t xml:space="preserve">25.2.1 评审方法。见磋商文件第五章。</w:t>
      </w:r>
      <w:r/>
    </w:p>
    <w:p>
      <w:pPr>
        <w:ind w:firstLine="420"/>
        <w:rPr>
          <w:rFonts w:ascii="宋体" w:hAnsi="宋体"/>
          <w:color w:val="auto"/>
          <w:sz w:val="24"/>
          <w:szCs w:val="21"/>
        </w:rPr>
      </w:pPr>
      <w:r>
        <w:rPr>
          <w:rFonts w:hint="eastAsia" w:ascii="宋体" w:hAnsi="宋体"/>
          <w:color w:val="auto"/>
          <w:sz w:val="24"/>
          <w:szCs w:val="21"/>
        </w:rPr>
        <w:t xml:space="preserve">25.2.2 评审标准。见磋商文件第五章。</w:t>
      </w:r>
      <w:r/>
    </w:p>
    <w:p>
      <w:pPr>
        <w:ind w:firstLine="420"/>
        <w:rPr>
          <w:rFonts w:ascii="宋体" w:hAnsi="宋体"/>
          <w:color w:val="auto"/>
          <w:sz w:val="24"/>
          <w:szCs w:val="21"/>
        </w:rPr>
      </w:pPr>
      <w:r>
        <w:rPr>
          <w:rFonts w:hint="eastAsia" w:ascii="宋体" w:hAnsi="宋体"/>
          <w:color w:val="auto"/>
          <w:sz w:val="24"/>
          <w:szCs w:val="21"/>
        </w:rPr>
        <w:t xml:space="preserve">25.3 采购活动终止</w:t>
      </w:r>
      <w:r/>
    </w:p>
    <w:p>
      <w:pPr>
        <w:ind w:firstLine="422"/>
        <w:rPr>
          <w:rFonts w:ascii="宋体" w:hAnsi="宋体"/>
          <w:b/>
          <w:bCs/>
          <w:color w:val="auto"/>
          <w:sz w:val="24"/>
          <w:szCs w:val="21"/>
        </w:rPr>
      </w:pPr>
      <w:r>
        <w:rPr>
          <w:rFonts w:hint="eastAsia" w:ascii="宋体" w:hAnsi="宋体"/>
          <w:b/>
          <w:bCs/>
          <w:color w:val="auto"/>
          <w:sz w:val="24"/>
          <w:szCs w:val="21"/>
        </w:rPr>
        <w:t xml:space="preserve">出现下列情形之一的，本次采购活动终止：</w:t>
      </w:r>
      <w:r/>
    </w:p>
    <w:p>
      <w:pPr>
        <w:ind w:firstLine="420"/>
        <w:rPr>
          <w:rFonts w:ascii="宋体" w:hAnsi="宋体"/>
          <w:color w:val="auto"/>
          <w:sz w:val="24"/>
          <w:szCs w:val="21"/>
        </w:rPr>
      </w:pPr>
      <w:r>
        <w:rPr>
          <w:rFonts w:hint="eastAsia" w:ascii="宋体" w:hAnsi="宋体"/>
          <w:color w:val="auto"/>
          <w:sz w:val="24"/>
          <w:szCs w:val="21"/>
        </w:rPr>
        <w:t xml:space="preserve">25.3.1 因情况变化，不再符合竞争性磋商采购方式适用情形。</w:t>
      </w:r>
      <w:r/>
    </w:p>
    <w:p>
      <w:pPr>
        <w:ind w:firstLine="420"/>
        <w:rPr>
          <w:rFonts w:ascii="宋体" w:hAnsi="宋体"/>
          <w:color w:val="auto"/>
          <w:sz w:val="24"/>
          <w:szCs w:val="21"/>
        </w:rPr>
      </w:pPr>
      <w:r>
        <w:rPr>
          <w:rFonts w:hint="eastAsia" w:ascii="宋体" w:hAnsi="宋体"/>
          <w:color w:val="auto"/>
          <w:sz w:val="24"/>
          <w:szCs w:val="21"/>
        </w:rPr>
        <w:t xml:space="preserve">25.3.2 出现影响采购公正的违法、违规行为。</w:t>
      </w:r>
      <w:r/>
    </w:p>
    <w:p>
      <w:pPr>
        <w:ind w:firstLine="420"/>
        <w:rPr>
          <w:rFonts w:ascii="宋体" w:hAnsi="宋体"/>
          <w:color w:val="auto"/>
          <w:sz w:val="24"/>
          <w:szCs w:val="21"/>
        </w:rPr>
      </w:pPr>
      <w:r>
        <w:rPr>
          <w:rFonts w:hint="eastAsia" w:ascii="宋体" w:hAnsi="宋体"/>
          <w:color w:val="auto"/>
          <w:sz w:val="24"/>
          <w:szCs w:val="21"/>
        </w:rPr>
        <w:t xml:space="preserve">25.3.3 在苏采云系统规定时间内成功解密电子响应文件的供应商不足三家。</w:t>
      </w:r>
      <w:r/>
    </w:p>
    <w:p>
      <w:pPr>
        <w:ind w:firstLine="420"/>
        <w:rPr>
          <w:rFonts w:ascii="宋体" w:hAnsi="宋体"/>
          <w:color w:val="auto"/>
          <w:sz w:val="24"/>
          <w:szCs w:val="21"/>
        </w:rPr>
      </w:pPr>
      <w:r>
        <w:rPr>
          <w:rFonts w:hint="eastAsia" w:ascii="宋体" w:hAnsi="宋体"/>
          <w:color w:val="auto"/>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color w:val="auto"/>
          <w:sz w:val="24"/>
          <w:szCs w:val="21"/>
          <w:lang w:val="zh-CN"/>
        </w:rPr>
      </w:pPr>
      <w:r>
        <w:rPr>
          <w:rFonts w:hint="eastAsia" w:ascii="宋体" w:hAnsi="宋体"/>
          <w:color w:val="auto"/>
          <w:sz w:val="24"/>
          <w:szCs w:val="21"/>
          <w:lang w:val="zh-CN"/>
        </w:rPr>
        <w:t xml:space="preserve">2</w:t>
      </w:r>
      <w:r>
        <w:rPr>
          <w:rFonts w:hint="eastAsia" w:ascii="宋体" w:hAnsi="宋体"/>
          <w:color w:val="auto"/>
          <w:sz w:val="24"/>
          <w:szCs w:val="21"/>
        </w:rPr>
        <w:t xml:space="preserve">5</w:t>
      </w:r>
      <w:r>
        <w:rPr>
          <w:rFonts w:hint="eastAsia" w:ascii="宋体" w:hAnsi="宋体"/>
          <w:color w:val="auto"/>
          <w:sz w:val="24"/>
          <w:szCs w:val="21"/>
          <w:lang w:val="zh-CN"/>
        </w:rPr>
        <w:t xml:space="preserve">.3.5</w:t>
      </w:r>
      <w:r>
        <w:rPr>
          <w:rFonts w:hint="eastAsia" w:ascii="宋体" w:hAnsi="宋体"/>
          <w:color w:val="auto"/>
          <w:sz w:val="24"/>
          <w:szCs w:val="21"/>
        </w:rPr>
        <w:t xml:space="preserve"> </w:t>
      </w:r>
      <w:r>
        <w:rPr>
          <w:rFonts w:hint="eastAsia" w:ascii="宋体" w:hAnsi="宋体"/>
          <w:color w:val="auto"/>
          <w:sz w:val="24"/>
          <w:szCs w:val="21"/>
          <w:lang w:val="zh-CN"/>
        </w:rPr>
        <w:t xml:space="preserve">法律法规规定的其他应当终止情形。</w:t>
      </w:r>
      <w:r/>
    </w:p>
    <w:p>
      <w:pPr>
        <w:ind w:firstLine="422"/>
        <w:rPr>
          <w:rFonts w:ascii="宋体" w:hAnsi="宋体"/>
          <w:b/>
          <w:bCs/>
          <w:color w:val="auto"/>
          <w:sz w:val="24"/>
        </w:rPr>
      </w:pPr>
      <w:r>
        <w:rPr>
          <w:rFonts w:hint="eastAsia" w:ascii="宋体" w:hAnsi="宋体"/>
          <w:b/>
          <w:bCs/>
          <w:color w:val="auto"/>
          <w:sz w:val="24"/>
          <w:lang w:val="zh-CN"/>
        </w:rPr>
        <w:t xml:space="preserve">25.4 如出现25.</w:t>
      </w:r>
      <w:r>
        <w:rPr>
          <w:rFonts w:hint="eastAsia" w:ascii="宋体" w:hAnsi="宋体"/>
          <w:b/>
          <w:bCs/>
          <w:color w:val="auto"/>
          <w:sz w:val="24"/>
        </w:rPr>
        <w:t xml:space="preserve">3</w:t>
      </w:r>
      <w:r>
        <w:rPr>
          <w:rFonts w:hint="eastAsia" w:ascii="宋体" w:hAnsi="宋体"/>
          <w:b/>
          <w:bCs/>
          <w:color w:val="auto"/>
          <w:sz w:val="24"/>
          <w:lang w:val="zh-CN"/>
        </w:rPr>
        <w:t xml:space="preserve">.</w:t>
      </w:r>
      <w:r>
        <w:rPr>
          <w:rFonts w:hint="eastAsia" w:ascii="宋体" w:hAnsi="宋体"/>
          <w:b/>
          <w:bCs/>
          <w:color w:val="auto"/>
          <w:sz w:val="24"/>
        </w:rPr>
        <w:t xml:space="preserve">3</w:t>
      </w:r>
      <w:r>
        <w:rPr>
          <w:rFonts w:hint="eastAsia" w:ascii="宋体" w:hAnsi="宋体"/>
          <w:b/>
          <w:bCs/>
          <w:color w:val="auto"/>
          <w:sz w:val="24"/>
          <w:lang w:val="zh-CN"/>
        </w:rPr>
        <w:t xml:space="preserve">或25.3</w:t>
      </w:r>
      <w:r>
        <w:rPr>
          <w:rFonts w:hint="eastAsia" w:ascii="宋体" w:hAnsi="宋体"/>
          <w:b/>
          <w:bCs/>
          <w:color w:val="auto"/>
          <w:sz w:val="24"/>
        </w:rPr>
        <w:t xml:space="preserve">.4</w:t>
      </w:r>
      <w:r>
        <w:rPr>
          <w:rFonts w:hint="eastAsia" w:ascii="宋体" w:hAnsi="宋体"/>
          <w:b/>
          <w:bCs/>
          <w:color w:val="auto"/>
          <w:sz w:val="24"/>
          <w:lang w:val="zh-CN"/>
        </w:rPr>
        <w:t xml:space="preserve">情形，</w:t>
      </w:r>
      <w:r>
        <w:rPr>
          <w:rFonts w:hint="eastAsia" w:ascii="宋体" w:hAnsi="宋体"/>
          <w:b/>
          <w:bCs/>
          <w:color w:val="auto"/>
          <w:sz w:val="24"/>
        </w:rPr>
        <w:t xml:space="preserve">采购</w:t>
      </w:r>
      <w:r>
        <w:rPr>
          <w:rFonts w:hint="eastAsia" w:ascii="宋体" w:hAnsi="宋体"/>
          <w:b/>
          <w:bCs/>
          <w:color w:val="auto"/>
          <w:sz w:val="24"/>
          <w:lang w:val="zh-CN"/>
        </w:rPr>
        <w:t xml:space="preserve">活动失败，</w:t>
      </w:r>
      <w:r>
        <w:rPr>
          <w:rFonts w:hint="eastAsia" w:ascii="宋体" w:hAnsi="宋体"/>
          <w:b/>
          <w:bCs/>
          <w:color w:val="auto"/>
          <w:sz w:val="24"/>
        </w:rPr>
        <w:t xml:space="preserve">磋商小组应</w:t>
      </w:r>
      <w:r>
        <w:rPr>
          <w:rFonts w:hint="eastAsia" w:ascii="宋体" w:hAnsi="宋体"/>
          <w:b/>
          <w:bCs/>
          <w:color w:val="auto"/>
          <w:sz w:val="24"/>
          <w:lang w:bidi="ar"/>
        </w:rPr>
        <w:t xml:space="preserve">对磋商</w:t>
      </w:r>
      <w:r>
        <w:rPr>
          <w:rFonts w:hint="eastAsia" w:ascii="宋体" w:hAnsi="宋体"/>
          <w:b/>
          <w:bCs/>
          <w:color w:val="auto"/>
          <w:sz w:val="24"/>
          <w:lang w:val="zh-CN" w:bidi="ar"/>
        </w:rPr>
        <w:t xml:space="preserve">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26.确定成交单位</w:t>
      </w:r>
      <w:r/>
    </w:p>
    <w:p>
      <w:pPr>
        <w:ind w:firstLine="420"/>
        <w:rPr>
          <w:rFonts w:ascii="宋体" w:hAnsi="宋体"/>
          <w:color w:val="auto"/>
          <w:sz w:val="24"/>
          <w:szCs w:val="21"/>
        </w:rPr>
      </w:pPr>
      <w:r>
        <w:rPr>
          <w:rFonts w:hint="eastAsia" w:ascii="宋体" w:hAnsi="宋体"/>
          <w:color w:val="auto"/>
          <w:sz w:val="24"/>
          <w:szCs w:val="21"/>
        </w:rPr>
        <w:t xml:space="preserve">26.1 成交候选供应商的确定原则和数量见磋商文件第五章。</w:t>
      </w:r>
      <w:r/>
    </w:p>
    <w:p>
      <w:pPr>
        <w:ind w:firstLine="420"/>
        <w:rPr>
          <w:rFonts w:ascii="宋体" w:hAnsi="宋体"/>
          <w:color w:val="auto"/>
          <w:sz w:val="24"/>
          <w:szCs w:val="24"/>
          <w:highlight w:val="yellow"/>
        </w:rPr>
      </w:pPr>
      <w:r>
        <w:rPr>
          <w:rFonts w:hint="eastAsia" w:ascii="宋体" w:hAnsi="宋体"/>
          <w:color w:val="auto"/>
          <w:sz w:val="24"/>
          <w:szCs w:val="21"/>
        </w:rPr>
        <w:t xml:space="preserve">26.2 </w:t>
      </w:r>
      <w:r>
        <w:rPr>
          <w:rFonts w:hint="eastAsia" w:ascii="宋体" w:hAnsi="宋体"/>
          <w:color w:val="auto"/>
          <w:sz w:val="24"/>
          <w:szCs w:val="21"/>
          <w:lang w:val="zh-CN"/>
        </w:rPr>
        <w:t xml:space="preserve">按以下第（</w:t>
      </w:r>
      <w:r>
        <w:rPr>
          <w:rFonts w:hint="eastAsia" w:ascii="宋体" w:hAnsi="宋体"/>
          <w:color w:val="auto"/>
          <w:sz w:val="24"/>
          <w:szCs w:val="21"/>
        </w:rPr>
        <w:t xml:space="preserve">2</w:t>
      </w:r>
      <w:r>
        <w:rPr>
          <w:rFonts w:hint="eastAsia" w:ascii="宋体" w:hAnsi="宋体"/>
          <w:color w:val="auto"/>
          <w:sz w:val="24"/>
          <w:szCs w:val="21"/>
          <w:lang w:val="zh-CN"/>
        </w:rPr>
        <w:t xml:space="preserve">）种方式确定</w:t>
      </w:r>
      <w:r>
        <w:rPr>
          <w:rFonts w:hint="eastAsia" w:ascii="宋体" w:hAnsi="宋体"/>
          <w:color w:val="auto"/>
          <w:sz w:val="24"/>
          <w:szCs w:val="21"/>
        </w:rPr>
        <w:t xml:space="preserve">成交供应商</w:t>
      </w:r>
      <w:r/>
    </w:p>
    <w:p>
      <w:pPr>
        <w:ind w:firstLine="420"/>
        <w:rPr>
          <w:rFonts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rPr>
        <w:t xml:space="preserve">磋商小组</w:t>
      </w:r>
      <w:r>
        <w:rPr>
          <w:rFonts w:hint="eastAsia" w:ascii="宋体" w:hAnsi="宋体"/>
          <w:color w:val="auto"/>
          <w:sz w:val="24"/>
          <w:szCs w:val="21"/>
          <w:lang w:val="zh-CN"/>
        </w:rPr>
        <w:t xml:space="preserve">直接确定排名第一的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为</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ascii="宋体" w:hAnsi="宋体"/>
          <w:color w:val="auto"/>
          <w:sz w:val="24"/>
          <w:szCs w:val="21"/>
          <w:lang w:val="zh-CN"/>
        </w:rPr>
      </w:pPr>
      <w:r>
        <w:rPr>
          <w:rFonts w:hint="eastAsia" w:ascii="宋体" w:hAnsi="宋体"/>
          <w:color w:val="auto"/>
          <w:sz w:val="24"/>
          <w:szCs w:val="21"/>
          <w:lang w:val="zh-CN"/>
        </w:rPr>
        <w:t xml:space="preserve">（2）采购人在</w:t>
      </w:r>
      <w:r>
        <w:rPr>
          <w:rFonts w:hint="eastAsia" w:ascii="宋体" w:hAnsi="宋体"/>
          <w:color w:val="auto"/>
          <w:sz w:val="24"/>
          <w:szCs w:val="21"/>
        </w:rPr>
        <w:t xml:space="preserve">磋商小组</w:t>
      </w:r>
      <w:r>
        <w:rPr>
          <w:rFonts w:hint="eastAsia" w:ascii="宋体" w:hAnsi="宋体"/>
          <w:color w:val="auto"/>
          <w:sz w:val="24"/>
          <w:szCs w:val="21"/>
          <w:lang w:val="zh-CN"/>
        </w:rPr>
        <w:t xml:space="preserve">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ascii="宋体" w:hAnsi="宋体"/>
          <w:color w:val="auto"/>
          <w:sz w:val="24"/>
          <w:szCs w:val="21"/>
          <w:lang w:val="zh-CN"/>
        </w:rPr>
      </w:pPr>
      <w:r>
        <w:rPr>
          <w:rFonts w:hint="eastAsia" w:ascii="宋体" w:hAnsi="宋体"/>
          <w:color w:val="auto"/>
          <w:sz w:val="24"/>
          <w:szCs w:val="21"/>
          <w:lang w:val="zh-CN"/>
        </w:rPr>
        <w:t xml:space="preserve">按第二种方式确定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ascii="宋体" w:hAnsi="宋体"/>
          <w:color w:val="auto"/>
          <w:sz w:val="24"/>
          <w:szCs w:val="21"/>
        </w:rPr>
      </w:pPr>
      <w:r>
        <w:rPr>
          <w:rFonts w:hint="eastAsia" w:ascii="宋体" w:hAnsi="宋体"/>
          <w:color w:val="auto"/>
          <w:sz w:val="24"/>
          <w:szCs w:val="21"/>
        </w:rPr>
        <w:t xml:space="preserve">26.3 交易中心将在“江苏政府采购网”发布成交结果公告，公告期限为1个工作日。</w:t>
      </w:r>
      <w:r/>
    </w:p>
    <w:p>
      <w:pPr>
        <w:ind w:firstLine="420"/>
        <w:rPr>
          <w:rFonts w:ascii="宋体" w:hAnsi="宋体"/>
          <w:color w:val="auto"/>
          <w:sz w:val="24"/>
          <w:szCs w:val="21"/>
        </w:rPr>
      </w:pPr>
      <w:r>
        <w:rPr>
          <w:rFonts w:hint="eastAsia" w:ascii="宋体" w:hAnsi="宋体"/>
          <w:color w:val="auto"/>
          <w:sz w:val="24"/>
          <w:szCs w:val="21"/>
        </w:rPr>
        <w:t xml:space="preserve">26.4 </w:t>
      </w:r>
      <w:r>
        <w:rPr>
          <w:rFonts w:hint="eastAsia" w:ascii="宋体" w:hAnsi="宋体"/>
          <w:b/>
          <w:bCs/>
          <w:color w:val="auto"/>
          <w:sz w:val="24"/>
          <w:szCs w:val="21"/>
        </w:rPr>
        <w:t xml:space="preserve">若有充分证据证明成交供应商有下列情况之一的，一经查实将被取消成交资格：</w:t>
      </w:r>
      <w:r/>
    </w:p>
    <w:p>
      <w:pPr>
        <w:ind w:firstLine="420"/>
        <w:rPr>
          <w:rFonts w:ascii="宋体" w:hAnsi="宋体"/>
          <w:color w:val="auto"/>
          <w:sz w:val="24"/>
          <w:szCs w:val="21"/>
        </w:rPr>
      </w:pPr>
      <w:r>
        <w:rPr>
          <w:rFonts w:hint="eastAsia" w:ascii="宋体" w:hAnsi="宋体"/>
          <w:color w:val="auto"/>
          <w:sz w:val="24"/>
          <w:szCs w:val="21"/>
        </w:rPr>
        <w:t xml:space="preserve">26.4.1 提供虚假材料谋取成交。</w:t>
      </w:r>
      <w:r/>
    </w:p>
    <w:p>
      <w:pPr>
        <w:ind w:firstLine="420"/>
        <w:rPr>
          <w:rFonts w:ascii="宋体" w:hAnsi="宋体"/>
          <w:color w:val="auto"/>
          <w:sz w:val="24"/>
          <w:szCs w:val="21"/>
        </w:rPr>
      </w:pPr>
      <w:r>
        <w:rPr>
          <w:rFonts w:hint="eastAsia" w:ascii="宋体" w:hAnsi="宋体"/>
          <w:color w:val="auto"/>
          <w:sz w:val="24"/>
          <w:szCs w:val="21"/>
        </w:rPr>
        <w:t xml:space="preserve">26.4.2 向评审专家、采购人或交易中心工作人员行贿或者提供其他不正当利益。</w:t>
      </w:r>
      <w:r/>
    </w:p>
    <w:p>
      <w:pPr>
        <w:ind w:firstLine="420"/>
        <w:rPr>
          <w:rFonts w:ascii="宋体" w:hAnsi="宋体"/>
          <w:color w:val="auto"/>
          <w:sz w:val="24"/>
          <w:szCs w:val="21"/>
        </w:rPr>
      </w:pPr>
      <w:r>
        <w:rPr>
          <w:rFonts w:hint="eastAsia" w:ascii="宋体" w:hAnsi="宋体"/>
          <w:color w:val="auto"/>
          <w:sz w:val="24"/>
          <w:szCs w:val="21"/>
        </w:rPr>
        <w:t xml:space="preserve">26.4.3 与其他供应商、评审专家、采购人或交易中心工作人员恶意串通。</w:t>
      </w:r>
      <w:r/>
    </w:p>
    <w:p>
      <w:pPr>
        <w:ind w:firstLine="420"/>
        <w:rPr>
          <w:rFonts w:ascii="宋体" w:hAnsi="宋体"/>
          <w:color w:val="auto"/>
          <w:sz w:val="24"/>
          <w:szCs w:val="21"/>
        </w:rPr>
      </w:pPr>
      <w:r>
        <w:rPr>
          <w:rFonts w:hint="eastAsia" w:ascii="宋体" w:hAnsi="宋体"/>
          <w:color w:val="auto"/>
          <w:sz w:val="24"/>
          <w:szCs w:val="21"/>
        </w:rPr>
        <w:t xml:space="preserve">26.4.4 不满足本磋商文件规定的实质性要求，但在评审过程中未被磋商小组发现。</w:t>
      </w:r>
      <w:r/>
    </w:p>
    <w:p>
      <w:pPr>
        <w:ind w:firstLine="420"/>
        <w:rPr>
          <w:rFonts w:ascii="宋体" w:hAnsi="宋体"/>
          <w:color w:val="auto"/>
          <w:sz w:val="24"/>
          <w:szCs w:val="21"/>
        </w:rPr>
      </w:pPr>
      <w:r>
        <w:rPr>
          <w:rFonts w:hint="eastAsia" w:ascii="宋体" w:hAnsi="宋体"/>
          <w:color w:val="auto"/>
          <w:sz w:val="24"/>
          <w:szCs w:val="21"/>
        </w:rPr>
        <w:t xml:space="preserve">26.4.5 采取不正当手段诋毁、排挤其他供应商。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27.成交通知书</w:t>
      </w:r>
      <w:r/>
    </w:p>
    <w:p>
      <w:pPr>
        <w:ind w:firstLine="420"/>
        <w:rPr>
          <w:rFonts w:ascii="宋体" w:hAnsi="宋体"/>
          <w:color w:val="auto"/>
          <w:sz w:val="24"/>
          <w:szCs w:val="21"/>
        </w:rPr>
      </w:pPr>
      <w:r>
        <w:rPr>
          <w:rFonts w:hint="eastAsia" w:ascii="宋体" w:hAnsi="宋体"/>
          <w:color w:val="auto"/>
          <w:sz w:val="24"/>
          <w:szCs w:val="21"/>
        </w:rPr>
        <w:t xml:space="preserve">27.1 成交结果确定后，交易中心将向成交供应商发出《成交通知书》。成交供应商可在成交结果公告届满之日起三十日内，登录苏采云系统下载。    </w:t>
      </w:r>
      <w:r/>
    </w:p>
    <w:p>
      <w:pPr>
        <w:ind w:firstLine="420"/>
        <w:rPr>
          <w:rFonts w:ascii="宋体" w:hAnsi="宋体"/>
          <w:color w:val="auto"/>
          <w:sz w:val="24"/>
          <w:szCs w:val="21"/>
        </w:rPr>
      </w:pPr>
      <w:r>
        <w:rPr>
          <w:rFonts w:hint="eastAsia" w:ascii="宋体" w:hAnsi="宋体"/>
          <w:color w:val="auto"/>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color w:val="auto"/>
          <w:sz w:val="24"/>
          <w:szCs w:val="21"/>
        </w:rPr>
      </w:pPr>
      <w:r>
        <w:rPr>
          <w:rFonts w:hint="eastAsia" w:ascii="宋体" w:hAnsi="宋体"/>
          <w:color w:val="auto"/>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p>
    <w:p>
      <w:pPr>
        <w:ind w:firstLine="420"/>
        <w:rPr>
          <w:rFonts w:ascii="宋体" w:hAnsi="宋体"/>
          <w:color w:val="auto"/>
          <w:sz w:val="24"/>
        </w:rPr>
      </w:pPr>
      <w:r>
        <w:rPr>
          <w:rFonts w:hint="eastAsia" w:ascii="宋体" w:hAnsi="宋体"/>
          <w:color w:val="auto"/>
          <w:sz w:val="24"/>
          <w:szCs w:val="21"/>
        </w:rPr>
        <w:t xml:space="preserve">28.</w:t>
      </w:r>
      <w:r>
        <w:rPr>
          <w:rFonts w:hint="eastAsia" w:ascii="宋体" w:hAnsi="宋体"/>
          <w:color w:val="auto"/>
          <w:sz w:val="24"/>
          <w:szCs w:val="21"/>
          <w:lang w:val="en-US" w:eastAsia="zh-CN"/>
        </w:rPr>
        <w:t xml:space="preserve">1</w:t>
      </w:r>
      <w:r>
        <w:rPr>
          <w:rFonts w:hint="eastAsia" w:ascii="宋体" w:hAnsi="宋体"/>
          <w:color w:val="auto"/>
          <w:sz w:val="24"/>
          <w:szCs w:val="21"/>
        </w:rPr>
        <w:t xml:space="preserve"> 成交供应商应当在《成交通知书》发出之日起三十日内，按照磋商文件确定的事项与采购人签订政府采购合同。</w:t>
      </w:r>
      <w:r>
        <w:rPr>
          <w:rFonts w:hint="eastAsia" w:ascii="宋体" w:hAnsi="宋体"/>
          <w:color w:val="auto"/>
          <w:sz w:val="24"/>
        </w:rPr>
        <w:t xml:space="preserve">采购人于合同签订后2个工作日内通过苏采云系统进行公示。</w:t>
      </w:r>
      <w:r/>
    </w:p>
    <w:p>
      <w:pPr>
        <w:ind w:firstLine="420"/>
        <w:rPr>
          <w:rFonts w:ascii="宋体" w:hAnsi="宋体"/>
          <w:color w:val="auto"/>
          <w:sz w:val="24"/>
          <w:szCs w:val="21"/>
        </w:rPr>
      </w:pPr>
      <w:r>
        <w:rPr>
          <w:rFonts w:hint="eastAsia" w:ascii="宋体" w:hAnsi="宋体"/>
          <w:color w:val="auto"/>
          <w:sz w:val="24"/>
          <w:szCs w:val="21"/>
        </w:rPr>
        <w:t xml:space="preserve">28.2 磋商文件、成交供应商的响应文件及磋商过程中有关澄清、承诺文件均作为合同附件。</w:t>
      </w:r>
      <w:r/>
    </w:p>
    <w:p>
      <w:pPr>
        <w:ind w:firstLine="420"/>
        <w:rPr>
          <w:rFonts w:ascii="宋体" w:hAnsi="宋体"/>
          <w:color w:val="auto"/>
          <w:sz w:val="24"/>
          <w:szCs w:val="21"/>
        </w:rPr>
      </w:pPr>
      <w:r>
        <w:rPr>
          <w:rFonts w:hint="eastAsia" w:ascii="宋体" w:hAnsi="宋体"/>
          <w:color w:val="auto"/>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color w:val="auto"/>
          <w:sz w:val="24"/>
          <w:szCs w:val="21"/>
        </w:rPr>
      </w:pPr>
      <w:r>
        <w:rPr>
          <w:rFonts w:hint="eastAsia" w:ascii="宋体" w:hAnsi="宋体"/>
          <w:color w:val="auto"/>
          <w:sz w:val="24"/>
          <w:szCs w:val="21"/>
        </w:rPr>
        <w:t xml:space="preserve">28.4 成交供应商因自身原因拒绝与采购人签订合同的，</w:t>
      </w:r>
      <w:r>
        <w:rPr>
          <w:rFonts w:hint="eastAsia" w:ascii="宋体" w:hAnsi="宋体"/>
          <w:color w:val="auto"/>
          <w:sz w:val="24"/>
          <w:lang w:val="zh-CN"/>
        </w:rPr>
        <w:t xml:space="preserve">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ascii="宋体" w:hAnsi="宋体"/>
          <w:color w:val="auto"/>
          <w:sz w:val="24"/>
          <w:szCs w:val="21"/>
        </w:rPr>
      </w:pPr>
      <w:r>
        <w:rPr>
          <w:rFonts w:hint="eastAsia" w:ascii="宋体" w:hAnsi="宋体"/>
          <w:color w:val="auto"/>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ascii="宋体" w:hAnsi="宋体"/>
          <w:color w:val="auto"/>
          <w:sz w:val="24"/>
          <w:lang w:val="zh-CN"/>
        </w:rPr>
      </w:pPr>
      <w:r>
        <w:rPr>
          <w:rFonts w:hint="eastAsia" w:ascii="宋体" w:hAnsi="宋体"/>
          <w:color w:val="auto"/>
          <w:sz w:val="24"/>
          <w:szCs w:val="21"/>
        </w:rPr>
        <w:t xml:space="preserve">30.1 成交供应商</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150号），需要缴纳履约保证金的，成交供应商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对采购文件提出质疑的，为收到采购文件之日或者采购文件公告期限届满之日。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对采购过程提出质疑的，为各采购程序环节结束之日。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对成交结果提出质疑的，为成交结果公告期限届满之日。</w:t>
      </w:r>
      <w:r/>
    </w:p>
    <w:p>
      <w:pPr>
        <w:ind w:firstLine="420"/>
        <w:rPr>
          <w:rFonts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auto"/>
          <w:sz w:val="24"/>
        </w:rPr>
        <w:t xml:space="preserve">或</w:t>
      </w:r>
      <w:r>
        <w:rPr>
          <w:rFonts w:hint="eastAsia" w:ascii="宋体" w:hAnsi="宋体"/>
          <w:color w:val="auto"/>
          <w:sz w:val="24"/>
          <w:lang w:val="zh-CN"/>
        </w:rPr>
        <w:t xml:space="preserve">采购人将只对供应商第一次质疑作出答复。</w:t>
      </w:r>
      <w:r/>
    </w:p>
    <w:p>
      <w:pPr>
        <w:ind w:firstLine="420"/>
        <w:rPr>
          <w:rFonts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lang w:val="zh-CN"/>
        </w:rPr>
      </w:pPr>
      <w:r>
        <w:rPr>
          <w:rFonts w:hint="eastAsia" w:ascii="宋体" w:hAnsi="宋体"/>
          <w:color w:val="auto"/>
          <w:sz w:val="24"/>
        </w:rPr>
        <w:t xml:space="preserve">35.</w:t>
      </w:r>
      <w:r>
        <w:rPr>
          <w:rFonts w:hint="eastAsia" w:ascii="宋体" w:hAnsi="宋体"/>
          <w:b/>
          <w:bCs/>
          <w:color w:val="auto"/>
          <w:sz w:val="24"/>
        </w:rPr>
        <w:t xml:space="preserve">供应商根据质疑事项向相应的质疑答复主体提出质疑，具体详见采购文件第一章。由采购人负责答复的质疑，采购人将《质疑函》《质疑答复函》抄送交易中心。</w:t>
      </w:r>
      <w:r/>
    </w:p>
    <w:p>
      <w:pPr>
        <w:ind w:firstLine="420"/>
        <w:rPr>
          <w:rFonts w:ascii="宋体" w:hAnsi="宋体"/>
          <w:color w:val="auto"/>
          <w:sz w:val="24"/>
          <w:lang w:val="zh-CN"/>
        </w:rPr>
      </w:pPr>
      <w:r>
        <w:rPr>
          <w:rFonts w:hint="eastAsia" w:ascii="宋体" w:hAnsi="宋体"/>
          <w:color w:val="auto"/>
          <w:sz w:val="24"/>
        </w:rPr>
        <w:t xml:space="preserve">36.</w:t>
      </w:r>
      <w:r>
        <w:rPr>
          <w:rFonts w:hint="eastAsia" w:ascii="宋体" w:hAnsi="宋体"/>
          <w:color w:val="auto"/>
          <w:sz w:val="24"/>
          <w:lang w:val="zh-CN"/>
        </w:rPr>
        <w:t xml:space="preserve">以下情形的质疑不予受理：</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超出政府采购法定期限的质疑；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6.3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ascii="宋体" w:hAnsi="宋体"/>
          <w:color w:val="auto"/>
          <w:sz w:val="24"/>
          <w:lang w:val="zh-CN"/>
        </w:rPr>
      </w:pPr>
      <w:r>
        <w:rPr>
          <w:rFonts w:hint="eastAsia" w:ascii="宋体" w:hAnsi="宋体"/>
          <w:color w:val="auto"/>
          <w:sz w:val="24"/>
        </w:rPr>
        <w:t xml:space="preserve">38.1 本项目</w:t>
      </w:r>
      <w:r>
        <w:rPr>
          <w:rFonts w:hint="eastAsia" w:ascii="宋体" w:hAnsi="宋体"/>
          <w:color w:val="auto"/>
          <w:sz w:val="24"/>
          <w:lang w:val="zh-CN"/>
        </w:rPr>
        <w:t xml:space="preserve">服务由中小企业承接的，</w:t>
      </w:r>
      <w:r>
        <w:rPr>
          <w:rFonts w:hint="eastAsia" w:ascii="宋体" w:hAnsi="宋体"/>
          <w:color w:val="auto"/>
          <w:sz w:val="24"/>
        </w:rPr>
        <w:t xml:space="preserve">参与磋商的供应商</w:t>
      </w:r>
      <w:r>
        <w:rPr>
          <w:rFonts w:hint="eastAsia" w:ascii="宋体" w:hAnsi="宋体"/>
          <w:color w:val="auto"/>
          <w:sz w:val="24"/>
          <w:lang w:val="zh-CN"/>
        </w:rPr>
        <w:t xml:space="preserve">享受中小企业扶持政策：</w:t>
      </w:r>
      <w:r/>
    </w:p>
    <w:p>
      <w:pPr>
        <w:ind w:firstLine="420"/>
        <w:rPr>
          <w:rFonts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bookmarkEnd w:id="8"/>
      <w:r/>
      <w:bookmarkEnd w:id="9"/>
      <w:r/>
      <w:bookmarkEnd w:id="10"/>
      <w:r/>
      <w:bookmarkEnd w:id="11"/>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39.节能环保产品</w:t>
      </w:r>
      <w:r/>
    </w:p>
    <w:p>
      <w:pPr>
        <w:ind w:firstLine="420"/>
        <w:rPr>
          <w:rFonts w:ascii="宋体" w:hAnsi="宋体"/>
          <w:color w:val="auto"/>
          <w:sz w:val="24"/>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rPr>
      </w:pPr>
      <w:r>
        <w:rPr>
          <w:rFonts w:hint="eastAsia" w:ascii="宋体" w:hAnsi="宋体"/>
          <w:color w:val="auto"/>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rPr>
      </w:pPr>
      <w:r>
        <w:rPr>
          <w:rFonts w:hint="eastAsia" w:ascii="宋体" w:hAnsi="宋体"/>
          <w:color w:val="auto"/>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40.绿色采购</w:t>
      </w:r>
      <w:r/>
    </w:p>
    <w:p>
      <w:pPr>
        <w:ind w:firstLine="420"/>
        <w:rPr>
          <w:rFonts w:ascii="宋体" w:hAnsi="宋体"/>
          <w:color w:val="auto"/>
          <w:sz w:val="24"/>
        </w:rPr>
      </w:pPr>
      <w:r>
        <w:rPr>
          <w:rFonts w:hint="eastAsia" w:ascii="宋体" w:hAnsi="宋体"/>
          <w:color w:val="auto"/>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rP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41.创新产品采购</w:t>
      </w:r>
      <w:r/>
    </w:p>
    <w:p>
      <w:pPr>
        <w:ind w:firstLine="420"/>
        <w:widowControl/>
        <w:rPr>
          <w:rFonts w:ascii="宋体" w:hAnsi="宋体"/>
          <w:color w:val="auto"/>
          <w:sz w:val="24"/>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42.网络产品、市场准入类产品采购</w:t>
      </w:r>
      <w:r/>
    </w:p>
    <w:p>
      <w:pPr>
        <w:ind w:firstLine="420"/>
        <w:widowControl/>
        <w:rPr>
          <w:rFonts w:ascii="宋体" w:hAnsi="宋体"/>
          <w:color w:val="auto"/>
          <w:sz w:val="24"/>
        </w:rPr>
      </w:pPr>
      <w:r>
        <w:rPr>
          <w:rFonts w:hint="eastAsia" w:ascii="宋体" w:hAnsi="宋体"/>
          <w:color w:val="auto"/>
          <w:sz w:val="24"/>
        </w:rPr>
        <w:t xml:space="preserve">42.1 本</w:t>
      </w:r>
      <w:r>
        <w:rPr>
          <w:rFonts w:hint="eastAsia" w:ascii="宋体" w:hAnsi="宋体"/>
          <w:color w:val="auto"/>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ascii="宋体" w:hAnsi="宋体"/>
          <w:color w:val="auto"/>
          <w:sz w:val="24"/>
        </w:rPr>
      </w:pPr>
      <w:r>
        <w:rPr>
          <w:rFonts w:hint="eastAsia" w:ascii="宋体" w:hAnsi="宋体"/>
          <w:color w:val="auto"/>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43.实施本国产品标准及相关政策</w:t>
      </w:r>
      <w:r/>
    </w:p>
    <w:p>
      <w:pPr>
        <w:ind w:firstLine="420"/>
        <w:rPr>
          <w:rFonts w:ascii="宋体" w:hAnsi="宋体"/>
          <w:color w:val="auto"/>
          <w:sz w:val="24"/>
          <w:lang w:val="zh-CN"/>
        </w:rPr>
      </w:pPr>
      <w:r>
        <w:rPr>
          <w:rFonts w:hint="eastAsia" w:ascii="宋体" w:hAnsi="宋体"/>
          <w:color w:val="auto"/>
          <w:sz w:val="24"/>
        </w:rPr>
        <w:t xml:space="preserve">43.</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43.2本国产品应当符合以下条件：</w:t>
      </w:r>
      <w:r/>
    </w:p>
    <w:p>
      <w:pPr>
        <w:ind w:firstLine="420"/>
        <w:rPr>
          <w:rFonts w:ascii="宋体" w:hAnsi="宋体"/>
          <w:color w:val="auto"/>
          <w:sz w:val="24"/>
          <w:lang w:val="zh-CN"/>
        </w:rPr>
      </w:pPr>
      <w:r>
        <w:rPr>
          <w:rFonts w:hint="eastAsia" w:ascii="宋体" w:hAnsi="宋体"/>
          <w:color w:val="auto"/>
          <w:sz w:val="24"/>
          <w:lang w:val="zh-CN"/>
        </w:rPr>
        <w:t xml:space="preserve">（1）在中国境内生产</w:t>
      </w:r>
      <w:r/>
    </w:p>
    <w:p>
      <w:pPr>
        <w:ind w:firstLine="420"/>
        <w:rPr>
          <w:rFonts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lang w:val="zh-CN"/>
        </w:rPr>
      </w:pPr>
      <w:r>
        <w:rPr>
          <w:rFonts w:hint="eastAsia" w:ascii="宋体" w:hAnsi="宋体"/>
          <w:color w:val="auto"/>
          <w:sz w:val="24"/>
          <w:lang w:val="zh-CN"/>
        </w:rPr>
        <w:t xml:space="preserve">43.3本国产品标准的适用范围</w:t>
      </w:r>
      <w:r/>
    </w:p>
    <w:p>
      <w:pPr>
        <w:ind w:firstLine="420"/>
        <w:rPr>
          <w:rFonts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43.4对本国产品的支持政策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43.5政策执行要求</w:t>
      </w:r>
      <w:r/>
    </w:p>
    <w:p>
      <w:pPr>
        <w:ind w:firstLine="420"/>
        <w:rPr>
          <w:rFonts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5"/>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4</w:t>
      </w:r>
      <w:r>
        <w:rPr>
          <w:rFonts w:hint="eastAsia" w:ascii="方正楷体_GBK" w:hAnsi="方正楷体_GBK" w:eastAsia="方正楷体_GBK" w:cs="方正楷体_GBK"/>
          <w:color w:val="auto"/>
          <w:lang w:val="zh-CN"/>
        </w:rPr>
        <w:t xml:space="preserve">.数据交易说明</w:t>
      </w:r>
      <w:r/>
    </w:p>
    <w:p>
      <w:pPr>
        <w:ind w:firstLine="420"/>
        <w:widowControl/>
        <w:rPr>
          <w:rFonts w:ascii="宋体" w:hAnsi="宋体"/>
          <w:color w:val="auto"/>
          <w:sz w:val="24"/>
        </w:rPr>
      </w:pPr>
      <w:r>
        <w:rPr>
          <w:rFonts w:hint="eastAsia" w:ascii="宋体" w:hAnsi="宋体"/>
          <w:color w:val="auto"/>
          <w:sz w:val="24"/>
        </w:rPr>
        <w:t xml:space="preserve">数据交易标的包括数据产品、数据服务、数据工具。</w:t>
      </w:r>
      <w:r/>
    </w:p>
    <w:p>
      <w:pPr>
        <w:ind w:firstLine="420"/>
        <w:widowControl/>
        <w:rPr>
          <w:rFonts w:ascii="宋体" w:hAnsi="宋体"/>
          <w:color w:val="auto"/>
          <w:sz w:val="24"/>
        </w:rPr>
      </w:pPr>
      <w:r>
        <w:rPr>
          <w:rFonts w:hint="eastAsia" w:ascii="宋体" w:hAnsi="宋体"/>
          <w:color w:val="auto"/>
          <w:sz w:val="24"/>
        </w:rPr>
        <w:t xml:space="preserve">数据产品是指用于交易的数据和数据衍生产品，包括但不限于数据集、数据分析报告、数据可视化产品、数据指数、API 数据、加密数据等。</w:t>
      </w:r>
      <w:r/>
    </w:p>
    <w:p>
      <w:pPr>
        <w:ind w:firstLine="420"/>
        <w:widowControl/>
        <w:rPr>
          <w:rFonts w:ascii="宋体" w:hAnsi="宋体"/>
          <w:color w:val="auto"/>
          <w:sz w:val="24"/>
        </w:rPr>
      </w:pPr>
      <w:r>
        <w:rPr>
          <w:rFonts w:hint="eastAsia" w:ascii="宋体" w:hAnsi="宋体"/>
          <w:color w:val="auto"/>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ascii="宋体" w:hAnsi="宋体"/>
          <w:color w:val="auto"/>
          <w:sz w:val="24"/>
        </w:rPr>
      </w:pPr>
      <w:r>
        <w:rPr>
          <w:rFonts w:hint="eastAsia" w:ascii="宋体" w:hAnsi="宋体"/>
          <w:color w:val="auto"/>
          <w:sz w:val="24"/>
        </w:rPr>
        <w:t xml:space="preserve">数据工具是指可实现数据服务的软硬件工具，包括但不限于数据存储和管理工具、数据采集工具、数据清洗工具、数据分析工具、数据可视化工具、数据安全工具等。</w:t>
      </w:r>
      <w:r/>
    </w:p>
    <w:p>
      <w:pPr>
        <w:pStyle w:val="887"/>
        <w:ind w:firstLine="480"/>
        <w:rPr>
          <w:color w:val="auto"/>
          <w:sz w:val="24"/>
          <w:lang w:val="zh-CN"/>
        </w:rPr>
      </w:pPr>
      <w:r>
        <w:rPr>
          <w:color w:val="auto"/>
          <w:sz w:val="24"/>
          <w:lang w:val="zh-CN"/>
        </w:rPr>
      </w:r>
      <w:r/>
    </w:p>
    <w:p>
      <w:pPr>
        <w:rPr>
          <w:rFonts w:ascii="宋体" w:hAnsi="宋体"/>
          <w:color w:val="auto"/>
          <w:sz w:val="24"/>
          <w:lang w:val="zh-CN"/>
        </w:rPr>
      </w:pPr>
      <w:r>
        <w:rPr>
          <w:rFonts w:ascii="宋体" w:hAnsi="宋体"/>
          <w:color w:val="auto"/>
          <w:sz w:val="24"/>
          <w:lang w:val="zh-CN"/>
        </w:rPr>
      </w:r>
      <w:r/>
    </w:p>
    <w:p>
      <w:pPr>
        <w:pStyle w:val="887"/>
        <w:ind w:firstLine="480"/>
        <w:rPr>
          <w:color w:val="auto"/>
          <w:sz w:val="24"/>
          <w:lang w:val="zh-CN"/>
        </w:rPr>
      </w:pPr>
      <w:r>
        <w:rPr>
          <w:color w:val="auto"/>
          <w:sz w:val="24"/>
          <w:lang w:val="zh-CN"/>
        </w:rPr>
      </w:r>
      <w:r/>
    </w:p>
    <w:p>
      <w:pPr>
        <w:ind w:right="840"/>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第三章  合同文本</w:t>
      </w:r>
      <w:r/>
    </w:p>
    <w:p>
      <w:pPr>
        <w:jc w:val="center"/>
        <w:spacing w:before="145" w:after="145"/>
        <w:rPr>
          <w:rFonts w:ascii="宋体" w:hAnsi="宋体"/>
          <w:bCs/>
          <w:color w:val="auto"/>
          <w:sz w:val="24"/>
          <w:szCs w:val="21"/>
        </w:rPr>
      </w:pPr>
      <w:r>
        <w:rPr>
          <w:rFonts w:hint="eastAsia" w:ascii="宋体" w:hAnsi="宋体"/>
          <w:bCs/>
          <w:color w:val="auto"/>
          <w:sz w:val="24"/>
          <w:szCs w:val="21"/>
        </w:rPr>
        <w:t xml:space="preserve">以下为本项目的合同条款，合同双方不得对磋商、响应文件内容作实质性修改。</w:t>
      </w:r>
      <w:r/>
    </w:p>
    <w:p>
      <w:pPr>
        <w:pStyle w:val="853"/>
        <w:ind w:left="0"/>
        <w:rPr>
          <w:color w:val="auto"/>
        </w:rPr>
      </w:pPr>
      <w:r>
        <w:rPr>
          <w:color w:val="auto"/>
        </w:rPr>
      </w:r>
      <w:r/>
    </w:p>
    <w:p>
      <w:pPr>
        <w:jc w:val="center"/>
        <w:spacing w:before="145" w:after="145"/>
        <w:rPr>
          <w:rFonts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合同编号：</w:t>
      </w:r>
      <w:r/>
    </w:p>
    <w:p>
      <w:pPr>
        <w:spacing w:before="145" w:after="145"/>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乙方（卖方）：</w:t>
      </w:r>
      <w:r/>
    </w:p>
    <w:p>
      <w:pPr>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结果，签署本合同。</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ascii="宋体" w:hAnsi="宋体" w:cs="Courier New"/>
          <w:color w:val="auto"/>
          <w:sz w:val="24"/>
          <w:szCs w:val="24"/>
        </w:rPr>
      </w:pPr>
      <w:r>
        <w:rPr>
          <w:rFonts w:hint="eastAsia" w:ascii="宋体" w:hAnsi="宋体" w:cs="Courier New"/>
          <w:color w:val="auto"/>
          <w:sz w:val="24"/>
          <w:szCs w:val="24"/>
        </w:rPr>
        <w:t xml:space="preserve">1.1 标的名称：</w:t>
      </w:r>
      <w:r/>
    </w:p>
    <w:p>
      <w:pPr>
        <w:rPr>
          <w:rFonts w:ascii="宋体" w:hAnsi="宋体" w:cs="Courier New"/>
          <w:color w:val="auto"/>
          <w:sz w:val="24"/>
          <w:szCs w:val="24"/>
        </w:rPr>
      </w:pPr>
      <w:r>
        <w:rPr>
          <w:rFonts w:hint="eastAsia" w:ascii="宋体" w:hAnsi="宋体" w:cs="Courier New"/>
          <w:color w:val="auto"/>
          <w:sz w:val="24"/>
          <w:szCs w:val="24"/>
        </w:rPr>
        <w:t xml:space="preserve">1.2 标的质量：按磋商文件及响应文件执行。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标的数量（规模）：按磋商文件及响应文件执行。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履行时间（期限）：按磋商文件及响应文件执行。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履行方式：按磋商文件及响应文件执行。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包装方式：按磋商文件及响应文件执行。</w:t>
      </w:r>
      <w:r/>
    </w:p>
    <w:p>
      <w:pPr>
        <w:rPr>
          <w:rFonts w:ascii="宋体" w:hAnsi="宋体" w:cs="Courier New"/>
          <w:color w:val="auto"/>
          <w:sz w:val="24"/>
          <w:szCs w:val="24"/>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w:t>
      </w:r>
      <w:r>
        <w:rPr>
          <w:rFonts w:hint="eastAsia" w:ascii="宋体" w:hAnsi="宋体" w:cs="宋体"/>
          <w:color w:val="auto"/>
          <w:sz w:val="24"/>
          <w:szCs w:val="24"/>
        </w:rPr>
        <w:t xml:space="preserve">磋商</w:t>
      </w:r>
      <w:r>
        <w:rPr>
          <w:rFonts w:ascii="宋体" w:hAnsi="宋体" w:cs="宋体"/>
          <w:color w:val="auto"/>
          <w:sz w:val="24"/>
          <w:szCs w:val="24"/>
        </w:rPr>
        <w:t xml:space="preserve">文件、</w:t>
      </w:r>
      <w:r>
        <w:rPr>
          <w:rFonts w:hint="eastAsia" w:ascii="宋体" w:hAnsi="宋体" w:cs="宋体"/>
          <w:color w:val="auto"/>
          <w:sz w:val="24"/>
          <w:szCs w:val="24"/>
        </w:rPr>
        <w:t xml:space="preserve">响应</w:t>
      </w:r>
      <w:r>
        <w:rPr>
          <w:rFonts w:ascii="宋体" w:hAnsi="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67"/>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p>
    <w:p>
      <w:pPr>
        <w:rPr>
          <w:rFonts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ascii="宋体" w:hAnsi="宋体" w:cs="Courier New"/>
          <w:color w:val="auto"/>
          <w:sz w:val="24"/>
          <w:szCs w:val="24"/>
        </w:rPr>
      </w:pPr>
      <w:r>
        <w:rPr>
          <w:rFonts w:hint="eastAsia" w:ascii="宋体" w:hAnsi="宋体" w:cs="Courier New"/>
          <w:color w:val="auto"/>
          <w:sz w:val="24"/>
          <w:szCs w:val="24"/>
        </w:rPr>
        <w:t xml:space="preserve">6.1 签订合同时，乙方按照合同金额</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10</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%缴纳履约保证金。合同履行结束后，甲方按以下约定退还：</w:t>
      </w:r>
      <w:r/>
    </w:p>
    <w:p>
      <w:pPr>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rPr>
          <w:rFonts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rPr>
          <w:rFonts w:ascii="宋体" w:hAnsi="宋体" w:cs="Courier New"/>
          <w:color w:val="auto"/>
          <w:sz w:val="24"/>
          <w:szCs w:val="24"/>
        </w:rPr>
      </w:pPr>
      <w:r>
        <w:rPr>
          <w:rFonts w:hint="eastAsia" w:ascii="宋体" w:hAnsi="宋体" w:cs="Courier New"/>
          <w:color w:val="auto"/>
          <w:sz w:val="24"/>
          <w:szCs w:val="24"/>
        </w:rPr>
        <w:t xml:space="preserve">7.2 除磋商文件接受分包并经甲方同意，乙方可按分包意向协议分包情况外，乙方不得将合同标的分包给他人履行。</w:t>
      </w:r>
      <w:r/>
    </w:p>
    <w:p>
      <w:pPr>
        <w:rPr>
          <w:rFonts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867"/>
        <w:rPr>
          <w:rFonts w:hAnsi="宋体"/>
          <w:color w:val="auto"/>
          <w:sz w:val="24"/>
          <w:szCs w:val="24"/>
        </w:rPr>
        <w:outlineLvl w:val="2"/>
      </w:pPr>
      <w:r>
        <w:rPr>
          <w:rFonts w:hint="eastAsia" w:hAnsi="宋体"/>
          <w:color w:val="auto"/>
          <w:sz w:val="24"/>
          <w:szCs w:val="24"/>
        </w:rPr>
        <w:t xml:space="preserve">8.1 合同款项的支付方式及时间</w:t>
      </w:r>
      <w:r/>
    </w:p>
    <w:p>
      <w:pPr>
        <w:rPr>
          <w:rFonts w:ascii="宋体" w:hAnsi="宋体" w:cs="Courier New"/>
          <w:color w:val="auto"/>
          <w:sz w:val="24"/>
          <w:szCs w:val="24"/>
        </w:rPr>
      </w:pPr>
      <w:r>
        <w:rPr>
          <w:rFonts w:hint="eastAsia" w:ascii="宋体" w:hAnsi="宋体" w:cs="Courier New"/>
          <w:color w:val="auto"/>
          <w:sz w:val="24"/>
          <w:szCs w:val="24"/>
        </w:rPr>
        <w:t xml:space="preserve">8.1.1 合同签订且服务团队人员到位后，甲方支付合同总价款的30%作为预付款。</w:t>
      </w:r>
      <w:r/>
    </w:p>
    <w:p>
      <w:pPr>
        <w:pStyle w:val="867"/>
        <w:spacing w:line="264" w:lineRule="auto"/>
        <w:rPr>
          <w:color w:val="auto"/>
        </w:rPr>
      </w:pPr>
      <w:r>
        <w:rPr>
          <w:rFonts w:hint="eastAsia" w:hAnsi="宋体"/>
          <w:color w:val="auto"/>
          <w:sz w:val="24"/>
          <w:szCs w:val="24"/>
        </w:rPr>
        <w:t xml:space="preserve">8.1.2 系统开发完成并验收合格后，甲方支付合同总价款的70%。</w:t>
      </w:r>
      <w:r/>
    </w:p>
    <w:p>
      <w:pPr>
        <w:pStyle w:val="867"/>
        <w:rPr>
          <w:rFonts w:hAnsi="宋体"/>
          <w:color w:val="auto"/>
          <w:sz w:val="24"/>
          <w:szCs w:val="24"/>
        </w:rPr>
      </w:pPr>
      <w:r>
        <w:rPr>
          <w:rFonts w:hint="eastAsia" w:hAnsi="宋体"/>
          <w:color w:val="auto"/>
          <w:sz w:val="24"/>
          <w:szCs w:val="24"/>
        </w:rPr>
        <w:t xml:space="preserve">8.1.3 满足合同约定支付条件的，甲方收到乙方发票后10个工作日内，将资金支付到合同约定的乙方账户。 </w:t>
      </w:r>
      <w:r/>
    </w:p>
    <w:p>
      <w:pPr>
        <w:pStyle w:val="867"/>
        <w:rPr>
          <w:rFonts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p>
    <w:p>
      <w:pPr>
        <w:rPr>
          <w:rFonts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auto"/>
          <w:sz w:val="24"/>
          <w:szCs w:val="24"/>
        </w:rPr>
      </w:pPr>
      <w:r>
        <w:rPr>
          <w:rFonts w:hint="eastAsia" w:ascii="宋体" w:hAnsi="宋体" w:cs="Courier New"/>
          <w:color w:val="auto"/>
          <w:sz w:val="24"/>
          <w:szCs w:val="24"/>
          <w:lang w:val="zh-CN"/>
        </w:rPr>
        <w:t xml:space="preserve">10.7 网络安全、</w:t>
      </w:r>
      <w:r>
        <w:rPr>
          <w:rFonts w:hint="eastAsia" w:ascii="宋体" w:hAnsi="宋体" w:cs="Courier New"/>
          <w:color w:val="auto"/>
          <w:sz w:val="24"/>
          <w:szCs w:val="24"/>
        </w:rPr>
        <w:t xml:space="preserve">市场准入</w:t>
      </w:r>
      <w:r>
        <w:rPr>
          <w:rFonts w:hint="eastAsia" w:ascii="宋体" w:hAnsi="宋体" w:cs="Courier New"/>
          <w:color w:val="auto"/>
          <w:sz w:val="24"/>
          <w:szCs w:val="24"/>
          <w:lang w:val="zh-CN"/>
        </w:rPr>
        <w:t xml:space="preserve">要求（</w:t>
      </w:r>
      <w:r>
        <w:rPr>
          <w:rFonts w:hint="eastAsia" w:ascii="宋体" w:hAnsi="宋体" w:cs="Courier New"/>
          <w:color w:val="auto"/>
          <w:sz w:val="24"/>
          <w:szCs w:val="24"/>
        </w:rPr>
        <w:t xml:space="preserve">如有</w:t>
      </w:r>
      <w:r>
        <w:rPr>
          <w:rFonts w:hint="eastAsia" w:ascii="宋体" w:hAnsi="宋体" w:cs="Courier New"/>
          <w:color w:val="auto"/>
          <w:sz w:val="24"/>
          <w:szCs w:val="24"/>
          <w:lang w:val="zh-CN"/>
        </w:rPr>
        <w:t xml:space="preserve">）：</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rPr>
          <w:rFonts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0.1</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rPr>
          <w:rFonts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0.1</w:t>
      </w:r>
      <w:r>
        <w:rPr>
          <w:rFonts w:hint="eastAsia" w:ascii="宋体" w:hAnsi="宋体" w:cs="Courier New"/>
          <w:color w:val="auto"/>
          <w:sz w:val="24"/>
          <w:szCs w:val="24"/>
          <w:u w:val="single"/>
          <w:lang w:val="en-US" w:eastAsia="zh-CN"/>
        </w:rPr>
        <w:t xml:space="preserve">%</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p>
    <w:p>
      <w:pPr>
        <w:rPr>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rPr>
          <w:rFonts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rPr>
          <w:rFonts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w:t>
      </w:r>
      <w:r>
        <w:rPr>
          <w:rFonts w:hint="eastAsia" w:ascii="方正黑体_GBK" w:hAnsi="方正黑体_GBK" w:eastAsia="方正黑体_GBK" w:cs="方正黑体_GBK"/>
          <w:bCs/>
          <w:color w:val="auto"/>
          <w:sz w:val="24"/>
          <w:szCs w:val="24"/>
          <w:lang w:val="en-US" w:eastAsia="zh-CN"/>
        </w:rPr>
        <w:t xml:space="preserve">他</w:t>
      </w:r>
      <w:r/>
    </w:p>
    <w:p>
      <w:pPr>
        <w:rPr>
          <w:rFonts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867"/>
        <w:spacing w:before="120" w:after="120"/>
        <w:rPr>
          <w:rFonts w:hAnsi="宋体"/>
          <w:color w:val="auto"/>
          <w:sz w:val="24"/>
          <w:szCs w:val="24"/>
        </w:rPr>
      </w:pPr>
      <w:r>
        <w:rPr>
          <w:rFonts w:hint="eastAsia" w:hAnsi="宋体"/>
          <w:color w:val="auto"/>
          <w:sz w:val="24"/>
          <w:szCs w:val="24"/>
        </w:rPr>
        <w:t xml:space="preserve">  </w:t>
      </w:r>
      <w:r/>
    </w:p>
    <w:p>
      <w:pPr>
        <w:pStyle w:val="867"/>
        <w:ind w:firstLine="240"/>
        <w:spacing w:before="120" w:after="120"/>
        <w:rPr>
          <w:rFonts w:hAnsi="宋体"/>
          <w:color w:val="auto"/>
          <w:sz w:val="24"/>
          <w:szCs w:val="24"/>
        </w:rPr>
      </w:pPr>
      <w:r>
        <w:rPr>
          <w:rFonts w:hint="eastAsia" w:hAnsi="宋体"/>
          <w:color w:val="auto"/>
          <w:sz w:val="24"/>
          <w:szCs w:val="24"/>
        </w:rPr>
        <w:t xml:space="preserve">甲方：（公章）                       乙方：（公章） </w:t>
      </w:r>
      <w:r/>
    </w:p>
    <w:p>
      <w:pPr>
        <w:pStyle w:val="867"/>
        <w:spacing w:before="120" w:after="120"/>
        <w:rPr>
          <w:rFonts w:hAnsi="宋体"/>
          <w:color w:val="auto"/>
          <w:sz w:val="24"/>
          <w:szCs w:val="24"/>
        </w:rPr>
      </w:pPr>
      <w:r>
        <w:rPr>
          <w:rFonts w:hint="eastAsia" w:hAnsi="宋体"/>
          <w:color w:val="auto"/>
          <w:sz w:val="24"/>
          <w:szCs w:val="24"/>
        </w:rPr>
        <w:t xml:space="preserve">  地址：                               地址： </w:t>
      </w:r>
      <w:r/>
    </w:p>
    <w:p>
      <w:pPr>
        <w:pStyle w:val="867"/>
        <w:spacing w:before="120" w:after="120"/>
        <w:rPr>
          <w:rFonts w:hAnsi="宋体"/>
          <w:color w:val="auto"/>
          <w:sz w:val="24"/>
          <w:szCs w:val="24"/>
        </w:rPr>
      </w:pPr>
      <w:r>
        <w:rPr>
          <w:rFonts w:hint="eastAsia" w:hAnsi="宋体"/>
          <w:color w:val="auto"/>
          <w:sz w:val="24"/>
          <w:szCs w:val="24"/>
        </w:rPr>
        <w:t xml:space="preserve">  法定代表人或授权代表：               法定代表人或授权代表：</w:t>
      </w:r>
      <w:r/>
    </w:p>
    <w:p>
      <w:pPr>
        <w:pStyle w:val="867"/>
        <w:ind w:firstLine="240"/>
        <w:spacing w:before="120" w:after="120"/>
        <w:rPr>
          <w:rFonts w:hAnsi="宋体"/>
          <w:color w:val="auto"/>
          <w:sz w:val="24"/>
          <w:szCs w:val="24"/>
        </w:rPr>
      </w:pPr>
      <w:r>
        <w:rPr>
          <w:rFonts w:hint="eastAsia" w:hAnsi="宋体"/>
          <w:color w:val="auto"/>
          <w:sz w:val="24"/>
          <w:szCs w:val="24"/>
        </w:rPr>
        <w:t xml:space="preserve">联系电话：                           联系电话：          </w:t>
      </w:r>
      <w:r/>
    </w:p>
    <w:p>
      <w:pPr>
        <w:pStyle w:val="867"/>
        <w:spacing w:before="120" w:after="120"/>
        <w:rPr>
          <w:rFonts w:hAnsi="宋体"/>
          <w:color w:val="auto"/>
          <w:sz w:val="24"/>
          <w:szCs w:val="24"/>
        </w:rPr>
      </w:pPr>
      <w:r>
        <w:rPr>
          <w:rFonts w:hint="eastAsia" w:hAnsi="宋体"/>
          <w:color w:val="auto"/>
          <w:sz w:val="24"/>
          <w:szCs w:val="24"/>
        </w:rPr>
        <w:t xml:space="preserve">                                          </w:t>
      </w:r>
      <w:r/>
    </w:p>
    <w:p>
      <w:pPr>
        <w:pStyle w:val="867"/>
        <w:ind w:firstLine="5280"/>
        <w:spacing w:before="120" w:after="120"/>
        <w:rPr>
          <w:rFonts w:hAnsi="宋体"/>
          <w:color w:val="auto"/>
          <w:sz w:val="24"/>
          <w:szCs w:val="24"/>
        </w:rPr>
      </w:pPr>
      <w:r>
        <w:rPr>
          <w:rFonts w:hint="eastAsia" w:hAnsi="宋体"/>
          <w:color w:val="auto"/>
          <w:sz w:val="24"/>
          <w:szCs w:val="24"/>
        </w:rPr>
        <w:t xml:space="preserve">签订日期：      年    月   日</w:t>
      </w:r>
      <w:r/>
    </w:p>
    <w:p>
      <w:pPr>
        <w:pStyle w:val="867"/>
        <w:ind w:firstLine="4800"/>
        <w:spacing w:before="120" w:after="120"/>
        <w:rPr>
          <w:rFonts w:hAnsi="宋体"/>
          <w:color w:val="auto"/>
          <w:sz w:val="24"/>
          <w:szCs w:val="24"/>
        </w:rPr>
      </w:pPr>
      <w:r>
        <w:rPr>
          <w:rFonts w:hAnsi="宋体"/>
          <w:color w:val="auto"/>
          <w:sz w:val="24"/>
          <w:szCs w:val="24"/>
        </w:rPr>
      </w:r>
      <w:r/>
    </w:p>
    <w:p>
      <w:pPr>
        <w:jc w:val="center"/>
        <w:spacing w:before="145" w:after="145"/>
        <w:rPr>
          <w:rFonts w:ascii="宋体" w:hAnsi="宋体"/>
          <w:b/>
          <w:color w:val="auto"/>
          <w:sz w:val="30"/>
          <w:szCs w:val="21"/>
        </w:rPr>
        <w:outlineLvl w:val="1"/>
      </w:pPr>
      <w:r>
        <w:rPr>
          <w:rFonts w:hint="eastAsia" w:ascii="宋体" w:hAnsi="宋体"/>
          <w:b/>
          <w:color w:val="auto"/>
          <w:sz w:val="30"/>
          <w:szCs w:val="21"/>
        </w:rPr>
        <w:t xml:space="preserve">《*******合同》补充协议（合同附件）</w:t>
      </w:r>
      <w:r/>
    </w:p>
    <w:p>
      <w:pPr>
        <w:pStyle w:val="867"/>
        <w:jc w:val="left"/>
        <w:spacing w:before="120" w:after="120"/>
        <w:rPr>
          <w:rFonts w:hAnsi="宋体"/>
          <w:color w:val="auto"/>
          <w:sz w:val="24"/>
          <w:szCs w:val="24"/>
        </w:rPr>
      </w:pPr>
      <w:r>
        <w:rPr>
          <w:rFonts w:hint="eastAsia" w:hAnsi="宋体"/>
          <w:color w:val="auto"/>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963"/>
        <w:jc w:val="center"/>
        <w:spacing w:before="120" w:after="120" w:line="0" w:lineRule="atLeast"/>
        <w:rPr>
          <w:rFonts w:ascii="方正小标宋简体" w:hAnsi="方正小标宋简体" w:eastAsia="方正小标宋简体" w:cs="方正小标宋简体"/>
          <w:color w:val="auto"/>
          <w:sz w:val="36"/>
          <w:szCs w:val="36"/>
        </w:rPr>
        <w:outlineLvl w:val="0"/>
      </w:pPr>
      <w:r/>
      <w:bookmarkStart w:id="13" w:name="_Toc16938590"/>
      <w:r/>
      <w:bookmarkStart w:id="14" w:name="_Toc120614244"/>
      <w:r/>
      <w:bookmarkStart w:id="15" w:name="_Toc20823346"/>
      <w:r/>
      <w:bookmarkStart w:id="16" w:name="_Hlt16619350"/>
      <w:r/>
      <w:bookmarkStart w:id="17" w:name="_Toc462564139"/>
      <w:r/>
      <w:bookmarkStart w:id="18" w:name="_Toc479757211"/>
      <w:r>
        <w:rPr>
          <w:rFonts w:hint="eastAsia" w:hAnsi="宋体"/>
          <w:color w:val="auto"/>
          <w:sz w:val="24"/>
          <w:szCs w:val="24"/>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（一）项目背景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生殖中心病案包含辅助生殖临床、胚胎实验</w:t>
      </w:r>
      <w:r>
        <w:rPr>
          <w:rFonts w:hint="eastAsia" w:ascii="宋体" w:hAnsi="宋体"/>
          <w:color w:val="auto"/>
          <w:sz w:val="24"/>
          <w:szCs w:val="24"/>
        </w:rPr>
        <w:t xml:space="preserve">室、妊娠随访等特殊诊疗数据，属于高涉密医疗档案，具备隐私性极强、管理标准严苛、全程可追溯的特点，是医院医疗质控、科研教学、医疗纠纷溯源的重要核心资料。传统人工登记、纸质台账的病案管理模式，存在登记不规范、借阅溯源难、逾期无预警、隐私管控弱、档案易错乱丢失等诸多问题，无法满足生殖中心精细化、标准化、涉密化的病案管理要求。为落实医疗隐私保护及等级评审规范，实现病案归档、借阅、归还、追溯、预警全流程信息化管控，规避病案泄露、遗失、逾期未归等管理风险，提升科室病案管理效率与标准化水平，特建设本生殖中心病案借阅系统。</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（二）项目建设遵循标准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本系统建设严格遵循国家法律法规、医疗卫生行业规范及医院质控管理制度，满足生殖病案涉密管理、信息化管控及等级评审要求，核心遵循标准如下：</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 病历管理规范：遵循《医疗机构病历管理规定》《电子病历应用管理规范》，保障病案归档、借阅、存储、追溯全流程合规，数据真实完整、不可篡改。</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 隐私与安全规范：依据《个人信息保护法》《医疗卫生机构网络安全管理办法》，落实数据加密、分级权限、操作留痕机制，严控生殖患者隐私泄露风险。</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 专科质控规范：契合国家辅助生殖技术管理相关标准，适配生殖病案专属分类、诊疗随访及临床质控管理要求。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4. 院内评审规范：符合医院等级评审、医疗质量安全管理制度，满足病案质控、台账统计、日常督查工作需求。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5. 信息系统规范：遵循《医院信息系统基本功能规范》，保障系统稳定运行、设备兼容，支持与院内HIS、EMR系统无缝数据联动。</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以及遵循国家、行业及地方现行的规范和标准。以上标准如有更新，按更新后的标准执行。</w:t>
      </w:r>
      <w:r>
        <w:rPr>
          <w:rFonts w:ascii="宋体" w:hAnsi="宋体"/>
          <w:color w:val="auto"/>
          <w:sz w:val="24"/>
          <w:szCs w:val="24"/>
        </w:rPr>
        <w:t xml:space="preserve"> </w:t>
      </w:r>
      <w:r/>
    </w:p>
    <w:p>
      <w:pPr>
        <w:ind w:firstLine="480"/>
        <w:spacing w:line="264" w:lineRule="auto"/>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852"/>
        <w:tblW w:w="99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8"/>
        <w:gridCol w:w="1681"/>
        <w:gridCol w:w="668"/>
        <w:gridCol w:w="668"/>
        <w:gridCol w:w="1141"/>
        <w:gridCol w:w="1248"/>
        <w:gridCol w:w="1496"/>
        <w:gridCol w:w="668"/>
        <w:gridCol w:w="1725"/>
      </w:tblGrid>
      <w:tr>
        <w:trPr>
          <w:jc w:val="center"/>
          <w:trHeight w:val="0"/>
          <w:tblHeader/>
        </w:trPr>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序号</w:t>
            </w:r>
            <w:r/>
          </w:p>
        </w:tc>
        <w:tc>
          <w:tcPr>
            <w:shd w:val="clear" w:color="auto" w:fill="auto"/>
            <w:tcBorders>
              <w:top w:val="single" w:color="000000" w:sz="2" w:space="0"/>
              <w:bottom w:val="single" w:color="000000" w:sz="2" w:space="0"/>
            </w:tcBorders>
            <w:tcW w:w="1681"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分项名称</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数量</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单位</w:t>
            </w:r>
            <w:r/>
          </w:p>
        </w:tc>
        <w:tc>
          <w:tcPr>
            <w:shd w:val="clear" w:color="auto" w:fill="auto"/>
            <w:tcBorders>
              <w:top w:val="single" w:color="000000" w:sz="2" w:space="0"/>
              <w:bottom w:val="single" w:color="000000" w:sz="2" w:space="0"/>
            </w:tcBorders>
            <w:tcW w:w="1141"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产品类型</w:t>
            </w:r>
            <w:r/>
          </w:p>
        </w:tc>
        <w:tc>
          <w:tcPr>
            <w:shd w:val="clear" w:color="auto" w:fill="auto"/>
            <w:tcBorders>
              <w:top w:val="single" w:color="000000" w:sz="2" w:space="0"/>
              <w:bottom w:val="single" w:color="000000" w:sz="2" w:space="0"/>
            </w:tcBorders>
            <w:tcW w:w="1248" w:type="dxa"/>
            <w:vAlign w:val="center"/>
            <w:textDirection w:val="lrTb"/>
            <w:noWrap w:val="false"/>
          </w:tcPr>
          <w:p>
            <w:pPr>
              <w:ind w:left="0" w:right="0" w:firstLine="0"/>
              <w:jc w:val="center"/>
              <w:spacing w:line="240" w:lineRule="auto"/>
              <w:rPr>
                <w:rFonts w:hint="eastAsia" w:ascii="宋体" w:hAnsi="宋体"/>
                <w:b/>
                <w:bCs/>
                <w:color w:val="auto"/>
                <w:sz w:val="24"/>
                <w:szCs w:val="24"/>
              </w:rPr>
            </w:pPr>
            <w:r>
              <w:rPr>
                <w:rFonts w:hint="eastAsia" w:ascii="宋体" w:hAnsi="宋体"/>
                <w:b/>
                <w:bCs/>
                <w:color w:val="auto"/>
                <w:sz w:val="24"/>
                <w:szCs w:val="24"/>
              </w:rPr>
              <w:t xml:space="preserve">单价上限</w:t>
            </w:r>
            <w:r/>
          </w:p>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（元）</w:t>
            </w:r>
            <w:r/>
          </w:p>
        </w:tc>
        <w:tc>
          <w:tcPr>
            <w:shd w:val="clear" w:color="auto" w:fill="auto"/>
            <w:tcBorders>
              <w:top w:val="single" w:color="000000" w:sz="2" w:space="0"/>
              <w:bottom w:val="single" w:color="000000" w:sz="2" w:space="0"/>
            </w:tcBorders>
            <w:tcW w:w="1496"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所属行业</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
                <w:bCs/>
                <w:color w:val="auto"/>
                <w:sz w:val="24"/>
                <w:szCs w:val="24"/>
              </w:rPr>
            </w:pPr>
            <w:r>
              <w:rPr>
                <w:rFonts w:hint="eastAsia" w:ascii="宋体" w:hAnsi="宋体"/>
                <w:b/>
                <w:bCs/>
                <w:color w:val="auto"/>
                <w:sz w:val="24"/>
                <w:szCs w:val="24"/>
              </w:rPr>
              <w:t xml:space="preserve">属性</w:t>
            </w:r>
            <w:r/>
          </w:p>
        </w:tc>
        <w:tc>
          <w:tcPr>
            <w:shd w:val="clear" w:color="auto" w:fill="auto"/>
            <w:tcBorders>
              <w:top w:val="single" w:color="000000" w:sz="2" w:space="0"/>
              <w:bottom w:val="single" w:color="000000" w:sz="2" w:space="0"/>
            </w:tcBorders>
            <w:tcW w:w="1725" w:type="dxa"/>
            <w:vAlign w:val="center"/>
            <w:textDirection w:val="lrTb"/>
            <w:noWrap w:val="false"/>
          </w:tcPr>
          <w:p>
            <w:pPr>
              <w:ind w:left="0" w:right="0" w:firstLine="0"/>
              <w:jc w:val="center"/>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数据交易类型</w:t>
            </w:r>
            <w:r/>
          </w:p>
          <w:p>
            <w:pPr>
              <w:ind w:left="0" w:right="0" w:firstLine="0"/>
              <w:jc w:val="center"/>
              <w:spacing w:line="240" w:lineRule="auto"/>
              <w:rPr>
                <w:rFonts w:ascii="宋体" w:hAnsi="宋体" w:cs="宋体"/>
                <w:b/>
                <w:bCs/>
                <w:color w:val="auto"/>
                <w:sz w:val="24"/>
                <w:szCs w:val="24"/>
              </w:rPr>
            </w:pPr>
            <w:r>
              <w:rPr>
                <w:rFonts w:hint="eastAsia" w:ascii="宋体" w:hAnsi="宋体" w:cs="宋体"/>
                <w:b/>
                <w:bCs/>
                <w:color w:val="auto"/>
                <w:sz w:val="24"/>
                <w:szCs w:val="24"/>
              </w:rPr>
              <w:t xml:space="preserve">（如有）</w:t>
            </w:r>
            <w:r/>
          </w:p>
        </w:tc>
      </w:tr>
      <w:tr>
        <w:trPr>
          <w:jc w:val="center"/>
          <w:trHeight w:val="0"/>
        </w:trPr>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Cs/>
                <w:color w:val="auto"/>
                <w:sz w:val="24"/>
                <w:szCs w:val="24"/>
              </w:rPr>
            </w:pPr>
            <w:r>
              <w:rPr>
                <w:rFonts w:hint="eastAsia" w:ascii="宋体" w:hAnsi="宋体" w:cs="宋体"/>
                <w:bCs/>
                <w:color w:val="auto"/>
                <w:sz w:val="24"/>
                <w:szCs w:val="24"/>
              </w:rPr>
              <w:t xml:space="preserve">1</w:t>
            </w:r>
            <w:r/>
          </w:p>
        </w:tc>
        <w:tc>
          <w:tcPr>
            <w:shd w:val="clear" w:color="auto" w:fill="auto"/>
            <w:tcBorders>
              <w:top w:val="single" w:color="000000" w:sz="2" w:space="0"/>
              <w:bottom w:val="single" w:color="000000" w:sz="2" w:space="0"/>
            </w:tcBorders>
            <w:tcW w:w="1681" w:type="dxa"/>
            <w:vAlign w:val="center"/>
            <w:textDirection w:val="lrTb"/>
            <w:noWrap w:val="false"/>
          </w:tcPr>
          <w:p>
            <w:pPr>
              <w:ind w:left="0" w:right="0" w:firstLine="0"/>
              <w:jc w:val="center"/>
              <w:spacing w:line="240" w:lineRule="auto"/>
              <w:rPr>
                <w:rFonts w:ascii="宋体" w:hAnsi="宋体"/>
                <w:bCs/>
                <w:color w:val="auto"/>
                <w:sz w:val="24"/>
                <w:szCs w:val="24"/>
              </w:rPr>
            </w:pPr>
            <w:r>
              <w:rPr>
                <w:rFonts w:hint="eastAsia" w:ascii="宋体" w:hAnsi="宋体" w:cs="宋体"/>
                <w:bCs/>
                <w:color w:val="auto"/>
                <w:sz w:val="24"/>
                <w:szCs w:val="24"/>
              </w:rPr>
              <w:t xml:space="preserve">生殖病历信息化管理系统</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bCs/>
                <w:color w:val="auto"/>
                <w:sz w:val="24"/>
                <w:szCs w:val="24"/>
              </w:rPr>
            </w:pPr>
            <w:r>
              <w:rPr>
                <w:rFonts w:ascii="宋体" w:hAnsi="宋体" w:cs="宋体"/>
                <w:bCs/>
                <w:color w:val="auto"/>
                <w:sz w:val="24"/>
                <w:szCs w:val="24"/>
              </w:rPr>
              <w:t xml:space="preserve">1</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cs="宋体"/>
                <w:bCs/>
                <w:color w:val="auto"/>
                <w:sz w:val="24"/>
                <w:szCs w:val="24"/>
              </w:rPr>
            </w:pPr>
            <w:r>
              <w:rPr>
                <w:rFonts w:hint="eastAsia" w:ascii="宋体" w:hAnsi="宋体" w:cs="宋体"/>
                <w:bCs/>
                <w:color w:val="auto"/>
                <w:sz w:val="24"/>
                <w:szCs w:val="24"/>
              </w:rPr>
              <w:t xml:space="preserve">项</w:t>
            </w:r>
            <w:r/>
          </w:p>
        </w:tc>
        <w:tc>
          <w:tcPr>
            <w:shd w:val="clear" w:color="auto" w:fill="auto"/>
            <w:tcBorders>
              <w:top w:val="single" w:color="000000" w:sz="2" w:space="0"/>
              <w:bottom w:val="single" w:color="000000" w:sz="2" w:space="0"/>
            </w:tcBorders>
            <w:tcW w:w="1141" w:type="dxa"/>
            <w:vAlign w:val="center"/>
            <w:textDirection w:val="lrTb"/>
            <w:noWrap w:val="false"/>
          </w:tcPr>
          <w:p>
            <w:pPr>
              <w:ind w:left="0" w:right="0" w:firstLine="0"/>
              <w:jc w:val="center"/>
              <w:spacing w:line="240" w:lineRule="auto"/>
              <w:rPr>
                <w:rFonts w:ascii="宋体" w:hAnsi="宋体"/>
                <w:bCs/>
                <w:color w:val="auto"/>
                <w:sz w:val="24"/>
                <w:szCs w:val="24"/>
              </w:rPr>
            </w:pPr>
            <w:r>
              <w:rPr>
                <w:rFonts w:hint="eastAsia" w:ascii="宋体" w:hAnsi="宋体"/>
                <w:bCs/>
                <w:color w:val="auto"/>
                <w:sz w:val="24"/>
                <w:szCs w:val="24"/>
              </w:rPr>
              <w:t xml:space="preserve">主要产品</w:t>
            </w:r>
            <w:r/>
          </w:p>
        </w:tc>
        <w:tc>
          <w:tcPr>
            <w:shd w:val="clear" w:color="auto" w:fill="auto"/>
            <w:tcBorders>
              <w:top w:val="single" w:color="000000" w:sz="2" w:space="0"/>
              <w:bottom w:val="single" w:color="000000" w:sz="2" w:space="0"/>
            </w:tcBorders>
            <w:tcW w:w="1248" w:type="dxa"/>
            <w:vAlign w:val="center"/>
            <w:textDirection w:val="lrTb"/>
            <w:noWrap w:val="false"/>
          </w:tcPr>
          <w:p>
            <w:pPr>
              <w:ind w:left="0" w:right="0" w:firstLine="0"/>
              <w:jc w:val="center"/>
              <w:spacing w:line="240" w:lineRule="auto"/>
              <w:rPr>
                <w:rFonts w:ascii="宋体" w:hAnsi="宋体"/>
                <w:bCs/>
                <w:color w:val="auto"/>
                <w:sz w:val="24"/>
                <w:szCs w:val="24"/>
              </w:rPr>
            </w:pPr>
            <w:r>
              <w:rPr>
                <w:rFonts w:ascii="宋体" w:hAnsi="宋体" w:cs="宋体"/>
                <w:bCs/>
                <w:color w:val="auto"/>
                <w:sz w:val="24"/>
                <w:szCs w:val="24"/>
              </w:rPr>
              <w:t xml:space="preserve">/</w:t>
            </w:r>
            <w:r/>
          </w:p>
        </w:tc>
        <w:tc>
          <w:tcPr>
            <w:shd w:val="clear" w:color="auto" w:fill="auto"/>
            <w:tcBorders>
              <w:top w:val="single" w:color="000000" w:sz="2" w:space="0"/>
              <w:bottom w:val="single" w:color="000000" w:sz="2" w:space="0"/>
            </w:tcBorders>
            <w:tcW w:w="1496" w:type="dxa"/>
            <w:vAlign w:val="center"/>
            <w:textDirection w:val="lrTb"/>
            <w:noWrap w:val="false"/>
          </w:tcPr>
          <w:p>
            <w:pPr>
              <w:ind w:left="0" w:right="0" w:firstLine="0"/>
              <w:jc w:val="center"/>
              <w:spacing w:line="240" w:lineRule="auto"/>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shd w:val="clear" w:color="auto" w:fill="auto"/>
            <w:tcBorders>
              <w:top w:val="single" w:color="000000" w:sz="2" w:space="0"/>
              <w:bottom w:val="single" w:color="000000" w:sz="2" w:space="0"/>
            </w:tcBorders>
            <w:tcW w:w="668" w:type="dxa"/>
            <w:vAlign w:val="center"/>
            <w:textDirection w:val="lrTb"/>
            <w:noWrap w:val="false"/>
          </w:tcPr>
          <w:p>
            <w:pPr>
              <w:ind w:left="0" w:right="0" w:firstLine="0"/>
              <w:jc w:val="center"/>
              <w:spacing w:line="240" w:lineRule="auto"/>
              <w:rPr>
                <w:rFonts w:ascii="宋体" w:hAnsi="宋体" w:cs="宋体"/>
                <w:bCs/>
                <w:color w:val="auto"/>
                <w:sz w:val="24"/>
                <w:szCs w:val="24"/>
              </w:rPr>
            </w:pPr>
            <w:r>
              <w:rPr>
                <w:rFonts w:hint="eastAsia" w:ascii="宋体" w:hAnsi="宋体" w:cs="宋体"/>
                <w:bCs/>
                <w:color w:val="auto"/>
                <w:sz w:val="24"/>
                <w:szCs w:val="24"/>
              </w:rPr>
              <w:t xml:space="preserve">服务</w:t>
            </w:r>
            <w:r/>
          </w:p>
        </w:tc>
        <w:tc>
          <w:tcPr>
            <w:shd w:val="clear" w:color="auto" w:fill="auto"/>
            <w:tcBorders>
              <w:top w:val="single" w:color="000000" w:sz="2" w:space="0"/>
              <w:bottom w:val="single" w:color="000000" w:sz="2" w:space="0"/>
            </w:tcBorders>
            <w:tcW w:w="1725" w:type="dxa"/>
            <w:vAlign w:val="center"/>
            <w:textDirection w:val="lrTb"/>
            <w:noWrap w:val="false"/>
          </w:tcPr>
          <w:p>
            <w:pPr>
              <w:ind w:left="0" w:right="0" w:firstLine="0"/>
              <w:jc w:val="center"/>
              <w:spacing w:line="240" w:lineRule="auto"/>
              <w:rPr>
                <w:rFonts w:ascii="宋体" w:hAnsi="宋体" w:cs="宋体"/>
                <w:bCs/>
                <w:color w:val="auto"/>
                <w:sz w:val="24"/>
                <w:szCs w:val="24"/>
              </w:rPr>
            </w:pPr>
            <w:r>
              <w:rPr>
                <w:rFonts w:hint="eastAsia" w:ascii="宋体" w:hAnsi="宋体" w:cs="宋体"/>
                <w:bCs/>
                <w:color w:val="auto"/>
                <w:sz w:val="24"/>
                <w:szCs w:val="24"/>
              </w:rPr>
              <w:t xml:space="preserve">/</w:t>
            </w:r>
            <w:r/>
          </w:p>
        </w:tc>
      </w:tr>
    </w:tbl>
    <w:p>
      <w:pPr>
        <w:ind w:firstLine="480"/>
        <w:spacing w:line="264" w:lineRule="auto"/>
        <w:rPr>
          <w:rFonts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outlineLvl w:val="2"/>
      </w:pPr>
      <w:r/>
      <w:bookmarkStart w:id="21" w:name="_Toc120614281"/>
      <w:r>
        <w:rPr>
          <w:rFonts w:hint="eastAsia" w:ascii="宋体" w:hAnsi="宋体" w:cs="宋体"/>
          <w:bCs/>
          <w:color w:val="auto"/>
          <w:sz w:val="24"/>
          <w:szCs w:val="24"/>
        </w:rPr>
        <w:t xml:space="preserve">（一）技术要求</w:t>
      </w:r>
      <w:r/>
    </w:p>
    <w:tbl>
      <w:tblPr>
        <w:tblStyle w:val="852"/>
        <w:tblW w:w="1063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6"/>
        <w:gridCol w:w="9166"/>
      </w:tblGrid>
      <w:tr>
        <w:trPr>
          <w:trHeight w:val="270"/>
        </w:trPr>
        <w:tc>
          <w:tcPr>
            <w:shd w:val="clear" w:color="auto" w:fill="auto"/>
            <w:tcW w:w="1466"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系统模块</w:t>
            </w:r>
            <w:r/>
          </w:p>
        </w:tc>
        <w:tc>
          <w:tcPr>
            <w:shd w:val="clear" w:color="auto" w:fill="auto"/>
            <w:tcW w:w="9166"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技术参数</w:t>
            </w:r>
            <w:r/>
          </w:p>
        </w:tc>
      </w:tr>
      <w:tr>
        <w:trPr>
          <w:trHeight w:val="56"/>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系统基础要求</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r>
            <w:r>
              <w:rPr>
                <w:rFonts w:ascii="宋体" w:hAnsi="宋体" w:cs="宋体"/>
                <w:color w:val="auto"/>
              </w:rPr>
              <w:t xml:space="preserve">★</w:t>
            </w:r>
            <w:r>
              <w:rPr>
                <w:rFonts w:hint="eastAsia" w:ascii="宋体" w:hAnsi="宋体" w:cs="宋体"/>
                <w:color w:val="auto"/>
                <w:sz w:val="22"/>
              </w:rPr>
              <w:t xml:space="preserve">1.</w:t>
            </w:r>
            <w:r>
              <w:rPr>
                <w:rFonts w:hint="eastAsia" w:ascii="宋体" w:hAnsi="宋体" w:cs="宋体"/>
                <w:color w:val="auto"/>
                <w:sz w:val="22"/>
              </w:rPr>
              <w:t xml:space="preserve">适配生殖中心病案管理规范，支持辅助生殖相关病案（含促排卵、取卵、移植、妊娠随访等全流程病案）的归档、借阅、归还全流程管理，兼顾病案涉密性，设置分级权限管控。</w:t>
            </w:r>
            <w:r>
              <w:rPr>
                <w:rFonts w:hint="eastAsia" w:ascii="宋体" w:hAnsi="宋体" w:cs="宋体"/>
                <w:color w:val="auto"/>
                <w:sz w:val="22"/>
              </w:rPr>
              <w:br/>
            </w:r>
            <w:r>
              <w:rPr>
                <w:rFonts w:ascii="宋体" w:hAnsi="宋体" w:cs="宋体"/>
                <w:color w:val="auto"/>
              </w:rPr>
              <w:t xml:space="preserve">★</w:t>
            </w:r>
            <w:r>
              <w:rPr>
                <w:rFonts w:hint="eastAsia" w:ascii="宋体" w:hAnsi="宋体" w:cs="宋体"/>
                <w:color w:val="auto"/>
                <w:sz w:val="22"/>
              </w:rPr>
              <w:t xml:space="preserve">2.</w:t>
            </w:r>
            <w:r>
              <w:rPr>
                <w:rFonts w:hint="eastAsia" w:ascii="宋体" w:hAnsi="宋体" w:cs="宋体"/>
                <w:color w:val="auto"/>
                <w:sz w:val="22"/>
              </w:rPr>
              <w:t xml:space="preserve">支持与生殖中心电子病历系统（EMR）联动，可同步患者基础诊疗信息，避免信息重复录入，确保病案信息一致性。</w:t>
            </w:r>
            <w:r>
              <w:rPr>
                <w:rFonts w:hint="eastAsia" w:ascii="宋体" w:hAnsi="宋体" w:cs="宋体"/>
                <w:color w:val="auto"/>
                <w:sz w:val="22"/>
              </w:rPr>
              <w:br/>
            </w:r>
            <w:r>
              <w:rPr>
                <w:rFonts w:ascii="宋体" w:hAnsi="宋体" w:cs="宋体"/>
                <w:color w:val="auto"/>
              </w:rPr>
              <w:t xml:space="preserve">★</w:t>
            </w:r>
            <w:r>
              <w:rPr>
                <w:rFonts w:hint="eastAsia" w:ascii="宋体" w:hAnsi="宋体" w:cs="宋体"/>
                <w:color w:val="auto"/>
                <w:sz w:val="22"/>
              </w:rPr>
              <w:t xml:space="preserve">3.</w:t>
            </w:r>
            <w:r>
              <w:rPr>
                <w:rFonts w:hint="eastAsia" w:ascii="宋体" w:hAnsi="宋体" w:cs="宋体"/>
                <w:color w:val="auto"/>
                <w:sz w:val="22"/>
              </w:rPr>
              <w:t xml:space="preserve">具备数据加密功能，对患者生殖诊疗相关隐私信息进行加密存储，借阅操作全程留痕，符合医疗隐私保护相关法规。</w:t>
            </w:r>
            <w:r>
              <w:rPr>
                <w:rFonts w:hint="eastAsia" w:ascii="宋体" w:hAnsi="宋体" w:cs="宋体"/>
                <w:color w:val="auto"/>
                <w:sz w:val="22"/>
              </w:rPr>
              <w:br/>
            </w:r>
            <w:r>
              <w:rPr>
                <w:rFonts w:ascii="宋体" w:hAnsi="宋体" w:cs="宋体"/>
                <w:color w:val="auto"/>
              </w:rPr>
              <w:t xml:space="preserve">★</w:t>
            </w:r>
            <w:r>
              <w:rPr>
                <w:rFonts w:hint="eastAsia" w:ascii="宋体" w:hAnsi="宋体" w:cs="宋体"/>
                <w:color w:val="auto"/>
                <w:sz w:val="22"/>
              </w:rPr>
              <w:t xml:space="preserve">4.</w:t>
            </w:r>
            <w:r>
              <w:rPr>
                <w:rFonts w:hint="eastAsia" w:ascii="宋体" w:hAnsi="宋体" w:cs="宋体"/>
                <w:color w:val="auto"/>
                <w:sz w:val="22"/>
              </w:rPr>
              <w:t xml:space="preserve">支持条形码/二维码双重识别，适配生殖中心病案专属标签，兼容医院现有读卡器、扫描器设备，读取响应速度≤1秒。</w:t>
            </w:r>
            <w:r/>
          </w:p>
        </w:tc>
      </w:tr>
      <w:tr>
        <w:trPr>
          <w:trHeight w:val="2970"/>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病案归档</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1.患者查询与匹配</w:t>
            </w:r>
            <w:r>
              <w:rPr>
                <w:rFonts w:hint="eastAsia" w:ascii="宋体" w:hAnsi="宋体" w:cs="宋体"/>
                <w:color w:val="auto"/>
                <w:sz w:val="22"/>
              </w:rPr>
              <w:br/>
            </w:r>
            <w:r>
              <w:rPr>
                <w:rFonts w:hint="eastAsia" w:ascii="宋体" w:hAnsi="宋体" w:cs="宋体"/>
                <w:color w:val="auto"/>
                <w:sz w:val="22"/>
              </w:rPr>
              <w:t xml:space="preserve">支持通过患者「病历号」「生殖诊疗编号」（专属编号）在查询框检索，检索结果实时展示在患者列表，列表同步显示患者基础信息（姓名、性别、就诊日期、诊疗类型，隐去身份证号等敏感信息）。</w:t>
            </w:r>
            <w:r>
              <w:rPr>
                <w:rFonts w:hint="eastAsia" w:ascii="宋体" w:hAnsi="宋体" w:cs="宋体"/>
                <w:color w:val="auto"/>
                <w:sz w:val="22"/>
              </w:rPr>
              <w:br/>
            </w:r>
            <w:r>
              <w:rPr>
                <w:rFonts w:hint="eastAsia" w:ascii="宋体" w:hAnsi="宋体" w:cs="宋体"/>
                <w:color w:val="auto"/>
                <w:sz w:val="22"/>
              </w:rPr>
              <w:t xml:space="preserve">2.标签生成与打印</w:t>
            </w:r>
            <w:r>
              <w:rPr>
                <w:rFonts w:hint="eastAsia" w:ascii="宋体" w:hAnsi="宋体" w:cs="宋体"/>
                <w:color w:val="auto"/>
                <w:sz w:val="22"/>
              </w:rPr>
              <w:br/>
            </w:r>
            <w:r>
              <w:rPr>
                <w:rFonts w:hint="eastAsia" w:ascii="宋体" w:hAnsi="宋体" w:cs="宋体"/>
                <w:color w:val="auto"/>
                <w:sz w:val="22"/>
              </w:rPr>
              <w:t xml:space="preserve">在患者列表对应患者操作栏，点击右侧【打印条形码标签】，生成含患者病历号、生殖诊疗编号、归档日期的专属标签（标签不含隐私诊疗信息），支持批量打印、单份打印，适配生殖中心病案档案袋规格。</w:t>
            </w:r>
            <w:r>
              <w:rPr>
                <w:rFonts w:hint="eastAsia" w:ascii="宋体" w:hAnsi="宋体" w:cs="宋体"/>
                <w:color w:val="auto"/>
                <w:sz w:val="22"/>
              </w:rPr>
              <w:br/>
            </w:r>
            <w:r>
              <w:rPr>
                <w:rFonts w:hint="eastAsia" w:ascii="宋体" w:hAnsi="宋体" w:cs="宋体"/>
                <w:color w:val="auto"/>
                <w:sz w:val="22"/>
              </w:rPr>
              <w:t xml:space="preserve">3.病案归档</w:t>
            </w:r>
            <w:r>
              <w:rPr>
                <w:rFonts w:hint="eastAsia" w:ascii="宋体" w:hAnsi="宋体" w:cs="宋体"/>
                <w:color w:val="auto"/>
                <w:sz w:val="22"/>
              </w:rPr>
              <w:br/>
            </w:r>
            <w:r>
              <w:rPr>
                <w:rFonts w:hint="eastAsia" w:ascii="宋体" w:hAnsi="宋体" w:cs="宋体"/>
                <w:color w:val="auto"/>
                <w:sz w:val="22"/>
              </w:rPr>
              <w:t xml:space="preserve">点击操作栏左侧【归档】按钮，系统自动关联患者生殖诊疗相关病案（区分促排卵病案、移植病案、随访病案等），完成系统内归档；将打印标签粘贴至实体病案袋，实现实体病案与系统信息的绑定，完成双重归档，归档后系统标注归档类型、归档人、归档时间。</w:t>
            </w:r>
            <w:r>
              <w:rPr>
                <w:rFonts w:hint="eastAsia" w:ascii="宋体" w:hAnsi="宋体" w:cs="宋体"/>
                <w:color w:val="auto"/>
                <w:sz w:val="22"/>
              </w:rPr>
              <w:br/>
            </w:r>
            <w:r>
              <w:rPr>
                <w:rFonts w:hint="eastAsia" w:ascii="宋体" w:hAnsi="宋体" w:cs="宋体"/>
                <w:color w:val="auto"/>
                <w:sz w:val="22"/>
              </w:rPr>
              <w:t xml:space="preserve">4.已绑定病案展示</w:t>
            </w:r>
            <w:r>
              <w:rPr>
                <w:rFonts w:hint="eastAsia" w:ascii="宋体" w:hAnsi="宋体" w:cs="宋体"/>
                <w:color w:val="auto"/>
                <w:sz w:val="22"/>
              </w:rPr>
              <w:br/>
            </w:r>
            <w:r>
              <w:rPr>
                <w:rFonts w:hint="eastAsia" w:ascii="宋体" w:hAnsi="宋体" w:cs="宋体"/>
                <w:color w:val="auto"/>
                <w:sz w:val="22"/>
              </w:rPr>
              <w:t xml:space="preserve">展示该患者已完成绑定、归档的全部生殖相关病案标签信息，标注病案类型（如“移植病案“随访病案”）、绑定时间，便于管理人员快速区分病案用途。</w:t>
            </w:r>
            <w:r/>
          </w:p>
        </w:tc>
      </w:tr>
      <w:tr>
        <w:trPr>
          <w:trHeight w:val="2970"/>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借阅模块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r>
            <w:r>
              <w:rPr>
                <w:rFonts w:hint="eastAsia" w:ascii="宋体" w:hAnsi="宋体" w:cs="宋体"/>
                <w:color w:val="auto"/>
                <w:sz w:val="22"/>
              </w:rPr>
              <w:t xml:space="preserve">▲</w:t>
            </w:r>
            <w:r>
              <w:rPr>
                <w:rFonts w:hint="eastAsia" w:ascii="宋体" w:hAnsi="宋体" w:cs="宋体"/>
                <w:color w:val="auto"/>
                <w:sz w:val="22"/>
              </w:rPr>
              <w:t xml:space="preserve">1.档案读取与校验</w:t>
            </w:r>
            <w:r>
              <w:rPr>
                <w:rFonts w:hint="eastAsia" w:ascii="宋体" w:hAnsi="宋体" w:cs="宋体"/>
                <w:color w:val="auto"/>
                <w:sz w:val="22"/>
              </w:rPr>
              <w:br/>
            </w:r>
            <w:r>
              <w:rPr>
                <w:rFonts w:hint="eastAsia" w:ascii="宋体" w:hAnsi="宋体" w:cs="宋体"/>
                <w:color w:val="auto"/>
                <w:sz w:val="22"/>
              </w:rPr>
              <w:t xml:space="preserve">扫描已归档的生殖中心实体病案条形码/二维码，系统自动识别病案信息（含病案类型、归档时间），展示在界面中间位置，同时校验病案借阅权限，无权限人员无法查看详细信息。</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2.患者与病案信息展示</w:t>
            </w:r>
            <w:r>
              <w:rPr>
                <w:rFonts w:hint="eastAsia" w:ascii="宋体" w:hAnsi="宋体" w:cs="宋体"/>
                <w:color w:val="auto"/>
                <w:sz w:val="22"/>
              </w:rPr>
              <w:br/>
            </w:r>
            <w:r>
              <w:rPr>
                <w:rFonts w:hint="eastAsia" w:ascii="宋体" w:hAnsi="宋体" w:cs="宋体"/>
                <w:color w:val="auto"/>
                <w:sz w:val="22"/>
              </w:rPr>
              <w:t xml:space="preserve">界面右侧展示患者核心信息（病历号、生殖诊疗编号、姓名，隐去隐私信息）及对应病案详情（病案类型、归档科室、关联诊疗阶段），便于借阅人确认病案准确性。</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3.</w:t>
            </w:r>
            <w:r>
              <w:rPr>
                <w:rFonts w:hint="eastAsia" w:ascii="宋体" w:hAnsi="宋体" w:cs="宋体"/>
                <w:color w:val="auto"/>
                <w:sz w:val="22"/>
              </w:rPr>
              <w:t xml:space="preserve">借阅信息录入</w:t>
            </w:r>
            <w:r>
              <w:rPr>
                <w:rFonts w:hint="eastAsia" w:ascii="宋体" w:hAnsi="宋体" w:cs="宋体"/>
                <w:color w:val="auto"/>
                <w:sz w:val="22"/>
              </w:rPr>
              <w:br/>
            </w:r>
            <w:r>
              <w:rPr>
                <w:rFonts w:hint="eastAsia" w:ascii="宋体" w:hAnsi="宋体" w:cs="宋体"/>
                <w:color w:val="auto"/>
                <w:sz w:val="22"/>
              </w:rPr>
              <w:t xml:space="preserve">在借阅信息栏必填项：借阅去向（限定生殖中心内部科室、合作机构、科研用途等选项，禁止随意填写）、借阅人（需选择系统已登记人员，关联工号）、经办人、借阅期限（根据生殖中心规定设置最长借阅时限，默认7-14天）、借阅用途（明确标注“诊疗参考</w:t>
            </w:r>
            <w:r>
              <w:rPr>
                <w:rFonts w:hint="eastAsia" w:ascii="宋体" w:hAnsi="宋体" w:cs="宋体"/>
                <w:color w:val="auto"/>
                <w:sz w:val="22"/>
                <w:lang w:eastAsia="zh-CN"/>
              </w:rPr>
              <w:t xml:space="preserve">”</w:t>
            </w:r>
            <w:r>
              <w:rPr>
                <w:rFonts w:hint="eastAsia" w:ascii="宋体" w:hAnsi="宋体" w:cs="宋体"/>
                <w:color w:val="auto"/>
                <w:sz w:val="22"/>
              </w:rPr>
              <w:t xml:space="preserve">“科研”“质控”等，科研用途需额外填写审批意见）。</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4.借出确认与状态更新</w:t>
            </w:r>
            <w:r>
              <w:rPr>
                <w:rFonts w:hint="eastAsia" w:ascii="宋体" w:hAnsi="宋体" w:cs="宋体"/>
                <w:color w:val="auto"/>
                <w:sz w:val="22"/>
              </w:rPr>
              <w:br/>
            </w:r>
            <w:r>
              <w:rPr>
                <w:rFonts w:hint="eastAsia" w:ascii="宋体" w:hAnsi="宋体" w:cs="宋体"/>
                <w:color w:val="auto"/>
                <w:sz w:val="22"/>
              </w:rPr>
              <w:t xml:space="preserve">点击【借出】按钮，系统自动记录借出全部信息，更新病案状态为“借出”，同步推送借阅提醒（含归还期限）至借阅人、经办人；涉密病案借出时，系统自动弹出隐私告知提示，确认后完成借出操作。</w:t>
            </w:r>
            <w:r/>
          </w:p>
        </w:tc>
      </w:tr>
      <w:tr>
        <w:trPr>
          <w:trHeight w:val="2700"/>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归还模块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r>
            <w:r>
              <w:rPr>
                <w:rFonts w:hint="eastAsia" w:ascii="宋体" w:hAnsi="宋体" w:cs="宋体"/>
                <w:color w:val="auto"/>
                <w:sz w:val="22"/>
              </w:rPr>
              <w:t xml:space="preserve">▲</w:t>
            </w:r>
            <w:r>
              <w:rPr>
                <w:rFonts w:hint="eastAsia" w:ascii="宋体" w:hAnsi="宋体" w:cs="宋体"/>
                <w:color w:val="auto"/>
                <w:sz w:val="22"/>
              </w:rPr>
              <w:t xml:space="preserve">1.档案读取与核对</w:t>
            </w:r>
            <w:r>
              <w:rPr>
                <w:rFonts w:hint="eastAsia" w:ascii="宋体" w:hAnsi="宋体" w:cs="宋体"/>
                <w:color w:val="auto"/>
                <w:sz w:val="22"/>
              </w:rPr>
              <w:br/>
            </w:r>
            <w:r>
              <w:rPr>
                <w:rFonts w:hint="eastAsia" w:ascii="宋体" w:hAnsi="宋体" w:cs="宋体"/>
                <w:color w:val="auto"/>
                <w:sz w:val="22"/>
              </w:rPr>
              <w:t xml:space="preserve">扫描待归还的生殖中心病案条形码/二维码，系统读取档案信息并展示在界面中间，自动核对病案借出记录，确认借阅人、借出时间、借阅期限，若超出期限，弹出逾期提醒并记录逾期天数。</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2.信息展示与校验</w:t>
            </w:r>
            <w:r>
              <w:rPr>
                <w:rFonts w:hint="eastAsia" w:ascii="宋体" w:hAnsi="宋体" w:cs="宋体"/>
                <w:color w:val="auto"/>
                <w:sz w:val="22"/>
              </w:rPr>
              <w:br/>
            </w:r>
            <w:r>
              <w:rPr>
                <w:rFonts w:hint="eastAsia" w:ascii="宋体" w:hAnsi="宋体" w:cs="宋体"/>
                <w:color w:val="auto"/>
                <w:sz w:val="22"/>
              </w:rPr>
              <w:t xml:space="preserve">界面右侧展示对应患者及病案信息，核对病案完整性（系统可关联归档时的病案明细，提示是否有缺失），确保归还病案与借出时一致。</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3.归还信息录入</w:t>
            </w:r>
            <w:r>
              <w:rPr>
                <w:rFonts w:hint="eastAsia" w:ascii="宋体" w:hAnsi="宋体" w:cs="宋体"/>
                <w:color w:val="auto"/>
                <w:sz w:val="22"/>
              </w:rPr>
              <w:br/>
            </w:r>
            <w:r>
              <w:rPr>
                <w:rFonts w:hint="eastAsia" w:ascii="宋体" w:hAnsi="宋体" w:cs="宋体"/>
                <w:color w:val="auto"/>
                <w:sz w:val="22"/>
              </w:rPr>
              <w:t xml:space="preserve">在归还信息栏填写：归还人、经办人，若病案有破损、缺失，需额外填写异常说明，同步上传照片留存。</w:t>
            </w:r>
            <w:r>
              <w:rPr>
                <w:rFonts w:hint="eastAsia" w:ascii="宋体" w:hAnsi="宋体" w:cs="宋体"/>
                <w:color w:val="auto"/>
                <w:sz w:val="22"/>
              </w:rPr>
              <w:br/>
            </w:r>
            <w:r>
              <w:rPr>
                <w:rFonts w:hint="eastAsia" w:ascii="宋体" w:hAnsi="宋体" w:cs="宋体"/>
                <w:color w:val="auto"/>
                <w:sz w:val="22"/>
              </w:rPr>
              <w:t xml:space="preserve">▲</w:t>
            </w:r>
            <w:r>
              <w:rPr>
                <w:rFonts w:hint="eastAsia" w:ascii="宋体" w:hAnsi="宋体" w:cs="宋体"/>
                <w:color w:val="auto"/>
                <w:sz w:val="22"/>
              </w:rPr>
              <w:t xml:space="preserve">4.归还确认与状态更新</w:t>
            </w:r>
            <w:r>
              <w:rPr>
                <w:rFonts w:hint="eastAsia" w:ascii="宋体" w:hAnsi="宋体" w:cs="宋体"/>
                <w:color w:val="auto"/>
                <w:sz w:val="22"/>
              </w:rPr>
              <w:br/>
            </w:r>
            <w:r>
              <w:rPr>
                <w:rFonts w:hint="eastAsia" w:ascii="宋体" w:hAnsi="宋体" w:cs="宋体"/>
                <w:color w:val="auto"/>
                <w:sz w:val="22"/>
              </w:rPr>
              <w:t xml:space="preserve">点击【归还】按钮，系统记录归还信息，更新病案状态为“已归还”，同步清除逾期提醒；若有异常情况，系统标记病案状态为“异常归还”，通知管理人员核查处理。</w:t>
            </w:r>
            <w:r/>
          </w:p>
        </w:tc>
      </w:tr>
      <w:tr>
        <w:trPr>
          <w:trHeight w:val="828"/>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病案查询模块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1.检索条件：支持在界面右侧输入患者病历号、生殖诊疗编号、姓名（模糊查询）、病案类型、归档时间等条件，精准检索患者生殖相关病案。</w:t>
            </w:r>
            <w:r>
              <w:rPr>
                <w:rFonts w:hint="eastAsia" w:ascii="宋体" w:hAnsi="宋体" w:cs="宋体"/>
                <w:color w:val="auto"/>
                <w:sz w:val="22"/>
              </w:rPr>
              <w:br/>
            </w:r>
            <w:r>
              <w:rPr>
                <w:rFonts w:hint="eastAsia" w:ascii="宋体" w:hAnsi="宋体" w:cs="宋体"/>
                <w:color w:val="auto"/>
                <w:sz w:val="22"/>
              </w:rPr>
              <w:t xml:space="preserve">2.查询结果：展示病案当前状态（归档、借出、逾期）、借阅记录（借阅人、借阅时间、归还时间）、归档信息（归档人、归档类型），隐去患者隐私诊疗信息，仅授权人员可查看完整病案详情。</w:t>
            </w:r>
            <w:r>
              <w:rPr>
                <w:rFonts w:hint="eastAsia" w:ascii="宋体" w:hAnsi="宋体" w:cs="宋体"/>
                <w:color w:val="auto"/>
                <w:sz w:val="22"/>
              </w:rPr>
              <w:br/>
            </w:r>
            <w:r>
              <w:rPr>
                <w:rFonts w:hint="eastAsia" w:ascii="宋体" w:hAnsi="宋体" w:cs="宋体"/>
                <w:color w:val="auto"/>
                <w:sz w:val="22"/>
              </w:rPr>
              <w:t xml:space="preserve">3.便捷筛选：支持按病案类型（促排卵、移植等）、状态（借出/归档）筛选，适配生殖中心分类管理需求。  </w:t>
            </w:r>
            <w:r/>
          </w:p>
        </w:tc>
      </w:tr>
      <w:tr>
        <w:trPr>
          <w:trHeight w:val="1080"/>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历史记录模块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1.检索条件：在右侧检索区输入检索信息（病历号、生殖诊疗编号、借阅人、经办人、时间段、病案类型），支持按时间段精准检索（可精确到年月日）。</w:t>
            </w:r>
            <w:r>
              <w:rPr>
                <w:rFonts w:hint="eastAsia" w:ascii="宋体" w:hAnsi="宋体" w:cs="宋体"/>
                <w:color w:val="auto"/>
                <w:sz w:val="22"/>
              </w:rPr>
              <w:br/>
            </w:r>
            <w:r>
              <w:rPr>
                <w:rFonts w:hint="eastAsia" w:ascii="宋体" w:hAnsi="宋体" w:cs="宋体"/>
                <w:color w:val="auto"/>
                <w:sz w:val="22"/>
              </w:rPr>
              <w:t xml:space="preserve">2.记录展示：展示指定时间段内全部生殖病案的借阅、归还、归档、异常处理等历史记录，包含操作人、操作时间、详细操作内容，支持导出Excel格式（导出时隐去患者隐私信息），便于质控核查、台账整理。</w:t>
            </w:r>
            <w:r>
              <w:rPr>
                <w:rFonts w:hint="eastAsia" w:ascii="宋体" w:hAnsi="宋体" w:cs="宋体"/>
                <w:color w:val="auto"/>
                <w:sz w:val="22"/>
              </w:rPr>
              <w:br/>
            </w:r>
            <w:r>
              <w:rPr>
                <w:rFonts w:hint="eastAsia" w:ascii="宋体" w:hAnsi="宋体" w:cs="宋体"/>
                <w:color w:val="auto"/>
                <w:sz w:val="22"/>
              </w:rPr>
              <w:t xml:space="preserve">3.痕迹追溯：所有操作记录不可篡改，支持按操作类型（借出、归还、归档）筛选，便于追溯管理责任。</w:t>
            </w:r>
            <w:r/>
          </w:p>
        </w:tc>
      </w:tr>
      <w:tr>
        <w:trPr>
          <w:trHeight w:val="56"/>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病案过期模块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1.过期判定：根据生殖中心病案管理规定，超出规定登记时限（如归档后未及时录入系统、借出后未按时归还且未申请延期）的病历，自动归入此模块，标注过期类型（未登记、逾期未归还）、过期天数。</w:t>
            </w:r>
            <w:r>
              <w:rPr>
                <w:rFonts w:hint="eastAsia" w:ascii="宋体" w:hAnsi="宋体" w:cs="宋体"/>
                <w:color w:val="auto"/>
                <w:sz w:val="22"/>
              </w:rPr>
              <w:br/>
            </w:r>
            <w:r>
              <w:rPr>
                <w:rFonts w:hint="eastAsia" w:ascii="宋体" w:hAnsi="宋体" w:cs="宋体"/>
                <w:color w:val="auto"/>
                <w:sz w:val="22"/>
              </w:rPr>
              <w:t xml:space="preserve">2.管理功能：支持按过期类型、病案类型筛选，管理人员可快速查询过期病历，系统可设置逾期提醒（推送至经办人、管理人员），便于及时补录、催收，规范生殖中心病案管理，避免病案丢失、遗漏。</w:t>
            </w:r>
            <w:r>
              <w:rPr>
                <w:rFonts w:hint="eastAsia" w:ascii="宋体" w:hAnsi="宋体" w:cs="宋体"/>
                <w:color w:val="auto"/>
                <w:sz w:val="22"/>
              </w:rPr>
              <w:br/>
            </w:r>
            <w:r>
              <w:rPr>
                <w:rFonts w:hint="eastAsia" w:ascii="宋体" w:hAnsi="宋体" w:cs="宋体"/>
                <w:color w:val="auto"/>
                <w:sz w:val="22"/>
              </w:rPr>
              <w:t xml:space="preserve">3.逾期处理：逾期未归还的病案，可在该模块发起催收提醒，记录催收情况；未登记的病案，支持快速补录归档，补录后自动移出过期模块。</w:t>
            </w:r>
            <w:r/>
          </w:p>
        </w:tc>
      </w:tr>
      <w:tr>
        <w:trPr>
          <w:trHeight w:val="810"/>
        </w:trPr>
        <w:tc>
          <w:tcPr>
            <w:shd w:val="clear" w:color="auto" w:fill="auto"/>
            <w:tcW w:w="14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权限管理模块</w:t>
            </w:r>
            <w:r/>
          </w:p>
        </w:tc>
        <w:tc>
          <w:tcPr>
            <w:shd w:val="clear" w:color="auto" w:fill="auto"/>
            <w:tcW w:w="9166" w:type="dxa"/>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rPr>
              <w:t xml:space="preserve">1.分级权限：分为管理员、病案专员、诊疗医生、科研人员四级权限，管理员拥有全部操作权限；病案专员负责归档、借阅、归还操作；诊疗医生仅可查询本人诊疗患者的病案；科研人员需经审批后，方可查询指定范围病案（隐去隐私信息）。</w:t>
            </w:r>
            <w:r>
              <w:rPr>
                <w:rFonts w:hint="eastAsia" w:ascii="宋体" w:hAnsi="宋体" w:cs="宋体"/>
                <w:color w:val="auto"/>
                <w:sz w:val="22"/>
              </w:rPr>
              <w:br/>
            </w:r>
            <w:r>
              <w:rPr>
                <w:rFonts w:hint="eastAsia" w:ascii="宋体" w:hAnsi="宋体" w:cs="宋体"/>
                <w:color w:val="auto"/>
                <w:sz w:val="22"/>
              </w:rPr>
              <w:t xml:space="preserve">2.权限管控：禁止无权限人员查看、借阅生殖中心涉密病案，操作权限可按需分配、修改，全程记录权限变更记录。</w:t>
            </w:r>
            <w:r/>
          </w:p>
        </w:tc>
      </w:tr>
    </w:tbl>
    <w:p>
      <w:pPr>
        <w:ind w:firstLine="480"/>
        <w:spacing w:line="264" w:lineRule="auto"/>
        <w:rPr>
          <w:rFonts w:ascii="黑体" w:hAnsi="黑体" w:eastAsia="黑体" w:cs="黑体"/>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w:t>
      </w:r>
      <w:r>
        <w:rPr>
          <w:rFonts w:hint="eastAsia" w:ascii="黑体" w:hAnsi="黑体" w:eastAsia="黑体" w:cs="黑体"/>
          <w:color w:val="auto"/>
          <w:sz w:val="24"/>
          <w:szCs w:val="24"/>
        </w:rPr>
        <w:t xml:space="preserve">商务要求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1.报价要求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2.实施要求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（1）总体要求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（2）质量要求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①供应商提供的系统能够根据采购人实际需求与医院各院区所有信息系统、集成平台做对接及集成（对接人：张工；联系电话：025-83106666转</w:t>
      </w:r>
      <w:r>
        <w:rPr>
          <w:rFonts w:ascii="宋体" w:hAnsi="宋体" w:cs="宋体"/>
          <w:bCs/>
          <w:color w:val="auto"/>
          <w:sz w:val="24"/>
          <w:szCs w:val="24"/>
        </w:rPr>
        <w:t xml:space="preserve">78107</w:t>
      </w:r>
      <w:r>
        <w:rPr>
          <w:rFonts w:hint="eastAsia" w:ascii="宋体" w:hAnsi="宋体" w:cs="宋体"/>
          <w:bCs/>
          <w:color w:val="auto"/>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w:t>
      </w:r>
      <w:r>
        <w:rPr>
          <w:rFonts w:hint="eastAsia" w:ascii="宋体" w:hAnsi="宋体" w:cs="宋体"/>
          <w:bCs/>
          <w:color w:val="auto"/>
          <w:sz w:val="24"/>
          <w:szCs w:val="24"/>
          <w:lang w:eastAsia="zh-CN"/>
        </w:rPr>
        <w:t xml:space="preserve">部署</w:t>
      </w:r>
      <w:r>
        <w:rPr>
          <w:rFonts w:hint="eastAsia" w:ascii="宋体" w:hAnsi="宋体" w:cs="宋体"/>
          <w:bCs/>
          <w:color w:val="auto"/>
          <w:sz w:val="24"/>
          <w:szCs w:val="24"/>
        </w:rPr>
        <w:t xml:space="preserve">同一法人单位不同院区。</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②本章中所列技术要求为医院项目初步需求，具体需求以国家最新政策标准为准。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（3）验收要求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②软件安装、调试达到技术规范书规定的指标后，可进行验收测试。验收规范 </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包括计划、项目、指标、方式和测试仪器等</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（4）运维要求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①运维期：供应商应确保本次采购所有项目的安全稳定运行，提供3年运维服务（自验收报告签字确认日起，开始进入</w:t>
      </w:r>
      <w:r>
        <w:rPr>
          <w:rFonts w:hint="eastAsia" w:ascii="宋体" w:hAnsi="宋体" w:cs="宋体"/>
          <w:bCs/>
          <w:color w:val="auto"/>
          <w:sz w:val="24"/>
          <w:szCs w:val="24"/>
          <w:lang w:val="en-US" w:eastAsia="zh-CN"/>
        </w:rPr>
        <w:t xml:space="preserve">运维</w:t>
      </w:r>
      <w:r>
        <w:rPr>
          <w:rFonts w:hint="eastAsia" w:ascii="宋体" w:hAnsi="宋体" w:cs="宋体"/>
          <w:bCs/>
          <w:color w:val="auto"/>
          <w:sz w:val="24"/>
          <w:szCs w:val="24"/>
        </w:rPr>
        <w:t xml:space="preserve">期，相关费用包含在本次报价中）。</w:t>
      </w:r>
      <w:r>
        <w:rPr>
          <w:rFonts w:hint="eastAsia" w:ascii="宋体" w:hAnsi="宋体" w:cs="宋体"/>
          <w:bCs/>
          <w:color w:val="auto"/>
          <w:sz w:val="24"/>
          <w:szCs w:val="24"/>
          <w:lang w:val="en-US" w:eastAsia="zh-CN"/>
        </w:rPr>
        <w:t xml:space="preserve">运维</w:t>
      </w:r>
      <w:r>
        <w:rPr>
          <w:rFonts w:hint="eastAsia" w:ascii="宋体" w:hAnsi="宋体" w:cs="宋体"/>
          <w:bCs/>
          <w:color w:val="auto"/>
          <w:sz w:val="24"/>
          <w:szCs w:val="24"/>
        </w:rPr>
        <w:t xml:space="preserve">期内，本合同项目所有技术和服务发生任何非人为故障，由供应商负责系统恢复。</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②运维期内，对采购人提出的合理服务要求，供应商必须</w:t>
      </w:r>
      <w:r>
        <w:rPr>
          <w:rFonts w:hint="eastAsia" w:ascii="宋体" w:hAnsi="宋体" w:cs="宋体"/>
          <w:bCs/>
          <w:color w:val="auto"/>
          <w:sz w:val="24"/>
          <w:szCs w:val="24"/>
          <w:lang w:eastAsia="zh-CN"/>
        </w:rPr>
        <w:t xml:space="preserve">及时</w:t>
      </w:r>
      <w:r>
        <w:rPr>
          <w:rFonts w:hint="eastAsia" w:ascii="宋体" w:hAnsi="宋体" w:cs="宋体"/>
          <w:bCs/>
          <w:color w:val="auto"/>
          <w:sz w:val="24"/>
          <w:szCs w:val="24"/>
        </w:rPr>
        <w:t xml:space="preserve">进行电话、邮件及远程网络支持，并在2小时内到场服务，小型故障4小时内恢复，严重故障24小时内恢复，并及时有效提供解决方案。如不到场，采购人有权自行处理，相关费用由供应商负责。</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③供应商须提供定期回访服务，对采购人提出的合理优化建议应提供升级服务。</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⑤本采购项目出保后每年的维护费不超过合同总金额的5%。</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⑥质保期内供应商提供的系统软件升级，保证采购人使用最新版本软件。质保期满后软件版本内终身升级。</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（5）人员要求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①项目经理：1人。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②开发实施人员：不少于</w:t>
      </w:r>
      <w:r>
        <w:rPr>
          <w:rFonts w:ascii="宋体" w:hAnsi="宋体" w:cs="宋体"/>
          <w:bCs/>
          <w:color w:val="auto"/>
          <w:sz w:val="24"/>
          <w:szCs w:val="24"/>
        </w:rPr>
        <w:t xml:space="preserve">2</w:t>
      </w:r>
      <w:r>
        <w:rPr>
          <w:rFonts w:hint="eastAsia" w:ascii="宋体" w:hAnsi="宋体" w:cs="宋体"/>
          <w:bCs/>
          <w:color w:val="auto"/>
          <w:sz w:val="24"/>
          <w:szCs w:val="24"/>
        </w:rPr>
        <w:t xml:space="preserve">人。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③项目组所有人员必须为供应商正式工作人员，不得兼任其他项目工作，未经采购人同意，人员不得更换。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（6）知识产权及保密要求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③供应商须按照与采购人签订的《信息安全保密承诺书》的约定严格履行各项保密义务。</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④采购人与供应商都拥有本项目定制开发部分的知识产权。交付项应包括但不限于如下内容：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满足采购人需求的、完整的、可最终良好运行的系统。</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提供项目的最终版本部署包及产品永久授权。</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（7）建设成果要求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供应商在项目建设的各个阶段及时提交建设成果，主要包括但不限于以下内容：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①项目启动阶段：项目实施方案。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②业务需求分析阶段：需求调研方案、需求分析说明书。</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⑤项目验收阶段：测试报告、项目验收方案、系统运行报告、项目验收报告。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⑥运行维护阶段：系统维护方案、系统维护手册、系统运行维护记录。</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（8）</w:t>
      </w:r>
      <w:r>
        <w:rPr>
          <w:rFonts w:hint="eastAsia" w:ascii="宋体" w:hAnsi="宋体" w:cs="宋体"/>
          <w:bCs/>
          <w:color w:val="auto"/>
          <w:sz w:val="24"/>
          <w:szCs w:val="24"/>
          <w:lang w:val="en-US" w:eastAsia="zh-CN"/>
        </w:rPr>
        <w:t xml:space="preserve">国产化</w:t>
      </w:r>
      <w:r>
        <w:rPr>
          <w:rFonts w:hint="eastAsia" w:ascii="宋体" w:hAnsi="宋体" w:cs="宋体"/>
          <w:bCs/>
          <w:color w:val="auto"/>
          <w:sz w:val="24"/>
          <w:szCs w:val="24"/>
        </w:rPr>
        <w:t xml:space="preserve">适配要求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项目涉及的软件、硬件产品满足信创要求。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（9）网络安全等级保护测评要求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供应商配合采购人，做好系统通过等保测评相关准备工作。</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（10）网络安全和数据安全要求，外包网络安全管理要求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符合网络安全和密码应用要求，符合国家安全可靠应用政策规定。</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（11）系统培训要求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3.付款条件</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以合同文本内容为准。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4.交付时间及地点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（1）交付时间：合同签订后</w:t>
      </w:r>
      <w:r>
        <w:rPr>
          <w:rFonts w:ascii="宋体" w:hAnsi="宋体" w:cs="宋体"/>
          <w:bCs/>
          <w:color w:val="auto"/>
          <w:sz w:val="24"/>
          <w:szCs w:val="24"/>
        </w:rPr>
        <w:t xml:space="preserve">30</w:t>
      </w:r>
      <w:r>
        <w:rPr>
          <w:rFonts w:hint="eastAsia" w:ascii="宋体" w:hAnsi="宋体" w:cs="宋体"/>
          <w:bCs/>
          <w:color w:val="auto"/>
          <w:sz w:val="24"/>
          <w:szCs w:val="24"/>
        </w:rPr>
        <w:t xml:space="preserve">天内完成系统开发及整体交付验收工作。</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（2）交付地点：采购人指定地点。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5.履约保证金</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以合同文本内容为准。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6.其他要求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r>
      <w:r/>
    </w:p>
    <w:p>
      <w:pPr>
        <w:pStyle w:val="853"/>
        <w:spacing w:line="264" w:lineRule="auto"/>
        <w:rPr>
          <w:color w:val="auto"/>
          <w:lang w:val="en-US"/>
        </w:rPr>
      </w:pPr>
      <w:r>
        <w:rPr>
          <w:color w:val="auto"/>
          <w:lang w:val="en-US"/>
        </w:rPr>
      </w:r>
      <w:r/>
    </w:p>
    <w:p>
      <w:pPr>
        <w:pStyle w:val="853"/>
        <w:rPr>
          <w:color w:val="auto"/>
          <w:lang w:val="en-US"/>
        </w:rPr>
      </w:pPr>
      <w:r>
        <w:rPr>
          <w:color w:val="auto"/>
          <w:lang w:val="en-US"/>
        </w:rPr>
      </w:r>
      <w:r/>
    </w:p>
    <w:p>
      <w:pPr>
        <w:rPr>
          <w:color w:val="auto"/>
        </w:rPr>
      </w:pPr>
      <w:r>
        <w:rPr>
          <w:color w:val="auto"/>
        </w:rPr>
      </w:r>
      <w:r/>
    </w:p>
    <w:p>
      <w:pPr>
        <w:pStyle w:val="963"/>
        <w:jc w:val="center"/>
        <w:spacing w:before="120" w:after="120" w:line="0" w:lineRule="atLeast"/>
        <w:rPr>
          <w:rFonts w:ascii="方正小标宋简体" w:hAnsi="方正小标宋简体" w:eastAsia="方正小标宋简体" w:cs="方正小标宋简体"/>
          <w:color w:val="auto"/>
          <w:sz w:val="36"/>
          <w:szCs w:val="36"/>
        </w:rPr>
        <w:outlineLvl w:val="0"/>
      </w:pPr>
      <w:r>
        <w:rPr>
          <w:rFonts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评审方法与评审标准</w:t>
      </w:r>
      <w:r/>
    </w:p>
    <w:p>
      <w:pPr>
        <w:ind w:firstLine="480"/>
        <w:rPr>
          <w:rFonts w:ascii="黑体" w:hAnsi="黑体" w:eastAsia="黑体" w:cs="黑体"/>
          <w:color w:val="auto"/>
          <w:sz w:val="24"/>
          <w:szCs w:val="24"/>
        </w:rPr>
      </w:pPr>
      <w:r>
        <w:rPr>
          <w:rFonts w:ascii="黑体" w:hAnsi="黑体" w:eastAsia="黑体" w:cs="黑体"/>
          <w:color w:val="auto"/>
          <w:sz w:val="24"/>
          <w:szCs w:val="24"/>
        </w:rPr>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一、评审方法</w:t>
      </w:r>
      <w:r/>
    </w:p>
    <w:p>
      <w:pPr>
        <w:ind w:firstLine="480"/>
        <w:rPr>
          <w:rFonts w:ascii="宋体" w:hAnsi="宋体" w:cs="宋体"/>
          <w:color w:val="auto"/>
          <w:sz w:val="24"/>
          <w:szCs w:val="24"/>
        </w:rPr>
      </w:pPr>
      <w:r>
        <w:rPr>
          <w:rFonts w:hint="eastAsia" w:ascii="宋体" w:hAnsi="宋体" w:cs="宋体"/>
          <w:color w:val="auto"/>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auto"/>
          <w:sz w:val="24"/>
          <w:szCs w:val="24"/>
          <w:highlight w:val="none"/>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成交候选供应商，并编写评审报告。评审得分相同的，按照最后报价由低到高的顺序推荐。评审得分且最后报价相同的，按照“评审标准2.技术”得分由高到低顺序推荐。</w:t>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lang w:val="zh-CN"/>
        </w:rPr>
      </w:pPr>
      <w:r>
        <w:rPr>
          <w:rFonts w:hint="eastAsia" w:ascii="宋体" w:hAnsi="宋体"/>
          <w:color w:val="auto"/>
          <w:sz w:val="24"/>
          <w:lang w:val="zh-CN"/>
        </w:rPr>
        <w:t xml:space="preserve">1.本</w:t>
      </w:r>
      <w:r>
        <w:rPr>
          <w:rFonts w:hint="eastAsia" w:ascii="宋体" w:hAnsi="宋体"/>
          <w:color w:val="auto"/>
          <w:sz w:val="24"/>
        </w:rPr>
        <w:t xml:space="preserve">项目如</w:t>
      </w:r>
      <w:r>
        <w:rPr>
          <w:rFonts w:hint="eastAsia" w:ascii="宋体" w:hAnsi="宋体"/>
          <w:color w:val="auto"/>
          <w:sz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color w:val="auto"/>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rPr>
      </w:pPr>
      <w:r>
        <w:rPr>
          <w:rFonts w:hint="eastAsia" w:ascii="宋体" w:hAnsi="宋体"/>
          <w:color w:val="auto"/>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auto"/>
          <w:sz w:val="24"/>
          <w:szCs w:val="24"/>
        </w:rPr>
      </w:pPr>
      <w:r>
        <w:rPr>
          <w:rFonts w:hint="eastAsia" w:ascii="宋体" w:hAnsi="宋体"/>
          <w:color w:val="auto"/>
          <w:sz w:val="24"/>
        </w:rPr>
        <w:t xml:space="preserve">4.</w:t>
      </w:r>
      <w:r>
        <w:rPr>
          <w:rFonts w:hint="eastAsia" w:ascii="宋体" w:hAnsi="宋体"/>
          <w:b/>
          <w:bCs/>
          <w:color w:val="auto"/>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rPr>
          <w:rFonts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的扣除，用扣除后的价格参与评审。</w:t>
      </w:r>
      <w:r/>
    </w:p>
    <w:p>
      <w:pPr>
        <w:ind w:firstLine="480"/>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四、评审标准</w:t>
      </w:r>
      <w:r/>
    </w:p>
    <w:tbl>
      <w:tblPr>
        <w:tblStyle w:val="852"/>
        <w:tblW w:w="99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0"/>
        <w:gridCol w:w="1179"/>
        <w:gridCol w:w="6445"/>
        <w:gridCol w:w="850"/>
        <w:gridCol w:w="851"/>
      </w:tblGrid>
      <w:tr>
        <w:trPr>
          <w:jc w:val="center"/>
          <w:trHeight w:val="479"/>
          <w:tblHeader/>
        </w:trPr>
        <w:tc>
          <w:tcPr>
            <w:shd w:val="clear" w:color="auto" w:fill="auto"/>
            <w:tcBorders>
              <w:top w:val="single" w:color="000000" w:sz="2" w:space="0"/>
              <w:bottom w:val="single" w:color="000000" w:sz="2" w:space="0"/>
            </w:tcBorders>
            <w:tcW w:w="590"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序号</w:t>
            </w:r>
            <w:r/>
          </w:p>
        </w:tc>
        <w:tc>
          <w:tcPr>
            <w:shd w:val="clear" w:color="auto" w:fill="auto"/>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评审因素</w:t>
            </w:r>
            <w:r/>
          </w:p>
        </w:tc>
        <w:tc>
          <w:tcPr>
            <w:shd w:val="clear" w:color="auto" w:fill="auto"/>
            <w:tcBorders>
              <w:top w:val="single" w:color="000000" w:sz="2" w:space="0"/>
              <w:bottom w:val="single" w:color="000000" w:sz="2" w:space="0"/>
            </w:tcBorders>
            <w:tcW w:w="6445"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评审细则</w:t>
            </w:r>
            <w:r/>
          </w:p>
        </w:tc>
        <w:tc>
          <w:tcPr>
            <w:shd w:val="clear" w:color="auto" w:fill="auto"/>
            <w:tcBorders>
              <w:top w:val="single" w:color="000000" w:sz="2" w:space="0"/>
              <w:bottom w:val="single" w:color="000000" w:sz="2" w:space="0"/>
            </w:tcBorders>
            <w:tcW w:w="850"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分值</w:t>
            </w:r>
            <w:r/>
          </w:p>
        </w:tc>
        <w:tc>
          <w:tcPr>
            <w:shd w:val="clear" w:color="auto" w:fill="auto"/>
            <w:tcBorders>
              <w:top w:val="single" w:color="000000" w:sz="2" w:space="0"/>
              <w:bottom w:val="single" w:color="000000" w:sz="2" w:space="0"/>
            </w:tcBorders>
            <w:tcW w:w="851"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类型</w:t>
            </w:r>
            <w:r/>
          </w:p>
        </w:tc>
      </w:tr>
      <w:tr>
        <w:trPr>
          <w:jc w:val="center"/>
          <w:trHeight w:val="460"/>
        </w:trPr>
        <w:tc>
          <w:tcPr>
            <w:gridSpan w:val="5"/>
            <w:shd w:val="clear" w:color="auto" w:fill="auto"/>
            <w:tcBorders>
              <w:top w:val="single" w:color="000000" w:sz="2" w:space="0"/>
              <w:bottom w:val="single" w:color="000000" w:sz="2" w:space="0"/>
            </w:tcBorders>
            <w:tcW w:w="9915" w:type="dxa"/>
            <w:textDirection w:val="lrTb"/>
            <w:noWrap w:val="false"/>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rPr>
            </w:pPr>
            <w:r>
              <w:rPr>
                <w:rFonts w:ascii="宋体" w:hAnsi="宋体" w:cs="宋体"/>
                <w:color w:val="auto"/>
                <w:spacing w:val="-2"/>
              </w:rPr>
              <w:t xml:space="preserve">价格分</w:t>
            </w:r>
            <w:r/>
          </w:p>
        </w:tc>
        <w:tc>
          <w:tcPr>
            <w:shd w:val="clear" w:color="auto" w:fill="auto"/>
            <w:tcBorders>
              <w:top w:val="single" w:color="000000" w:sz="2" w:space="0"/>
              <w:bottom w:val="single" w:color="000000" w:sz="2" w:space="0"/>
            </w:tcBorders>
            <w:tcW w:w="6445" w:type="dxa"/>
            <w:vAlign w:val="center"/>
            <w:textDirection w:val="lrTb"/>
            <w:noWrap w:val="false"/>
          </w:tcPr>
          <w:p>
            <w:pPr>
              <w:jc w:val="left"/>
              <w:spacing w:line="264" w:lineRule="auto"/>
              <w:rPr>
                <w:color w:val="auto"/>
              </w:rPr>
            </w:pPr>
            <w:r>
              <w:rPr>
                <w:color w:val="auto"/>
              </w:rPr>
              <w:t xml:space="preserve">采用低价优先法计算，即满足招标文件要求且投标价格最低的投标报价为评标基准价，其价格分为满分。其他投标人的价格分统一按照下列公式计算：投标报价得分=</w:t>
            </w:r>
            <w:r>
              <w:rPr>
                <w:rFonts w:hint="eastAsia"/>
                <w:color w:val="auto"/>
                <w:lang w:eastAsia="zh-CN"/>
              </w:rPr>
              <w:t xml:space="preserve">（</w:t>
            </w:r>
            <w:r>
              <w:rPr>
                <w:color w:val="auto"/>
              </w:rPr>
              <w:t xml:space="preserve">评标基准价/投标报价</w:t>
            </w:r>
            <w:r>
              <w:rPr>
                <w:rFonts w:hint="eastAsia"/>
                <w:color w:val="auto"/>
                <w:lang w:eastAsia="zh-CN"/>
              </w:rPr>
              <w:t xml:space="preserve">）</w:t>
            </w:r>
            <w:r>
              <w:rPr>
                <w:color w:val="auto"/>
              </w:rPr>
              <w:t xml:space="preserve">×</w:t>
            </w:r>
            <w:r>
              <w:rPr>
                <w:rFonts w:hint="eastAsia"/>
                <w:color w:val="auto"/>
              </w:rPr>
              <w:t xml:space="preserve">价格分值（小数点保留两位）</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0</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价格分</w:t>
            </w:r>
            <w:r/>
          </w:p>
        </w:tc>
      </w:tr>
      <w:tr>
        <w:trPr>
          <w:jc w:val="center"/>
          <w:trHeight w:val="460"/>
        </w:trPr>
        <w:tc>
          <w:tcPr>
            <w:gridSpan w:val="5"/>
            <w:shd w:val="clear" w:color="auto" w:fill="auto"/>
            <w:tcBorders>
              <w:top w:val="single" w:color="000000" w:sz="2" w:space="0"/>
              <w:bottom w:val="single" w:color="000000" w:sz="2" w:space="0"/>
            </w:tcBorders>
            <w:tcW w:w="9915" w:type="dxa"/>
            <w:textDirection w:val="lrTb"/>
            <w:noWrap w:val="false"/>
          </w:tcPr>
          <w:p>
            <w:pPr>
              <w:ind w:left="114"/>
              <w:spacing w:before="123" w:line="264" w:lineRule="auto"/>
              <w:rPr>
                <w:rFonts w:ascii="宋体" w:hAnsi="宋体" w:cs="宋体"/>
                <w:color w:val="auto"/>
              </w:rPr>
            </w:pPr>
            <w:r>
              <w:rPr>
                <w:rFonts w:hint="eastAsia" w:ascii="宋体" w:hAnsi="宋体" w:cs="宋体"/>
                <w:b/>
                <w:bCs/>
                <w:color w:val="auto"/>
                <w:spacing w:val="-3"/>
              </w:rPr>
              <w:t xml:space="preserve">2.技术</w:t>
            </w:r>
            <w:r/>
          </w:p>
        </w:tc>
      </w:tr>
      <w:tr>
        <w:trPr>
          <w:jc w:val="center"/>
          <w:trHeight w:val="479"/>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2.1</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rPr>
            </w:pPr>
            <w:r>
              <w:rPr>
                <w:rFonts w:hint="eastAsia"/>
                <w:color w:val="auto"/>
              </w:rPr>
              <w:t xml:space="preserve">产品技术参数</w:t>
            </w:r>
            <w:r/>
          </w:p>
        </w:tc>
        <w:tc>
          <w:tcPr>
            <w:shd w:val="clear" w:color="auto" w:fill="auto"/>
            <w:tcBorders>
              <w:top w:val="single" w:color="000000" w:sz="2" w:space="0"/>
              <w:bottom w:val="single" w:color="000000" w:sz="2" w:space="0"/>
            </w:tcBorders>
            <w:tcW w:w="6445" w:type="dxa"/>
            <w:vAlign w:val="center"/>
            <w:textDirection w:val="lrTb"/>
            <w:noWrap w:val="false"/>
          </w:tcPr>
          <w:p>
            <w:pPr>
              <w:jc w:val="left"/>
              <w:spacing w:line="264" w:lineRule="auto"/>
              <w:rPr>
                <w:color w:val="auto"/>
              </w:rPr>
            </w:pPr>
            <w:r>
              <w:rPr>
                <w:rFonts w:hint="eastAsia" w:ascii="宋体" w:hAnsi="宋体" w:cs="宋体"/>
                <w:color w:val="auto"/>
              </w:rPr>
              <w:t xml:space="preserve">产品</w:t>
            </w:r>
            <w:r>
              <w:rPr>
                <w:rFonts w:ascii="宋体" w:hAnsi="宋体" w:cs="宋体"/>
                <w:color w:val="auto"/>
              </w:rPr>
              <w:t xml:space="preserve">技术参数全部满足招标要求的得满分</w:t>
            </w:r>
            <w:r>
              <w:rPr>
                <w:rFonts w:hint="eastAsia" w:ascii="宋体" w:hAnsi="宋体" w:cs="宋体"/>
                <w:color w:val="auto"/>
              </w:rPr>
              <w:t xml:space="preserve">，</w:t>
            </w:r>
            <w:r>
              <w:rPr>
                <w:rFonts w:ascii="宋体" w:hAnsi="宋体" w:cs="宋体"/>
                <w:color w:val="auto"/>
              </w:rPr>
              <w:t xml:space="preserve">打★（</w:t>
            </w:r>
            <w:r>
              <w:rPr>
                <w:rFonts w:hint="eastAsia" w:ascii="宋体" w:hAnsi="宋体" w:cs="宋体"/>
                <w:color w:val="auto"/>
              </w:rPr>
              <w:t xml:space="preserve">4</w:t>
            </w:r>
            <w:r>
              <w:rPr>
                <w:rFonts w:ascii="宋体" w:hAnsi="宋体" w:cs="宋体"/>
                <w:color w:val="auto"/>
              </w:rPr>
              <w:t xml:space="preserve">）指标为必须满足项，如有负偏离将作为无效投标</w:t>
            </w:r>
            <w:r>
              <w:rPr>
                <w:rFonts w:hint="eastAsia" w:ascii="宋体" w:hAnsi="宋体" w:cs="宋体"/>
                <w:color w:val="auto"/>
              </w:rPr>
              <w:t xml:space="preserve">，</w:t>
            </w:r>
            <w:r>
              <w:rPr>
                <w:rFonts w:ascii="宋体" w:hAnsi="宋体" w:cs="宋体"/>
                <w:color w:val="auto"/>
              </w:rPr>
              <w:t xml:space="preserve">打▲（</w:t>
            </w:r>
            <w:r>
              <w:rPr>
                <w:rFonts w:hint="eastAsia" w:ascii="宋体" w:hAnsi="宋体" w:cs="宋体"/>
                <w:color w:val="auto"/>
              </w:rPr>
              <w:t xml:space="preserve">8</w:t>
            </w:r>
            <w:r>
              <w:rPr>
                <w:rFonts w:ascii="宋体" w:hAnsi="宋体" w:cs="宋体"/>
                <w:color w:val="auto"/>
              </w:rPr>
              <w:t xml:space="preserve">）指标为重要指标，</w:t>
            </w:r>
            <w:r>
              <w:rPr>
                <w:rFonts w:hint="eastAsia" w:ascii="宋体" w:hAnsi="宋体" w:cs="宋体"/>
                <w:color w:val="auto"/>
              </w:rPr>
              <w:t xml:space="preserve">有1项负偏离扣</w:t>
            </w:r>
            <w:r>
              <w:rPr>
                <w:rFonts w:ascii="宋体" w:hAnsi="宋体" w:cs="宋体"/>
                <w:color w:val="auto"/>
              </w:rPr>
              <w:t xml:space="preserve">1.5</w:t>
            </w:r>
            <w:r>
              <w:rPr>
                <w:rFonts w:hint="eastAsia" w:ascii="宋体" w:hAnsi="宋体" w:cs="宋体"/>
                <w:color w:val="auto"/>
              </w:rPr>
              <w:t xml:space="preserve">分，其余指标（1</w:t>
            </w:r>
            <w:r>
              <w:rPr>
                <w:rFonts w:ascii="宋体" w:hAnsi="宋体" w:cs="宋体"/>
                <w:color w:val="auto"/>
              </w:rPr>
              <w:t xml:space="preserve">5</w:t>
            </w:r>
            <w:r>
              <w:rPr>
                <w:rFonts w:hint="eastAsia" w:ascii="宋体" w:hAnsi="宋体" w:cs="宋体"/>
                <w:color w:val="auto"/>
              </w:rPr>
              <w:t xml:space="preserve">）有1项负偏离扣</w:t>
            </w:r>
            <w:r>
              <w:rPr>
                <w:rFonts w:ascii="宋体" w:hAnsi="宋体" w:cs="宋体"/>
                <w:color w:val="auto"/>
              </w:rPr>
              <w:t xml:space="preserve">1</w:t>
            </w:r>
            <w:r>
              <w:rPr>
                <w:rFonts w:hint="eastAsia" w:ascii="宋体" w:hAnsi="宋体" w:cs="宋体"/>
                <w:color w:val="auto"/>
              </w:rPr>
              <w:t xml:space="preserve">分。</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27</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实施方案</w:t>
            </w:r>
            <w:r/>
          </w:p>
        </w:tc>
        <w:tc>
          <w:tcPr>
            <w:shd w:val="clear" w:color="auto" w:fill="auto"/>
            <w:tcBorders>
              <w:top w:val="single" w:color="000000" w:sz="2" w:space="0"/>
              <w:bottom w:val="single" w:color="000000" w:sz="2" w:space="0"/>
            </w:tcBorders>
            <w:tcW w:w="6445" w:type="dxa"/>
            <w:vAlign w:val="center"/>
            <w:textDirection w:val="lrTb"/>
            <w:noWrap w:val="false"/>
          </w:tcPr>
          <w:p>
            <w:pPr>
              <w:rPr>
                <w:color w:val="auto"/>
              </w:rPr>
            </w:pPr>
            <w:r>
              <w:rPr>
                <w:rFonts w:hint="eastAsia"/>
                <w:color w:val="auto"/>
              </w:rPr>
              <w:t xml:space="preserve">根据本项目采购需编制方案，内容包含1.实施流程；2.实施进度安排；3.验收措施。以上每项内容逐项评分：</w:t>
            </w:r>
            <w:r/>
          </w:p>
          <w:p>
            <w:pPr>
              <w:rPr>
                <w:color w:val="auto"/>
              </w:rPr>
            </w:pPr>
            <w:r>
              <w:rPr>
                <w:color w:val="auto"/>
              </w:rPr>
              <w:t xml:space="preserve">方案内容</w:t>
            </w:r>
            <w:r>
              <w:rPr>
                <w:rFonts w:hint="eastAsia"/>
                <w:color w:val="auto"/>
              </w:rPr>
              <w:t xml:space="preserve">制定规范完整，各环节衔接顺畅并贴合项目实际，且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pStyle w:val="858"/>
              <w:spacing w:line="264" w:lineRule="auto"/>
              <w:rPr>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4"/>
              </w:rPr>
              <w:t xml:space="preserve">主观分</w:t>
            </w:r>
            <w:r/>
          </w:p>
        </w:tc>
      </w:tr>
      <w:tr>
        <w:trPr>
          <w:jc w:val="center"/>
          <w:trHeight w:val="315"/>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.3</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总体技术方案</w:t>
            </w:r>
            <w:r/>
          </w:p>
        </w:tc>
        <w:tc>
          <w:tcPr>
            <w:shd w:val="clear" w:color="auto" w:fill="auto"/>
            <w:tcBorders>
              <w:top w:val="single" w:color="000000" w:sz="2" w:space="0"/>
              <w:bottom w:val="single" w:color="000000" w:sz="2" w:space="0"/>
            </w:tcBorders>
            <w:tcW w:w="6445" w:type="dxa"/>
            <w:vAlign w:val="center"/>
            <w:textDirection w:val="lrTb"/>
            <w:noWrap w:val="false"/>
          </w:tcPr>
          <w:p>
            <w:pPr>
              <w:rPr>
                <w:color w:val="auto"/>
              </w:rPr>
            </w:pPr>
            <w:r>
              <w:rPr>
                <w:rFonts w:hint="eastAsia"/>
                <w:color w:val="auto"/>
              </w:rPr>
              <w:t xml:space="preserve">根据本项目采购需求编制方案，内容包括：1.总体架构和性能设计；2.用户界面和应用功能设计；3.系统部署和安全防护设计。以上每项内容逐项评分：</w:t>
            </w:r>
            <w:r/>
          </w:p>
          <w:p>
            <w:pPr>
              <w:rPr>
                <w:rFonts w:hint="eastAsia"/>
                <w:color w:val="auto"/>
                <w:sz w:val="21"/>
                <w:szCs w:val="21"/>
                <w:lang w:val="en-US" w:eastAsia="zh-CN" w:bidi="ar-SA"/>
              </w:rPr>
            </w:pPr>
            <w:r>
              <w:rPr>
                <w:rFonts w:hint="eastAsia"/>
                <w:color w:val="auto"/>
                <w:sz w:val="21"/>
                <w:szCs w:val="21"/>
                <w:lang w:val="en-US" w:eastAsia="zh-CN" w:bidi="ar-SA"/>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p>
          <w:p>
            <w:pPr>
              <w:rPr>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spacing w:val="-4"/>
              </w:rPr>
            </w:pPr>
            <w:r>
              <w:rPr>
                <w:rFonts w:hint="eastAsia" w:ascii="宋体" w:hAnsi="宋体" w:cs="宋体"/>
                <w:color w:val="auto"/>
                <w:spacing w:val="-4"/>
              </w:rPr>
              <w:t xml:space="preserve">主观分</w:t>
            </w:r>
            <w:r/>
          </w:p>
        </w:tc>
      </w:tr>
      <w:tr>
        <w:trPr>
          <w:jc w:val="center"/>
          <w:trHeight w:val="889"/>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.4</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需求理解</w:t>
            </w:r>
            <w:r/>
          </w:p>
        </w:tc>
        <w:tc>
          <w:tcPr>
            <w:shd w:val="clear" w:color="auto" w:fill="auto"/>
            <w:tcBorders>
              <w:top w:val="single" w:color="000000" w:sz="2" w:space="0"/>
              <w:bottom w:val="single" w:color="000000" w:sz="2" w:space="0"/>
            </w:tcBorders>
            <w:tcW w:w="6445" w:type="dxa"/>
            <w:vAlign w:val="center"/>
            <w:textDirection w:val="lrTb"/>
            <w:noWrap w:val="false"/>
          </w:tcPr>
          <w:p>
            <w:pPr>
              <w:rPr>
                <w:color w:val="auto"/>
              </w:rPr>
            </w:pPr>
            <w:r>
              <w:rPr>
                <w:rFonts w:hint="eastAsia"/>
                <w:color w:val="auto"/>
              </w:rPr>
              <w:t xml:space="preserve">据本项目采购需求编制方案，内容包含：1.业务需求分析；2.建设目标分析；3.建设依据、必要性分析。以上每项内容逐项评分：</w:t>
            </w:r>
            <w:r/>
          </w:p>
          <w:p>
            <w:pPr>
              <w:keepNext/>
            </w:pPr>
            <w:r>
              <w:rPr>
                <w:rFonts w:hint="eastAsia"/>
                <w:lang w:val="en-US" w:eastAsia="zh-CN"/>
              </w:rPr>
              <w:t xml:space="preserve">业务需求</w:t>
            </w:r>
            <w:r>
              <w:rPr>
                <w:rFonts w:hint="eastAsia"/>
                <w:color w:val="auto"/>
              </w:rPr>
              <w:t xml:space="preserve">分析内容</w:t>
            </w:r>
            <w:r>
              <w:rPr>
                <w:color w:val="auto"/>
              </w:rPr>
              <w:t xml:space="preserve">完整深刻、针对性强、紧贴采购需求的</w:t>
            </w:r>
            <w:r>
              <w:rPr>
                <w:rFonts w:hint="eastAsia" w:ascii="宋体" w:hAnsi="宋体" w:cs="宋体"/>
                <w:lang w:bidi="ar"/>
              </w:rPr>
              <w:t xml:space="preserve">，</w:t>
            </w:r>
            <w:r>
              <w:rPr>
                <w:rFonts w:hint="eastAsia"/>
              </w:rPr>
              <w:t xml:space="preserve">且</w:t>
            </w:r>
            <w:r>
              <w:t xml:space="preserve">专门针对本项目，</w:t>
            </w:r>
            <w:r>
              <w:rPr>
                <w:rFonts w:hint="eastAsia"/>
              </w:rPr>
              <w:t xml:space="preserve">契合</w:t>
            </w:r>
            <w:r>
              <w:t xml:space="preserve">采购需求视为符合；</w:t>
            </w:r>
            <w:r>
              <w:rPr>
                <w:rFonts w:hint="eastAsia"/>
                <w:lang w:val="en-US" w:eastAsia="zh-CN"/>
              </w:rPr>
              <w:t xml:space="preserve">业务需求分析内容</w:t>
            </w:r>
            <w:r>
              <w:t xml:space="preserve">属于通用类，非专门针对本项目，部分</w:t>
            </w:r>
            <w:r>
              <w:rPr>
                <w:rFonts w:hint="eastAsia"/>
              </w:rPr>
              <w:t xml:space="preserve">契合采购需求</w:t>
            </w:r>
            <w:r>
              <w:t xml:space="preserve">视为部分符合；</w:t>
            </w:r>
            <w:r>
              <w:rPr>
                <w:rFonts w:hint="eastAsia"/>
                <w:lang w:val="en-US" w:eastAsia="zh-CN"/>
              </w:rPr>
              <w:t xml:space="preserve">业务需求分析内容</w:t>
            </w:r>
            <w:r>
              <w:t xml:space="preserve">非专门针对本项目</w:t>
            </w:r>
            <w:r>
              <w:rPr>
                <w:rFonts w:hint="eastAsia"/>
              </w:rPr>
              <w:t xml:space="preserve">，脱离</w:t>
            </w:r>
            <w:r>
              <w:t xml:space="preserve">采购需求视为不符合。</w:t>
            </w:r>
            <w:r/>
          </w:p>
          <w:p>
            <w:pPr>
              <w:rPr>
                <w:b/>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spacing w:val="-4"/>
              </w:rPr>
            </w:pPr>
            <w:r>
              <w:rPr>
                <w:rFonts w:hint="eastAsia" w:ascii="宋体" w:hAnsi="宋体" w:cs="宋体"/>
                <w:color w:val="auto"/>
                <w:spacing w:val="-4"/>
              </w:rPr>
              <w:t xml:space="preserve">主观分</w:t>
            </w:r>
            <w:r/>
          </w:p>
        </w:tc>
      </w:tr>
      <w:tr>
        <w:trPr>
          <w:jc w:val="center"/>
          <w:trHeight w:val="472"/>
        </w:trPr>
        <w:tc>
          <w:tcPr>
            <w:gridSpan w:val="5"/>
            <w:shd w:val="clear" w:color="auto" w:fill="auto"/>
            <w:tcBorders>
              <w:top w:val="single" w:color="000000" w:sz="2" w:space="0"/>
              <w:bottom w:val="single" w:color="000000" w:sz="2" w:space="0"/>
            </w:tcBorders>
            <w:tcW w:w="9915" w:type="dxa"/>
            <w:vAlign w:val="center"/>
            <w:textDirection w:val="lrTb"/>
            <w:noWrap w:val="false"/>
          </w:tcPr>
          <w:p>
            <w:pPr>
              <w:spacing w:before="68" w:line="264" w:lineRule="auto"/>
              <w:rPr>
                <w:rFonts w:ascii="宋体" w:hAnsi="宋体" w:cs="宋体"/>
                <w:color w:val="auto"/>
              </w:rPr>
            </w:pPr>
            <w:r>
              <w:rPr>
                <w:rFonts w:hint="eastAsia" w:ascii="宋体" w:hAnsi="宋体" w:cs="宋体"/>
                <w:b/>
                <w:bCs/>
                <w:color w:val="auto"/>
                <w:spacing w:val="-3"/>
              </w:rPr>
              <w:t xml:space="preserve">3.服务</w:t>
            </w:r>
            <w:r/>
          </w:p>
        </w:tc>
      </w:tr>
      <w:tr>
        <w:trPr>
          <w:jc w:val="center"/>
          <w:trHeight w:val="195"/>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3.1</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运维服务方案</w:t>
            </w:r>
            <w:r/>
          </w:p>
        </w:tc>
        <w:tc>
          <w:tcPr>
            <w:shd w:val="clear" w:color="auto" w:fill="auto"/>
            <w:tcBorders>
              <w:top w:val="single" w:color="000000" w:sz="2" w:space="0"/>
              <w:bottom w:val="single" w:color="000000" w:sz="2" w:space="0"/>
            </w:tcBorders>
            <w:tcW w:w="6445" w:type="dxa"/>
            <w:vAlign w:val="center"/>
            <w:textDirection w:val="lrTb"/>
            <w:noWrap w:val="false"/>
          </w:tcPr>
          <w:p>
            <w:pPr>
              <w:rPr>
                <w:color w:val="auto"/>
              </w:rPr>
            </w:pPr>
            <w:r>
              <w:rPr>
                <w:rFonts w:hint="eastAsia"/>
                <w:color w:val="auto"/>
              </w:rPr>
              <w:t xml:space="preserve">根据本项目采购需求编制方案，内容包含：1.技术支持；2.保障措施。以上每项内容逐项评分：</w:t>
            </w:r>
            <w:r/>
          </w:p>
          <w:p>
            <w:pPr>
              <w:pStyle w:val="970"/>
              <w:keepNext/>
              <w:rPr>
                <w:lang w:val="en-US"/>
              </w:rPr>
            </w:pPr>
            <w:r>
              <w:rPr>
                <w:rFonts w:hint="eastAsia"/>
                <w:color w:val="auto"/>
                <w:lang w:val="en-US" w:eastAsia="zh-CN"/>
              </w:rPr>
              <w:t xml:space="preserve">方案内容</w:t>
            </w:r>
            <w:r>
              <w:rPr>
                <w:rFonts w:hint="eastAsia"/>
                <w:color w:val="auto"/>
              </w:rPr>
              <w:t xml:space="preserve">提供专业技术支持</w:t>
            </w:r>
            <w:r>
              <w:rPr>
                <w:rFonts w:hint="eastAsia"/>
                <w:color w:val="auto"/>
                <w:lang w:eastAsia="zh-CN"/>
              </w:rPr>
              <w:t xml:space="preserve">，</w:t>
            </w:r>
            <w:r>
              <w:rPr>
                <w:rFonts w:hint="eastAsia"/>
                <w:color w:val="auto"/>
              </w:rPr>
              <w:t xml:space="preserve">精准解决技术难题</w:t>
            </w:r>
            <w:r>
              <w:rPr>
                <w:rFonts w:hint="eastAsia"/>
                <w:color w:val="auto"/>
                <w:lang w:eastAsia="zh-CN"/>
              </w:rPr>
              <w:t xml:space="preserve">，</w:t>
            </w:r>
            <w:r>
              <w:rPr>
                <w:rFonts w:hint="eastAsia"/>
                <w:color w:val="auto"/>
              </w:rPr>
              <w:t xml:space="preserve">保障项目顺利推进</w:t>
            </w:r>
            <w:r>
              <w:rPr>
                <w:rFonts w:hint="eastAsia"/>
                <w:color w:val="auto"/>
                <w:lang w:eastAsia="zh-CN"/>
              </w:rPr>
              <w:t xml:space="preserve">，</w:t>
            </w:r>
            <w:r>
              <w:rPr>
                <w:rFonts w:hint="eastAsia"/>
                <w:color w:val="auto"/>
              </w:rPr>
              <w:t xml:space="preserve">保障措施安排全面完善，可有效规避项目实施风险，</w:t>
            </w:r>
            <w:r>
              <w:rPr>
                <w:lang w:val="en-US" w:bidi="ar-SA"/>
              </w:rPr>
              <w:t xml:space="preserve">且</w:t>
            </w:r>
            <w:r>
              <w:rPr>
                <w:lang w:val="en-US"/>
              </w:rPr>
              <w:t xml:space="preserve">专门针对本项目，符合采购需求和实际情况视为符合；方案内容属于通用类，非专门针对本项目，部分符合实际情况视为部分符合；方案内容</w:t>
            </w:r>
            <w:r>
              <w:rPr>
                <w:rFonts w:hint="eastAsia"/>
                <w:lang w:val="en-US"/>
              </w:rPr>
              <w:t xml:space="preserve">完全套用</w:t>
            </w:r>
            <w:r>
              <w:rPr>
                <w:lang w:val="en-US"/>
              </w:rPr>
              <w:t xml:space="preserve">采购需求，非专门针对本项目，不符合实际情况或未提供视为不符合。</w:t>
            </w:r>
            <w:r/>
          </w:p>
          <w:p>
            <w:pPr>
              <w:rPr>
                <w:color w:val="auto"/>
              </w:rPr>
            </w:pPr>
            <w:r>
              <w:rPr>
                <w:lang w:val="en-US"/>
              </w:rPr>
              <w:t xml:space="preserve">上述每项内容符合得</w:t>
            </w:r>
            <w:r>
              <w:rPr>
                <w:rFonts w:hint="eastAsia"/>
                <w:lang w:val="en-US" w:eastAsia="zh-CN"/>
              </w:rPr>
              <w:t xml:space="preserve">2</w:t>
            </w:r>
            <w:r>
              <w:rPr>
                <w:lang w:val="en-US"/>
              </w:rPr>
              <w:t xml:space="preserve">分；部分符合得</w:t>
            </w:r>
            <w:r>
              <w:rPr>
                <w:rFonts w:hint="eastAsia"/>
                <w:lang w:val="en-US" w:eastAsia="zh-CN"/>
              </w:rPr>
              <w:t xml:space="preserve">1</w:t>
            </w:r>
            <w:r>
              <w:rPr>
                <w:lang w:val="en-US"/>
              </w:rPr>
              <w:t xml:space="preserve">分；不符合或不提供不得分。</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4</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3.2</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培训方案</w:t>
            </w:r>
            <w:r/>
          </w:p>
        </w:tc>
        <w:tc>
          <w:tcPr>
            <w:shd w:val="clear" w:color="auto" w:fill="auto"/>
            <w:tcBorders>
              <w:top w:val="single" w:color="000000" w:sz="2" w:space="0"/>
              <w:bottom w:val="single" w:color="000000" w:sz="2" w:space="0"/>
            </w:tcBorders>
            <w:tcW w:w="6445" w:type="dxa"/>
            <w:vAlign w:val="center"/>
            <w:textDirection w:val="lrTb"/>
            <w:noWrap w:val="false"/>
          </w:tcPr>
          <w:p>
            <w:pPr>
              <w:rPr>
                <w:color w:val="auto"/>
              </w:rPr>
            </w:pPr>
            <w:r>
              <w:rPr>
                <w:rFonts w:hint="eastAsia"/>
                <w:color w:val="auto"/>
              </w:rPr>
              <w:t xml:space="preserve">根据本项目采购需求编制方案，内容包含：1.培训计划；2.培训内容；3.培训质量保障措施。以上每项内容逐项评分：</w:t>
            </w:r>
            <w:r/>
          </w:p>
          <w:p>
            <w:pPr>
              <w:keepNext/>
              <w:rPr>
                <w:rFonts w:hint="eastAsia"/>
              </w:rPr>
            </w:pPr>
            <w:r>
              <w:rPr>
                <w:rFonts w:hint="eastAsia"/>
                <w:lang w:val="en-US" w:eastAsia="zh-CN"/>
              </w:rPr>
              <w:t xml:space="preserve">方</w:t>
            </w:r>
            <w:r>
              <w:t xml:space="preserve">案</w:t>
            </w:r>
            <w:r>
              <w:rPr>
                <w:rFonts w:hint="eastAsia"/>
                <w:color w:val="auto"/>
              </w:rPr>
              <w:t xml:space="preserve">培训计划细化到不同角色</w:t>
            </w:r>
            <w:r>
              <w:rPr>
                <w:rFonts w:hint="eastAsia"/>
                <w:color w:val="auto"/>
                <w:lang w:eastAsia="zh-CN"/>
              </w:rPr>
              <w:t xml:space="preserve">、</w:t>
            </w:r>
            <w:r>
              <w:rPr>
                <w:rFonts w:hint="eastAsia"/>
                <w:color w:val="auto"/>
              </w:rPr>
              <w:t xml:space="preserve">分层清晰</w:t>
            </w:r>
            <w:r>
              <w:rPr>
                <w:rFonts w:hint="eastAsia"/>
              </w:rPr>
              <w:t xml:space="preserve">，</w:t>
            </w:r>
            <w:r>
              <w:rPr>
                <w:rFonts w:hint="eastAsia"/>
                <w:color w:val="auto"/>
              </w:rPr>
              <w:t xml:space="preserve">培训内容系统深入</w:t>
            </w:r>
            <w:r>
              <w:rPr>
                <w:rFonts w:hint="eastAsia"/>
                <w:color w:val="auto"/>
                <w:lang w:eastAsia="zh-CN"/>
              </w:rPr>
              <w:t xml:space="preserve">、</w:t>
            </w:r>
            <w:r>
              <w:rPr>
                <w:rFonts w:hint="eastAsia"/>
                <w:color w:val="auto"/>
              </w:rPr>
              <w:t xml:space="preserve">覆盖面广</w:t>
            </w:r>
            <w:r>
              <w:rPr>
                <w:rFonts w:hint="eastAsia"/>
                <w:color w:val="auto"/>
                <w:lang w:eastAsia="zh-CN"/>
              </w:rPr>
              <w:t xml:space="preserve">，</w:t>
            </w:r>
            <w:r>
              <w:rPr>
                <w:rFonts w:hint="eastAsia"/>
                <w:color w:val="auto"/>
              </w:rPr>
              <w:t xml:space="preserve">培训质量保障措施清晰详细</w:t>
            </w:r>
            <w:r>
              <w:rPr>
                <w:rFonts w:hint="eastAsia"/>
                <w:color w:val="auto"/>
                <w:lang w:eastAsia="zh-CN"/>
              </w:rPr>
              <w:t xml:space="preserve">、</w:t>
            </w:r>
            <w:r>
              <w:rPr>
                <w:rFonts w:hint="eastAsia"/>
                <w:color w:val="auto"/>
              </w:rPr>
              <w:t xml:space="preserve">具体有效</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color w:val="auto"/>
              </w:rPr>
            </w:pPr>
            <w:r>
              <w:rPr>
                <w:rFonts w:hint="eastAsia"/>
              </w:rPr>
              <w:t xml:space="preserve">上述每项内容</w:t>
            </w:r>
            <w:r>
              <w:t xml:space="preserve">符合得</w:t>
            </w:r>
            <w:r>
              <w:rPr>
                <w:rFonts w:hint="default" w:ascii="宋体" w:hAnsi="宋体" w:eastAsia="宋体"/>
                <w:sz w:val="22"/>
                <w:szCs w:val="22"/>
                <w:lang w:val="en-US" w:bidi="zh-CN"/>
              </w:rPr>
              <w:t xml:space="preserve">1</w:t>
            </w:r>
            <w:r>
              <w:t xml:space="preserve">分；部分符合得</w:t>
            </w:r>
            <w:r>
              <w:rPr>
                <w:rFonts w:hint="default" w:ascii="宋体" w:hAnsi="宋体" w:eastAsia="宋体"/>
                <w:sz w:val="22"/>
                <w:szCs w:val="22"/>
                <w:lang w:val="en-US" w:bidi="zh-CN"/>
              </w:rPr>
              <w:t xml:space="preserve">0.5</w:t>
            </w:r>
            <w:r>
              <w:t xml:space="preserve">分；不符合或不提供不得分</w:t>
            </w:r>
            <w:r>
              <w:rPr>
                <w:rFonts w:hint="eastAsia"/>
              </w:rPr>
              <w:t xml:space="preserve">。</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3</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spacing w:val="-6"/>
              </w:rPr>
            </w:pPr>
            <w:r>
              <w:rPr>
                <w:rFonts w:ascii="宋体" w:hAnsi="宋体" w:cs="宋体"/>
                <w:color w:val="auto"/>
                <w:spacing w:val="-6"/>
              </w:rPr>
              <w:t xml:space="preserve">主观分</w:t>
            </w:r>
            <w:r/>
          </w:p>
        </w:tc>
      </w:tr>
      <w:tr>
        <w:trPr>
          <w:jc w:val="center"/>
          <w:trHeight w:val="133"/>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rPr>
            </w:pPr>
            <w:r>
              <w:rPr>
                <w:rFonts w:hint="eastAsia"/>
                <w:color w:val="auto"/>
              </w:rPr>
              <w:t xml:space="preserve">本地化服务能力</w:t>
            </w:r>
            <w:r/>
          </w:p>
        </w:tc>
        <w:tc>
          <w:tcPr>
            <w:shd w:val="clear" w:color="auto" w:fill="auto"/>
            <w:tcBorders>
              <w:top w:val="single" w:color="000000" w:sz="2" w:space="0"/>
              <w:bottom w:val="single" w:color="000000" w:sz="2" w:space="0"/>
            </w:tcBorders>
            <w:tcW w:w="6445" w:type="dxa"/>
            <w:vAlign w:val="center"/>
            <w:textDirection w:val="lrTb"/>
            <w:noWrap w:val="false"/>
          </w:tcPr>
          <w:p>
            <w:pPr>
              <w:jc w:val="left"/>
              <w:spacing w:line="264" w:lineRule="auto"/>
              <w:rPr>
                <w:rFonts w:hint="eastAsia" w:ascii="宋体" w:hAnsi="宋体" w:cs="宋体"/>
                <w:color w:val="auto"/>
                <w:spacing w:val="-2"/>
              </w:rPr>
            </w:pPr>
            <w:r>
              <w:rPr>
                <w:rFonts w:hint="eastAsia" w:ascii="宋体" w:hAnsi="宋体" w:cs="宋体"/>
                <w:color w:val="auto"/>
              </w:rPr>
              <w:t xml:space="preserve">投标人具有本地化服务能力的得</w:t>
            </w:r>
            <w:r>
              <w:rPr>
                <w:rFonts w:ascii="宋体" w:hAnsi="宋体" w:cs="宋体"/>
                <w:color w:val="auto"/>
              </w:rPr>
              <w:t xml:space="preserve">1</w:t>
            </w:r>
            <w:r>
              <w:rPr>
                <w:rFonts w:hint="eastAsia" w:ascii="宋体" w:hAnsi="宋体" w:cs="宋体"/>
                <w:color w:val="auto"/>
              </w:rPr>
              <w:t xml:space="preserve">分。（提供承诺书或有效证明材料）</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1</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客观分</w:t>
            </w:r>
            <w:r/>
          </w:p>
        </w:tc>
      </w:tr>
      <w:tr>
        <w:trPr>
          <w:jc w:val="center"/>
          <w:trHeight w:val="455"/>
        </w:trPr>
        <w:tc>
          <w:tcPr>
            <w:gridSpan w:val="5"/>
            <w:shd w:val="clear" w:color="auto" w:fill="auto"/>
            <w:tcBorders>
              <w:top w:val="single" w:color="000000" w:sz="2" w:space="0"/>
              <w:bottom w:val="single" w:color="000000" w:sz="2" w:space="0"/>
            </w:tcBorders>
            <w:tcW w:w="991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4.业绩</w:t>
            </w:r>
            <w:r/>
          </w:p>
        </w:tc>
      </w:tr>
      <w:tr>
        <w:trPr>
          <w:jc w:val="center"/>
          <w:trHeight w:val="1015"/>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rPr>
            </w:pPr>
            <w:r>
              <w:rPr>
                <w:rFonts w:hint="eastAsia"/>
                <w:color w:val="auto"/>
              </w:rPr>
              <w:t xml:space="preserve">投标人业绩</w:t>
            </w:r>
            <w:r/>
          </w:p>
        </w:tc>
        <w:tc>
          <w:tcPr>
            <w:shd w:val="clear" w:color="auto" w:fill="auto"/>
            <w:tcBorders>
              <w:top w:val="single" w:color="000000" w:sz="2" w:space="0"/>
              <w:bottom w:val="single" w:color="000000" w:sz="2" w:space="0"/>
            </w:tcBorders>
            <w:tcW w:w="6445" w:type="dxa"/>
            <w:vAlign w:val="center"/>
            <w:textDirection w:val="lrTb"/>
            <w:noWrap w:val="false"/>
          </w:tcPr>
          <w:p>
            <w:pPr>
              <w:spacing w:line="264" w:lineRule="auto"/>
              <w:rPr>
                <w:rFonts w:eastAsia="方正仿宋_GBK"/>
                <w:color w:val="auto"/>
                <w:lang w:bidi="zh-CN"/>
              </w:rPr>
            </w:pPr>
            <w:r>
              <w:rPr>
                <w:rFonts w:ascii="宋体" w:hAnsi="宋体" w:cs="宋体"/>
                <w:color w:val="auto"/>
              </w:rPr>
              <w:t xml:space="preserve">投标人</w:t>
            </w:r>
            <w:r>
              <w:rPr>
                <w:rFonts w:hint="eastAsia" w:ascii="宋体" w:hAnsi="宋体" w:cs="宋体"/>
                <w:color w:val="auto"/>
              </w:rPr>
              <w:t xml:space="preserve">提供</w:t>
            </w:r>
            <w:r>
              <w:rPr>
                <w:rFonts w:ascii="宋体" w:hAnsi="宋体" w:cs="宋体"/>
                <w:color w:val="auto"/>
              </w:rPr>
              <w:t xml:space="preserve">2023年1月1日（含）以来类似项目业绩</w:t>
            </w:r>
            <w:r>
              <w:rPr>
                <w:rFonts w:hint="eastAsia" w:ascii="宋体" w:hAnsi="宋体" w:cs="宋体"/>
                <w:color w:val="auto"/>
              </w:rPr>
              <w:t xml:space="preserve">（至少包含生殖类</w:t>
            </w:r>
            <w:r>
              <w:rPr>
                <w:rFonts w:hint="eastAsia" w:ascii="宋体" w:hAnsi="宋体" w:cs="宋体"/>
                <w:color w:val="auto"/>
                <w:lang w:val="en-US" w:eastAsia="zh-CN"/>
              </w:rPr>
              <w:t xml:space="preserve">或</w:t>
            </w:r>
            <w:r>
              <w:rPr>
                <w:rFonts w:hint="eastAsia" w:ascii="宋体" w:hAnsi="宋体" w:cs="宋体"/>
                <w:color w:val="auto"/>
              </w:rPr>
              <w:t xml:space="preserve">病历管理类）</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个得2分，最多得6分。（</w:t>
            </w:r>
            <w:r>
              <w:rPr>
                <w:rFonts w:hint="eastAsia" w:ascii="宋体" w:hAnsi="宋体" w:cs="宋体"/>
                <w:color w:val="auto"/>
              </w:rPr>
              <w:t xml:space="preserve">时间以合同签订时间为准，</w:t>
            </w:r>
            <w:r>
              <w:rPr>
                <w:rFonts w:ascii="宋体" w:hAnsi="宋体" w:cs="宋体"/>
                <w:color w:val="auto"/>
              </w:rPr>
              <w:t xml:space="preserve">提供有效合同，合同</w:t>
            </w:r>
            <w:r>
              <w:rPr>
                <w:rFonts w:hint="eastAsia" w:ascii="宋体" w:hAnsi="宋体" w:cs="宋体"/>
                <w:color w:val="auto"/>
              </w:rPr>
              <w:t xml:space="preserve">页</w:t>
            </w:r>
            <w:r>
              <w:rPr>
                <w:rFonts w:ascii="宋体" w:hAnsi="宋体" w:cs="宋体"/>
                <w:color w:val="auto"/>
              </w:rPr>
              <w:t xml:space="preserve">须清晰可见相应内容）</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line="264" w:lineRule="auto"/>
              <w:rPr>
                <w:color w:val="auto"/>
              </w:rPr>
            </w:pPr>
            <w:r>
              <w:rPr>
                <w:rFonts w:ascii="宋体" w:hAnsi="宋体" w:cs="宋体"/>
                <w:color w:val="auto"/>
              </w:rPr>
              <w:t xml:space="preserve">6</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61"/>
        </w:trPr>
        <w:tc>
          <w:tcPr>
            <w:gridSpan w:val="5"/>
            <w:shd w:val="clear" w:color="auto" w:fill="auto"/>
            <w:tcBorders>
              <w:top w:val="single" w:color="000000" w:sz="2" w:space="0"/>
              <w:bottom w:val="single" w:color="000000" w:sz="2" w:space="0"/>
            </w:tcBorders>
            <w:tcW w:w="9915" w:type="dxa"/>
            <w:textDirection w:val="lrTb"/>
            <w:noWrap w:val="false"/>
          </w:tcPr>
          <w:p>
            <w:pPr>
              <w:spacing w:before="123" w:line="264" w:lineRule="auto"/>
              <w:rPr>
                <w:rFonts w:ascii="宋体" w:hAnsi="宋体" w:cs="宋体"/>
                <w:color w:val="auto"/>
              </w:rPr>
            </w:pPr>
            <w:r>
              <w:rPr>
                <w:rFonts w:hint="eastAsia" w:ascii="宋体" w:hAnsi="宋体" w:cs="宋体"/>
                <w:b/>
                <w:bCs/>
                <w:color w:val="auto"/>
                <w:spacing w:val="-3"/>
              </w:rPr>
              <w:t xml:space="preserve">5.履约能力</w:t>
            </w:r>
            <w:r/>
          </w:p>
        </w:tc>
      </w:tr>
      <w:tr>
        <w:trPr>
          <w:jc w:val="center"/>
          <w:trHeight w:val="387"/>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履约能力1</w:t>
            </w:r>
            <w:r/>
          </w:p>
        </w:tc>
        <w:tc>
          <w:tcPr>
            <w:shd w:val="clear" w:color="auto" w:fill="auto"/>
            <w:tcBorders>
              <w:top w:val="single" w:color="000000" w:sz="2" w:space="0"/>
              <w:bottom w:val="single" w:color="000000" w:sz="2" w:space="0"/>
            </w:tcBorders>
            <w:tcW w:w="6445" w:type="dxa"/>
            <w:vAlign w:val="center"/>
            <w:textDirection w:val="lrTb"/>
            <w:noWrap w:val="false"/>
          </w:tcPr>
          <w:p>
            <w:pPr>
              <w:spacing w:line="264" w:lineRule="auto"/>
              <w:rPr>
                <w:color w:val="auto"/>
              </w:rPr>
            </w:pPr>
            <w:r>
              <w:rPr>
                <w:rFonts w:hint="eastAsia"/>
                <w:color w:val="auto"/>
              </w:rPr>
              <w:t xml:space="preserve">项目经理具有工信部和人社部颁发的信息系统项目管理师证书，得3分。</w:t>
            </w:r>
            <w:r/>
          </w:p>
          <w:p>
            <w:pPr>
              <w:spacing w:line="264" w:lineRule="auto"/>
              <w:rPr>
                <w:color w:val="auto"/>
              </w:rPr>
            </w:pPr>
            <w:r>
              <w:rPr>
                <w:rFonts w:hint="eastAsia"/>
                <w:color w:val="auto"/>
              </w:rPr>
              <w:t xml:space="preserve">（提供</w:t>
            </w:r>
            <w:r>
              <w:rPr>
                <w:rFonts w:hint="eastAsia"/>
                <w:color w:val="auto"/>
                <w:lang w:val="en-US" w:eastAsia="zh-CN"/>
              </w:rPr>
              <w:t xml:space="preserve">上述人员</w:t>
            </w:r>
            <w:r>
              <w:rPr>
                <w:rFonts w:hint="eastAsia"/>
                <w:color w:val="auto"/>
              </w:rPr>
              <w:t xml:space="preserve">证书，投标人为其缴纳的2026年1月以来任意一个月的社保证明材料，缺一不可）</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3</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履约能力2</w:t>
            </w:r>
            <w:r/>
          </w:p>
        </w:tc>
        <w:tc>
          <w:tcPr>
            <w:shd w:val="clear" w:color="auto" w:fill="auto"/>
            <w:tcBorders>
              <w:top w:val="single" w:color="000000" w:sz="2" w:space="0"/>
              <w:bottom w:val="single" w:color="000000" w:sz="2" w:space="0"/>
            </w:tcBorders>
            <w:tcW w:w="6445" w:type="dxa"/>
            <w:vAlign w:val="center"/>
            <w:textDirection w:val="lrTb"/>
            <w:noWrap w:val="false"/>
          </w:tcPr>
          <w:p>
            <w:pPr>
              <w:spacing w:line="264" w:lineRule="auto"/>
              <w:rPr>
                <w:rFonts w:ascii="宋体" w:hAnsi="宋体" w:cs="宋体"/>
                <w:color w:val="auto"/>
              </w:rPr>
            </w:pPr>
            <w:r>
              <w:rPr>
                <w:rFonts w:hint="eastAsia" w:ascii="宋体" w:hAnsi="宋体" w:cs="宋体"/>
                <w:color w:val="auto"/>
              </w:rPr>
              <w:t xml:space="preserve">项目实施团队能力（不含项目经理）：</w:t>
            </w:r>
            <w:r/>
          </w:p>
          <w:p>
            <w:pPr>
              <w:spacing w:line="264" w:lineRule="auto"/>
              <w:rPr>
                <w:rFonts w:ascii="宋体" w:hAnsi="宋体" w:cs="宋体"/>
                <w:color w:val="auto"/>
              </w:rPr>
            </w:pPr>
            <w:r>
              <w:rPr>
                <w:rFonts w:hint="eastAsia" w:ascii="宋体" w:hAnsi="宋体" w:cs="宋体"/>
                <w:color w:val="auto"/>
              </w:rPr>
              <w:t xml:space="preserve">团队成员具有工信部和人社部颁发的软件设计师、系统分析师、系统集成项目管理工程师证书，每提供1个证书得2分，最多得</w:t>
            </w:r>
            <w:r>
              <w:rPr>
                <w:rFonts w:ascii="宋体" w:hAnsi="宋体" w:cs="宋体"/>
                <w:color w:val="auto"/>
              </w:rPr>
              <w:t xml:space="preserve">4</w:t>
            </w:r>
            <w:r>
              <w:rPr>
                <w:rFonts w:hint="eastAsia" w:ascii="宋体" w:hAnsi="宋体" w:cs="宋体"/>
                <w:color w:val="auto"/>
              </w:rPr>
              <w:t xml:space="preserve">分。</w:t>
            </w:r>
            <w:r/>
          </w:p>
          <w:p>
            <w:pPr>
              <w:spacing w:line="264" w:lineRule="auto"/>
              <w:rPr>
                <w:rFonts w:ascii="宋体" w:hAnsi="宋体" w:cs="宋体"/>
                <w:color w:val="auto"/>
              </w:rPr>
            </w:pPr>
            <w:r>
              <w:rPr>
                <w:rFonts w:hint="eastAsia" w:ascii="宋体" w:hAnsi="宋体" w:cs="宋体"/>
                <w:color w:val="auto"/>
              </w:rPr>
              <w:t xml:space="preserve">（一人多证及一证多人不重复得分。提供上述人员证书及投标人为其缴纳的2026年1月以来任意一个月的社保证明材料，缺一不可）</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4</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5.3</w:t>
            </w:r>
            <w:r/>
          </w:p>
        </w:tc>
        <w:tc>
          <w:tcPr>
            <w:shd w:val="clear" w:color="auto" w:fill="auto"/>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履约能力3</w:t>
            </w:r>
            <w:r/>
          </w:p>
        </w:tc>
        <w:tc>
          <w:tcPr>
            <w:shd w:val="clear" w:color="auto" w:fill="auto"/>
            <w:tcBorders>
              <w:top w:val="single" w:color="000000" w:sz="2" w:space="0"/>
              <w:bottom w:val="single" w:color="000000" w:sz="2" w:space="0"/>
            </w:tcBorders>
            <w:tcW w:w="6445" w:type="dxa"/>
            <w:vAlign w:val="center"/>
            <w:textDirection w:val="lrTb"/>
            <w:noWrap w:val="false"/>
          </w:tcPr>
          <w:p>
            <w:pPr>
              <w:spacing w:line="264" w:lineRule="auto"/>
              <w:rPr>
                <w:rFonts w:ascii="宋体" w:hAnsi="宋体" w:cs="宋体"/>
                <w:color w:val="auto"/>
              </w:rPr>
            </w:pPr>
            <w:r>
              <w:rPr>
                <w:rFonts w:hint="eastAsia" w:ascii="宋体" w:hAnsi="宋体" w:cs="宋体"/>
                <w:color w:val="auto"/>
              </w:rPr>
              <w:t xml:space="preserve">投标人具有本项目相关的软件著作权证书，包括</w:t>
            </w:r>
            <w:r>
              <w:rPr>
                <w:rFonts w:ascii="宋体" w:hAnsi="宋体" w:cs="宋体"/>
                <w:color w:val="auto"/>
              </w:rPr>
              <w:t xml:space="preserve">“</w:t>
            </w:r>
            <w:r>
              <w:rPr>
                <w:rFonts w:hint="eastAsia" w:ascii="宋体" w:hAnsi="宋体" w:cs="宋体"/>
                <w:color w:val="auto"/>
              </w:rPr>
              <w:t xml:space="preserve">生殖类</w:t>
            </w:r>
            <w:r>
              <w:rPr>
                <w:rFonts w:hint="eastAsia" w:ascii="宋体" w:hAnsi="宋体" w:cs="宋体"/>
                <w:color w:val="auto"/>
                <w:lang w:eastAsia="zh-CN"/>
              </w:rPr>
              <w:t xml:space="preserve">”“</w:t>
            </w:r>
            <w:r>
              <w:rPr>
                <w:rFonts w:ascii="宋体" w:hAnsi="宋体" w:cs="宋体"/>
                <w:color w:val="auto"/>
              </w:rPr>
              <w:t xml:space="preserve">病历管理类”</w:t>
            </w:r>
            <w:r>
              <w:rPr>
                <w:rFonts w:hint="eastAsia" w:ascii="宋体" w:hAnsi="宋体" w:cs="宋体"/>
                <w:color w:val="auto"/>
              </w:rPr>
              <w:t xml:space="preserve">等</w:t>
            </w:r>
            <w:r>
              <w:rPr>
                <w:rFonts w:hint="eastAsia" w:ascii="宋体" w:hAnsi="宋体" w:cs="宋体"/>
                <w:color w:val="auto"/>
                <w:lang w:val="en-US" w:eastAsia="zh-CN"/>
              </w:rPr>
              <w:t xml:space="preserve">关键字</w:t>
            </w:r>
            <w:r>
              <w:rPr>
                <w:rFonts w:hint="eastAsia" w:ascii="宋体" w:hAnsi="宋体" w:cs="宋体"/>
                <w:color w:val="auto"/>
              </w:rPr>
              <w:t xml:space="preserve">，每</w:t>
            </w:r>
            <w:r>
              <w:rPr>
                <w:rFonts w:hint="eastAsia" w:ascii="宋体" w:hAnsi="宋体" w:cs="宋体"/>
                <w:color w:val="auto"/>
                <w:lang w:val="en-US" w:eastAsia="zh-CN"/>
              </w:rPr>
              <w:t xml:space="preserve">提供</w:t>
            </w:r>
            <w:r>
              <w:rPr>
                <w:rFonts w:hint="eastAsia" w:ascii="宋体" w:hAnsi="宋体" w:cs="宋体"/>
                <w:color w:val="auto"/>
              </w:rPr>
              <w:t xml:space="preserve">1个证书得</w:t>
            </w:r>
            <w:r>
              <w:rPr>
                <w:rFonts w:ascii="宋体" w:hAnsi="宋体" w:cs="宋体"/>
                <w:color w:val="auto"/>
              </w:rPr>
              <w:t xml:space="preserve">2</w:t>
            </w:r>
            <w:r>
              <w:rPr>
                <w:rFonts w:hint="eastAsia" w:ascii="宋体" w:hAnsi="宋体" w:cs="宋体"/>
                <w:color w:val="auto"/>
              </w:rPr>
              <w:t xml:space="preserve">分，最多得</w:t>
            </w:r>
            <w:r>
              <w:rPr>
                <w:rFonts w:ascii="宋体" w:hAnsi="宋体" w:cs="宋体"/>
                <w:color w:val="auto"/>
              </w:rPr>
              <w:t xml:space="preserve">4</w:t>
            </w:r>
            <w:r>
              <w:rPr>
                <w:rFonts w:hint="eastAsia" w:ascii="宋体" w:hAnsi="宋体" w:cs="宋体"/>
                <w:color w:val="auto"/>
              </w:rPr>
              <w:t xml:space="preserve">分。 </w:t>
            </w:r>
            <w:r/>
          </w:p>
          <w:p>
            <w:pPr>
              <w:spacing w:line="264" w:lineRule="auto"/>
              <w:rPr>
                <w:color w:val="auto"/>
              </w:rPr>
            </w:pPr>
            <w:r>
              <w:rPr>
                <w:rFonts w:hint="eastAsia" w:ascii="宋体" w:hAnsi="宋体" w:cs="宋体"/>
                <w:color w:val="auto"/>
              </w:rPr>
              <w:t xml:space="preserve">（所提供证书</w:t>
            </w:r>
            <w:r>
              <w:rPr>
                <w:rFonts w:ascii="宋体" w:hAnsi="宋体" w:cs="宋体"/>
                <w:color w:val="auto"/>
              </w:rPr>
              <w:t xml:space="preserve">“</w:t>
            </w:r>
            <w:r>
              <w:rPr>
                <w:rFonts w:hint="eastAsia" w:ascii="宋体" w:hAnsi="宋体" w:cs="宋体"/>
                <w:color w:val="auto"/>
              </w:rPr>
              <w:t xml:space="preserve">软件名称</w:t>
            </w:r>
            <w:r>
              <w:rPr>
                <w:rFonts w:ascii="宋体" w:hAnsi="宋体" w:cs="宋体"/>
                <w:color w:val="auto"/>
              </w:rPr>
              <w:t xml:space="preserve">”</w:t>
            </w:r>
            <w:r>
              <w:rPr>
                <w:rFonts w:hint="eastAsia" w:ascii="宋体" w:hAnsi="宋体" w:cs="宋体"/>
                <w:color w:val="auto"/>
              </w:rPr>
              <w:t xml:space="preserve">与评分细则规定不同时，应提供符合上述要求的内容（功能）说明及关键信息，否则不予认可。）</w:t>
            </w:r>
            <w:r/>
          </w:p>
        </w:tc>
        <w:tc>
          <w:tcPr>
            <w:shd w:val="clear" w:color="auto" w:fill="auto"/>
            <w:tcBorders>
              <w:top w:val="single" w:color="000000" w:sz="2" w:space="0"/>
              <w:bottom w:val="single" w:color="000000" w:sz="2" w:space="0"/>
            </w:tcBorders>
            <w:tcW w:w="850"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4</w:t>
            </w:r>
            <w:r/>
          </w:p>
        </w:tc>
        <w:tc>
          <w:tcPr>
            <w:shd w:val="clear" w:color="auto" w:fill="auto"/>
            <w:tcBorders>
              <w:top w:val="single" w:color="000000" w:sz="2" w:space="0"/>
              <w:bottom w:val="single" w:color="000000" w:sz="2" w:space="0"/>
            </w:tcBorders>
            <w:tcW w:w="851"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shd w:val="clear" w:color="auto" w:fill="auto"/>
            <w:tcBorders>
              <w:top w:val="single" w:color="000000" w:sz="2" w:space="0"/>
              <w:bottom w:val="single" w:color="000000" w:sz="2" w:space="0"/>
            </w:tcBorders>
            <w:tcW w:w="590" w:type="dxa"/>
            <w:vAlign w:val="center"/>
            <w:textDirection w:val="lrTb"/>
            <w:noWrap w:val="false"/>
          </w:tcPr>
          <w:p>
            <w:pPr>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shd w:val="clear" w:color="auto" w:fill="auto"/>
            <w:tcBorders>
              <w:top w:val="single" w:color="000000" w:sz="2" w:space="0"/>
              <w:bottom w:val="single" w:color="000000" w:sz="2" w:space="0"/>
            </w:tcBorders>
            <w:tcW w:w="7624" w:type="dxa"/>
            <w:vAlign w:val="center"/>
            <w:textDirection w:val="lrTb"/>
            <w:noWrap w:val="false"/>
          </w:tcPr>
          <w:p>
            <w:pPr>
              <w:ind w:left="172"/>
              <w:jc w:val="center"/>
              <w:spacing w:before="123" w:line="264" w:lineRule="auto"/>
              <w:rPr>
                <w:rFonts w:ascii="宋体" w:hAnsi="宋体" w:cs="宋体"/>
                <w:color w:val="auto"/>
                <w:spacing w:val="-2"/>
              </w:rPr>
            </w:pPr>
            <w:r>
              <w:rPr>
                <w:rFonts w:ascii="宋体" w:hAnsi="宋体" w:cs="宋体"/>
                <w:color w:val="auto"/>
                <w:spacing w:val="-2"/>
              </w:rPr>
            </w:r>
            <w:r/>
          </w:p>
        </w:tc>
        <w:tc>
          <w:tcPr>
            <w:gridSpan w:val="2"/>
            <w:shd w:val="clear" w:color="auto" w:fill="auto"/>
            <w:tcBorders>
              <w:top w:val="single" w:color="000000" w:sz="2" w:space="0"/>
              <w:bottom w:val="single" w:color="000000" w:sz="2" w:space="0"/>
            </w:tcBorders>
            <w:tcW w:w="1701" w:type="dxa"/>
            <w:vAlign w:val="center"/>
            <w:textDirection w:val="lrTb"/>
            <w:noWrap w:val="false"/>
          </w:tcPr>
          <w:p>
            <w:pPr>
              <w:jc w:val="center"/>
              <w:spacing w:line="264" w:lineRule="auto"/>
              <w:rPr>
                <w:color w:val="auto"/>
              </w:rPr>
            </w:pPr>
            <w:r>
              <w:rPr>
                <w:rFonts w:ascii="宋体" w:hAnsi="宋体" w:cs="宋体"/>
                <w:color w:val="auto"/>
                <w:spacing w:val="-11"/>
              </w:rPr>
              <w:t xml:space="preserve">100分</w:t>
            </w:r>
            <w:r/>
          </w:p>
        </w:tc>
      </w:tr>
    </w:tbl>
    <w:p>
      <w:pPr>
        <w:pStyle w:val="853"/>
        <w:ind w:left="0"/>
        <w:spacing w:line="288" w:lineRule="auto"/>
        <w:rPr>
          <w:rFonts w:hint="eastAsia" w:eastAsiaTheme="minorEastAsia"/>
          <w:color w:val="auto"/>
        </w:rPr>
      </w:pPr>
      <w:r>
        <w:rPr>
          <w:rFonts w:hint="eastAsia" w:eastAsiaTheme="minorEastAsia"/>
          <w:color w:val="auto"/>
        </w:rPr>
      </w:r>
      <w:r/>
    </w:p>
    <w:p>
      <w:pPr>
        <w:ind w:right="840"/>
        <w:jc w:val="center"/>
        <w:rPr>
          <w:rFonts w:ascii="方正小标宋简体" w:hAnsi="方正小标宋简体" w:eastAsia="方正小标宋简体" w:cs="方正小标宋简体"/>
          <w:color w:val="auto"/>
          <w:sz w:val="36"/>
          <w:szCs w:val="36"/>
        </w:rPr>
        <w:outlineLvl w:val="0"/>
      </w:pPr>
      <w:r>
        <w:rPr>
          <w:rFonts w:hint="eastAsia" w:ascii="黑体" w:eastAsia="黑体"/>
          <w:bCs/>
          <w:color w:val="auto"/>
          <w:sz w:val="44"/>
          <w:szCs w:val="28"/>
        </w:rPr>
        <w:br w:type="page" w:clear="all"/>
      </w:r>
      <w:r>
        <w:rPr>
          <w:rFonts w:hint="eastAsia" w:ascii="方正小标宋简体" w:hAnsi="方正小标宋简体" w:eastAsia="方正小标宋简体" w:cs="方正小标宋简体"/>
          <w:color w:val="auto"/>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auto"/>
          <w:sz w:val="36"/>
          <w:szCs w:val="36"/>
        </w:rPr>
        <w:t xml:space="preserve">响应文件格式 </w:t>
      </w:r>
      <w:r/>
    </w:p>
    <w:p>
      <w:pPr>
        <w:jc w:val="center"/>
        <w:rPr>
          <w:rFonts w:ascii="宋体" w:hAnsi="宋体"/>
          <w:b/>
          <w:color w:val="auto"/>
          <w:sz w:val="72"/>
          <w:szCs w:val="21"/>
        </w:rPr>
      </w:pPr>
      <w:r/>
      <w:bookmarkStart w:id="22" w:name="_Hlt26955039"/>
      <w:r/>
      <w:bookmarkEnd w:id="22"/>
      <w:r/>
      <w:bookmarkStart w:id="23" w:name="_Hlt26671244"/>
      <w:r/>
      <w:bookmarkEnd w:id="23"/>
      <w:r/>
      <w:bookmarkStart w:id="24" w:name="_Toc120614282"/>
      <w:r/>
      <w:bookmarkStart w:id="25" w:name="_Toc26554094"/>
      <w:r/>
      <w:bookmarkStart w:id="26" w:name="_Toc49090576"/>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w:t>
      </w:r>
      <w:r>
        <w:rPr>
          <w:rFonts w:hint="eastAsia" w:ascii="宋体" w:hAnsi="宋体" w:cs="宋体"/>
          <w:color w:val="auto"/>
          <w:sz w:val="28"/>
          <w:szCs w:val="28"/>
        </w:rPr>
        <w:t xml:space="preserve">（如有特定资格要求）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四、磋商响应函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五、磋商报价表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六、分项报价表（如有）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十一、联合体协议（如有）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十二、分包承诺书（如有）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十三、关于符合本国产品标准的声明函（如有）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ascii="黑体" w:hAnsi="黑体" w:eastAsia="黑体"/>
          <w:i/>
          <w:color w:val="auto"/>
          <w:sz w:val="32"/>
          <w:szCs w:val="32"/>
          <w:u w:val="single"/>
        </w:rPr>
      </w:pPr>
      <w:r>
        <w:rPr>
          <w:rFonts w:hint="eastAsia" w:ascii="黑体" w:hAnsi="黑体" w:eastAsia="黑体"/>
          <w:i/>
          <w:color w:val="auto"/>
          <w:sz w:val="32"/>
          <w:szCs w:val="32"/>
          <w:u w:val="single"/>
        </w:rPr>
        <w:br w:type="page" w:clear="all"/>
      </w:r>
      <w:r>
        <w:rPr>
          <w:rFonts w:hint="eastAsia" w:ascii="黑体" w:hAnsi="黑体" w:eastAsia="黑体"/>
          <w:color w:val="auto"/>
          <w:sz w:val="32"/>
          <w:szCs w:val="32"/>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rPr>
        <w:t xml:space="preserve">一</w:t>
      </w:r>
      <w:r>
        <w:rPr>
          <w:rFonts w:hint="eastAsia" w:ascii="宋体" w:hAnsi="宋体"/>
          <w:color w:val="auto"/>
          <w:sz w:val="24"/>
          <w:szCs w:val="24"/>
          <w:lang w:eastAsia="zh-CN"/>
        </w:rPr>
        <w:t xml:space="preserve">）</w:t>
      </w:r>
      <w:r>
        <w:rPr>
          <w:rFonts w:hint="eastAsia" w:ascii="宋体" w:hAnsi="宋体"/>
          <w:color w:val="auto"/>
          <w:sz w:val="24"/>
          <w:szCs w:val="24"/>
        </w:rPr>
        <w:t xml:space="preserve">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rPr>
        <w:t xml:space="preserve">二</w:t>
      </w:r>
      <w:r>
        <w:rPr>
          <w:rFonts w:hint="eastAsia" w:ascii="宋体" w:hAnsi="宋体"/>
          <w:color w:val="auto"/>
          <w:sz w:val="24"/>
          <w:szCs w:val="24"/>
          <w:lang w:eastAsia="zh-CN"/>
        </w:rPr>
        <w:t xml:space="preserve">）</w:t>
      </w:r>
      <w:r>
        <w:rPr>
          <w:rFonts w:hint="eastAsia" w:ascii="宋体" w:hAnsi="宋体"/>
          <w:color w:val="auto"/>
          <w:sz w:val="24"/>
          <w:szCs w:val="24"/>
        </w:rPr>
        <w:t xml:space="preserve">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rPr>
        <w:t xml:space="preserve">三</w:t>
      </w:r>
      <w:r>
        <w:rPr>
          <w:rFonts w:hint="eastAsia" w:ascii="宋体" w:hAnsi="宋体"/>
          <w:color w:val="auto"/>
          <w:sz w:val="24"/>
          <w:szCs w:val="24"/>
          <w:lang w:eastAsia="zh-CN"/>
        </w:rPr>
        <w:t xml:space="preserve">）</w:t>
      </w:r>
      <w:r>
        <w:rPr>
          <w:rFonts w:hint="eastAsia" w:ascii="宋体" w:hAnsi="宋体"/>
          <w:color w:val="auto"/>
          <w:sz w:val="24"/>
          <w:szCs w:val="24"/>
        </w:rPr>
        <w:t xml:space="preserve">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rPr>
        <w:t xml:space="preserve">四</w:t>
      </w:r>
      <w:r>
        <w:rPr>
          <w:rFonts w:hint="eastAsia" w:ascii="宋体" w:hAnsi="宋体"/>
          <w:color w:val="auto"/>
          <w:sz w:val="24"/>
          <w:szCs w:val="24"/>
          <w:lang w:eastAsia="zh-CN"/>
        </w:rPr>
        <w:t xml:space="preserve">）</w:t>
      </w:r>
      <w:r>
        <w:rPr>
          <w:rFonts w:hint="eastAsia" w:ascii="宋体" w:hAnsi="宋体"/>
          <w:color w:val="auto"/>
          <w:sz w:val="24"/>
          <w:szCs w:val="24"/>
        </w:rPr>
        <w:t xml:space="preserve">有依法缴纳税收和社会保障资金的良好记录；</w:t>
      </w:r>
      <w:r/>
    </w:p>
    <w:p>
      <w:pPr>
        <w:ind w:firstLine="492"/>
        <w:spacing w:line="460" w:lineRule="exact"/>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rPr>
        <w:t xml:space="preserve">五</w:t>
      </w:r>
      <w:r>
        <w:rPr>
          <w:rFonts w:hint="eastAsia" w:ascii="宋体" w:hAnsi="宋体"/>
          <w:color w:val="auto"/>
          <w:sz w:val="24"/>
          <w:szCs w:val="24"/>
          <w:lang w:eastAsia="zh-CN"/>
        </w:rPr>
        <w:t xml:space="preserve">）</w:t>
      </w:r>
      <w:r>
        <w:rPr>
          <w:rFonts w:hint="eastAsia" w:ascii="宋体" w:hAnsi="宋体"/>
          <w:color w:val="auto"/>
          <w:sz w:val="24"/>
          <w:szCs w:val="24"/>
        </w:rPr>
        <w:t xml:space="preserve">参加政府采购活动前三年内，在经营活动中没有重大违法记录</w:t>
      </w:r>
      <w:r>
        <w:rPr>
          <w:rFonts w:hint="eastAsia" w:ascii="宋体" w:hAnsi="宋体"/>
          <w:color w:val="auto"/>
          <w:sz w:val="24"/>
          <w:szCs w:val="24"/>
          <w:lang w:eastAsia="zh-CN"/>
        </w:rPr>
        <w:t xml:space="preserve">；</w:t>
      </w:r>
      <w:r/>
    </w:p>
    <w:p>
      <w:pPr>
        <w:ind w:firstLine="492"/>
        <w:spacing w:line="460" w:lineRule="exact"/>
        <w:widowControl/>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rPr>
        <w:t xml:space="preserve">六</w:t>
      </w:r>
      <w:r>
        <w:rPr>
          <w:rFonts w:hint="eastAsia" w:ascii="宋体" w:hAnsi="宋体"/>
          <w:color w:val="auto"/>
          <w:sz w:val="24"/>
          <w:szCs w:val="24"/>
          <w:lang w:eastAsia="zh-CN"/>
        </w:rPr>
        <w:t xml:space="preserve">）</w:t>
      </w:r>
      <w:r>
        <w:rPr>
          <w:rFonts w:hint="eastAsia" w:ascii="宋体" w:hAnsi="宋体"/>
          <w:color w:val="auto"/>
          <w:sz w:val="24"/>
          <w:szCs w:val="24"/>
        </w:rPr>
        <w:t xml:space="preserve">我公司（单位）已知晓：单位负责人为同一人或者存在直接控股、管理关系的不同供应商，不得参加同一合同项下的政府采购活动</w:t>
      </w:r>
      <w:r>
        <w:rPr>
          <w:rFonts w:hint="eastAsia" w:ascii="宋体" w:hAnsi="宋体"/>
          <w:color w:val="auto"/>
          <w:sz w:val="24"/>
          <w:szCs w:val="24"/>
          <w:lang w:eastAsia="zh-CN"/>
        </w:rPr>
        <w:t xml:space="preserve">；</w:t>
      </w:r>
      <w:r/>
    </w:p>
    <w:p>
      <w:pPr>
        <w:ind w:firstLine="492"/>
        <w:spacing w:line="460" w:lineRule="exact"/>
        <w:widowControl/>
        <w:rPr>
          <w:rFonts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rPr>
        <w:t xml:space="preserve">七</w:t>
      </w:r>
      <w:r>
        <w:rPr>
          <w:rFonts w:hint="eastAsia" w:ascii="宋体" w:hAnsi="宋体"/>
          <w:color w:val="auto"/>
          <w:sz w:val="24"/>
          <w:szCs w:val="24"/>
          <w:lang w:eastAsia="zh-CN"/>
        </w:rPr>
        <w:t xml:space="preserve">）</w:t>
      </w:r>
      <w:r>
        <w:rPr>
          <w:rFonts w:hint="eastAsia" w:ascii="宋体" w:hAnsi="宋体"/>
          <w:color w:val="auto"/>
          <w:sz w:val="24"/>
          <w:szCs w:val="24"/>
        </w:rPr>
        <w:t xml:space="preserve">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如果我公司（单位）成交，将在成交结果公示后七个工作日内向采购人提供下列材料核验：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60"/>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ascii="宋体" w:hAnsi="宋体"/>
          <w:color w:val="auto"/>
          <w:sz w:val="24"/>
          <w:szCs w:val="24"/>
        </w:rPr>
      </w:pPr>
      <w:r>
        <w:rPr>
          <w:rFonts w:ascii="宋体" w:hAnsi="宋体"/>
          <w:color w:val="auto"/>
          <w:sz w:val="24"/>
          <w:szCs w:val="24"/>
        </w:rPr>
      </w:r>
      <w:r/>
    </w:p>
    <w:p>
      <w:pPr>
        <w:pStyle w:val="853"/>
        <w:rPr>
          <w:color w:val="auto"/>
        </w:rPr>
      </w:pPr>
      <w:r>
        <w:rPr>
          <w:color w:val="auto"/>
        </w:rPr>
      </w:r>
      <w:bookmarkEnd w:id="24"/>
      <w:r/>
      <w:bookmarkEnd w:id="25"/>
      <w:r/>
      <w:bookmarkEnd w:id="26"/>
      <w:r/>
      <w:r/>
    </w:p>
    <w:p>
      <w:pPr>
        <w:rPr>
          <w:rFonts w:ascii="黑体" w:hAnsi="黑体" w:eastAsia="黑体"/>
          <w:color w:val="auto"/>
          <w:sz w:val="32"/>
          <w:szCs w:val="32"/>
        </w:rPr>
      </w:pPr>
      <w:r/>
      <w:bookmarkStart w:id="27" w:name="_Toc120614284"/>
      <w:r>
        <w:rPr>
          <w:rFonts w:hint="eastAsia" w:ascii="黑体" w:hAnsi="黑体" w:eastAsia="黑体"/>
          <w:color w:val="auto"/>
          <w:sz w:val="32"/>
          <w:szCs w:val="32"/>
        </w:rPr>
        <w:t xml:space="preserve">二、特定资格要求的证明文件</w:t>
      </w:r>
      <w:r/>
    </w:p>
    <w:p>
      <w:pPr>
        <w:spacing w:line="460" w:lineRule="exact"/>
        <w:rPr>
          <w:rFonts w:ascii="宋体" w:hAnsi="宋体"/>
          <w:bCs/>
          <w:color w:val="auto"/>
          <w:sz w:val="24"/>
          <w:szCs w:val="21"/>
        </w:rPr>
      </w:pPr>
      <w:r>
        <w:rPr>
          <w:rFonts w:hint="eastAsia" w:ascii="宋体" w:hAnsi="宋体"/>
          <w:color w:val="auto"/>
          <w:sz w:val="24"/>
          <w:szCs w:val="21"/>
        </w:rPr>
        <w:t xml:space="preserve">  本项目申请人的特定资格要求中要求提供的材料。</w:t>
      </w:r>
      <w:r/>
    </w:p>
    <w:p>
      <w:pPr>
        <w:spacing w:line="460" w:lineRule="exact"/>
        <w:rPr>
          <w:rFonts w:ascii="宋体" w:hAnsi="宋体"/>
          <w:bCs/>
          <w:color w:val="auto"/>
          <w:sz w:val="24"/>
          <w:szCs w:val="21"/>
        </w:rPr>
      </w:pPr>
      <w:r>
        <w:rPr>
          <w:rFonts w:ascii="宋体" w:hAnsi="宋体"/>
          <w:bCs/>
          <w:color w:val="auto"/>
          <w:sz w:val="24"/>
          <w:szCs w:val="21"/>
        </w:rPr>
      </w:r>
      <w:r/>
    </w:p>
    <w:p>
      <w:pPr>
        <w:jc w:val="left"/>
        <w:rPr>
          <w:rFonts w:ascii="黑体" w:hAnsi="黑体" w:eastAsia="黑体"/>
          <w:i/>
          <w:color w:val="auto"/>
          <w:sz w:val="32"/>
          <w:szCs w:val="32"/>
          <w:u w:val="single"/>
        </w:rPr>
      </w:pPr>
      <w:r>
        <w:rPr>
          <w:rFonts w:ascii="黑体" w:hAnsi="黑体" w:eastAsia="黑体"/>
          <w:i/>
          <w:color w:val="auto"/>
          <w:sz w:val="32"/>
          <w:szCs w:val="32"/>
          <w:u w:val="single"/>
        </w:rPr>
      </w:r>
      <w:r/>
    </w:p>
    <w:p>
      <w:pPr>
        <w:jc w:val="left"/>
        <w:rPr>
          <w:rFonts w:ascii="黑体" w:hAnsi="黑体" w:eastAsia="黑体"/>
          <w:i/>
          <w:color w:val="auto"/>
          <w:sz w:val="32"/>
          <w:szCs w:val="32"/>
          <w:u w:val="single"/>
        </w:rPr>
      </w:pPr>
      <w:r>
        <w:rPr>
          <w:rFonts w:ascii="黑体" w:hAnsi="黑体" w:eastAsia="黑体"/>
          <w:i/>
          <w:color w:val="auto"/>
          <w:sz w:val="32"/>
          <w:szCs w:val="32"/>
          <w:u w:val="single"/>
        </w:rPr>
      </w:r>
      <w:r/>
    </w:p>
    <w:p>
      <w:pPr>
        <w:jc w:val="left"/>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360" w:lineRule="auto"/>
        <w:rPr>
          <w:rFonts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lang w:val="zh-CN"/>
        </w:rPr>
        <w:t xml:space="preserve">法人授权书</w:t>
      </w:r>
      <w:r/>
    </w:p>
    <w:p>
      <w:pPr>
        <w:pStyle w:val="931"/>
        <w:ind w:firstLine="480"/>
        <w:spacing w:line="480" w:lineRule="auto"/>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（供应商名称）授权</w:t>
      </w:r>
      <w:r>
        <w:rPr>
          <w:rFonts w:hint="eastAsia" w:ascii="宋体" w:hAnsi="宋体" w:cs="宋体"/>
          <w:color w:val="auto"/>
          <w:sz w:val="24"/>
          <w:szCs w:val="24"/>
          <w:u w:val="single"/>
        </w:rPr>
        <w:t xml:space="preserve">                 </w:t>
      </w:r>
      <w:r>
        <w:rPr>
          <w:rFonts w:hint="eastAsia"/>
          <w:color w:val="auto"/>
          <w:sz w:val="24"/>
          <w:szCs w:val="24"/>
        </w:rPr>
        <w:t xml:space="preserve">（被授权人的姓名）作为我方就编号为</w:t>
      </w:r>
      <w:r>
        <w:rPr>
          <w:rFonts w:hint="eastAsia" w:ascii="宋体" w:hAnsi="宋体"/>
          <w:color w:val="auto"/>
          <w:sz w:val="24"/>
          <w:szCs w:val="24"/>
          <w:u w:val="single"/>
        </w:rPr>
        <w:t xml:space="preserve">                             </w:t>
      </w:r>
      <w:r>
        <w:rPr>
          <w:rFonts w:hint="eastAsia" w:ascii="宋体" w:hAnsi="宋体"/>
          <w:color w:val="auto"/>
          <w:sz w:val="24"/>
          <w:szCs w:val="24"/>
        </w:rPr>
        <w:t xml:space="preserve">的</w:t>
      </w:r>
      <w:r>
        <w:rPr>
          <w:rFonts w:hint="eastAsia"/>
          <w:color w:val="auto"/>
          <w:sz w:val="24"/>
          <w:szCs w:val="24"/>
        </w:rPr>
        <w:t xml:space="preserve">项目采购活动的合法代理人，以本单位名义全权处理一切与该项目采购有关的事务。</w:t>
      </w:r>
      <w:r/>
    </w:p>
    <w:p>
      <w:pPr>
        <w:pStyle w:val="931"/>
        <w:ind w:firstLine="480"/>
        <w:spacing w:line="480" w:lineRule="auto"/>
        <w:rPr>
          <w:color w:val="auto"/>
          <w:sz w:val="24"/>
          <w:szCs w:val="24"/>
        </w:rPr>
      </w:pPr>
      <w:r>
        <w:rPr>
          <w:rFonts w:hint="eastAsia"/>
          <w:color w:val="auto"/>
          <w:sz w:val="24"/>
          <w:szCs w:val="24"/>
        </w:rPr>
        <w:t xml:space="preserve">本授权书于______年____月____日起生效，特此声明。</w:t>
      </w:r>
      <w:r/>
    </w:p>
    <w:p>
      <w:pPr>
        <w:pStyle w:val="931"/>
        <w:ind w:firstLine="0"/>
        <w:spacing w:line="480" w:lineRule="auto"/>
        <w:rPr>
          <w:color w:val="auto"/>
          <w:sz w:val="24"/>
          <w:szCs w:val="24"/>
          <w:u w:val="single"/>
        </w:rPr>
      </w:pPr>
      <w:r>
        <w:rPr>
          <w:rFonts w:hint="eastAsia"/>
          <w:color w:val="auto"/>
          <w:sz w:val="24"/>
          <w:szCs w:val="24"/>
        </w:rPr>
        <w:t xml:space="preserve">    被授权人身份证号码：</w:t>
      </w:r>
      <w:r/>
    </w:p>
    <w:p>
      <w:pPr>
        <w:pStyle w:val="931"/>
        <w:ind w:firstLine="480"/>
        <w:spacing w:line="480" w:lineRule="auto"/>
        <w:rPr>
          <w:rFonts w:ascii="宋体" w:hAnsi="宋体" w:cs="宋体"/>
          <w:color w:val="auto"/>
          <w:sz w:val="24"/>
          <w:szCs w:val="24"/>
          <w:u w:val="single"/>
        </w:rPr>
      </w:pPr>
      <w:r>
        <w:rPr>
          <w:rFonts w:hint="eastAsia"/>
          <w:color w:val="auto"/>
          <w:sz w:val="24"/>
          <w:szCs w:val="24"/>
        </w:rPr>
        <w:t xml:space="preserve">被授权人联系电话：（手机）</w:t>
      </w:r>
      <w:r/>
    </w:p>
    <w:p>
      <w:pPr>
        <w:pStyle w:val="931"/>
        <w:ind w:firstLine="480"/>
        <w:spacing w:line="480" w:lineRule="auto"/>
        <w:rPr>
          <w:color w:val="auto"/>
          <w:sz w:val="24"/>
          <w:szCs w:val="24"/>
        </w:rPr>
      </w:pPr>
      <w:r>
        <w:rPr>
          <w:rFonts w:hint="eastAsia"/>
          <w:color w:val="auto"/>
          <w:sz w:val="24"/>
          <w:szCs w:val="24"/>
        </w:rPr>
        <w:t xml:space="preserve">授权单位名称：</w:t>
      </w:r>
      <w:r>
        <w:rPr>
          <w:rFonts w:hint="eastAsia" w:ascii="宋体" w:hAnsi="宋体" w:cs="宋体"/>
          <w:color w:val="auto"/>
          <w:sz w:val="24"/>
          <w:szCs w:val="24"/>
        </w:rPr>
        <w:t xml:space="preserve">（加盖电子公章）</w:t>
      </w:r>
      <w:r/>
    </w:p>
    <w:p>
      <w:pPr>
        <w:pStyle w:val="931"/>
        <w:ind w:firstLine="480"/>
        <w:spacing w:line="480" w:lineRule="auto"/>
        <w:rPr>
          <w:color w:val="auto"/>
          <w:sz w:val="24"/>
          <w:szCs w:val="24"/>
          <w:u w:val="single"/>
        </w:rPr>
      </w:pPr>
      <w:r>
        <w:rPr>
          <w:rFonts w:hint="eastAsia"/>
          <w:color w:val="auto"/>
          <w:sz w:val="24"/>
          <w:szCs w:val="24"/>
        </w:rPr>
        <w:t xml:space="preserve">单位地址：</w:t>
      </w:r>
      <w:r/>
    </w:p>
    <w:p>
      <w:pPr>
        <w:pStyle w:val="931"/>
        <w:ind w:firstLine="480"/>
        <w:spacing w:line="480" w:lineRule="auto"/>
        <w:rPr>
          <w:color w:val="auto"/>
          <w:sz w:val="24"/>
          <w:szCs w:val="24"/>
        </w:rPr>
      </w:pPr>
      <w:r>
        <w:rPr>
          <w:rFonts w:hint="eastAsia"/>
          <w:color w:val="auto"/>
          <w:sz w:val="24"/>
          <w:szCs w:val="24"/>
        </w:rPr>
        <w:t xml:space="preserve">日    期：</w:t>
      </w:r>
      <w:bookmarkStart w:id="28" w:name="_格式3__银行出具的资信证明"/>
      <w:r/>
      <w:bookmarkEnd w:id="28"/>
      <w:r/>
      <w:bookmarkStart w:id="29" w:name="_Hlt26955070"/>
      <w:r/>
      <w:bookmarkEnd w:id="29"/>
      <w:r/>
      <w:bookmarkStart w:id="30" w:name="_Hlt26671380"/>
      <w:r/>
      <w:bookmarkEnd w:id="30"/>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u w:val="single"/>
        </w:rPr>
      </w:pPr>
      <w:r>
        <w:rPr>
          <w:color w:val="auto"/>
          <w:sz w:val="24"/>
          <w:szCs w:val="24"/>
          <w:u w:val="single"/>
        </w:rPr>
      </w:r>
      <w:r/>
    </w:p>
    <w:p>
      <w:pPr>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四、磋商响应函</w:t>
      </w:r>
      <w:r/>
    </w:p>
    <w:p>
      <w:pPr>
        <w:jc w:val="center"/>
        <w:spacing w:line="360" w:lineRule="auto"/>
        <w:rPr>
          <w:rFonts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rPr>
        <w:t xml:space="preserve">磋商响应函</w:t>
      </w:r>
      <w:r/>
    </w:p>
    <w:p>
      <w:pPr>
        <w:jc w:val="left"/>
        <w:spacing w:line="360" w:lineRule="auto"/>
        <w:rPr>
          <w:rFonts w:ascii="宋体" w:hAnsi="宋体"/>
          <w:color w:val="auto"/>
          <w:sz w:val="24"/>
          <w:szCs w:val="21"/>
        </w:rPr>
      </w:pPr>
      <w:r>
        <w:rPr>
          <w:rFonts w:hint="eastAsia" w:ascii="宋体" w:hAnsi="宋体"/>
          <w:color w:val="auto"/>
          <w:sz w:val="24"/>
          <w:szCs w:val="21"/>
        </w:rPr>
        <w:t xml:space="preserve">致：南京市公共资源交易中心</w:t>
      </w:r>
      <w:r/>
    </w:p>
    <w:p>
      <w:pPr>
        <w:pStyle w:val="933"/>
        <w:spacing w:before="0" w:after="0"/>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磋商文件，我方正式提</w:t>
      </w:r>
      <w:r>
        <w:rPr>
          <w:rFonts w:hint="eastAsia" w:ascii="宋体" w:hAnsi="宋体" w:cs="宋体"/>
          <w:color w:val="auto"/>
        </w:rPr>
        <w:t xml:space="preserve">交磋商响应函，</w:t>
      </w:r>
      <w:r>
        <w:rPr>
          <w:rFonts w:hint="eastAsia" w:ascii="宋体" w:hAnsi="宋体"/>
          <w:color w:val="auto"/>
          <w:szCs w:val="21"/>
        </w:rPr>
        <w:t xml:space="preserve">并宣布同意如下内容：</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1.按磋商文件规定的各项要求，向买方提供所需服务（包含与货物相关的服务及与服务相关的货物）。</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auto"/>
          <w:sz w:val="24"/>
          <w:szCs w:val="21"/>
        </w:rPr>
      </w:pPr>
      <w:r>
        <w:rPr>
          <w:rFonts w:hint="eastAsia" w:ascii="宋体" w:hAnsi="宋体"/>
          <w:color w:val="auto"/>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887"/>
        <w:ind w:firstLine="480"/>
        <w:rPr>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其他（在对应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               </w:t>
      </w:r>
      <w:r/>
    </w:p>
    <w:p>
      <w:pPr>
        <w:ind w:firstLine="480"/>
        <w:jc w:val="left"/>
        <w:spacing w:line="360" w:lineRule="auto"/>
        <w:rPr>
          <w:rFonts w:ascii="宋体" w:hAnsi="宋体"/>
          <w:color w:val="auto"/>
          <w:sz w:val="24"/>
          <w:szCs w:val="21"/>
        </w:rPr>
      </w:pPr>
      <w:r>
        <w:rPr>
          <w:rFonts w:hint="eastAsia" w:ascii="宋体" w:hAnsi="宋体"/>
          <w:color w:val="auto"/>
          <w:szCs w:val="21"/>
        </w:rPr>
        <w:t xml:space="preserve">9.</w:t>
      </w:r>
      <w:r>
        <w:rPr>
          <w:rFonts w:hint="eastAsia" w:ascii="宋体" w:hAnsi="宋体"/>
          <w:color w:val="auto"/>
          <w:sz w:val="24"/>
          <w:szCs w:val="21"/>
        </w:rPr>
        <w:t xml:space="preserve">我方与本磋商有关的正式通讯地址为：</w:t>
      </w:r>
      <w:r/>
    </w:p>
    <w:p>
      <w:pPr>
        <w:pStyle w:val="933"/>
        <w:spacing w:before="0" w:after="0"/>
        <w:rPr>
          <w:rFonts w:ascii="宋体" w:hAnsi="宋体"/>
          <w:color w:val="auto"/>
          <w:szCs w:val="21"/>
        </w:rPr>
      </w:pPr>
      <w:r>
        <w:rPr>
          <w:rFonts w:hint="eastAsia" w:ascii="宋体" w:hAnsi="宋体"/>
          <w:color w:val="auto"/>
          <w:szCs w:val="21"/>
        </w:rPr>
        <w:t xml:space="preserve">地  址：</w:t>
      </w:r>
      <w:r/>
    </w:p>
    <w:p>
      <w:pPr>
        <w:pStyle w:val="933"/>
        <w:spacing w:before="0" w:after="0"/>
        <w:rPr>
          <w:rFonts w:ascii="宋体" w:hAnsi="宋体"/>
          <w:color w:val="auto"/>
          <w:szCs w:val="21"/>
        </w:rPr>
      </w:pPr>
      <w:r>
        <w:rPr>
          <w:rFonts w:hint="eastAsia" w:ascii="宋体" w:hAnsi="宋体"/>
          <w:color w:val="auto"/>
          <w:szCs w:val="21"/>
        </w:rPr>
        <w:t xml:space="preserve">邮  编：</w:t>
      </w:r>
      <w:r/>
    </w:p>
    <w:p>
      <w:pPr>
        <w:pStyle w:val="933"/>
        <w:spacing w:before="0" w:after="0"/>
        <w:rPr>
          <w:rFonts w:ascii="宋体" w:hAnsi="宋体"/>
          <w:color w:val="auto"/>
          <w:szCs w:val="21"/>
          <w:u w:val="single"/>
        </w:rPr>
      </w:pPr>
      <w:r>
        <w:rPr>
          <w:rFonts w:hint="eastAsia" w:ascii="宋体" w:hAnsi="宋体"/>
          <w:color w:val="auto"/>
          <w:szCs w:val="21"/>
        </w:rPr>
        <w:t xml:space="preserve">电  话：</w:t>
      </w:r>
      <w:r/>
    </w:p>
    <w:p>
      <w:pPr>
        <w:pStyle w:val="933"/>
        <w:spacing w:before="0" w:after="0"/>
        <w:rPr>
          <w:rFonts w:ascii="宋体" w:hAnsi="宋体"/>
          <w:color w:val="auto"/>
          <w:szCs w:val="21"/>
          <w:u w:val="single"/>
        </w:rPr>
      </w:pPr>
      <w:r>
        <w:rPr>
          <w:rFonts w:hint="eastAsia" w:ascii="宋体" w:hAnsi="宋体"/>
          <w:color w:val="auto"/>
          <w:szCs w:val="21"/>
        </w:rPr>
        <w:t xml:space="preserve">传  真：</w:t>
      </w:r>
      <w:r/>
    </w:p>
    <w:p>
      <w:pPr>
        <w:pStyle w:val="933"/>
        <w:spacing w:before="0" w:after="0"/>
        <w:rPr>
          <w:rFonts w:ascii="宋体" w:hAnsi="宋体"/>
          <w:color w:val="auto"/>
          <w:szCs w:val="21"/>
          <w:u w:val="single"/>
        </w:rPr>
      </w:pPr>
      <w:r>
        <w:rPr>
          <w:rFonts w:hint="eastAsia" w:ascii="宋体" w:hAnsi="宋体"/>
          <w:color w:val="auto"/>
          <w:szCs w:val="21"/>
        </w:rPr>
        <w:t xml:space="preserve">开户行：</w:t>
      </w:r>
      <w:r/>
    </w:p>
    <w:p>
      <w:pPr>
        <w:pStyle w:val="933"/>
        <w:spacing w:before="0" w:after="0"/>
        <w:rPr>
          <w:rFonts w:ascii="宋体" w:hAnsi="宋体"/>
          <w:color w:val="auto"/>
          <w:szCs w:val="21"/>
          <w:u w:val="single"/>
        </w:rPr>
      </w:pPr>
      <w:r>
        <w:rPr>
          <w:rFonts w:hint="eastAsia" w:ascii="宋体" w:hAnsi="宋体"/>
          <w:color w:val="auto"/>
          <w:szCs w:val="21"/>
        </w:rPr>
        <w:t xml:space="preserve">账  号：</w:t>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供应商名称：（加盖电子公章）</w:t>
      </w:r>
      <w:r/>
    </w:p>
    <w:p>
      <w:pPr>
        <w:pStyle w:val="933"/>
        <w:spacing w:before="0" w:after="0"/>
        <w:rPr>
          <w:rFonts w:ascii="宋体" w:hAnsi="宋体"/>
          <w:color w:val="auto"/>
          <w:szCs w:val="21"/>
        </w:rPr>
      </w:pPr>
      <w:r>
        <w:rPr>
          <w:rFonts w:hint="eastAsia" w:ascii="宋体" w:hAnsi="宋体"/>
          <w:color w:val="auto"/>
          <w:szCs w:val="21"/>
        </w:rPr>
        <w:t xml:space="preserve">日  期：</w:t>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五、磋商报价表</w:t>
      </w:r>
      <w:r/>
    </w:p>
    <w:p>
      <w:pPr>
        <w:jc w:val="center"/>
        <w:spacing w:line="48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磋商报价表</w:t>
      </w:r>
      <w:r/>
    </w:p>
    <w:p>
      <w:pPr>
        <w:rPr>
          <w:rFonts w:ascii="宋体" w:hAnsi="宋体"/>
          <w:color w:val="auto"/>
          <w:sz w:val="24"/>
          <w:szCs w:val="24"/>
        </w:rPr>
      </w:pPr>
      <w:r>
        <w:rPr>
          <w:rFonts w:hint="eastAsia" w:ascii="宋体" w:hAnsi="宋体"/>
          <w:color w:val="auto"/>
          <w:sz w:val="24"/>
          <w:szCs w:val="24"/>
        </w:rPr>
        <w:t xml:space="preserve">供应商名称：（加盖电子公章） </w:t>
      </w:r>
      <w:r/>
    </w:p>
    <w:p>
      <w:pPr>
        <w:spacing w:line="480" w:lineRule="auto"/>
        <w:rPr>
          <w:rFonts w:ascii="宋体" w:hAnsi="宋体"/>
          <w:color w:val="auto"/>
          <w:sz w:val="24"/>
          <w:szCs w:val="24"/>
        </w:rPr>
      </w:pPr>
      <w:r>
        <w:rPr>
          <w:rFonts w:hint="eastAsia" w:ascii="宋体" w:hAnsi="宋体"/>
          <w:color w:val="auto"/>
          <w:sz w:val="24"/>
          <w:szCs w:val="24"/>
        </w:rPr>
        <w:t xml:space="preserve">项目编号：                                   采购包号：                                 </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33"/>
              <w:ind w:firstLine="0"/>
              <w:spacing w:before="0" w:after="0" w:line="480" w:lineRule="auto"/>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spacing w:line="480" w:lineRule="auto"/>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ascii="黑体" w:hAnsi="黑体" w:eastAsia="黑体"/>
          <w:b/>
          <w:i/>
          <w:color w:val="auto"/>
          <w:sz w:val="32"/>
          <w:szCs w:val="32"/>
          <w:u w:val="single"/>
        </w:rPr>
      </w:pPr>
      <w:r>
        <w:rPr>
          <w:rFonts w:ascii="黑体" w:hAnsi="黑体" w:eastAsia="黑体"/>
          <w:b/>
          <w:i/>
          <w:color w:val="auto"/>
          <w:sz w:val="32"/>
          <w:szCs w:val="32"/>
          <w:u w:val="single"/>
        </w:rPr>
      </w:r>
      <w:r/>
    </w:p>
    <w:p>
      <w:pPr>
        <w:spacing w:line="480" w:lineRule="exact"/>
        <w:rPr>
          <w:rFonts w:ascii="宋体" w:hAnsi="宋体"/>
          <w:b/>
          <w:bCs/>
          <w:color w:val="auto"/>
          <w:sz w:val="24"/>
          <w:szCs w:val="24"/>
        </w:rPr>
      </w:pPr>
      <w:r>
        <w:rPr>
          <w:rFonts w:ascii="宋体" w:hAnsi="宋体"/>
          <w:b/>
          <w:bCs/>
          <w:color w:val="auto"/>
          <w:sz w:val="24"/>
          <w:szCs w:val="24"/>
        </w:rPr>
      </w:r>
      <w:r/>
    </w:p>
    <w:p>
      <w:pPr>
        <w:spacing w:line="480" w:lineRule="exact"/>
        <w:rPr>
          <w:rFonts w:ascii="宋体" w:hAnsi="宋体"/>
          <w:b/>
          <w:bCs/>
          <w:color w:val="auto"/>
          <w:sz w:val="24"/>
          <w:szCs w:val="24"/>
        </w:rPr>
      </w:pPr>
      <w:r>
        <w:rPr>
          <w:rFonts w:ascii="宋体" w:hAnsi="宋体"/>
          <w:b/>
          <w:bCs/>
          <w:color w:val="auto"/>
          <w:sz w:val="24"/>
          <w:szCs w:val="24"/>
        </w:rPr>
      </w:r>
      <w:r/>
    </w:p>
    <w:p>
      <w:pPr>
        <w:spacing w:line="480" w:lineRule="exact"/>
        <w:rPr>
          <w:rFonts w:ascii="宋体" w:hAnsi="宋体"/>
          <w:b/>
          <w:bCs/>
          <w:color w:val="auto"/>
          <w:sz w:val="24"/>
          <w:szCs w:val="24"/>
        </w:rPr>
      </w:pPr>
      <w:r>
        <w:rPr>
          <w:rFonts w:ascii="宋体" w:hAnsi="宋体"/>
          <w:b/>
          <w:bCs/>
          <w:color w:val="auto"/>
          <w:sz w:val="24"/>
          <w:szCs w:val="24"/>
        </w:rPr>
      </w:r>
      <w:r/>
    </w:p>
    <w:p>
      <w:pPr>
        <w:spacing w:line="480" w:lineRule="exact"/>
        <w:rPr>
          <w:rFonts w:ascii="宋体" w:hAnsi="宋体"/>
          <w:b/>
          <w:bCs/>
          <w:color w:val="auto"/>
          <w:sz w:val="24"/>
          <w:szCs w:val="24"/>
        </w:rPr>
      </w:pPr>
      <w:r>
        <w:rPr>
          <w:rFonts w:ascii="宋体" w:hAnsi="宋体"/>
          <w:b/>
          <w:bCs/>
          <w:color w:val="auto"/>
          <w:sz w:val="24"/>
          <w:szCs w:val="24"/>
        </w:rPr>
      </w:r>
      <w:r/>
    </w:p>
    <w:p>
      <w:pPr>
        <w:spacing w:line="480" w:lineRule="exact"/>
        <w:rPr>
          <w:rFonts w:ascii="宋体" w:hAnsi="宋体"/>
          <w:b/>
          <w:bCs/>
          <w:color w:val="auto"/>
          <w:sz w:val="24"/>
          <w:szCs w:val="24"/>
        </w:rPr>
      </w:pPr>
      <w:r>
        <w:rPr>
          <w:rFonts w:ascii="宋体" w:hAnsi="宋体"/>
          <w:b/>
          <w:bCs/>
          <w:color w:val="auto"/>
          <w:sz w:val="24"/>
          <w:szCs w:val="24"/>
        </w:rPr>
      </w:r>
      <w:r/>
    </w:p>
    <w:p>
      <w:pPr>
        <w:pStyle w:val="887"/>
        <w:ind w:firstLine="0"/>
        <w:rPr>
          <w:color w:val="auto"/>
        </w:rPr>
      </w:pPr>
      <w:r>
        <w:rPr>
          <w:color w:val="auto"/>
        </w:rPr>
      </w:r>
      <w:r/>
    </w:p>
    <w:p>
      <w:pPr>
        <w:pStyle w:val="853"/>
        <w:rPr>
          <w:rFonts w:ascii="黑体" w:hAnsi="黑体" w:eastAsia="黑体"/>
          <w:b/>
          <w:i/>
          <w:color w:val="auto"/>
          <w:sz w:val="32"/>
          <w:szCs w:val="32"/>
          <w:u w:val="single"/>
        </w:rPr>
      </w:pPr>
      <w:r>
        <w:rPr>
          <w:rFonts w:ascii="黑体" w:hAnsi="黑体" w:eastAsia="黑体"/>
          <w:b/>
          <w:i/>
          <w:color w:val="auto"/>
          <w:sz w:val="32"/>
          <w:szCs w:val="32"/>
          <w:u w:val="single"/>
        </w:rPr>
      </w:r>
      <w:r/>
    </w:p>
    <w:p>
      <w:pPr>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53"/>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六、分项报价表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分项报价表</w:t>
      </w:r>
      <w:r/>
    </w:p>
    <w:p>
      <w:pPr>
        <w:rPr>
          <w:color w:val="auto"/>
          <w:sz w:val="24"/>
          <w:szCs w:val="24"/>
        </w:rPr>
      </w:pPr>
      <w:r>
        <w:rPr>
          <w:rFonts w:hint="eastAsia" w:ascii="宋体" w:hAnsi="宋体"/>
          <w:color w:val="auto"/>
          <w:sz w:val="24"/>
          <w:szCs w:val="24"/>
        </w:rPr>
        <w:t xml:space="preserve">项目名称：</w:t>
      </w:r>
      <w:r/>
    </w:p>
    <w:p>
      <w:pPr>
        <w:rPr>
          <w:color w:val="auto"/>
        </w:rPr>
      </w:pPr>
      <w:r>
        <w:rPr>
          <w:rFonts w:hint="eastAsia" w:ascii="宋体" w:hAnsi="宋体"/>
          <w:color w:val="auto"/>
          <w:sz w:val="24"/>
          <w:szCs w:val="24"/>
        </w:rPr>
        <w:t xml:space="preserve">项目编号：                                   采购包号：</w:t>
      </w:r>
      <w:r/>
    </w:p>
    <w:tbl>
      <w:tblPr>
        <w:tblStyle w:val="85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206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45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15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35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13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169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r>
      <w:tr>
        <w:trPr>
          <w:cantSplit/>
          <w:trHeight w:val="570"/>
        </w:trPr>
        <w:tc>
          <w:tcPr>
            <w:tcW w:w="581"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206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分项名称</w:t>
            </w:r>
            <w:r/>
          </w:p>
        </w:tc>
        <w:tc>
          <w:tcPr>
            <w:tcW w:w="145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115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135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1320" w:type="dxa"/>
            <w:vAlign w:val="center"/>
            <w:textDirection w:val="lrTb"/>
            <w:noWrap w:val="false"/>
          </w:tcPr>
          <w:p>
            <w:pPr>
              <w:jc w:val="center"/>
              <w:spacing w:line="0" w:lineRule="atLeast"/>
              <w:rPr>
                <w:color w:val="auto"/>
              </w:rPr>
            </w:pPr>
            <w:r>
              <w:rPr>
                <w:rFonts w:hint="eastAsia" w:ascii="宋体" w:hAnsi="宋体"/>
                <w:color w:val="auto"/>
                <w:sz w:val="24"/>
                <w:szCs w:val="24"/>
              </w:rPr>
              <w:t xml:space="preserve">单价（元）</w:t>
            </w:r>
            <w:r/>
          </w:p>
        </w:tc>
        <w:tc>
          <w:tcPr>
            <w:tcW w:w="169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206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5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9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206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5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9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206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5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3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9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206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总报价（元）</w:t>
            </w:r>
            <w:r/>
          </w:p>
        </w:tc>
        <w:tc>
          <w:tcPr>
            <w:gridSpan w:val="5"/>
            <w:tcW w:w="697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gridSpan w:val="7"/>
            <w:tcW w:w="9618" w:type="dxa"/>
            <w:vAlign w:val="center"/>
            <w:textDirection w:val="lrTb"/>
            <w:noWrap w:val="false"/>
          </w:tcPr>
          <w:p>
            <w:pPr>
              <w:jc w:val="left"/>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是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否 </w:t>
            </w:r>
            <w:r>
              <w:rPr>
                <w:rFonts w:hint="eastAsia" w:ascii="宋体" w:hAnsi="宋体"/>
                <w:b/>
                <w:bCs/>
                <w:color w:val="auto"/>
                <w:sz w:val="24"/>
                <w:szCs w:val="24"/>
              </w:rPr>
              <w:t xml:space="preserve">达到提供的全部产品成本之和的80%以上。</w:t>
            </w:r>
            <w:r/>
          </w:p>
        </w:tc>
      </w:tr>
    </w:tbl>
    <w:p>
      <w:pPr>
        <w:pStyle w:val="883"/>
        <w:jc w:val="both"/>
        <w:spacing w:before="0" w:beforeAutospacing="0" w:after="0" w:afterAutospacing="0"/>
        <w:rPr>
          <w:color w:val="auto"/>
        </w:rPr>
      </w:pPr>
      <w:r>
        <w:rPr>
          <w:color w:val="auto"/>
        </w:rPr>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供应商名称：（加盖电子公章）</w:t>
      </w:r>
      <w:r/>
    </w:p>
    <w:p>
      <w:pPr>
        <w:spacing w:line="360" w:lineRule="auto"/>
        <w:rPr>
          <w:rFonts w:ascii="宋体" w:hAnsi="宋体"/>
          <w:color w:val="auto"/>
          <w:sz w:val="24"/>
        </w:rPr>
      </w:pPr>
      <w:r>
        <w:rPr>
          <w:rFonts w:ascii="宋体" w:hAnsi="宋体"/>
          <w:color w:val="auto"/>
          <w:sz w:val="24"/>
        </w:rPr>
      </w:r>
      <w:r/>
    </w:p>
    <w:p>
      <w:pPr>
        <w:pStyle w:val="883"/>
        <w:ind w:firstLine="480"/>
        <w:jc w:val="both"/>
        <w:spacing w:before="0" w:beforeAutospacing="0" w:after="0" w:afterAutospacing="0" w:line="360" w:lineRule="auto"/>
        <w:rPr>
          <w:color w:val="auto"/>
        </w:rPr>
      </w:pPr>
      <w:r>
        <w:rPr>
          <w:color w:val="auto"/>
        </w:rPr>
        <w:t xml:space="preserve">备注： </w:t>
      </w:r>
      <w:r/>
    </w:p>
    <w:p>
      <w:pPr>
        <w:pStyle w:val="883"/>
        <w:ind w:firstLine="480"/>
        <w:jc w:val="both"/>
        <w:spacing w:before="0" w:beforeAutospacing="0" w:after="0" w:afterAutospacing="0" w:line="360" w:lineRule="auto"/>
        <w:rPr>
          <w:color w:val="auto"/>
        </w:rPr>
      </w:pPr>
      <w:r>
        <w:rPr>
          <w:rFonts w:hint="eastAsia"/>
          <w:color w:val="auto"/>
        </w:rPr>
        <w:t xml:space="preserve">1.“总报价”应包括为完成整个项目所产生的所有费用，采购文件另有规定的除外。</w:t>
      </w:r>
      <w:r/>
    </w:p>
    <w:p>
      <w:pPr>
        <w:pStyle w:val="883"/>
        <w:ind w:firstLine="480"/>
        <w:jc w:val="both"/>
        <w:spacing w:before="0" w:beforeAutospacing="0" w:after="0" w:afterAutospacing="0" w:line="360" w:lineRule="auto"/>
        <w:rPr>
          <w:color w:val="auto"/>
        </w:rPr>
      </w:pPr>
      <w:r>
        <w:rPr>
          <w:rFonts w:hint="eastAsia"/>
          <w:color w:val="auto"/>
        </w:rPr>
        <w:t xml:space="preserve">2.《分项报价表》中“总报价”应当与《磋商报价表》中“总报价”一致。</w:t>
      </w:r>
      <w:r/>
    </w:p>
    <w:p>
      <w:pPr>
        <w:pStyle w:val="883"/>
        <w:ind w:firstLine="480"/>
        <w:jc w:val="both"/>
        <w:spacing w:before="0" w:beforeAutospacing="0" w:after="0" w:afterAutospacing="0" w:line="360" w:lineRule="auto"/>
        <w:rPr>
          <w:color w:val="auto"/>
        </w:rPr>
      </w:pPr>
      <w:r>
        <w:rPr>
          <w:rFonts w:hint="eastAsia"/>
          <w:color w:val="auto"/>
        </w:rPr>
        <w:t xml:space="preserve">3.《分项报价表》中的分项名称须与“第四章-项目清单”中的名称一一对应，如有缺项、漏项或者超出单价上限的，视为无效响应。“项目清单”中分项仅为一项的，此表无需提供。</w:t>
      </w:r>
      <w:r/>
    </w:p>
    <w:p>
      <w:pPr>
        <w:pStyle w:val="883"/>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883"/>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3"/>
        <w:ind w:firstLine="480"/>
        <w:jc w:val="both"/>
        <w:spacing w:before="0" w:beforeAutospacing="0" w:after="0" w:afterAutospacing="0" w:line="360" w:lineRule="auto"/>
        <w:rPr>
          <w:color w:val="auto"/>
        </w:rPr>
      </w:pPr>
      <w:r>
        <w:rPr>
          <w:color w:val="auto"/>
        </w:rPr>
      </w:r>
      <w:r/>
    </w:p>
    <w:p>
      <w:pPr>
        <w:rPr>
          <w:rFonts w:ascii="黑体" w:hAnsi="黑体" w:eastAsia="黑体"/>
          <w:iCs/>
          <w:color w:val="auto"/>
          <w:sz w:val="32"/>
          <w:szCs w:val="32"/>
        </w:rPr>
      </w:pPr>
      <w:r>
        <w:rPr>
          <w:rFonts w:hint="eastAsia" w:ascii="黑体" w:hAnsi="黑体" w:eastAsia="黑体"/>
          <w:i/>
          <w:color w:val="auto"/>
          <w:sz w:val="32"/>
          <w:szCs w:val="32"/>
          <w:u w:val="single"/>
        </w:rPr>
        <w:br w:type="page" w:clear="all"/>
      </w:r>
      <w:bookmarkEnd w:id="17"/>
      <w:r/>
      <w:bookmarkEnd w:id="18"/>
      <w:r/>
      <w:bookmarkEnd w:id="27"/>
      <w:r>
        <w:rPr>
          <w:rFonts w:hint="eastAsia" w:ascii="黑体" w:hAnsi="黑体" w:eastAsia="黑体"/>
          <w:iCs/>
          <w:color w:val="auto"/>
          <w:sz w:val="32"/>
          <w:szCs w:val="32"/>
        </w:rPr>
        <w:t xml:space="preserve">七、技术要求响应及偏离表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磋商文件要求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4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92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5"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pStyle w:val="883"/>
        <w:jc w:val="both"/>
        <w:spacing w:before="0" w:beforeAutospacing="0" w:after="0" w:afterAutospacing="0"/>
        <w:rPr>
          <w:color w:val="auto"/>
        </w:rPr>
      </w:pPr>
      <w:r>
        <w:rPr>
          <w:color w:val="auto"/>
        </w:rPr>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供应商名称：（加盖电子公章）</w:t>
      </w:r>
      <w:r/>
    </w:p>
    <w:p>
      <w:pPr>
        <w:rPr>
          <w:rFonts w:ascii="宋体" w:hAnsi="宋体"/>
          <w:color w:val="auto"/>
          <w:sz w:val="24"/>
          <w:szCs w:val="24"/>
        </w:rPr>
      </w:pPr>
      <w:r>
        <w:rPr>
          <w:rFonts w:ascii="宋体" w:hAnsi="宋体"/>
          <w:color w:val="auto"/>
          <w:sz w:val="24"/>
          <w:szCs w:val="24"/>
        </w:rPr>
      </w:r>
      <w:r/>
    </w:p>
    <w:p>
      <w:pPr>
        <w:pStyle w:val="883"/>
        <w:ind w:firstLine="480"/>
        <w:jc w:val="both"/>
        <w:spacing w:before="0" w:beforeAutospacing="0" w:after="0" w:afterAutospacing="0" w:line="360" w:lineRule="auto"/>
        <w:rPr>
          <w:color w:val="auto"/>
        </w:rPr>
      </w:pPr>
      <w:r>
        <w:rPr>
          <w:color w:val="auto"/>
        </w:rPr>
        <w:t xml:space="preserve">备注： </w:t>
      </w:r>
      <w:r/>
    </w:p>
    <w:p>
      <w:pPr>
        <w:pStyle w:val="883"/>
        <w:ind w:firstLine="480"/>
        <w:jc w:val="both"/>
        <w:spacing w:before="0" w:beforeAutospacing="0" w:after="0" w:afterAutospacing="0" w:line="360" w:lineRule="auto"/>
        <w:rPr>
          <w:color w:val="auto"/>
        </w:rPr>
      </w:pPr>
      <w:r>
        <w:rPr>
          <w:rFonts w:hint="eastAsia"/>
          <w:color w:val="auto"/>
        </w:rPr>
        <w:t xml:space="preserve">1.供应商须对磋商文件技术要求中的实质性要求（斜体下划线内容或打“★”内容）及其他要求做出明确响应，否则视为无效响应。</w:t>
      </w:r>
      <w:r/>
    </w:p>
    <w:p>
      <w:pPr>
        <w:pStyle w:val="883"/>
        <w:ind w:firstLine="480"/>
        <w:jc w:val="both"/>
        <w:spacing w:before="0" w:beforeAutospacing="0" w:after="0" w:afterAutospacing="0" w:line="360" w:lineRule="auto"/>
        <w:rPr>
          <w:color w:val="auto"/>
        </w:rPr>
      </w:pPr>
      <w:r>
        <w:rPr>
          <w:rFonts w:hint="eastAsia"/>
          <w:color w:val="auto"/>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883"/>
        <w:ind w:firstLine="480"/>
        <w:jc w:val="both"/>
        <w:spacing w:before="0" w:beforeAutospacing="0" w:after="0" w:afterAutospacing="0" w:line="360" w:lineRule="auto"/>
        <w:rPr>
          <w:color w:val="auto"/>
        </w:rPr>
      </w:pPr>
      <w:r>
        <w:rPr>
          <w:rFonts w:hint="eastAsia"/>
          <w:color w:val="auto"/>
        </w:rPr>
        <w:t xml:space="preserve">3.行数不够，可自行添加。</w:t>
      </w:r>
      <w:r/>
    </w:p>
    <w:p>
      <w:pPr>
        <w:jc w:val="center"/>
        <w:rPr>
          <w:rFonts w:ascii="黑体" w:hAnsi="Arial" w:eastAsia="黑体"/>
          <w:b/>
          <w:color w:val="auto"/>
          <w:sz w:val="36"/>
          <w:szCs w:val="21"/>
        </w:rPr>
      </w:pPr>
      <w:r>
        <w:rPr>
          <w:rFonts w:ascii="黑体" w:hAnsi="Arial" w:eastAsia="黑体"/>
          <w:b/>
          <w:color w:val="auto"/>
          <w:sz w:val="36"/>
          <w:szCs w:val="21"/>
        </w:rPr>
      </w:r>
      <w:r/>
    </w:p>
    <w:p>
      <w:pPr>
        <w:rPr>
          <w:rFonts w:ascii="黑体" w:hAnsi="黑体" w:eastAsia="黑体"/>
          <w:iCs/>
          <w:color w:val="auto"/>
          <w:sz w:val="32"/>
          <w:szCs w:val="32"/>
        </w:rPr>
      </w:pPr>
      <w:r/>
      <w:bookmarkStart w:id="31" w:name="_Hlt26955054"/>
      <w:r/>
      <w:bookmarkEnd w:id="31"/>
      <w:r/>
      <w:r/>
    </w:p>
    <w:p>
      <w:pPr>
        <w:rPr>
          <w:rFonts w:ascii="黑体" w:hAnsi="黑体" w:eastAsia="黑体"/>
          <w:color w:val="auto"/>
          <w:sz w:val="32"/>
          <w:szCs w:val="32"/>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rPr>
        <w:t xml:space="preserve">八、商务要求响应及偏离表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auto"/>
                <w:sz w:val="24"/>
                <w:szCs w:val="24"/>
              </w:rPr>
            </w:pPr>
            <w:r/>
            <w:bookmarkStart w:id="32" w:name="_Hlt26671343"/>
            <w:r/>
            <w:bookmarkEnd w:id="32"/>
            <w:r/>
            <w:bookmarkStart w:id="33" w:name="_Hlt26580838"/>
            <w:r/>
            <w:bookmarkEnd w:id="33"/>
            <w:r/>
            <w:bookmarkStart w:id="34" w:name="_Hlt26609391"/>
            <w:r/>
            <w:bookmarkEnd w:id="34"/>
            <w:r/>
            <w:bookmarkStart w:id="35" w:name="_Hlt24879081"/>
            <w:r/>
            <w:bookmarkEnd w:id="35"/>
            <w:r/>
            <w:bookmarkStart w:id="36" w:name="_Hlt26782999"/>
            <w:r/>
            <w:bookmarkEnd w:id="36"/>
            <w:r/>
            <w:bookmarkStart w:id="37" w:name="_Hlt26955056"/>
            <w:r/>
            <w:bookmarkEnd w:id="37"/>
            <w:r/>
            <w:bookmarkStart w:id="38" w:name="_Hlt26671372"/>
            <w:r/>
            <w:bookmarkEnd w:id="38"/>
            <w:r/>
            <w:bookmarkStart w:id="39" w:name="_Hlt26955064"/>
            <w:r/>
            <w:bookmarkEnd w:id="39"/>
            <w:r>
              <w:rPr>
                <w:rFonts w:hint="eastAsia" w:ascii="宋体" w:hAnsi="宋体"/>
                <w:color w:val="auto"/>
                <w:sz w:val="24"/>
                <w:szCs w:val="24"/>
              </w:rPr>
              <w:t xml:space="preserve">序号</w:t>
            </w:r>
            <w:r/>
          </w:p>
        </w:tc>
        <w:tc>
          <w:tcPr>
            <w:tcW w:w="283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磋商文件要求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3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45"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pStyle w:val="883"/>
        <w:jc w:val="both"/>
        <w:spacing w:before="0" w:beforeAutospacing="0" w:after="0" w:afterAutospacing="0"/>
        <w:rPr>
          <w:color w:val="auto"/>
        </w:rPr>
      </w:pPr>
      <w:r>
        <w:rPr>
          <w:color w:val="auto"/>
        </w:rPr>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供应商名称：（加盖电子公章）</w:t>
      </w:r>
      <w:r/>
    </w:p>
    <w:p>
      <w:pPr>
        <w:rPr>
          <w:rFonts w:ascii="宋体" w:hAnsi="宋体"/>
          <w:color w:val="auto"/>
          <w:sz w:val="24"/>
          <w:szCs w:val="24"/>
        </w:rPr>
      </w:pPr>
      <w:r>
        <w:rPr>
          <w:rFonts w:ascii="宋体" w:hAnsi="宋体"/>
          <w:color w:val="auto"/>
          <w:sz w:val="24"/>
          <w:szCs w:val="24"/>
        </w:rPr>
      </w:r>
      <w:r/>
    </w:p>
    <w:p>
      <w:pPr>
        <w:pStyle w:val="883"/>
        <w:ind w:firstLine="480"/>
        <w:jc w:val="both"/>
        <w:spacing w:before="0" w:beforeAutospacing="0" w:after="0" w:afterAutospacing="0" w:line="360" w:lineRule="auto"/>
        <w:rPr>
          <w:color w:val="auto"/>
        </w:rPr>
      </w:pPr>
      <w:r>
        <w:rPr>
          <w:rFonts w:hint="eastAsia"/>
          <w:color w:val="auto"/>
        </w:rPr>
        <w:t xml:space="preserve">备注： </w:t>
      </w:r>
      <w:r/>
    </w:p>
    <w:p>
      <w:pPr>
        <w:pStyle w:val="883"/>
        <w:ind w:firstLine="480"/>
        <w:jc w:val="both"/>
        <w:spacing w:before="0" w:beforeAutospacing="0" w:after="0" w:afterAutospacing="0" w:line="360" w:lineRule="auto"/>
        <w:rPr>
          <w:color w:val="auto"/>
        </w:rPr>
      </w:pPr>
      <w:r>
        <w:rPr>
          <w:rFonts w:hint="eastAsia"/>
          <w:color w:val="auto"/>
        </w:rPr>
        <w:t xml:space="preserve">1.供应商须对磋商文件商务要求中的实质性要求（斜体下划线内容或打“★”内容）做出明确响应，否则视为无效响应。</w:t>
      </w:r>
      <w:r/>
    </w:p>
    <w:p>
      <w:pPr>
        <w:pStyle w:val="883"/>
        <w:ind w:firstLine="480"/>
        <w:jc w:val="both"/>
        <w:spacing w:before="0" w:beforeAutospacing="0" w:after="0" w:afterAutospacing="0" w:line="360" w:lineRule="auto"/>
        <w:rPr>
          <w:color w:val="auto"/>
        </w:rPr>
      </w:pPr>
      <w:r>
        <w:rPr>
          <w:rFonts w:hint="eastAsia"/>
          <w:color w:val="auto"/>
        </w:rPr>
        <w:t xml:space="preserve">2.行数不够，可自行添加。</w:t>
      </w:r>
      <w:r/>
    </w:p>
    <w:p>
      <w:pPr>
        <w:rPr>
          <w:color w:val="auto"/>
        </w:rPr>
      </w:pPr>
      <w:r>
        <w:rPr>
          <w:color w:val="auto"/>
        </w:rPr>
      </w:r>
      <w:r/>
    </w:p>
    <w:p>
      <w:pPr>
        <w:pStyle w:val="887"/>
        <w:rPr>
          <w:color w:val="auto"/>
        </w:rPr>
      </w:pPr>
      <w:r>
        <w:rPr>
          <w:color w:val="auto"/>
        </w:rPr>
      </w:r>
      <w:r/>
    </w:p>
    <w:p>
      <w:pPr>
        <w:rPr>
          <w:color w:val="auto"/>
        </w:rPr>
      </w:pPr>
      <w:r>
        <w:rPr>
          <w:color w:val="auto"/>
        </w:rPr>
      </w:r>
      <w:r/>
    </w:p>
    <w:p>
      <w:pPr>
        <w:pStyle w:val="887"/>
        <w:rPr>
          <w:color w:val="auto"/>
        </w:rPr>
      </w:pPr>
      <w:r>
        <w:rPr>
          <w:color w:val="auto"/>
        </w:rPr>
      </w:r>
      <w:r/>
    </w:p>
    <w:p>
      <w:pPr>
        <w:jc w:val="center"/>
        <w:rPr>
          <w:rFonts w:ascii="宋体" w:hAnsi="宋体" w:cs="仿宋"/>
          <w:b/>
          <w:bCs/>
          <w:color w:val="auto"/>
          <w:sz w:val="32"/>
          <w:szCs w:val="32"/>
        </w:rPr>
      </w:pPr>
      <w:r>
        <w:rPr>
          <w:rFonts w:ascii="宋体" w:hAnsi="宋体" w:cs="仿宋"/>
          <w:b/>
          <w:bCs/>
          <w:color w:val="auto"/>
          <w:sz w:val="32"/>
          <w:szCs w:val="32"/>
        </w:rPr>
      </w:r>
      <w:r/>
    </w:p>
    <w:p>
      <w:pPr>
        <w:rPr>
          <w:rFonts w:ascii="黑体" w:hAnsi="黑体" w:eastAsia="黑体"/>
          <w:iCs/>
          <w:color w:val="auto"/>
          <w:sz w:val="32"/>
          <w:szCs w:val="32"/>
        </w:rPr>
      </w:pPr>
      <w:r>
        <w:rPr>
          <w:rFonts w:ascii="黑体" w:hAnsi="黑体" w:eastAsia="黑体"/>
          <w:iCs/>
          <w:color w:val="auto"/>
          <w:sz w:val="32"/>
          <w:szCs w:val="32"/>
        </w:rPr>
      </w:r>
      <w:r/>
    </w:p>
    <w:p>
      <w:pPr>
        <w:rPr>
          <w:rFonts w:ascii="黑体" w:hAnsi="黑体" w:eastAsia="黑体"/>
          <w:iCs/>
          <w:color w:val="auto"/>
          <w:sz w:val="32"/>
          <w:szCs w:val="32"/>
        </w:rPr>
      </w:pPr>
      <w:r>
        <w:rPr>
          <w:rFonts w:hint="eastAsia" w:ascii="黑体" w:hAnsi="黑体" w:eastAsia="黑体"/>
          <w:iCs/>
          <w:color w:val="auto"/>
          <w:sz w:val="32"/>
          <w:szCs w:val="32"/>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w:t>
      </w:r>
      <w:r>
        <w:rPr>
          <w:rFonts w:hint="eastAsia" w:ascii="宋体" w:hAnsi="宋体"/>
          <w:color w:val="auto"/>
          <w:sz w:val="24"/>
          <w:szCs w:val="24"/>
          <w:lang w:eastAsia="zh-CN"/>
        </w:rPr>
        <w:t xml:space="preserve">（</w:t>
      </w:r>
      <w:r>
        <w:rPr>
          <w:rFonts w:hint="eastAsia" w:ascii="宋体" w:hAnsi="宋体"/>
          <w:color w:val="auto"/>
          <w:sz w:val="24"/>
          <w:szCs w:val="24"/>
        </w:rPr>
        <w:t xml:space="preserve">财库〔2020〕46号</w:t>
      </w:r>
      <w:r>
        <w:rPr>
          <w:rFonts w:hint="eastAsia" w:ascii="宋体" w:hAnsi="宋体"/>
          <w:color w:val="auto"/>
          <w:sz w:val="24"/>
          <w:szCs w:val="24"/>
          <w:lang w:eastAsia="zh-CN"/>
        </w:rPr>
        <w:t xml:space="preserve">）</w:t>
      </w:r>
      <w:r>
        <w:rPr>
          <w:rFonts w:hint="eastAsia" w:ascii="宋体" w:hAnsi="宋体"/>
          <w:color w:val="auto"/>
          <w:sz w:val="24"/>
          <w:szCs w:val="24"/>
        </w:rPr>
        <w:t xml:space="preserve">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olor w:val="auto"/>
          <w:sz w:val="24"/>
          <w:szCs w:val="24"/>
          <w:lang w:eastAsia="zh-CN"/>
        </w:rPr>
        <w:t xml:space="preserve">（</w:t>
      </w:r>
      <w:r>
        <w:rPr>
          <w:rFonts w:hint="eastAsia" w:ascii="宋体" w:hAnsi="宋体"/>
          <w:color w:val="auto"/>
          <w:sz w:val="24"/>
          <w:szCs w:val="24"/>
        </w:rPr>
        <w:t xml:space="preserve">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w:t>
      </w:r>
      <w:r>
        <w:rPr>
          <w:rFonts w:hint="eastAsia" w:ascii="宋体" w:hAnsi="宋体"/>
          <w:color w:val="auto"/>
          <w:sz w:val="24"/>
          <w:szCs w:val="24"/>
          <w:lang w:eastAsia="zh-CN"/>
        </w:rPr>
        <w:t xml:space="preserve">）</w:t>
      </w:r>
      <w:r>
        <w:rPr>
          <w:rFonts w:hint="eastAsia" w:ascii="宋体" w:hAnsi="宋体"/>
          <w:color w:val="auto"/>
          <w:sz w:val="24"/>
          <w:szCs w:val="24"/>
        </w:rPr>
        <w:t xml:space="preserve">的规定，相关企业（含联合体中的小微企业、签订分包意向协议的中小企业）的具体情况如下：</w:t>
      </w:r>
      <w:r/>
    </w:p>
    <w:p>
      <w:pPr>
        <w:ind w:firstLine="480"/>
        <w:spacing w:line="360"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853"/>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color w:val="auto"/>
          <w:sz w:val="24"/>
          <w:szCs w:val="24"/>
        </w:rPr>
        <w:t xml:space="preserve">服务由中小企业承接，即提供服务的人员为中小企业依照《中华人民共和国劳动合同法》订立劳动合同的从业人员</w:t>
      </w:r>
      <w:r>
        <w:rPr>
          <w:rFonts w:hint="eastAsia" w:ascii="宋体" w:hAnsi="宋体"/>
          <w:color w:val="auto"/>
          <w:sz w:val="24"/>
          <w:szCs w:val="24"/>
        </w:rPr>
        <w:t xml:space="preserve">），不对其中涉及的货物的制造商、工程的承建商作出要求。</w:t>
      </w:r>
      <w:r/>
    </w:p>
    <w:p>
      <w:pPr>
        <w:jc w:val="left"/>
        <w:spacing w:line="360" w:lineRule="auto"/>
        <w:rPr>
          <w:rFonts w:ascii="黑体" w:hAnsi="黑体" w:eastAsia="黑体"/>
          <w:color w:val="auto"/>
          <w:sz w:val="32"/>
          <w:szCs w:val="32"/>
        </w:rPr>
      </w:pPr>
      <w:r>
        <w:rPr>
          <w:rFonts w:ascii="黑体" w:hAnsi="黑体" w:eastAsia="黑体"/>
          <w:b/>
          <w:color w:val="auto"/>
          <w:sz w:val="32"/>
          <w:szCs w:val="32"/>
        </w:rPr>
        <w:br w:type="page" w:clear="all"/>
      </w:r>
      <w:r>
        <w:rPr>
          <w:rFonts w:hint="eastAsia" w:ascii="黑体" w:hAnsi="黑体" w:eastAsia="黑体"/>
          <w:iCs/>
          <w:color w:val="auto"/>
          <w:sz w:val="32"/>
          <w:szCs w:val="32"/>
        </w:rPr>
        <w:t xml:space="preserve">十、</w:t>
      </w:r>
      <w:r>
        <w:rPr>
          <w:rFonts w:hint="eastAsia" w:ascii="黑体" w:hAnsi="黑体" w:eastAsia="黑体"/>
          <w:color w:val="auto"/>
          <w:sz w:val="32"/>
          <w:szCs w:val="32"/>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szCs w:val="21"/>
        </w:rPr>
        <w:t xml:space="preserve">。</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853"/>
        <w:spacing w:line="360" w:lineRule="auto"/>
        <w:rPr>
          <w:rFonts w:ascii="宋体" w:hAnsi="宋体"/>
          <w:color w:val="auto"/>
          <w:sz w:val="24"/>
          <w:szCs w:val="24"/>
        </w:rPr>
      </w:pPr>
      <w:r>
        <w:rPr>
          <w:rFonts w:ascii="宋体" w:hAnsi="宋体"/>
          <w:color w:val="auto"/>
          <w:sz w:val="24"/>
          <w:szCs w:val="24"/>
        </w:rPr>
      </w:r>
      <w:r/>
    </w:p>
    <w:p>
      <w:pPr>
        <w:spacing w:line="360" w:lineRule="auto"/>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备注：</w:t>
      </w:r>
      <w:r/>
    </w:p>
    <w:p>
      <w:pPr>
        <w:ind w:firstLine="480"/>
        <w:spacing w:line="360" w:lineRule="auto"/>
        <w:rPr>
          <w:rFonts w:ascii="宋体" w:hAnsi="宋体"/>
          <w:color w:val="auto"/>
          <w:sz w:val="24"/>
        </w:rPr>
      </w:pPr>
      <w:r>
        <w:rPr>
          <w:rFonts w:hint="eastAsia" w:ascii="宋体" w:hAnsi="宋体"/>
          <w:color w:val="auto"/>
          <w:sz w:val="24"/>
        </w:rPr>
        <w:t xml:space="preserve">1.供应商如不提供此声明函，价格将不做相应扣除。</w:t>
      </w:r>
      <w:r/>
    </w:p>
    <w:p>
      <w:pPr>
        <w:ind w:firstLine="480"/>
        <w:spacing w:line="360" w:lineRule="auto"/>
        <w:rPr>
          <w:rFonts w:ascii="宋体" w:hAnsi="宋体"/>
          <w:color w:val="auto"/>
          <w:sz w:val="24"/>
        </w:rPr>
      </w:pPr>
      <w:r>
        <w:rPr>
          <w:rFonts w:hint="eastAsia" w:ascii="宋体" w:hAnsi="宋体"/>
          <w:color w:val="auto"/>
          <w:sz w:val="24"/>
        </w:rPr>
        <w:t xml:space="preserve">2.成交供应商为残疾人福利性单位的，此声明函将随成交结果同时公告，接受社会监督。</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iCs/>
          <w:color w:val="auto"/>
          <w:sz w:val="32"/>
          <w:szCs w:val="32"/>
        </w:rPr>
      </w:pPr>
      <w:r>
        <w:rPr>
          <w:rFonts w:hint="eastAsia" w:ascii="黑体" w:hAnsi="黑体" w:eastAsia="黑体"/>
          <w:iCs/>
          <w:color w:val="auto"/>
          <w:sz w:val="32"/>
          <w:szCs w:val="32"/>
        </w:rPr>
        <w:t xml:space="preserve">十一、联合体协议</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联合体协议</w:t>
      </w:r>
      <w:r/>
    </w:p>
    <w:p>
      <w:pPr>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（供应商名称）为牵头单位。</w:t>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.若我们联合成交，</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hint="eastAsia" w:ascii="宋体" w:hAnsi="宋体"/>
          <w:color w:val="auto"/>
          <w:sz w:val="24"/>
          <w:u w:val="single"/>
        </w:rPr>
        <w:t xml:space="preserve">XXXXXXXXX</w:t>
      </w:r>
      <w:r>
        <w:rPr>
          <w:rFonts w:hint="eastAsia" w:ascii="宋体" w:hAnsi="宋体"/>
          <w:color w:val="auto"/>
          <w:sz w:val="24"/>
        </w:rPr>
        <w:t xml:space="preserve">（企业全称）为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 </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spacing w:line="360" w:lineRule="auto"/>
        <w:rPr>
          <w:rFonts w:ascii="宋体" w:hAnsi="宋体"/>
          <w:color w:val="auto"/>
          <w:sz w:val="24"/>
        </w:rPr>
      </w:pPr>
      <w:r>
        <w:rPr>
          <w:rFonts w:ascii="宋体" w:hAnsi="宋体"/>
          <w:color w:val="auto"/>
          <w:sz w:val="24"/>
        </w:rPr>
      </w:r>
      <w:r/>
    </w:p>
    <w:p>
      <w:pPr>
        <w:ind w:firstLine="645"/>
        <w:spacing w:line="360" w:lineRule="auto"/>
        <w:rPr>
          <w:rFonts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spacing w:line="360" w:lineRule="auto"/>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spacing w:line="360" w:lineRule="auto"/>
        <w:rPr>
          <w:rFonts w:ascii="宋体" w:hAnsi="宋体"/>
          <w:color w:val="auto"/>
          <w:sz w:val="24"/>
          <w:szCs w:val="24"/>
        </w:rPr>
      </w:pPr>
      <w:r>
        <w:rPr>
          <w:rFonts w:hint="eastAsia"/>
          <w:color w:val="auto"/>
          <w:sz w:val="24"/>
          <w:szCs w:val="24"/>
        </w:rPr>
        <w:t xml:space="preserve">日   期：</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备注：</w:t>
      </w:r>
      <w:r/>
    </w:p>
    <w:p>
      <w:pPr>
        <w:ind w:firstLine="480"/>
        <w:spacing w:line="360" w:lineRule="auto"/>
        <w:rPr>
          <w:rFonts w:ascii="宋体" w:hAnsi="宋体"/>
          <w:color w:val="auto"/>
          <w:sz w:val="24"/>
        </w:rPr>
      </w:pPr>
      <w:r>
        <w:rPr>
          <w:rFonts w:hint="eastAsia" w:ascii="宋体" w:hAnsi="宋体"/>
          <w:color w:val="auto"/>
          <w:sz w:val="24"/>
        </w:rPr>
        <w:t xml:space="preserve">1.牵头单位必须为联合体成员。</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3.除另有说明外，本采购文件要求加盖电子公章之处，加盖牵头单位的电子公章即可。</w:t>
      </w:r>
      <w:r/>
    </w:p>
    <w:p>
      <w:pPr>
        <w:pStyle w:val="887"/>
        <w:ind w:firstLine="480"/>
        <w:rPr>
          <w:color w:val="auto"/>
          <w:sz w:val="24"/>
        </w:rPr>
      </w:pPr>
      <w:r>
        <w:rPr>
          <w:color w:val="auto"/>
          <w:sz w:val="24"/>
        </w:rPr>
      </w:r>
      <w:r/>
    </w:p>
    <w:p>
      <w:pPr>
        <w:rPr>
          <w:color w:val="auto"/>
        </w:rPr>
      </w:pPr>
      <w:r>
        <w:rPr>
          <w:color w:val="auto"/>
        </w:rPr>
      </w:r>
      <w:r/>
    </w:p>
    <w:p>
      <w:pPr>
        <w:ind w:firstLine="645"/>
        <w:spacing w:line="560" w:lineRule="exact"/>
        <w:rPr>
          <w:rFonts w:ascii="宋体" w:hAnsi="宋体"/>
          <w:color w:val="auto"/>
          <w:sz w:val="24"/>
        </w:rPr>
      </w:pPr>
      <w:r>
        <w:rPr>
          <w:rFonts w:ascii="宋体" w:hAnsi="宋体"/>
          <w:color w:val="auto"/>
          <w:sz w:val="24"/>
        </w:rPr>
      </w:r>
      <w:r/>
    </w:p>
    <w:p>
      <w:pPr>
        <w:ind w:firstLine="645"/>
        <w:spacing w:line="560" w:lineRule="exact"/>
        <w:rPr>
          <w:rFonts w:ascii="宋体" w:hAnsi="宋体"/>
          <w:color w:val="auto"/>
          <w:sz w:val="24"/>
        </w:rPr>
      </w:pPr>
      <w:r>
        <w:rPr>
          <w:rFonts w:ascii="宋体" w:hAnsi="宋体"/>
          <w:color w:val="auto"/>
          <w:sz w:val="24"/>
        </w:rPr>
      </w:r>
      <w:r/>
    </w:p>
    <w:p>
      <w:pPr>
        <w:pStyle w:val="853"/>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53"/>
        <w:rPr>
          <w:color w:val="auto"/>
        </w:rPr>
      </w:pPr>
      <w:r>
        <w:rPr>
          <w:color w:val="auto"/>
        </w:rPr>
      </w:r>
      <w:r/>
    </w:p>
    <w:p>
      <w:pPr>
        <w:jc w:val="left"/>
        <w:spacing w:line="360" w:lineRule="auto"/>
        <w:rPr>
          <w:rFonts w:ascii="黑体" w:hAnsi="黑体" w:eastAsia="黑体"/>
          <w:iCs/>
          <w:color w:val="auto"/>
          <w:sz w:val="32"/>
          <w:szCs w:val="32"/>
        </w:rPr>
      </w:pPr>
      <w:r>
        <w:rPr>
          <w:rFonts w:hint="eastAsia" w:ascii="黑体" w:hAnsi="黑体" w:eastAsia="黑体"/>
          <w:iCs/>
          <w:color w:val="auto"/>
          <w:sz w:val="32"/>
          <w:szCs w:val="32"/>
        </w:rPr>
        <w:t xml:space="preserve">十二、分包承诺书</w:t>
      </w:r>
      <w:r/>
    </w:p>
    <w:p>
      <w:pPr>
        <w:rPr>
          <w:color w:val="auto"/>
        </w:rPr>
      </w:pPr>
      <w:r>
        <w:rPr>
          <w:color w:val="auto"/>
        </w:rPr>
      </w:r>
      <w:r/>
    </w:p>
    <w:p>
      <w:pPr>
        <w:jc w:val="center"/>
        <w:spacing w:line="360" w:lineRule="auto"/>
        <w:rPr>
          <w:rFonts w:ascii="方正小标宋简体" w:hAnsi="方正小标宋简体" w:eastAsia="方正小标宋简体" w:cs="方正小标宋简体"/>
          <w:color w:val="auto"/>
          <w:sz w:val="32"/>
          <w:szCs w:val="32"/>
          <w:lang w:val="zh-CN"/>
        </w:rPr>
      </w:pPr>
      <w:r>
        <w:rPr>
          <w:rFonts w:hint="eastAsia" w:ascii="方正小标宋简体" w:hAnsi="方正小标宋简体" w:eastAsia="方正小标宋简体" w:cs="方正小标宋简体"/>
          <w:color w:val="auto"/>
          <w:sz w:val="32"/>
          <w:szCs w:val="32"/>
          <w:lang w:val="zh-CN"/>
        </w:rPr>
        <w:t xml:space="preserve">分包承诺书</w:t>
      </w:r>
      <w:r/>
    </w:p>
    <w:p>
      <w:pPr>
        <w:ind w:firstLine="2640"/>
        <w:spacing w:line="480" w:lineRule="auto"/>
        <w:rPr>
          <w:rFonts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r>
      <w:r/>
    </w:p>
    <w:p>
      <w:pPr>
        <w:spacing w:line="480" w:lineRule="auto"/>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：（采购人名称）</w:t>
      </w:r>
      <w:r/>
    </w:p>
    <w:p>
      <w:pPr>
        <w:ind w:firstLine="480"/>
        <w:jc w:val="left"/>
        <w:spacing w:line="480" w:lineRule="auto"/>
        <w:rPr>
          <w:rFonts w:ascii="宋体" w:hAnsi="宋体" w:cs="宋体"/>
          <w:color w:val="auto"/>
          <w:sz w:val="24"/>
          <w:szCs w:val="24"/>
        </w:rPr>
      </w:pPr>
      <w:r>
        <w:rPr>
          <w:rFonts w:hint="eastAsia" w:ascii="宋体" w:hAnsi="宋体" w:cs="宋体"/>
          <w:color w:val="auto"/>
          <w:sz w:val="24"/>
          <w:szCs w:val="24"/>
        </w:rPr>
        <w:t xml:space="preserve">我公司</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（供应商名称）郑重承诺：</w:t>
      </w:r>
      <w:r/>
    </w:p>
    <w:p>
      <w:pPr>
        <w:ind w:firstLine="480"/>
        <w:jc w:val="left"/>
        <w:spacing w:line="480" w:lineRule="auto"/>
        <w:rPr>
          <w:rFonts w:ascii="宋体" w:hAnsi="宋体" w:cs="宋体"/>
          <w:color w:val="auto"/>
          <w:sz w:val="24"/>
          <w:szCs w:val="24"/>
        </w:rPr>
      </w:pPr>
      <w:r>
        <w:rPr>
          <w:rFonts w:hint="eastAsia" w:ascii="宋体" w:hAnsi="宋体" w:cs="宋体"/>
          <w:color w:val="auto"/>
          <w:sz w:val="24"/>
          <w:szCs w:val="24"/>
        </w:rPr>
        <w:t xml:space="preserve">如我公司中标（成交）</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（项目名称）项目，拟将项目中的</w:t>
      </w:r>
      <w:r/>
    </w:p>
    <w:p>
      <w:pPr>
        <w:jc w:val="left"/>
        <w:spacing w:line="480" w:lineRule="auto"/>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建设内容，分包给具有相应资质的供应商实施，并在签订合同时提供分包意向协议。</w:t>
      </w:r>
      <w:r/>
    </w:p>
    <w:p>
      <w:pPr>
        <w:spacing w:line="480" w:lineRule="auto"/>
        <w:rPr>
          <w:rFonts w:ascii="宋体" w:hAnsi="宋体" w:cs="宋体"/>
          <w:color w:val="auto"/>
          <w:sz w:val="24"/>
          <w:szCs w:val="24"/>
        </w:rPr>
      </w:pPr>
      <w:r>
        <w:rPr>
          <w:rFonts w:ascii="宋体" w:hAnsi="宋体" w:cs="宋体"/>
          <w:color w:val="auto"/>
          <w:sz w:val="24"/>
          <w:szCs w:val="24"/>
        </w:rPr>
      </w:r>
      <w:r/>
    </w:p>
    <w:p>
      <w:pPr>
        <w:ind w:right="180" w:firstLine="360"/>
        <w:jc w:val="right"/>
        <w:spacing w:line="480" w:lineRule="auto"/>
        <w:rPr>
          <w:rFonts w:ascii="宋体" w:hAnsi="宋体" w:cs="宋体"/>
          <w:color w:val="auto"/>
          <w:sz w:val="24"/>
          <w:szCs w:val="24"/>
        </w:rPr>
      </w:pPr>
      <w:r>
        <w:rPr>
          <w:rFonts w:hint="eastAsia" w:ascii="宋体" w:hAnsi="宋体" w:cs="宋体"/>
          <w:color w:val="auto"/>
          <w:sz w:val="24"/>
          <w:szCs w:val="24"/>
        </w:rPr>
        <w:t xml:space="preserve">供应商名称：（加盖电子公章）</w:t>
      </w:r>
      <w:r/>
    </w:p>
    <w:p>
      <w:pPr>
        <w:jc w:val="center"/>
        <w:spacing w:line="480" w:lineRule="auto"/>
        <w:rPr>
          <w:rFonts w:ascii="宋体" w:hAnsi="宋体" w:cs="宋体"/>
          <w:color w:val="auto"/>
          <w:sz w:val="24"/>
          <w:szCs w:val="24"/>
        </w:rPr>
      </w:pPr>
      <w:r>
        <w:rPr>
          <w:rFonts w:hint="eastAsia" w:ascii="宋体" w:hAnsi="宋体" w:cs="宋体"/>
          <w:color w:val="auto"/>
          <w:sz w:val="24"/>
          <w:szCs w:val="24"/>
        </w:rPr>
        <w:t xml:space="preserve">                              日  期：</w:t>
      </w:r>
      <w:r/>
    </w:p>
    <w:p>
      <w:pPr>
        <w:jc w:val="cente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pStyle w:val="887"/>
        <w:ind w:firstLine="640"/>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pStyle w:val="887"/>
        <w:ind w:firstLine="640"/>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pStyle w:val="887"/>
        <w:ind w:firstLine="640"/>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left"/>
        <w:spacing w:line="360" w:lineRule="auto"/>
        <w:rPr>
          <w:rFonts w:ascii="宋体" w:hAnsi="宋体"/>
          <w:color w:val="auto"/>
          <w:sz w:val="24"/>
        </w:rPr>
      </w:pPr>
      <w:r>
        <w:rPr>
          <w:rFonts w:hint="eastAsia" w:ascii="方正小标宋简体" w:hAnsi="方正小标宋简体" w:eastAsia="方正小标宋简体" w:cs="方正小标宋简体"/>
          <w:color w:val="auto"/>
          <w:sz w:val="32"/>
          <w:szCs w:val="32"/>
        </w:rPr>
        <w:br w:type="page" w:clear="all"/>
      </w:r>
      <w:r>
        <w:rPr>
          <w:rFonts w:hint="eastAsia" w:ascii="黑体" w:hAnsi="黑体" w:eastAsia="黑体"/>
          <w:color w:val="auto"/>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883"/>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892"/>
          <w:rFonts w:hint="eastAsia"/>
          <w:i w:val="0"/>
          <w:color w:val="auto"/>
          <w:u w:val="single"/>
          <w:shd w:val="clear" w:color="auto" w:fill="ffffff"/>
        </w:rPr>
        <w:t xml:space="preserve">（产品名称1）</w:t>
      </w:r>
      <w:r>
        <w:rPr>
          <w:rStyle w:val="892"/>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892"/>
          <w:rFonts w:hint="eastAsia"/>
          <w:i w:val="0"/>
          <w:color w:val="auto"/>
          <w:u w:val="single"/>
          <w:shd w:val="clear" w:color="auto" w:fill="ffffff"/>
        </w:rPr>
        <w:t xml:space="preserve">（厂名）</w:t>
      </w:r>
      <w:r>
        <w:rPr>
          <w:rStyle w:val="892"/>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892"/>
          <w:rFonts w:hint="eastAsia"/>
          <w:i w:val="0"/>
          <w:color w:val="auto"/>
          <w:u w:val="single"/>
          <w:shd w:val="clear" w:color="auto" w:fill="ffffff"/>
        </w:rPr>
        <w:t xml:space="preserve">（生产厂址）</w:t>
      </w:r>
      <w:r>
        <w:rPr>
          <w:rFonts w:hint="eastAsia"/>
          <w:color w:val="auto"/>
          <w:shd w:val="clear" w:color="auto" w:fill="ffffff"/>
        </w:rPr>
        <w:t xml:space="preserve">。</w:t>
      </w:r>
      <w:r>
        <w:rPr>
          <w:rStyle w:val="892"/>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892"/>
          <w:rFonts w:hint="eastAsia"/>
          <w:color w:val="auto"/>
          <w:u w:val="single"/>
          <w:shd w:val="clear" w:color="auto" w:fill="ffffff"/>
        </w:rPr>
        <w:t xml:space="preserve">（规定比例）</w:t>
      </w:r>
      <w:r>
        <w:rPr>
          <w:rStyle w:val="892"/>
          <w:rFonts w:hint="eastAsia"/>
          <w:i w:val="0"/>
          <w:color w:val="auto"/>
          <w:shd w:val="clear" w:color="auto" w:fill="ffffff"/>
          <w:vertAlign w:val="superscript"/>
        </w:rPr>
        <w:t xml:space="preserve">3</w:t>
      </w:r>
      <w:r>
        <w:rPr>
          <w:rFonts w:hint="eastAsia"/>
          <w:color w:val="auto"/>
          <w:shd w:val="clear" w:color="auto" w:fill="ffffff"/>
        </w:rPr>
        <w:t xml:space="preserve">。</w:t>
      </w:r>
      <w:r>
        <w:rPr>
          <w:rStyle w:val="892"/>
          <w:rFonts w:hint="eastAsia"/>
          <w:color w:val="auto"/>
          <w:u w:val="single"/>
          <w:shd w:val="clear" w:color="auto" w:fill="ffffff"/>
        </w:rPr>
        <w:t xml:space="preserve">（产品名称1）</w:t>
      </w:r>
      <w:r>
        <w:rPr>
          <w:rFonts w:hint="eastAsia"/>
          <w:color w:val="auto"/>
          <w:shd w:val="clear" w:color="auto" w:fill="ffffff"/>
        </w:rPr>
        <w:t xml:space="preserve">的</w:t>
      </w:r>
      <w:r>
        <w:rPr>
          <w:rStyle w:val="892"/>
          <w:rFonts w:hint="eastAsia"/>
          <w:color w:val="auto"/>
          <w:u w:val="single"/>
          <w:shd w:val="clear" w:color="auto" w:fill="ffffff"/>
        </w:rPr>
        <w:t xml:space="preserve">（关键组件）</w:t>
      </w:r>
      <w:r>
        <w:rPr>
          <w:rStyle w:val="892"/>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892"/>
          <w:rFonts w:hint="eastAsia"/>
          <w:color w:val="auto"/>
          <w:u w:val="single"/>
          <w:shd w:val="clear" w:color="auto" w:fill="ffffff"/>
        </w:rPr>
        <w:t xml:space="preserve">（产品名称1）</w:t>
      </w:r>
      <w:r>
        <w:rPr>
          <w:rFonts w:hint="eastAsia"/>
          <w:color w:val="auto"/>
          <w:shd w:val="clear" w:color="auto" w:fill="ffffff"/>
        </w:rPr>
        <w:t xml:space="preserve">的</w:t>
      </w:r>
      <w:r>
        <w:rPr>
          <w:rStyle w:val="892"/>
          <w:rFonts w:hint="eastAsia"/>
          <w:color w:val="auto"/>
          <w:u w:val="single"/>
          <w:shd w:val="clear" w:color="auto" w:fill="ffffff"/>
        </w:rPr>
        <w:t xml:space="preserve">（关键工序）</w:t>
      </w:r>
      <w:r>
        <w:rPr>
          <w:rStyle w:val="892"/>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883"/>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892"/>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892"/>
          <w:rFonts w:hint="eastAsia"/>
          <w:i w:val="0"/>
          <w:color w:val="auto"/>
          <w:u w:val="single"/>
          <w:shd w:val="clear" w:color="auto" w:fill="ffffff"/>
        </w:rPr>
        <w:t xml:space="preserve">（厂名）</w:t>
      </w:r>
      <w:r>
        <w:rPr>
          <w:rFonts w:hint="eastAsia"/>
          <w:color w:val="auto"/>
          <w:shd w:val="clear" w:color="auto" w:fill="ffffff"/>
        </w:rPr>
        <w:t xml:space="preserve">，厂址为</w:t>
      </w:r>
      <w:r>
        <w:rPr>
          <w:rStyle w:val="892"/>
          <w:rFonts w:hint="eastAsia"/>
          <w:i w:val="0"/>
          <w:color w:val="auto"/>
          <w:u w:val="single"/>
          <w:shd w:val="clear" w:color="auto" w:fill="ffffff"/>
        </w:rPr>
        <w:t xml:space="preserve">（生产厂址）</w:t>
      </w:r>
      <w:r>
        <w:rPr>
          <w:rFonts w:hint="eastAsia"/>
          <w:color w:val="auto"/>
          <w:shd w:val="clear" w:color="auto" w:fill="ffffff"/>
        </w:rPr>
        <w:t xml:space="preserve">。</w:t>
      </w:r>
      <w:r>
        <w:rPr>
          <w:rStyle w:val="892"/>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892"/>
          <w:rFonts w:hint="eastAsia"/>
          <w:color w:val="auto"/>
          <w:u w:val="single"/>
          <w:shd w:val="clear" w:color="auto" w:fill="ffffff"/>
        </w:rPr>
        <w:t xml:space="preserve">（规定比例）</w:t>
      </w:r>
      <w:r>
        <w:rPr>
          <w:rFonts w:hint="eastAsia"/>
          <w:color w:val="auto"/>
          <w:shd w:val="clear" w:color="auto" w:fill="ffffff"/>
        </w:rPr>
        <w:t xml:space="preserve">。</w:t>
      </w:r>
      <w:r>
        <w:rPr>
          <w:rStyle w:val="892"/>
          <w:rFonts w:hint="eastAsia"/>
          <w:color w:val="auto"/>
          <w:u w:val="single"/>
          <w:shd w:val="clear" w:color="auto" w:fill="ffffff"/>
        </w:rPr>
        <w:t xml:space="preserve">（产品名称2）</w:t>
      </w:r>
      <w:r>
        <w:rPr>
          <w:rFonts w:hint="eastAsia"/>
          <w:color w:val="auto"/>
          <w:shd w:val="clear" w:color="auto" w:fill="ffffff"/>
        </w:rPr>
        <w:t xml:space="preserve">的</w:t>
      </w:r>
      <w:r>
        <w:rPr>
          <w:rStyle w:val="892"/>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892"/>
          <w:rFonts w:hint="eastAsia"/>
          <w:color w:val="auto"/>
          <w:u w:val="single"/>
          <w:shd w:val="clear" w:color="auto" w:fill="ffffff"/>
        </w:rPr>
        <w:t xml:space="preserve">（产品名称2）</w:t>
      </w:r>
      <w:r>
        <w:rPr>
          <w:rFonts w:hint="eastAsia"/>
          <w:color w:val="auto"/>
          <w:shd w:val="clear" w:color="auto" w:fill="ffffff"/>
        </w:rPr>
        <w:t xml:space="preserve">的</w:t>
      </w:r>
      <w:r>
        <w:rPr>
          <w:rStyle w:val="892"/>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883"/>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883"/>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本公司（单位）对上述声明内容的真实性负责。如有虚假，愿承担相应法律责任。</w:t>
      </w:r>
      <w:r/>
    </w:p>
    <w:p>
      <w:pPr>
        <w:pStyle w:val="883"/>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883"/>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883"/>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883"/>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883"/>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883"/>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883"/>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883"/>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bookmarkStart w:id="40" w:name="OLE_LINK8"/>
      <w:r/>
      <w:bookmarkEnd w:id="40"/>
      <w:r/>
      <w:r/>
    </w:p>
    <w:p>
      <w:pPr>
        <w:pStyle w:val="883"/>
        <w:ind w:firstLine="420"/>
        <w:spacing w:before="24" w:beforeAutospacing="0" w:after="24" w:afterAutospacing="0" w:line="360" w:lineRule="auto"/>
        <w:shd w:val="clear" w:color="auto" w:fill="ffffff"/>
        <w:rPr>
          <w:color w:val="auto"/>
          <w:sz w:val="21"/>
          <w:szCs w:val="21"/>
          <w:shd w:val="clear" w:color="auto" w:fill="ffffff"/>
        </w:rPr>
      </w:pPr>
      <w:r>
        <w:rPr>
          <w:color w:val="auto"/>
          <w:sz w:val="21"/>
          <w:szCs w:val="21"/>
          <w:shd w:val="clear" w:color="auto" w:fill="ffffff"/>
        </w:rPr>
      </w:r>
      <w:r/>
    </w:p>
    <w:p>
      <w:pPr>
        <w:pStyle w:val="853"/>
        <w:rPr>
          <w:rFonts w:ascii="宋体" w:hAnsi="宋体"/>
          <w:color w:val="auto"/>
          <w:sz w:val="24"/>
        </w:rPr>
      </w:pPr>
      <w:r>
        <w:rPr>
          <w:rFonts w:ascii="宋体" w:hAnsi="宋体"/>
          <w:color w:val="auto"/>
          <w:sz w:val="24"/>
        </w:rPr>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w:t>
      </w:r>
      <w:r>
        <w:rPr>
          <w:rFonts w:hint="eastAsia" w:ascii="宋体" w:hAnsi="宋体"/>
          <w:color w:val="auto"/>
          <w:sz w:val="24"/>
          <w:szCs w:val="24"/>
          <w:lang w:eastAsia="zh-CN"/>
        </w:rPr>
        <w:t xml:space="preserve">（</w:t>
      </w:r>
      <w:r>
        <w:rPr>
          <w:rFonts w:hint="eastAsia" w:ascii="宋体" w:hAnsi="宋体"/>
          <w:color w:val="auto"/>
          <w:sz w:val="24"/>
          <w:szCs w:val="24"/>
        </w:rPr>
        <w:t xml:space="preserve">签章</w:t>
      </w:r>
      <w:r>
        <w:rPr>
          <w:rFonts w:hint="eastAsia" w:ascii="宋体" w:hAnsi="宋体"/>
          <w:color w:val="auto"/>
          <w:sz w:val="24"/>
          <w:szCs w:val="24"/>
          <w:lang w:eastAsia="zh-CN"/>
        </w:rPr>
        <w:t xml:space="preserve">）</w:t>
      </w:r>
      <w:r>
        <w:rPr>
          <w:rFonts w:hint="eastAsia" w:ascii="宋体" w:hAnsi="宋体"/>
          <w:color w:val="auto"/>
          <w:sz w:val="24"/>
          <w:szCs w:val="24"/>
        </w:rPr>
        <w:t xml:space="preserve">：                                 公  章：                      </w:t>
      </w:r>
      <w:r/>
    </w:p>
    <w:p>
      <w:pPr>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２５</w:t>
    </w:r>
    <w:r>
      <w:rPr>
        <w:rFonts w:ascii="宋体" w:hAnsi="宋体"/>
      </w:rPr>
      <w:fldChar w:fldCharType="end"/>
    </w:r>
    <w:r/>
  </w:p>
  <w:p>
    <w:pPr>
      <w:pStyle w:val="8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7"/>
    <w:uiPriority w:val="0"/>
    <w:qFormat/>
    <w:pPr>
      <w:jc w:val="center"/>
      <w:keepNext/>
      <w:outlineLvl w:val="0"/>
    </w:pPr>
    <w:rPr>
      <w:rFonts w:ascii="楷体_GB2312" w:eastAsia="楷体_GB2312"/>
      <w:sz w:val="28"/>
      <w:szCs w:val="28"/>
    </w:rPr>
  </w:style>
  <w:style w:type="paragraph" w:styleId="843">
    <w:name w:val="Heading 2"/>
    <w:basedOn w:val="841"/>
    <w:next w:val="854"/>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4"/>
    <w:link w:val="900"/>
    <w:uiPriority w:val="0"/>
    <w:qFormat/>
    <w:pPr>
      <w:keepLines/>
      <w:keepNext/>
      <w:spacing w:before="260" w:after="260" w:line="416" w:lineRule="auto"/>
      <w:outlineLvl w:val="2"/>
    </w:pPr>
    <w:rPr>
      <w:b/>
      <w:bCs/>
      <w:sz w:val="32"/>
      <w:szCs w:val="32"/>
    </w:rPr>
  </w:style>
  <w:style w:type="paragraph" w:styleId="845">
    <w:name w:val="Heading 4"/>
    <w:basedOn w:val="841"/>
    <w:next w:val="854"/>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4"/>
    <w:link w:val="902"/>
    <w:uiPriority w:val="0"/>
    <w:qFormat/>
    <w:pPr>
      <w:keepNext/>
      <w:outlineLvl w:val="4"/>
    </w:pPr>
    <w:rPr>
      <w:rFonts w:ascii="宋体"/>
      <w:color w:val="000000"/>
      <w:sz w:val="28"/>
      <w:szCs w:val="28"/>
    </w:rPr>
  </w:style>
  <w:style w:type="paragraph" w:styleId="847">
    <w:name w:val="Heading 6"/>
    <w:basedOn w:val="841"/>
    <w:next w:val="841"/>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4"/>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6"/>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索引 41"/>
    <w:basedOn w:val="841"/>
    <w:next w:val="841"/>
    <w:uiPriority w:val="0"/>
    <w:semiHidden/>
    <w:qFormat/>
    <w:pPr>
      <w:ind w:left="1260"/>
    </w:pPr>
    <w:rPr>
      <w:rFonts w:ascii="Calibri" w:hAnsi="Calibri" w:eastAsia="Calibri" w:cs="宋体"/>
      <w:sz w:val="20"/>
      <w:lang w:val="zh-CN"/>
    </w:rPr>
  </w:style>
  <w:style w:type="paragraph" w:styleId="854">
    <w:name w:val="Normal Indent"/>
    <w:basedOn w:val="841"/>
    <w:link w:val="899"/>
    <w:uiPriority w:val="0"/>
    <w:qFormat/>
    <w:pPr>
      <w:ind w:firstLine="420"/>
    </w:pPr>
    <w:rPr>
      <w:szCs w:val="21"/>
    </w:rPr>
  </w:style>
  <w:style w:type="paragraph" w:styleId="855">
    <w:name w:val="List 3"/>
    <w:basedOn w:val="841"/>
    <w:uiPriority w:val="0"/>
    <w:qFormat/>
    <w:pPr>
      <w:ind w:left="100" w:hanging="200"/>
    </w:pPr>
    <w:rPr>
      <w:szCs w:val="21"/>
    </w:rPr>
  </w:style>
  <w:style w:type="paragraph" w:styleId="856">
    <w:name w:val="toc 7"/>
    <w:basedOn w:val="841"/>
    <w:next w:val="841"/>
    <w:uiPriority w:val="0"/>
    <w:semiHidden/>
    <w:qFormat/>
    <w:pPr>
      <w:ind w:left="1260"/>
      <w:jc w:val="left"/>
    </w:pPr>
    <w:rPr>
      <w:szCs w:val="21"/>
    </w:rPr>
  </w:style>
  <w:style w:type="paragraph" w:styleId="857">
    <w:name w:val="Document Map"/>
    <w:basedOn w:val="841"/>
    <w:link w:val="907"/>
    <w:uiPriority w:val="0"/>
    <w:semiHidden/>
    <w:qFormat/>
    <w:pPr>
      <w:shd w:val="clear" w:color="auto" w:fill="000080"/>
    </w:pPr>
    <w:rPr>
      <w:szCs w:val="21"/>
    </w:rPr>
  </w:style>
  <w:style w:type="paragraph" w:styleId="858">
    <w:name w:val="annotation text"/>
    <w:basedOn w:val="841"/>
    <w:link w:val="908"/>
    <w:uiPriority w:val="0"/>
    <w:unhideWhenUsed/>
    <w:qFormat/>
    <w:pPr>
      <w:jc w:val="left"/>
    </w:pPr>
    <w:rPr>
      <w:szCs w:val="21"/>
    </w:rPr>
  </w:style>
  <w:style w:type="paragraph" w:styleId="859">
    <w:name w:val="Body Text 3"/>
    <w:basedOn w:val="841"/>
    <w:link w:val="909"/>
    <w:uiPriority w:val="0"/>
    <w:qFormat/>
    <w:rPr>
      <w:rFonts w:ascii="仿宋_GB2312" w:hAnsi="Arial" w:eastAsia="仿宋_GB2312"/>
      <w:sz w:val="32"/>
      <w:szCs w:val="32"/>
    </w:rPr>
  </w:style>
  <w:style w:type="paragraph" w:styleId="860">
    <w:name w:val="Body Text"/>
    <w:basedOn w:val="841"/>
    <w:link w:val="910"/>
    <w:uiPriority w:val="0"/>
    <w:qFormat/>
    <w:rPr>
      <w:rFonts w:ascii="楷体_GB2312" w:hAnsi="Arial" w:eastAsia="楷体_GB2312"/>
      <w:sz w:val="28"/>
      <w:szCs w:val="28"/>
    </w:rPr>
  </w:style>
  <w:style w:type="paragraph" w:styleId="861">
    <w:name w:val="Body Text Indent"/>
    <w:basedOn w:val="841"/>
    <w:next w:val="862"/>
    <w:link w:val="895"/>
    <w:uiPriority w:val="0"/>
    <w:unhideWhenUsed/>
    <w:qFormat/>
    <w:pPr>
      <w:ind w:left="420"/>
      <w:spacing w:after="120"/>
    </w:pPr>
  </w:style>
  <w:style w:type="paragraph" w:styleId="862">
    <w:name w:val="envelope return"/>
    <w:basedOn w:val="841"/>
    <w:uiPriority w:val="0"/>
    <w:qFormat/>
    <w:rPr>
      <w:rFonts w:ascii="Arial" w:hAnsi="Arial" w:cs="宋体"/>
    </w:rPr>
  </w:style>
  <w:style w:type="paragraph" w:styleId="863">
    <w:name w:val="List 2"/>
    <w:basedOn w:val="841"/>
    <w:uiPriority w:val="0"/>
    <w:qFormat/>
    <w:pPr>
      <w:ind w:left="100" w:hanging="200"/>
    </w:pPr>
    <w:rPr>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szCs w:val="21"/>
    </w:rPr>
  </w:style>
  <w:style w:type="paragraph" w:styleId="866">
    <w:name w:val="toc 3"/>
    <w:basedOn w:val="841"/>
    <w:next w:val="841"/>
    <w:uiPriority w:val="0"/>
    <w:semiHidden/>
    <w:qFormat/>
    <w:pPr>
      <w:ind w:left="420"/>
      <w:jc w:val="left"/>
    </w:pPr>
    <w:rPr>
      <w:i/>
      <w:iCs/>
      <w:szCs w:val="24"/>
    </w:rPr>
  </w:style>
  <w:style w:type="paragraph" w:styleId="867">
    <w:name w:val="Plain Text"/>
    <w:basedOn w:val="841"/>
    <w:link w:val="911"/>
    <w:uiPriority w:val="0"/>
    <w:qFormat/>
    <w:rPr>
      <w:rFonts w:ascii="宋体" w:hAnsi="Courier New" w:cs="Courier New"/>
      <w:szCs w:val="21"/>
    </w:rPr>
  </w:style>
  <w:style w:type="paragraph" w:styleId="868">
    <w:name w:val="toc 8"/>
    <w:basedOn w:val="841"/>
    <w:next w:val="841"/>
    <w:uiPriority w:val="0"/>
    <w:semiHidden/>
    <w:qFormat/>
    <w:pPr>
      <w:ind w:left="1470"/>
      <w:jc w:val="left"/>
    </w:pPr>
    <w:rPr>
      <w:szCs w:val="21"/>
    </w:rPr>
  </w:style>
  <w:style w:type="paragraph" w:styleId="869">
    <w:name w:val="Date"/>
    <w:basedOn w:val="841"/>
    <w:next w:val="841"/>
    <w:link w:val="912"/>
    <w:uiPriority w:val="0"/>
    <w:qFormat/>
    <w:rPr>
      <w:sz w:val="24"/>
      <w:szCs w:val="24"/>
    </w:rPr>
  </w:style>
  <w:style w:type="paragraph" w:styleId="870">
    <w:name w:val="Body Text Indent 2"/>
    <w:basedOn w:val="841"/>
    <w:link w:val="913"/>
    <w:uiPriority w:val="0"/>
    <w:qFormat/>
    <w:pPr>
      <w:ind w:left="630" w:firstLine="645"/>
    </w:pPr>
    <w:rPr>
      <w:rFonts w:ascii="Arial" w:hAnsi="Arial" w:eastAsia="仿宋_GB2312" w:cs="Arial"/>
      <w:sz w:val="32"/>
      <w:szCs w:val="32"/>
    </w:rPr>
  </w:style>
  <w:style w:type="paragraph" w:styleId="871">
    <w:name w:val="Balloon Text"/>
    <w:basedOn w:val="841"/>
    <w:link w:val="914"/>
    <w:uiPriority w:val="0"/>
    <w:semiHidden/>
    <w:qFormat/>
    <w:rPr>
      <w:sz w:val="18"/>
      <w:szCs w:val="18"/>
    </w:rPr>
  </w:style>
  <w:style w:type="paragraph" w:styleId="872">
    <w:name w:val="Footer"/>
    <w:basedOn w:val="841"/>
    <w:link w:val="915"/>
    <w:uiPriority w:val="0"/>
    <w:qFormat/>
    <w:pPr>
      <w:jc w:val="left"/>
      <w:tabs>
        <w:tab w:val="center" w:pos="4153" w:leader="none"/>
        <w:tab w:val="right" w:pos="8306" w:leader="none"/>
      </w:tabs>
    </w:pPr>
    <w:rPr>
      <w:sz w:val="18"/>
      <w:szCs w:val="18"/>
    </w:rPr>
  </w:style>
  <w:style w:type="paragraph" w:styleId="873">
    <w:name w:val="Header"/>
    <w:basedOn w:val="841"/>
    <w:link w:val="916"/>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name w:val="toc 4"/>
    <w:basedOn w:val="841"/>
    <w:next w:val="841"/>
    <w:uiPriority w:val="0"/>
    <w:semiHidden/>
    <w:qFormat/>
    <w:pPr>
      <w:ind w:left="630"/>
      <w:jc w:val="left"/>
    </w:pPr>
    <w:rPr>
      <w:szCs w:val="21"/>
    </w:rPr>
  </w:style>
  <w:style w:type="paragraph" w:styleId="876">
    <w:name w:val="List"/>
    <w:basedOn w:val="841"/>
    <w:uiPriority w:val="0"/>
    <w:qFormat/>
    <w:pPr>
      <w:ind w:left="200" w:hanging="200"/>
    </w:pPr>
    <w:rPr>
      <w:szCs w:val="21"/>
    </w:rPr>
  </w:style>
  <w:style w:type="paragraph" w:styleId="877">
    <w:name w:val="toc 6"/>
    <w:basedOn w:val="841"/>
    <w:next w:val="841"/>
    <w:uiPriority w:val="0"/>
    <w:semiHidden/>
    <w:qFormat/>
    <w:pPr>
      <w:ind w:left="1050"/>
      <w:jc w:val="left"/>
    </w:pPr>
    <w:rPr>
      <w:szCs w:val="21"/>
    </w:rPr>
  </w:style>
  <w:style w:type="paragraph" w:styleId="878">
    <w:name w:val="Body Text Indent 3"/>
    <w:basedOn w:val="841"/>
    <w:link w:val="917"/>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szCs w:val="21"/>
    </w:rPr>
  </w:style>
  <w:style w:type="paragraph" w:styleId="880">
    <w:name w:val="toc 2"/>
    <w:basedOn w:val="841"/>
    <w:next w:val="841"/>
    <w:uiPriority w:val="0"/>
    <w:semiHidden/>
    <w:qFormat/>
    <w:pPr>
      <w:ind w:left="210"/>
      <w:jc w:val="left"/>
    </w:pPr>
    <w:rPr>
      <w:smallCaps/>
      <w:szCs w:val="24"/>
    </w:rPr>
  </w:style>
  <w:style w:type="paragraph" w:styleId="881">
    <w:name w:val="toc 9"/>
    <w:basedOn w:val="841"/>
    <w:next w:val="841"/>
    <w:uiPriority w:val="0"/>
    <w:semiHidden/>
    <w:qFormat/>
    <w:pPr>
      <w:ind w:left="1680"/>
      <w:jc w:val="left"/>
    </w:pPr>
    <w:rPr>
      <w:szCs w:val="21"/>
    </w:rPr>
  </w:style>
  <w:style w:type="paragraph" w:styleId="882">
    <w:name w:val="Body Text 2"/>
    <w:basedOn w:val="841"/>
    <w:link w:val="918"/>
    <w:uiPriority w:val="0"/>
    <w:qFormat/>
    <w:pPr>
      <w:jc w:val="center"/>
      <w:widowControl/>
    </w:pPr>
    <w:rPr>
      <w:rFonts w:ascii="楷体_GB2312" w:eastAsia="楷体_GB2312"/>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41"/>
    <w:next w:val="841"/>
    <w:uiPriority w:val="0"/>
    <w:semiHidden/>
    <w:qFormat/>
    <w:pPr>
      <w:spacing w:line="240" w:lineRule="atLeast"/>
    </w:pPr>
    <w:rPr>
      <w:b/>
      <w:bCs/>
      <w:szCs w:val="21"/>
    </w:rPr>
  </w:style>
  <w:style w:type="paragraph" w:styleId="885">
    <w:name w:val="annotation subject"/>
    <w:basedOn w:val="858"/>
    <w:next w:val="858"/>
    <w:link w:val="919"/>
    <w:uiPriority w:val="0"/>
    <w:semiHidden/>
    <w:qFormat/>
    <w:rPr>
      <w:b/>
      <w:bCs/>
    </w:rPr>
  </w:style>
  <w:style w:type="paragraph" w:styleId="886">
    <w:name w:val="Body Text First Indent"/>
    <w:basedOn w:val="841"/>
    <w:link w:val="920"/>
    <w:uiPriority w:val="0"/>
    <w:qFormat/>
    <w:pPr>
      <w:ind w:firstLine="200"/>
      <w:spacing w:line="360" w:lineRule="auto"/>
    </w:pPr>
    <w:rPr>
      <w:rFonts w:ascii="仿宋_GB2312" w:eastAsia="仿宋_GB2312"/>
      <w:sz w:val="30"/>
      <w:szCs w:val="30"/>
    </w:rPr>
  </w:style>
  <w:style w:type="paragraph" w:styleId="887">
    <w:name w:val="Body Text First Indent 2"/>
    <w:basedOn w:val="861"/>
    <w:next w:val="841"/>
    <w:link w:val="896"/>
    <w:uiPriority w:val="0"/>
    <w:qFormat/>
    <w:pPr>
      <w:ind w:left="0" w:firstLine="420"/>
      <w:spacing w:after="0" w:line="360" w:lineRule="auto"/>
    </w:pPr>
    <w:rPr>
      <w:rFonts w:ascii="宋体" w:hAnsi="宋体"/>
      <w:szCs w:val="20"/>
    </w:rPr>
  </w:style>
  <w:style w:type="table" w:styleId="888">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Emphasis"/>
    <w:uiPriority w:val="0"/>
    <w:qFormat/>
    <w:rPr>
      <w:i/>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character" w:styleId="895" w:customStyle="1">
    <w:name w:val="正文文本缩进 Char"/>
    <w:link w:val="861"/>
    <w:uiPriority w:val="99"/>
    <w:semiHidden/>
    <w:qFormat/>
  </w:style>
  <w:style w:type="character" w:styleId="896" w:customStyle="1">
    <w:name w:val="正文首行缩进 2 Char"/>
    <w:link w:val="887"/>
    <w:uiPriority w:val="0"/>
    <w:qFormat/>
    <w:rPr>
      <w:rFonts w:ascii="宋体" w:hAnsi="宋体" w:eastAsia="宋体" w:cs="Times New Roman"/>
      <w:szCs w:val="20"/>
    </w:rPr>
  </w:style>
  <w:style w:type="character" w:styleId="897" w:customStyle="1">
    <w:name w:val="标题 1 Char"/>
    <w:link w:val="842"/>
    <w:uiPriority w:val="0"/>
    <w:qFormat/>
    <w:rPr>
      <w:rFonts w:ascii="楷体_GB2312" w:hAnsi="Times New Roman" w:eastAsia="楷体_GB2312" w:cs="Times New Roman"/>
      <w:sz w:val="28"/>
      <w:szCs w:val="28"/>
    </w:rPr>
  </w:style>
  <w:style w:type="character" w:styleId="898" w:customStyle="1">
    <w:name w:val="标题 2 Char"/>
    <w:link w:val="843"/>
    <w:uiPriority w:val="0"/>
    <w:qFormat/>
    <w:rPr>
      <w:rFonts w:ascii="Arial" w:hAnsi="Arial" w:eastAsia="幼圆" w:cs="Arial"/>
      <w:b/>
      <w:bCs/>
      <w:sz w:val="44"/>
      <w:szCs w:val="44"/>
    </w:rPr>
  </w:style>
  <w:style w:type="character" w:styleId="899" w:customStyle="1">
    <w:name w:val="正文缩进 Char"/>
    <w:link w:val="854"/>
    <w:uiPriority w:val="0"/>
    <w:qFormat/>
    <w:rPr>
      <w:szCs w:val="21"/>
    </w:rPr>
  </w:style>
  <w:style w:type="character" w:styleId="900" w:customStyle="1">
    <w:name w:val="标题 3 Char"/>
    <w:link w:val="844"/>
    <w:uiPriority w:val="0"/>
    <w:qFormat/>
    <w:rPr>
      <w:rFonts w:ascii="Times New Roman" w:hAnsi="Times New Roman" w:eastAsia="宋体" w:cs="Times New Roman"/>
      <w:b/>
      <w:bCs/>
      <w:sz w:val="32"/>
      <w:szCs w:val="32"/>
    </w:rPr>
  </w:style>
  <w:style w:type="character" w:styleId="901" w:customStyle="1">
    <w:name w:val="标题 4 Char"/>
    <w:link w:val="845"/>
    <w:uiPriority w:val="0"/>
    <w:qFormat/>
    <w:rPr>
      <w:rFonts w:ascii="Arial" w:hAnsi="Arial" w:eastAsia="黑体" w:cs="Arial"/>
      <w:b/>
      <w:bCs/>
      <w:sz w:val="28"/>
      <w:szCs w:val="28"/>
    </w:rPr>
  </w:style>
  <w:style w:type="character" w:styleId="902" w:customStyle="1">
    <w:name w:val="标题 5 Char"/>
    <w:link w:val="846"/>
    <w:uiPriority w:val="0"/>
    <w:qFormat/>
    <w:rPr>
      <w:rFonts w:ascii="宋体" w:hAnsi="Times New Roman" w:eastAsia="宋体" w:cs="Times New Roman"/>
      <w:color w:val="000000"/>
      <w:sz w:val="28"/>
      <w:szCs w:val="28"/>
    </w:rPr>
  </w:style>
  <w:style w:type="character" w:styleId="903" w:customStyle="1">
    <w:name w:val="标题 6 Char"/>
    <w:link w:val="847"/>
    <w:uiPriority w:val="0"/>
    <w:qFormat/>
    <w:rPr>
      <w:rFonts w:ascii="Arial" w:hAnsi="Arial" w:eastAsia="黑体" w:cs="Times New Roman"/>
      <w:b/>
      <w:bCs/>
      <w:sz w:val="24"/>
      <w:szCs w:val="24"/>
    </w:rPr>
  </w:style>
  <w:style w:type="character" w:styleId="904" w:customStyle="1">
    <w:name w:val="标题 7 Char"/>
    <w:link w:val="848"/>
    <w:uiPriority w:val="0"/>
    <w:qFormat/>
    <w:rPr>
      <w:rFonts w:ascii="Times New Roman" w:hAnsi="Times New Roman" w:eastAsia="宋体" w:cs="Times New Roman"/>
      <w:b/>
      <w:bCs/>
      <w:sz w:val="24"/>
      <w:szCs w:val="24"/>
    </w:rPr>
  </w:style>
  <w:style w:type="character" w:styleId="905" w:customStyle="1">
    <w:name w:val="标题 8 Char"/>
    <w:link w:val="849"/>
    <w:uiPriority w:val="0"/>
    <w:qFormat/>
    <w:rPr>
      <w:rFonts w:ascii="Arial" w:hAnsi="Arial" w:eastAsia="黑体" w:cs="Times New Roman"/>
      <w:sz w:val="24"/>
      <w:szCs w:val="24"/>
    </w:rPr>
  </w:style>
  <w:style w:type="character" w:styleId="906" w:customStyle="1">
    <w:name w:val="标题 9 Char"/>
    <w:link w:val="850"/>
    <w:uiPriority w:val="0"/>
    <w:qFormat/>
    <w:rPr>
      <w:rFonts w:ascii="Arial" w:hAnsi="Arial" w:eastAsia="黑体" w:cs="Times New Roman"/>
      <w:szCs w:val="21"/>
    </w:rPr>
  </w:style>
  <w:style w:type="character" w:styleId="907" w:customStyle="1">
    <w:name w:val="文档结构图 Char"/>
    <w:link w:val="857"/>
    <w:uiPriority w:val="0"/>
    <w:semiHidden/>
    <w:qFormat/>
    <w:rPr>
      <w:rFonts w:ascii="Times New Roman" w:hAnsi="Times New Roman" w:eastAsia="宋体" w:cs="Times New Roman"/>
      <w:szCs w:val="21"/>
      <w:shd w:val="clear" w:color="auto" w:fill="000080"/>
    </w:rPr>
  </w:style>
  <w:style w:type="character" w:styleId="908" w:customStyle="1">
    <w:name w:val="批注文字 Char"/>
    <w:link w:val="858"/>
    <w:uiPriority w:val="0"/>
    <w:semiHidden/>
    <w:qFormat/>
  </w:style>
  <w:style w:type="character" w:styleId="909" w:customStyle="1">
    <w:name w:val="正文文本 3 Char"/>
    <w:link w:val="859"/>
    <w:uiPriority w:val="0"/>
    <w:qFormat/>
    <w:rPr>
      <w:rFonts w:ascii="仿宋_GB2312" w:hAnsi="Arial" w:eastAsia="仿宋_GB2312" w:cs="Times New Roman"/>
      <w:sz w:val="32"/>
      <w:szCs w:val="32"/>
    </w:rPr>
  </w:style>
  <w:style w:type="character" w:styleId="910" w:customStyle="1">
    <w:name w:val="正文文本 Char"/>
    <w:link w:val="860"/>
    <w:uiPriority w:val="0"/>
    <w:qFormat/>
    <w:rPr>
      <w:rFonts w:ascii="楷体_GB2312" w:hAnsi="Arial" w:eastAsia="楷体_GB2312" w:cs="Times New Roman"/>
      <w:sz w:val="28"/>
      <w:szCs w:val="28"/>
    </w:rPr>
  </w:style>
  <w:style w:type="character" w:styleId="911" w:customStyle="1">
    <w:name w:val="纯文本 Char"/>
    <w:link w:val="867"/>
    <w:uiPriority w:val="0"/>
    <w:qFormat/>
    <w:rPr>
      <w:rFonts w:ascii="宋体" w:hAnsi="Courier New" w:eastAsia="宋体" w:cs="Courier New"/>
      <w:szCs w:val="21"/>
    </w:rPr>
  </w:style>
  <w:style w:type="character" w:styleId="912" w:customStyle="1">
    <w:name w:val="日期 Char"/>
    <w:link w:val="869"/>
    <w:uiPriority w:val="0"/>
    <w:qFormat/>
    <w:rPr>
      <w:rFonts w:ascii="Times New Roman" w:hAnsi="Times New Roman" w:eastAsia="宋体" w:cs="Times New Roman"/>
      <w:sz w:val="24"/>
      <w:szCs w:val="24"/>
    </w:rPr>
  </w:style>
  <w:style w:type="character" w:styleId="913" w:customStyle="1">
    <w:name w:val="正文文本缩进 2 Char"/>
    <w:link w:val="870"/>
    <w:uiPriority w:val="0"/>
    <w:qFormat/>
    <w:rPr>
      <w:rFonts w:ascii="Arial" w:hAnsi="Arial" w:eastAsia="仿宋_GB2312" w:cs="Arial"/>
      <w:sz w:val="32"/>
      <w:szCs w:val="32"/>
    </w:rPr>
  </w:style>
  <w:style w:type="character" w:styleId="914" w:customStyle="1">
    <w:name w:val="批注框文本 Char"/>
    <w:link w:val="871"/>
    <w:uiPriority w:val="0"/>
    <w:semiHidden/>
    <w:qFormat/>
    <w:rPr>
      <w:rFonts w:ascii="Times New Roman" w:hAnsi="Times New Roman" w:eastAsia="宋体" w:cs="Times New Roman"/>
      <w:sz w:val="18"/>
      <w:szCs w:val="18"/>
    </w:rPr>
  </w:style>
  <w:style w:type="character" w:styleId="915" w:customStyle="1">
    <w:name w:val="页脚 Char"/>
    <w:link w:val="872"/>
    <w:uiPriority w:val="0"/>
    <w:qFormat/>
    <w:rPr>
      <w:rFonts w:ascii="Times New Roman" w:hAnsi="Times New Roman" w:eastAsia="宋体" w:cs="Times New Roman"/>
      <w:sz w:val="18"/>
      <w:szCs w:val="18"/>
    </w:rPr>
  </w:style>
  <w:style w:type="character" w:styleId="916" w:customStyle="1">
    <w:name w:val="页眉 Char"/>
    <w:link w:val="873"/>
    <w:uiPriority w:val="0"/>
    <w:qFormat/>
    <w:rPr>
      <w:rFonts w:ascii="Times New Roman" w:hAnsi="Times New Roman" w:eastAsia="宋体" w:cs="Times New Roman"/>
      <w:sz w:val="18"/>
      <w:szCs w:val="18"/>
    </w:rPr>
  </w:style>
  <w:style w:type="character" w:styleId="917" w:customStyle="1">
    <w:name w:val="正文文本缩进 3 Char"/>
    <w:link w:val="878"/>
    <w:uiPriority w:val="0"/>
    <w:qFormat/>
    <w:rPr>
      <w:rFonts w:ascii="Arial" w:hAnsi="Arial" w:eastAsia="仿宋_GB2312" w:cs="Arial"/>
      <w:color w:val="ffff00"/>
      <w:sz w:val="32"/>
      <w:szCs w:val="32"/>
    </w:rPr>
  </w:style>
  <w:style w:type="character" w:styleId="918" w:customStyle="1">
    <w:name w:val="正文文本 2 Char"/>
    <w:link w:val="882"/>
    <w:uiPriority w:val="0"/>
    <w:qFormat/>
    <w:rPr>
      <w:rFonts w:ascii="楷体_GB2312" w:hAnsi="Times New Roman" w:eastAsia="楷体_GB2312" w:cs="Times New Roman"/>
      <w:sz w:val="28"/>
      <w:szCs w:val="28"/>
    </w:rPr>
  </w:style>
  <w:style w:type="character" w:styleId="919" w:customStyle="1">
    <w:name w:val="批注主题 Char"/>
    <w:link w:val="885"/>
    <w:uiPriority w:val="0"/>
    <w:semiHidden/>
    <w:qFormat/>
    <w:rPr>
      <w:rFonts w:ascii="Times New Roman" w:hAnsi="Times New Roman" w:eastAsia="宋体" w:cs="Times New Roman"/>
      <w:b/>
      <w:bCs/>
      <w:szCs w:val="21"/>
    </w:rPr>
  </w:style>
  <w:style w:type="character" w:styleId="920" w:customStyle="1">
    <w:name w:val="正文首行缩进 Char"/>
    <w:link w:val="886"/>
    <w:uiPriority w:val="0"/>
    <w:qFormat/>
    <w:rPr>
      <w:rFonts w:ascii="仿宋_GB2312" w:hAnsi="Times New Roman" w:eastAsia="仿宋_GB2312" w:cs="Times New Roman"/>
      <w:sz w:val="30"/>
      <w:szCs w:val="30"/>
    </w:rPr>
  </w:style>
  <w:style w:type="paragraph" w:styleId="921" w:customStyle="1">
    <w:name w:val="正文文本缩进1"/>
    <w:basedOn w:val="841"/>
    <w:next w:val="922"/>
    <w:uiPriority w:val="0"/>
    <w:unhideWhenUsed/>
    <w:qFormat/>
    <w:pPr>
      <w:ind w:left="420"/>
      <w:spacing w:after="120"/>
    </w:pPr>
  </w:style>
  <w:style w:type="paragraph" w:styleId="922" w:customStyle="1">
    <w:name w:val="正文文本首行缩进 2"/>
    <w:basedOn w:val="921"/>
    <w:uiPriority w:val="0"/>
    <w:qFormat/>
    <w:pPr>
      <w:ind w:left="0" w:firstLine="420"/>
      <w:spacing w:after="0" w:line="360" w:lineRule="auto"/>
    </w:pPr>
    <w:rPr>
      <w:rFonts w:ascii="宋体" w:hAnsi="宋体"/>
      <w:sz w:val="20"/>
      <w:szCs w:val="20"/>
      <w:lang w:eastAsia="en-US"/>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841"/>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841"/>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1"/>
    <w:next w:val="860"/>
    <w:uiPriority w:val="0"/>
    <w:qFormat/>
    <w:pPr>
      <w:spacing w:after="120"/>
    </w:pPr>
    <w:rPr>
      <w:rFonts w:ascii="宋体" w:hAnsi="Arial"/>
      <w:bCs/>
      <w:iCs/>
      <w:szCs w:val="24"/>
    </w:rPr>
  </w:style>
  <w:style w:type="paragraph" w:styleId="929"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Char"/>
    <w:basedOn w:val="841"/>
    <w:uiPriority w:val="0"/>
    <w:qFormat/>
    <w:pPr>
      <w:ind w:firstLine="200"/>
      <w:tabs>
        <w:tab w:val="left" w:pos="360" w:leader="none"/>
      </w:tabs>
    </w:pPr>
    <w:rPr>
      <w:sz w:val="28"/>
      <w:szCs w:val="30"/>
    </w:rPr>
  </w:style>
  <w:style w:type="paragraph" w:styleId="932" w:customStyle="1">
    <w:name w:val="Char1"/>
    <w:basedOn w:val="857"/>
    <w:uiPriority w:val="0"/>
    <w:qFormat/>
    <w:rPr>
      <w:rFonts w:ascii="Tahoma" w:hAnsi="Tahoma"/>
      <w:sz w:val="24"/>
      <w:szCs w:val="24"/>
    </w:rPr>
  </w:style>
  <w:style w:type="paragraph" w:styleId="933"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4" w:customStyle="1">
    <w:name w:val="table_lines"/>
    <w:basedOn w:val="841"/>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57"/>
    <w:uiPriority w:val="0"/>
    <w:qFormat/>
    <w:pPr>
      <w:spacing w:line="360" w:lineRule="auto"/>
    </w:pPr>
    <w:rPr>
      <w:rFonts w:ascii="Tahoma" w:hAnsi="Tahoma"/>
      <w:sz w:val="24"/>
      <w:szCs w:val="24"/>
    </w:rPr>
  </w:style>
  <w:style w:type="paragraph" w:styleId="938">
    <w:name w:val="List Paragraph"/>
    <w:basedOn w:val="841"/>
    <w:uiPriority w:val="0"/>
    <w:qFormat/>
    <w:pPr>
      <w:contextualSpacing/>
      <w:ind w:left="720"/>
      <w:jc w:val="left"/>
      <w:widowControl/>
    </w:pPr>
    <w:rPr>
      <w:rFonts w:ascii="Calibri" w:hAnsi="Calibri"/>
      <w:sz w:val="24"/>
      <w:szCs w:val="24"/>
      <w:lang w:eastAsia="en-US" w:bidi="en-US"/>
    </w:rPr>
  </w:style>
  <w:style w:type="paragraph" w:styleId="939" w:customStyle="1">
    <w:name w:val="4"/>
    <w:basedOn w:val="841"/>
    <w:next w:val="878"/>
    <w:uiPriority w:val="0"/>
    <w:qFormat/>
    <w:pPr>
      <w:ind w:firstLine="420"/>
      <w:spacing w:line="360" w:lineRule="auto"/>
    </w:pPr>
    <w:rPr>
      <w:color w:val="ff0000"/>
      <w:sz w:val="24"/>
      <w:szCs w:val="24"/>
    </w:rPr>
  </w:style>
  <w:style w:type="paragraph" w:styleId="940"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841"/>
    <w:uiPriority w:val="0"/>
    <w:qFormat/>
    <w:pPr>
      <w:spacing w:line="360" w:lineRule="auto"/>
    </w:pPr>
    <w:rPr>
      <w:sz w:val="24"/>
      <w:szCs w:val="20"/>
    </w:rPr>
  </w:style>
  <w:style w:type="paragraph" w:styleId="942" w:customStyle="1">
    <w:name w:val="样式1"/>
    <w:basedOn w:val="841"/>
    <w:uiPriority w:val="0"/>
    <w:qFormat/>
    <w:pPr>
      <w:numPr>
        <w:ilvl w:val="0"/>
        <w:numId w:val="3"/>
      </w:numPr>
    </w:pPr>
    <w:rPr>
      <w:rFonts w:ascii="宋体" w:hAnsi="宋体"/>
      <w:szCs w:val="21"/>
    </w:rPr>
  </w:style>
  <w:style w:type="paragraph" w:styleId="943"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7"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9"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1"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57"/>
    <w:uiPriority w:val="0"/>
    <w:qFormat/>
    <w:pPr>
      <w:spacing w:line="360" w:lineRule="auto"/>
    </w:pPr>
    <w:rPr>
      <w:rFonts w:ascii="Tahoma" w:hAnsi="Tahoma"/>
      <w:sz w:val="24"/>
      <w:szCs w:val="24"/>
    </w:rPr>
  </w:style>
  <w:style w:type="paragraph" w:styleId="954" w:customStyle="1">
    <w:name w:val="table_1stline"/>
    <w:basedOn w:val="841"/>
    <w:uiPriority w:val="0"/>
    <w:qFormat/>
    <w:pPr>
      <w:jc w:val="left"/>
      <w:spacing w:before="120"/>
      <w:widowControl/>
    </w:pPr>
    <w:rPr>
      <w:bCs/>
      <w:sz w:val="20"/>
      <w:szCs w:val="20"/>
      <w:lang w:val="de-DE" w:eastAsia="de-DE"/>
    </w:rPr>
  </w:style>
  <w:style w:type="paragraph" w:styleId="955"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_Style 112"/>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9" w:customStyle="1">
    <w:name w:val="Table Normal"/>
    <w:uiPriority w:val="0"/>
    <w:qFormat/>
    <w:tblPr>
      <w:tblCellMar>
        <w:left w:w="0" w:type="dxa"/>
        <w:top w:w="0" w:type="dxa"/>
        <w:right w:w="0" w:type="dxa"/>
        <w:bottom w:w="0" w:type="dxa"/>
      </w:tblCellMar>
    </w:tblPr>
  </w:style>
  <w:style w:type="paragraph" w:styleId="960" w:customStyle="1">
    <w:name w:val="正文文本 211"/>
    <w:basedOn w:val="841"/>
    <w:uiPriority w:val="99"/>
    <w:qFormat/>
    <w:pPr>
      <w:jc w:val="center"/>
    </w:pPr>
    <w:rPr>
      <w:b/>
      <w:bCs/>
      <w:sz w:val="20"/>
      <w:szCs w:val="20"/>
    </w:rPr>
  </w:style>
  <w:style w:type="paragraph" w:styleId="961" w:customStyle="1">
    <w:name w:val="正文文本1"/>
    <w:basedOn w:val="841"/>
    <w:next w:val="841"/>
    <w:uiPriority w:val="0"/>
    <w:semiHidden/>
    <w:qFormat/>
    <w:rPr>
      <w:rFonts w:ascii="Arial" w:hAnsi="Arial" w:eastAsia="Arial" w:cs="Arial"/>
      <w:szCs w:val="21"/>
      <w:lang w:eastAsia="en-US"/>
    </w:rPr>
  </w:style>
  <w:style w:type="paragraph" w:styleId="962" w:customStyle="1">
    <w:name w:val="正文文本12"/>
    <w:basedOn w:val="841"/>
    <w:uiPriority w:val="1"/>
    <w:qFormat/>
    <w:pPr>
      <w:ind w:left="120"/>
    </w:pPr>
    <w:rPr>
      <w:rFonts w:ascii="宋体" w:hAnsi="宋体" w:cs="宋体"/>
      <w:szCs w:val="21"/>
      <w:lang w:val="zh-CN" w:bidi="zh-CN"/>
    </w:rPr>
  </w:style>
  <w:style w:type="paragraph" w:styleId="963" w:customStyle="1">
    <w:name w:val="纯文本1"/>
    <w:basedOn w:val="841"/>
    <w:uiPriority w:val="0"/>
    <w:qFormat/>
    <w:rPr>
      <w:rFonts w:ascii="宋体" w:hAnsi="Courier New" w:cs="Courier New"/>
    </w:rPr>
  </w:style>
  <w:style w:type="table" w:styleId="964" w:customStyle="1">
    <w:name w:val="网格型1"/>
    <w:basedOn w:val="965"/>
    <w:uiPriority w:val="0"/>
    <w:qFormat/>
    <w:pPr>
      <w:jc w:val="both"/>
      <w:widowControl w:val="off"/>
    </w:pPr>
    <w:tblPr>
      <w:tblCellMar>
        <w:left w:w="0" w:type="dxa"/>
        <w:top w:w="0" w:type="dxa"/>
        <w:right w:w="0" w:type="dxa"/>
        <w:bottom w:w="0" w:type="dxa"/>
      </w:tblCellMar>
    </w:tblPr>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15"/>
    <w:uiPriority w:val="0"/>
    <w:qFormat/>
    <w:rPr>
      <w:rFonts w:hint="default" w:ascii="Times New Roman" w:hAnsi="Times New Roman" w:cs="Times New Roman"/>
    </w:rPr>
  </w:style>
  <w:style w:type="paragraph" w:styleId="967" w:customStyle="1">
    <w:name w:val="正文首行缩进 211"/>
    <w:basedOn w:val="968"/>
    <w:next w:val="841"/>
    <w:uiPriority w:val="0"/>
    <w:qFormat/>
    <w:pPr>
      <w:ind w:left="0" w:firstLine="420"/>
      <w:spacing w:after="0" w:line="360" w:lineRule="auto"/>
    </w:pPr>
    <w:rPr>
      <w:rFonts w:ascii="宋体" w:hAnsi="宋体"/>
      <w:szCs w:val="20"/>
    </w:rPr>
  </w:style>
  <w:style w:type="paragraph" w:styleId="968" w:customStyle="1">
    <w:name w:val="正文文本缩进11"/>
    <w:basedOn w:val="841"/>
    <w:next w:val="969"/>
    <w:uiPriority w:val="0"/>
    <w:unhideWhenUsed/>
    <w:qFormat/>
    <w:pPr>
      <w:ind w:left="420"/>
      <w:spacing w:after="120"/>
    </w:pPr>
  </w:style>
  <w:style w:type="paragraph" w:styleId="969" w:customStyle="1">
    <w:name w:val="寄信人地址1"/>
    <w:basedOn w:val="841"/>
    <w:uiPriority w:val="0"/>
    <w:qFormat/>
    <w:rPr>
      <w:rFonts w:ascii="Arial" w:hAnsi="Arial" w:cs="宋体"/>
    </w:rPr>
  </w:style>
  <w:style w:type="paragraph" w:styleId="970" w:customStyle="1">
    <w:name w:val="Table Paragraph"/>
    <w:basedOn w:val="841"/>
    <w:uiPriority w:val="1"/>
    <w:qFormat/>
    <w:pPr>
      <w:jc w:val="left"/>
    </w:pPr>
    <w:rPr>
      <w:rFonts w:ascii="宋体" w:hAnsi="宋体" w:cs="宋体"/>
      <w:sz w:val="22"/>
      <w:szCs w:val="22"/>
      <w:lang w:val="zh-CN" w:bidi="zh-CN"/>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6</cp:revision>
  <dcterms:created xsi:type="dcterms:W3CDTF">2026-07-17T03:14:00Z</dcterms:created>
  <dcterms:modified xsi:type="dcterms:W3CDTF">2026-07-27T08:27:34Z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FF4303EB3F5A459581BE7E802C4A3464_13</vt:lpwstr>
  </property>
  <property fmtid="{D5CDD505-2E9C-101B-9397-08002B2CF9AE}" pid="4" name="KSOTemplateDocerSaveRecord">
    <vt:lpwstr>eyJoZGlkIjoiMGMxMjA4NTg1OGUyYzRlYTcxYzMxZTM5YzY1ZDdmZjgiLCJ1c2VySWQiOiIyNTM5NzI5MTQifQ==</vt:lpwstr>
  </property>
</Properties>
</file>