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b/>
          <w:color w:val="auto"/>
          <w:sz w:val="52"/>
          <w:szCs w:val="52"/>
          <w:highlight w:val="none"/>
        </w:rPr>
      </w:pPr>
      <w:r>
        <w:rPr>
          <w:rFonts w:ascii="宋体" w:hAnsi="宋体" w:cs="宋体"/>
          <w:b/>
          <w:color w:val="auto"/>
          <w:sz w:val="52"/>
          <w:szCs w:val="52"/>
          <w:highlight w:val="none"/>
        </w:rPr>
      </w:r>
      <w:r/>
    </w:p>
    <w:p>
      <w:pPr>
        <w:jc w:val="center"/>
        <w:spacing w:line="360" w:lineRule="auto"/>
        <w:rPr>
          <w:rFonts w:ascii="宋体" w:hAnsi="宋体" w:cs="宋体"/>
          <w:bCs/>
          <w:color w:val="auto"/>
          <w:spacing w:val="20"/>
          <w:sz w:val="72"/>
          <w:szCs w:val="72"/>
          <w:highlight w:val="none"/>
        </w:rPr>
        <w:outlineLvl w:val="0"/>
      </w:pPr>
      <w:r>
        <w:rPr>
          <w:rFonts w:hint="eastAsia" w:ascii="宋体" w:hAnsi="宋体" w:cs="宋体"/>
          <w:bCs/>
          <w:color w:val="auto"/>
          <w:spacing w:val="20"/>
          <w:sz w:val="72"/>
          <w:szCs w:val="72"/>
          <w:highlight w:val="none"/>
        </w:rPr>
        <w:t xml:space="preserve">无锡市政府采购项目</w:t>
      </w:r>
      <w:r/>
    </w:p>
    <w:p>
      <w:pPr>
        <w:spacing w:line="360" w:lineRule="auto"/>
        <w:rPr>
          <w:rFonts w:ascii="宋体" w:hAnsi="宋体" w:cs="宋体"/>
          <w:bCs/>
          <w:color w:val="auto"/>
          <w:sz w:val="30"/>
          <w:highlight w:val="none"/>
        </w:rPr>
      </w:pPr>
      <w:r>
        <w:rPr>
          <w:rFonts w:ascii="宋体" w:hAnsi="宋体" w:cs="宋体"/>
          <w:bCs/>
          <w:color w:val="auto"/>
          <w:sz w:val="30"/>
          <w:highlight w:val="none"/>
        </w:rPr>
      </w:r>
      <w:r/>
    </w:p>
    <w:p>
      <w:pPr>
        <w:spacing w:line="360" w:lineRule="auto"/>
        <w:rPr>
          <w:rFonts w:ascii="宋体" w:hAnsi="宋体" w:cs="宋体"/>
          <w:bCs/>
          <w:color w:val="auto"/>
          <w:sz w:val="30"/>
          <w:highlight w:val="none"/>
        </w:rPr>
      </w:pPr>
      <w:r>
        <w:rPr>
          <w:rFonts w:ascii="宋体" w:hAnsi="宋体" w:cs="宋体"/>
          <w:bCs/>
          <w:color w:val="auto"/>
          <w:sz w:val="30"/>
          <w:highlight w:val="none"/>
        </w:rPr>
      </w:r>
      <w:r/>
    </w:p>
    <w:p>
      <w:pPr>
        <w:jc w:val="center"/>
        <w:spacing w:line="360" w:lineRule="auto"/>
        <w:rPr>
          <w:rFonts w:ascii="宋体" w:hAnsi="宋体" w:cs="宋体"/>
          <w:b/>
          <w:color w:val="auto"/>
          <w:spacing w:val="20"/>
          <w:sz w:val="72"/>
          <w:szCs w:val="72"/>
          <w:highlight w:val="none"/>
        </w:rPr>
      </w:pPr>
      <w:r>
        <w:rPr>
          <w:rFonts w:hint="eastAsia" w:ascii="宋体" w:hAnsi="宋体" w:cs="宋体"/>
          <w:b/>
          <w:color w:val="auto"/>
          <w:spacing w:val="20"/>
          <w:sz w:val="72"/>
          <w:szCs w:val="72"/>
          <w:highlight w:val="none"/>
        </w:rPr>
        <w:t xml:space="preserve">公   开</w:t>
      </w:r>
      <w:r/>
    </w:p>
    <w:p>
      <w:pPr>
        <w:jc w:val="center"/>
        <w:spacing w:line="360" w:lineRule="auto"/>
        <w:rPr>
          <w:rFonts w:ascii="宋体" w:hAnsi="宋体" w:cs="宋体"/>
          <w:b/>
          <w:color w:val="auto"/>
          <w:spacing w:val="20"/>
          <w:sz w:val="72"/>
          <w:szCs w:val="7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3"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8.9pt,15.6pt" to="-8.9pt,15.6pt" fillcolor="#FFFFFF" strokecolor="#000000"/>
            </w:pict>
          </mc:Fallback>
        </mc:AlternateContent>
      </w:r>
      <w:r>
        <w:rPr>
          <w:rFonts w:hint="eastAsia" w:ascii="宋体" w:hAnsi="宋体" w:cs="宋体"/>
          <w:b/>
          <w:color w:val="auto"/>
          <w:spacing w:val="20"/>
          <w:sz w:val="72"/>
          <w:szCs w:val="72"/>
          <w:highlight w:val="none"/>
        </w:rPr>
        <w:t xml:space="preserve">招  标  文 件</w:t>
      </w:r>
      <w:r/>
    </w:p>
    <w:p>
      <w:pPr>
        <w:jc w:val="center"/>
        <w:spacing w:line="360" w:lineRule="auto"/>
        <w:tabs>
          <w:tab w:val="left" w:pos="9921" w:leader="none"/>
        </w:tabs>
        <w:rPr>
          <w:rFonts w:ascii="宋体" w:hAnsi="宋体" w:cs="宋体"/>
          <w:bCs/>
          <w:color w:val="auto"/>
          <w:sz w:val="30"/>
          <w:highlight w:val="none"/>
        </w:rPr>
      </w:pPr>
      <w:r>
        <w:rPr>
          <w:rFonts w:hint="eastAsia" w:ascii="宋体" w:hAnsi="宋体" w:cs="宋体"/>
          <w:bCs/>
          <w:color w:val="auto"/>
          <w:sz w:val="30"/>
          <w:highlight w:val="none"/>
        </w:rPr>
        <w:t xml:space="preserve">（全流程电子化）</w:t>
      </w:r>
      <w:r/>
    </w:p>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政府采购编号：</w:t>
      </w:r>
      <w:r>
        <w:rPr>
          <w:rFonts w:hint="eastAsia" w:ascii="宋体" w:hAnsi="宋体" w:cs="宋体"/>
          <w:bCs/>
          <w:color w:val="auto"/>
          <w:sz w:val="30"/>
          <w:szCs w:val="30"/>
          <w:highlight w:val="none"/>
          <w:lang w:eastAsia="zh-CN"/>
        </w:rPr>
        <w:t xml:space="preserve">JSZC-320200-ZJZX-G2026-0011</w:t>
      </w:r>
      <w:r/>
    </w:p>
    <w:p>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采购项目名称：</w:t>
      </w:r>
      <w:r>
        <w:rPr>
          <w:rFonts w:hint="eastAsia" w:ascii="宋体" w:hAnsi="宋体" w:cs="宋体"/>
          <w:bCs/>
          <w:color w:val="auto"/>
          <w:sz w:val="30"/>
          <w:szCs w:val="30"/>
          <w:highlight w:val="none"/>
          <w:lang w:eastAsia="zh-CN"/>
        </w:rPr>
        <w:t xml:space="preserve">实训办2026-2028食堂餐饮服务</w:t>
      </w:r>
      <w:r/>
    </w:p>
    <w:p>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采购人：</w:t>
      </w:r>
      <w:r>
        <w:rPr>
          <w:rFonts w:hint="eastAsia" w:ascii="宋体" w:hAnsi="宋体" w:cs="宋体"/>
          <w:bCs/>
          <w:color w:val="auto"/>
          <w:sz w:val="30"/>
          <w:szCs w:val="30"/>
          <w:highlight w:val="none"/>
          <w:lang w:eastAsia="zh-CN"/>
        </w:rPr>
        <w:t xml:space="preserve">无锡市公安局</w:t>
      </w:r>
      <w:r/>
    </w:p>
    <w:p>
      <w:pPr>
        <w:spacing w:before="95" w:after="95" w:line="360" w:lineRule="auto"/>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采购代理机构：中嘉工程管理咨询（江苏）有限公司</w:t>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Cs/>
          <w:color w:val="auto"/>
          <w:sz w:val="30"/>
          <w:szCs w:val="30"/>
          <w:highlight w:val="none"/>
        </w:rPr>
      </w:pPr>
      <w:r>
        <w:rPr>
          <w:rFonts w:ascii="宋体" w:hAnsi="宋体" w:cs="宋体"/>
          <w:bCs/>
          <w:color w:val="auto"/>
          <w:sz w:val="30"/>
          <w:szCs w:val="30"/>
          <w:highlight w:val="none"/>
        </w:rPr>
      </w:r>
      <w:r/>
    </w:p>
    <w:p>
      <w:pPr>
        <w:jc w:val="center"/>
        <w:spacing w:line="360" w:lineRule="auto"/>
        <w:rPr>
          <w:rFonts w:ascii="宋体" w:hAnsi="宋体" w:cs="宋体"/>
          <w:bCs/>
          <w:color w:val="auto"/>
          <w:sz w:val="30"/>
          <w:szCs w:val="30"/>
          <w:highlight w:val="none"/>
        </w:rPr>
      </w:pPr>
      <w:r>
        <w:rPr>
          <w:rFonts w:hint="eastAsia" w:ascii="宋体" w:hAnsi="宋体" w:cs="宋体"/>
          <w:bCs/>
          <w:color w:val="auto"/>
          <w:sz w:val="30"/>
          <w:szCs w:val="30"/>
          <w:highlight w:val="none"/>
          <w:lang w:eastAsia="zh-CN"/>
        </w:rPr>
        <w:t xml:space="preserve">二〇二</w:t>
      </w:r>
      <w:r>
        <w:rPr>
          <w:rFonts w:hint="eastAsia" w:ascii="宋体" w:hAnsi="宋体" w:cs="宋体"/>
          <w:bCs/>
          <w:color w:val="auto"/>
          <w:sz w:val="30"/>
          <w:szCs w:val="30"/>
          <w:highlight w:val="none"/>
          <w:lang w:val="en-US" w:eastAsia="zh-CN"/>
        </w:rPr>
        <w:t xml:space="preserve">六</w:t>
      </w:r>
      <w:r>
        <w:rPr>
          <w:rFonts w:hint="eastAsia" w:ascii="宋体" w:hAnsi="宋体" w:cs="宋体"/>
          <w:bCs/>
          <w:color w:val="auto"/>
          <w:sz w:val="30"/>
          <w:szCs w:val="30"/>
          <w:highlight w:val="none"/>
        </w:rPr>
        <w:t xml:space="preserve">年</w:t>
      </w:r>
      <w:r>
        <w:rPr>
          <w:rFonts w:hint="eastAsia" w:ascii="宋体" w:hAnsi="宋体" w:cs="宋体"/>
          <w:bCs/>
          <w:color w:val="auto"/>
          <w:sz w:val="30"/>
          <w:szCs w:val="30"/>
          <w:highlight w:val="none"/>
          <w:lang w:val="en-US" w:eastAsia="zh-CN"/>
        </w:rPr>
        <w:t xml:space="preserve">七</w:t>
      </w:r>
      <w:r>
        <w:rPr>
          <w:rFonts w:hint="eastAsia" w:ascii="宋体" w:hAnsi="宋体" w:cs="宋体"/>
          <w:bCs/>
          <w:color w:val="auto"/>
          <w:sz w:val="30"/>
          <w:szCs w:val="30"/>
          <w:highlight w:val="none"/>
          <w:lang w:val="en-US" w:eastAsia="zh-CN"/>
        </w:rPr>
      </w:r>
      <w:r>
        <w:rPr>
          <w:rFonts w:hint="eastAsia" w:ascii="宋体" w:hAnsi="宋体" w:cs="宋体"/>
          <w:bCs/>
          <w:color w:val="auto"/>
          <w:sz w:val="30"/>
          <w:szCs w:val="30"/>
          <w:highlight w:val="none"/>
        </w:rPr>
        <w:t xml:space="preserve">月</w:t>
      </w:r>
      <w:r/>
    </w:p>
    <w:p>
      <w:pPr>
        <w:rPr>
          <w:rFonts w:ascii="宋体" w:hAnsi="宋体" w:cs="宋体"/>
          <w:bCs/>
          <w:color w:val="auto"/>
          <w:sz w:val="44"/>
          <w:szCs w:val="44"/>
          <w:highlight w:val="none"/>
        </w:rPr>
      </w:pPr>
      <w:r>
        <w:rPr>
          <w:rFonts w:ascii="宋体" w:hAnsi="宋体" w:cs="宋体"/>
          <w:bCs/>
          <w:color w:val="auto"/>
          <w:sz w:val="44"/>
          <w:szCs w:val="44"/>
          <w:highlight w:val="none"/>
        </w:rPr>
      </w:r>
      <w:r/>
    </w:p>
    <w:p>
      <w:pPr>
        <w:jc w:val="center"/>
        <w:rPr>
          <w:rFonts w:hint="eastAsia" w:ascii="宋体" w:hAnsi="宋体" w:cs="宋体"/>
          <w:bCs/>
          <w:color w:val="auto"/>
          <w:sz w:val="44"/>
          <w:szCs w:val="44"/>
          <w:highlight w:val="none"/>
        </w:rPr>
        <w:sectPr>
          <w:footerReference w:type="default" r:id="rId10"/>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auto"/>
          <w:sz w:val="44"/>
          <w:szCs w:val="44"/>
          <w:highlight w:val="none"/>
        </w:rPr>
      </w:r>
      <w:r/>
    </w:p>
    <w:p>
      <w:pPr>
        <w:jc w:val="center"/>
        <w:rPr>
          <w:rFonts w:ascii="宋体" w:hAnsi="宋体" w:cs="宋体"/>
          <w:bCs/>
          <w:color w:val="auto"/>
          <w:sz w:val="44"/>
          <w:szCs w:val="44"/>
          <w:highlight w:val="none"/>
        </w:rPr>
      </w:pPr>
      <w:r>
        <w:rPr>
          <w:rFonts w:hint="eastAsia" w:ascii="宋体" w:hAnsi="宋体" w:cs="宋体"/>
          <w:bCs/>
          <w:color w:val="auto"/>
          <w:sz w:val="44"/>
          <w:szCs w:val="44"/>
          <w:highlight w:val="none"/>
        </w:rPr>
        <w:t xml:space="preserve">目录</w:t>
      </w:r>
      <w:r/>
    </w:p>
    <w:p>
      <w:pPr>
        <w:spacing w:line="600" w:lineRule="auto"/>
        <w:tabs>
          <w:tab w:val="left" w:pos="8000" w:leader="none"/>
        </w:tabs>
        <w:rPr>
          <w:rFonts w:ascii="宋体" w:hAnsi="宋体" w:cs="宋体"/>
          <w:bCs/>
          <w:color w:val="auto"/>
          <w:sz w:val="30"/>
          <w:szCs w:val="30"/>
          <w:highlight w:val="none"/>
        </w:rPr>
      </w:pPr>
      <w:r>
        <w:rPr>
          <w:rFonts w:ascii="宋体" w:hAnsi="宋体" w:cs="宋体"/>
          <w:bCs/>
          <w:color w:val="auto"/>
          <w:sz w:val="30"/>
          <w:szCs w:val="30"/>
          <w:highlight w:val="none"/>
        </w:rPr>
      </w:r>
      <w:r/>
    </w:p>
    <w:p>
      <w:pPr>
        <w:spacing w:line="600" w:lineRule="auto"/>
        <w:tabs>
          <w:tab w:val="left" w:pos="8000" w:leader="none"/>
        </w:tabs>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第一部分    投标邀请</w:t>
      </w:r>
      <w:r/>
    </w:p>
    <w:p>
      <w:pPr>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第二部分    投标供应商须知</w:t>
      </w:r>
      <w:r/>
    </w:p>
    <w:p>
      <w:pPr>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第三部分    采购需求</w:t>
      </w:r>
      <w:r/>
    </w:p>
    <w:p>
      <w:pPr>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第四部分    合同书</w:t>
      </w:r>
      <w:r/>
    </w:p>
    <w:p>
      <w:pPr>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第五部分    附件</w:t>
      </w:r>
      <w:r/>
    </w:p>
    <w:p>
      <w:pPr>
        <w:spacing w:line="360" w:lineRule="auto"/>
        <w:widowControl/>
        <w:rPr>
          <w:rFonts w:ascii="宋体" w:hAnsi="宋体" w:cs="宋体"/>
          <w:b/>
          <w:color w:val="auto"/>
          <w:sz w:val="30"/>
          <w:szCs w:val="30"/>
          <w:highlight w:val="none"/>
        </w:rPr>
      </w:pPr>
      <w:r>
        <w:rPr>
          <w:rFonts w:ascii="宋体" w:hAnsi="宋体" w:cs="宋体"/>
          <w:b/>
          <w:color w:val="auto"/>
          <w:sz w:val="30"/>
          <w:szCs w:val="30"/>
          <w:highlight w:val="none"/>
        </w:rPr>
      </w:r>
      <w:r/>
    </w:p>
    <w:p>
      <w:pPr>
        <w:spacing w:line="360" w:lineRule="auto"/>
        <w:widowControl/>
        <w:rPr>
          <w:rFonts w:ascii="宋体" w:hAnsi="宋体" w:cs="宋体"/>
          <w:b/>
          <w:color w:val="auto"/>
          <w:sz w:val="30"/>
          <w:szCs w:val="30"/>
          <w:highlight w:val="none"/>
        </w:rPr>
      </w:pPr>
      <w:r>
        <w:rPr>
          <w:rFonts w:ascii="宋体" w:hAnsi="宋体" w:cs="宋体"/>
          <w:b/>
          <w:color w:val="auto"/>
          <w:sz w:val="30"/>
          <w:szCs w:val="30"/>
          <w:highlight w:val="none"/>
        </w:rPr>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spacing w:before="470" w:line="360" w:lineRule="auto"/>
        <w:widowControl/>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44"/>
          <w:szCs w:val="44"/>
          <w:highlight w:val="none"/>
        </w:rPr>
      </w:pPr>
      <w:r>
        <w:rPr>
          <w:rFonts w:hint="eastAsia" w:ascii="宋体" w:hAnsi="宋体" w:cs="宋体"/>
          <w:b/>
          <w:color w:val="auto"/>
          <w:sz w:val="24"/>
          <w:highlight w:val="none"/>
        </w:rPr>
        <w:br w:type="page" w:clear="all"/>
      </w:r>
      <w:r>
        <w:rPr>
          <w:rFonts w:hint="eastAsia" w:ascii="宋体" w:hAnsi="宋体" w:cs="宋体"/>
          <w:b/>
          <w:color w:val="auto"/>
          <w:sz w:val="44"/>
          <w:szCs w:val="44"/>
          <w:highlight w:val="none"/>
        </w:rPr>
        <w:t xml:space="preserve">第一部分 投标邀请</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中嘉工程管理咨询（江苏）有限公司受</w:t>
      </w:r>
      <w:r>
        <w:rPr>
          <w:rFonts w:hint="eastAsia" w:ascii="宋体" w:hAnsi="宋体" w:cs="宋体"/>
          <w:color w:val="auto"/>
          <w:sz w:val="24"/>
          <w:highlight w:val="none"/>
          <w:lang w:eastAsia="zh-CN"/>
        </w:rPr>
        <w:t xml:space="preserve">无锡市公安局</w:t>
      </w:r>
      <w:r>
        <w:rPr>
          <w:rFonts w:hint="eastAsia" w:ascii="宋体" w:hAnsi="宋体" w:cs="宋体"/>
          <w:color w:val="auto"/>
          <w:sz w:val="24"/>
          <w:highlight w:val="none"/>
        </w:rPr>
        <w:t xml:space="preserve">的委托，对</w:t>
      </w:r>
      <w:r>
        <w:rPr>
          <w:rFonts w:hint="eastAsia" w:ascii="宋体" w:hAnsi="宋体" w:cs="宋体"/>
          <w:color w:val="auto"/>
          <w:sz w:val="24"/>
          <w:highlight w:val="none"/>
          <w:lang w:eastAsia="zh-CN"/>
        </w:rPr>
        <w:t xml:space="preserve">实训办2026-2028食堂餐饮服务</w:t>
      </w:r>
      <w:r>
        <w:rPr>
          <w:rFonts w:hint="eastAsia" w:ascii="宋体" w:hAnsi="宋体" w:cs="宋体"/>
          <w:color w:val="auto"/>
          <w:sz w:val="24"/>
          <w:highlight w:val="none"/>
        </w:rPr>
        <w:t xml:space="preserve">进行公开招标采购，欢迎你单位参加投标并提请注意下列附表中的相关事项：</w:t>
      </w:r>
      <w:r/>
    </w:p>
    <w:tbl>
      <w:tblPr>
        <w:tblStyle w:val="751"/>
        <w:tblW w:w="10088" w:type="dxa"/>
        <w:tblInd w:w="-2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9272"/>
      </w:tblGrid>
      <w:tr>
        <w:trPr>
          <w:trHeight w:val="90"/>
        </w:trPr>
        <w:tc>
          <w:tcPr>
            <w:tcW w:w="816"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9272"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内容</w:t>
            </w:r>
            <w:r/>
          </w:p>
        </w:tc>
      </w:tr>
      <w:tr>
        <w:trPr/>
        <w:tc>
          <w:tcPr>
            <w:tcW w:w="816"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W w:w="9272" w:type="dxa"/>
            <w:vAlign w:val="center"/>
            <w:textDirection w:val="lrTb"/>
            <w:noWrap w:val="false"/>
          </w:tcPr>
          <w:p>
            <w:pPr>
              <w:spacing w:line="360" w:lineRule="auto"/>
              <w:widowControl/>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t xml:space="preserve">项目名称：</w:t>
            </w:r>
            <w:r>
              <w:rPr>
                <w:rFonts w:hint="eastAsia" w:ascii="宋体" w:hAnsi="宋体" w:cs="宋体"/>
                <w:color w:val="auto"/>
                <w:sz w:val="24"/>
                <w:highlight w:val="none"/>
                <w:lang w:eastAsia="zh-CN"/>
              </w:rPr>
              <w:t xml:space="preserve">实训办2026-2028食堂餐饮服务</w:t>
            </w:r>
            <w:r/>
          </w:p>
          <w:p>
            <w:pPr>
              <w:spacing w:line="360" w:lineRule="auto"/>
              <w:widowControl/>
              <w:rPr>
                <w:rFonts w:hint="eastAsia" w:ascii="宋体" w:hAnsi="宋体" w:cs="宋体"/>
                <w:color w:val="auto"/>
                <w:sz w:val="24"/>
                <w:highlight w:val="none"/>
                <w:lang w:eastAsia="zh-CN"/>
              </w:rPr>
            </w:pPr>
            <w:r>
              <w:rPr>
                <w:rFonts w:hint="eastAsia" w:ascii="宋体" w:hAnsi="宋体" w:eastAsia="宋体" w:cs="宋体"/>
                <w:b/>
                <w:bCs/>
                <w:color w:val="auto"/>
                <w:sz w:val="24"/>
                <w:highlight w:val="none"/>
              </w:rPr>
              <w:t xml:space="preserve">政府采购编号：</w:t>
            </w:r>
            <w:r>
              <w:rPr>
                <w:rFonts w:hint="eastAsia" w:ascii="宋体" w:hAnsi="宋体" w:cs="宋体"/>
                <w:color w:val="auto"/>
                <w:sz w:val="24"/>
                <w:highlight w:val="none"/>
                <w:lang w:eastAsia="zh-CN"/>
              </w:rPr>
              <w:t xml:space="preserve">JSZC-320200-ZJZX-G2026-0011</w:t>
            </w:r>
            <w:r/>
          </w:p>
          <w:p>
            <w:pPr>
              <w:spacing w:line="360" w:lineRule="auto"/>
              <w:widowControl/>
              <w:rPr>
                <w:rFonts w:ascii="宋体" w:hAnsi="宋体" w:cs="宋体"/>
                <w:color w:val="auto"/>
                <w:sz w:val="24"/>
                <w:highlight w:val="none"/>
              </w:rPr>
            </w:pPr>
            <w:r>
              <w:rPr>
                <w:rFonts w:hint="eastAsia" w:ascii="宋体" w:hAnsi="宋体" w:cs="宋体"/>
                <w:b/>
                <w:bCs/>
                <w:color w:val="auto"/>
                <w:sz w:val="24"/>
                <w:highlight w:val="none"/>
              </w:rPr>
              <w:t xml:space="preserve">采购方式：</w:t>
            </w:r>
            <w:r>
              <w:rPr>
                <w:rFonts w:hint="eastAsia" w:ascii="宋体" w:hAnsi="宋体" w:cs="宋体"/>
                <w:color w:val="auto"/>
                <w:sz w:val="24"/>
                <w:highlight w:val="none"/>
              </w:rPr>
              <w:t xml:space="preserve">公开招标</w:t>
            </w:r>
            <w:r/>
          </w:p>
        </w:tc>
      </w:tr>
      <w:tr>
        <w:trPr/>
        <w:tc>
          <w:tcPr>
            <w:tcW w:w="816"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W w:w="9272" w:type="dxa"/>
            <w:vAlign w:val="center"/>
            <w:textDirection w:val="lrTb"/>
            <w:noWrap w:val="false"/>
          </w:tcPr>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采购项目概况、要求：</w:t>
            </w:r>
            <w:r/>
          </w:p>
          <w:p>
            <w:pPr>
              <w:spacing w:line="360" w:lineRule="auto"/>
              <w:rPr>
                <w:rFonts w:ascii="宋体" w:hAnsi="宋体" w:cs="宋体"/>
                <w:bCs/>
                <w:color w:val="auto"/>
                <w:sz w:val="24"/>
                <w:highlight w:val="none"/>
              </w:rPr>
            </w:pPr>
            <w:r>
              <w:rPr>
                <w:rFonts w:hint="eastAsia" w:ascii="宋体" w:hAnsi="宋体" w:cs="宋体"/>
                <w:b/>
                <w:bCs w:val="0"/>
                <w:color w:val="auto"/>
                <w:sz w:val="24"/>
                <w:highlight w:val="none"/>
              </w:rPr>
              <w:t xml:space="preserve">项目概况</w:t>
            </w:r>
            <w:r>
              <w:rPr>
                <w:rFonts w:hint="eastAsia" w:ascii="宋体" w:hAnsi="宋体" w:cs="宋体"/>
                <w:bCs/>
                <w:color w:val="auto"/>
                <w:sz w:val="24"/>
                <w:highlight w:val="none"/>
              </w:rPr>
              <w:t xml:space="preserve">：</w:t>
            </w:r>
            <w:r>
              <w:rPr>
                <w:rFonts w:hint="eastAsia" w:hAnsi="宋体" w:cs="宋体"/>
                <w:bCs/>
                <w:color w:val="auto"/>
                <w:sz w:val="24"/>
                <w:szCs w:val="24"/>
                <w:highlight w:val="none"/>
                <w:lang w:val="en-US" w:eastAsia="zh-CN"/>
              </w:rPr>
              <w:t xml:space="preserve">实训办2026-2028食堂餐饮服务，</w:t>
            </w:r>
            <w:r>
              <w:rPr>
                <w:rFonts w:hint="eastAsia" w:hAnsi="宋体" w:cs="宋体"/>
                <w:color w:val="auto"/>
                <w:sz w:val="24"/>
                <w:highlight w:val="none"/>
                <w:lang w:val="en-US" w:eastAsia="zh-CN"/>
              </w:rPr>
              <w:t xml:space="preserve">（</w:t>
            </w:r>
            <w:r>
              <w:rPr>
                <w:rFonts w:hint="eastAsia" w:hAnsi="宋体" w:cs="宋体"/>
                <w:bCs/>
                <w:color w:val="auto"/>
                <w:sz w:val="24"/>
                <w:szCs w:val="24"/>
                <w:highlight w:val="none"/>
                <w:lang w:val="en-US" w:eastAsia="zh-CN"/>
              </w:rPr>
              <w:t xml:space="preserve">具体详见招标文件第三部分·采购需求）</w:t>
            </w:r>
            <w:r>
              <w:rPr>
                <w:rFonts w:hint="eastAsia" w:ascii="宋体" w:hAnsi="宋体" w:cs="宋体"/>
                <w:bCs/>
                <w:color w:val="auto"/>
                <w:sz w:val="24"/>
                <w:highlight w:val="none"/>
              </w:rPr>
              <w:t xml:space="preserve">。</w:t>
            </w:r>
            <w:r/>
          </w:p>
          <w:p>
            <w:pPr>
              <w:jc w:val="both"/>
              <w:spacing w:line="360" w:lineRule="auto"/>
              <w:rPr>
                <w:rFonts w:hint="eastAsia" w:ascii="宋体" w:hAnsi="宋体" w:cs="宋体"/>
                <w:bCs/>
                <w:color w:val="auto"/>
                <w:sz w:val="24"/>
                <w:highlight w:val="none"/>
              </w:rPr>
            </w:pPr>
            <w:r>
              <w:rPr>
                <w:rFonts w:hint="eastAsia" w:ascii="宋体" w:hAnsi="宋体"/>
                <w:b/>
                <w:bCs/>
                <w:sz w:val="24"/>
                <w:szCs w:val="24"/>
              </w:rPr>
              <w:t xml:space="preserve">合同履行期限</w:t>
            </w:r>
            <w:r>
              <w:rPr>
                <w:rFonts w:hint="eastAsia" w:ascii="宋体" w:hAnsi="宋体"/>
                <w:sz w:val="24"/>
                <w:szCs w:val="24"/>
              </w:rPr>
              <w:t xml:space="preserve">：</w:t>
            </w:r>
            <w:r>
              <w:rPr>
                <w:rFonts w:hint="eastAsia" w:ascii="宋体" w:hAnsi="宋体" w:cs="宋体"/>
                <w:bCs/>
                <w:sz w:val="24"/>
                <w:lang w:val="zh-CN"/>
              </w:rPr>
              <w:t xml:space="preserve">2年（具体起始日期以合同内规定的时间为准）</w:t>
            </w:r>
            <w:r>
              <w:rPr>
                <w:rFonts w:hint="eastAsia" w:ascii="宋体" w:hAnsi="宋体" w:cs="宋体"/>
                <w:bCs/>
                <w:sz w:val="24"/>
                <w:highlight w:val="none"/>
                <w:lang w:val="zh-CN"/>
              </w:rPr>
              <w:t xml:space="preserve">；</w:t>
            </w:r>
            <w:r>
              <w:rPr>
                <w:rFonts w:hint="eastAsia" w:ascii="宋体" w:hAnsi="宋体" w:cs="宋体"/>
                <w:bCs/>
                <w:color w:val="auto"/>
                <w:sz w:val="24"/>
                <w:highlight w:val="none"/>
              </w:rPr>
              <w:t xml:space="preserve"> </w:t>
            </w:r>
            <w:r/>
          </w:p>
          <w:p>
            <w:pPr>
              <w:spacing w:line="360" w:lineRule="auto"/>
              <w:rPr>
                <w:rFonts w:hint="eastAsia" w:ascii="宋体" w:hAnsi="宋体" w:eastAsia="宋体" w:cs="宋体"/>
                <w:b w:val="0"/>
                <w:bCs/>
                <w:color w:val="auto"/>
                <w:sz w:val="24"/>
                <w:highlight w:val="none"/>
                <w:lang w:eastAsia="zh-CN"/>
              </w:rPr>
            </w:pPr>
            <w:r>
              <w:rPr>
                <w:rFonts w:hint="eastAsia" w:ascii="宋体" w:hAnsi="宋体" w:cs="宋体"/>
                <w:b/>
                <w:bCs w:val="0"/>
                <w:color w:val="auto"/>
                <w:sz w:val="24"/>
                <w:highlight w:val="none"/>
              </w:rPr>
              <w:t xml:space="preserve">服务地点：</w:t>
            </w:r>
            <w:r>
              <w:rPr>
                <w:rFonts w:hint="eastAsia" w:ascii="宋体" w:hAnsi="宋体" w:cs="宋体"/>
                <w:b w:val="0"/>
                <w:bCs/>
                <w:color w:val="auto"/>
                <w:sz w:val="24"/>
                <w:highlight w:val="none"/>
                <w:lang w:eastAsia="zh-CN"/>
              </w:rPr>
              <w:t xml:space="preserve">采购人指定地点；</w:t>
            </w:r>
            <w:r/>
          </w:p>
          <w:p>
            <w:pPr>
              <w:spacing w:line="360" w:lineRule="auto"/>
              <w:rPr>
                <w:rFonts w:hint="eastAsia" w:ascii="宋体" w:hAnsi="宋体" w:eastAsia="宋体" w:cs="宋体"/>
                <w:bCs/>
                <w:color w:val="auto"/>
                <w:sz w:val="24"/>
                <w:highlight w:val="none"/>
                <w:lang w:eastAsia="zh-CN"/>
              </w:rPr>
            </w:pPr>
            <w:r>
              <w:rPr>
                <w:rFonts w:hint="eastAsia" w:ascii="宋体" w:hAnsi="宋体" w:cs="宋体"/>
                <w:b/>
                <w:bCs w:val="0"/>
                <w:color w:val="auto"/>
                <w:sz w:val="24"/>
                <w:highlight w:val="none"/>
              </w:rPr>
              <w:t xml:space="preserve">服务标准</w:t>
            </w:r>
            <w:r>
              <w:rPr>
                <w:rFonts w:hint="eastAsia" w:ascii="宋体" w:hAnsi="宋体" w:cs="宋体"/>
                <w:b/>
                <w:bCs w:val="0"/>
                <w:color w:val="auto"/>
                <w:sz w:val="24"/>
                <w:highlight w:val="none"/>
                <w:lang w:eastAsia="zh-CN"/>
              </w:rPr>
              <w:t xml:space="preserve">：</w:t>
            </w:r>
            <w:r>
              <w:rPr>
                <w:rFonts w:hint="eastAsia" w:ascii="宋体" w:hAnsi="宋体" w:cs="宋体"/>
                <w:b w:val="0"/>
                <w:bCs/>
                <w:color w:val="auto"/>
                <w:sz w:val="24"/>
                <w:highlight w:val="none"/>
                <w:lang w:eastAsia="zh-CN"/>
              </w:rPr>
              <w:t xml:space="preserve">满足采购人要求；</w:t>
            </w:r>
            <w:r/>
          </w:p>
          <w:p>
            <w:pPr>
              <w:pageBreakBefore w:val="0"/>
              <w:spacing w:line="360" w:lineRule="auto"/>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采购预算：</w:t>
            </w:r>
            <w:r>
              <w:rPr>
                <w:rFonts w:hint="eastAsia" w:ascii="宋体" w:hAnsi="宋体" w:cs="宋体"/>
                <w:b/>
                <w:bCs w:val="0"/>
                <w:color w:val="auto"/>
                <w:sz w:val="24"/>
                <w:szCs w:val="24"/>
                <w:highlight w:val="none"/>
                <w:lang w:val="en-US" w:eastAsia="zh-CN"/>
              </w:rPr>
              <w:t xml:space="preserve">284.76万元</w:t>
            </w:r>
            <w:r/>
          </w:p>
          <w:p>
            <w:pPr>
              <w:spacing w:line="360" w:lineRule="auto"/>
              <w:rPr>
                <w:rFonts w:ascii="宋体" w:hAnsi="宋体" w:cs="宋体"/>
                <w:bCs/>
                <w:color w:val="auto"/>
                <w:sz w:val="24"/>
                <w:highlight w:val="none"/>
              </w:rPr>
            </w:pPr>
            <w:r>
              <w:rPr>
                <w:rFonts w:hint="eastAsia" w:ascii="宋体" w:hAnsi="宋体" w:cs="宋体"/>
                <w:b/>
                <w:bCs w:val="0"/>
                <w:color w:val="auto"/>
                <w:sz w:val="24"/>
                <w:szCs w:val="24"/>
                <w:highlight w:val="none"/>
                <w:lang w:eastAsia="zh-CN"/>
              </w:rPr>
              <w:t xml:space="preserve">最高限价：</w:t>
            </w:r>
            <w:r>
              <w:rPr>
                <w:rFonts w:hint="eastAsia" w:ascii="宋体" w:hAnsi="宋体" w:cs="宋体"/>
                <w:b/>
                <w:bCs w:val="0"/>
                <w:color w:val="auto"/>
                <w:sz w:val="24"/>
                <w:szCs w:val="24"/>
                <w:highlight w:val="none"/>
                <w:lang w:val="en-US" w:eastAsia="zh-CN"/>
              </w:rPr>
              <w:t xml:space="preserve">284.76万元</w:t>
            </w:r>
            <w:r/>
          </w:p>
        </w:tc>
      </w:tr>
      <w:tr>
        <w:trPr/>
        <w:tc>
          <w:tcPr>
            <w:tcW w:w="816" w:type="dxa"/>
            <w:vAlign w:val="center"/>
            <w:textDirection w:val="lrTb"/>
            <w:noWrap w:val="false"/>
          </w:tcPr>
          <w:p>
            <w:pPr>
              <w:jc w:val="center"/>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w:t>
            </w:r>
            <w:r/>
          </w:p>
        </w:tc>
        <w:tc>
          <w:tcPr>
            <w:tcW w:w="9272" w:type="dxa"/>
            <w:vAlign w:val="center"/>
            <w:textDirection w:val="lrTb"/>
            <w:noWrap w:val="false"/>
          </w:tcPr>
          <w:p>
            <w:pPr>
              <w:pStyle w:val="781"/>
              <w:ind w:firstLine="0"/>
              <w:jc w:val="both"/>
              <w:spacing w:before="0" w:beforeAutospacing="0" w:after="0" w:afterAutospacing="0" w:line="360" w:lineRule="auto"/>
              <w:tabs>
                <w:tab w:val="left" w:pos="0" w:leader="none"/>
              </w:tabs>
              <w:rPr>
                <w:rFonts w:cs="宋体"/>
                <w:b/>
                <w:bCs/>
                <w:color w:val="auto"/>
                <w:highlight w:val="none"/>
              </w:rPr>
            </w:pPr>
            <w:r>
              <w:rPr>
                <w:rFonts w:hint="eastAsia" w:cs="宋体"/>
                <w:b/>
                <w:bCs/>
                <w:color w:val="auto"/>
                <w:highlight w:val="none"/>
              </w:rPr>
              <w:t xml:space="preserve">投标供应商资格要求：</w:t>
            </w:r>
            <w:r/>
          </w:p>
          <w:p>
            <w:pP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1.</w:t>
            </w:r>
            <w:r>
              <w:rPr>
                <w:rFonts w:hint="eastAsia" w:ascii="宋体" w:hAnsi="宋体" w:cs="宋体"/>
                <w:b/>
                <w:bCs/>
                <w:color w:val="auto"/>
                <w:sz w:val="24"/>
                <w:highlight w:val="none"/>
              </w:rPr>
              <w:t xml:space="preserve">基本资格要求：符合政府采购法第二十二条第一款规定的条件</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（1）具有独立承担民事责任能力的法人、其他组织或自然人；</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（2）具有良好的商业信誉和健全的财务会计制度；</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（3）具有依法缴纳税收和社会保障资金的良好记录；</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（4）具有履行合同所必需的设备和专业技术能力；</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（5）参加政府采购活动前三年内，在经营活动中没有重大违法记录；</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（6）法律、行政法规规定的其他条件。</w:t>
            </w:r>
            <w:r/>
          </w:p>
          <w:p>
            <w:pPr>
              <w:jc w:val="left"/>
              <w:spacing w:line="360" w:lineRule="auto"/>
              <w:rPr>
                <w:rFonts w:ascii="宋体" w:hAnsi="宋体" w:cs="宋体"/>
                <w:color w:val="auto"/>
                <w:sz w:val="24"/>
                <w:highlight w:val="none"/>
              </w:rPr>
            </w:pPr>
            <w:r>
              <w:rPr>
                <w:rFonts w:hint="eastAsia" w:ascii="宋体" w:hAnsi="宋体" w:cs="宋体"/>
                <w:b/>
                <w:bCs/>
                <w:color w:val="auto"/>
                <w:sz w:val="24"/>
                <w:highlight w:val="none"/>
                <w:lang w:eastAsia="zh-CN"/>
              </w:rPr>
              <w:t xml:space="preserve">2.</w:t>
            </w:r>
            <w:r>
              <w:rPr>
                <w:rFonts w:hint="eastAsia" w:ascii="宋体" w:hAnsi="宋体" w:cs="宋体"/>
                <w:b/>
                <w:bCs/>
                <w:color w:val="auto"/>
                <w:sz w:val="24"/>
                <w:highlight w:val="none"/>
              </w:rPr>
              <w:t xml:space="preserve">落实政府采购政策需满足的资格要求</w:t>
            </w:r>
            <w:r>
              <w:rPr>
                <w:rFonts w:hint="eastAsia" w:ascii="宋体" w:hAnsi="宋体" w:cs="宋体"/>
                <w:color w:val="auto"/>
                <w:sz w:val="24"/>
                <w:highlight w:val="none"/>
              </w:rPr>
              <w:t xml:space="preserve">：</w:t>
            </w:r>
            <w:r/>
          </w:p>
          <w:p>
            <w:pPr>
              <w:ind w:firstLine="24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本项目是否专门面向中小企业：是；</w:t>
            </w:r>
            <w:r/>
          </w:p>
          <w:p>
            <w:pPr>
              <w:ind w:firstLine="24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本项目标的所属行业：</w:t>
            </w:r>
            <w:r>
              <w:rPr>
                <w:rFonts w:hint="eastAsia" w:ascii="宋体" w:hAnsi="宋体"/>
                <w:sz w:val="24"/>
                <w:szCs w:val="24"/>
              </w:rPr>
              <w:t xml:space="preserve">餐饮业</w:t>
            </w:r>
            <w:r>
              <w:rPr>
                <w:rFonts w:hint="eastAsia" w:ascii="宋体" w:hAnsi="宋体" w:cs="宋体"/>
                <w:color w:val="auto"/>
                <w:sz w:val="24"/>
                <w:highlight w:val="none"/>
              </w:rPr>
              <w:t xml:space="preserve">；（识别企业规模类型，可登录工业和信息化部网站上</w:t>
            </w:r>
            <w:r>
              <w:rPr>
                <w:rFonts w:hint="eastAsia" w:ascii="宋体" w:hAnsi="宋体" w:cs="宋体"/>
                <w:color w:val="auto"/>
                <w:sz w:val="24"/>
                <w:highlight w:val="none"/>
                <w:lang w:eastAsia="zh-CN"/>
              </w:rPr>
              <w:t xml:space="preserve">的中小企业</w:t>
            </w:r>
            <w:r>
              <w:rPr>
                <w:rFonts w:hint="eastAsia" w:ascii="宋体" w:hAnsi="宋体" w:cs="宋体"/>
                <w:color w:val="auto"/>
                <w:sz w:val="24"/>
                <w:highlight w:val="none"/>
              </w:rPr>
              <w:t xml:space="preserve">规模类型自测小</w:t>
            </w:r>
            <w:r>
              <w:rPr>
                <w:rFonts w:hint="eastAsia" w:ascii="宋体" w:hAnsi="宋体" w:cs="宋体"/>
                <w:color w:val="auto"/>
                <w:sz w:val="24"/>
                <w:highlight w:val="none"/>
                <w:lang w:eastAsia="zh-CN"/>
              </w:rPr>
              <w:t xml:space="preserve">程序</w:t>
            </w:r>
            <w:r>
              <w:rPr>
                <w:rFonts w:hint="eastAsia" w:ascii="宋体" w:hAnsi="宋体" w:cs="宋体"/>
                <w:color w:val="auto"/>
                <w:sz w:val="24"/>
                <w:highlight w:val="none"/>
              </w:rPr>
              <w:t xml:space="preserve">查询）</w:t>
            </w:r>
            <w:r/>
          </w:p>
          <w:p>
            <w:pPr>
              <w:ind w:firstLine="240"/>
              <w:spacing w:line="360" w:lineRule="auto"/>
              <w:widowControl/>
              <w:rPr>
                <w:rFonts w:ascii="宋体" w:hAnsi="宋体" w:cs="宋体"/>
                <w:color w:val="auto"/>
                <w:sz w:val="24"/>
                <w:highlight w:val="none"/>
              </w:rPr>
            </w:pPr>
            <w:r>
              <w:rPr>
                <w:rFonts w:hint="eastAsia" w:ascii="宋体" w:hAnsi="宋体"/>
                <w:sz w:val="24"/>
                <w:szCs w:val="24"/>
              </w:rPr>
              <w:t xml:space="preserve">餐饮业</w:t>
            </w:r>
            <w:r>
              <w:rPr>
                <w:rFonts w:hint="eastAsia" w:ascii="宋体" w:hAnsi="宋体" w:cs="宋体"/>
                <w:color w:val="auto"/>
                <w:sz w:val="24"/>
                <w:highlight w:val="none"/>
              </w:rPr>
              <w:t xml:space="preserve">中小微企业认定标准：</w:t>
            </w:r>
            <w:r>
              <w:rPr>
                <w:rFonts w:hint="eastAsia" w:ascii="宋体" w:hAnsi="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3.</w:t>
            </w:r>
            <w:r>
              <w:rPr>
                <w:rFonts w:hint="eastAsia" w:ascii="宋体" w:hAnsi="宋体" w:cs="宋体"/>
                <w:b/>
                <w:bCs/>
                <w:color w:val="auto"/>
                <w:sz w:val="24"/>
                <w:highlight w:val="none"/>
              </w:rPr>
              <w:t xml:space="preserve">特定资格要求：</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（1）未被“信用中国”（www.creditchina.gov.cn）、中国政府采购网（www.ccgp.gov.cn）列入失信被执行人、重大税收违法失信主体、政府采购严重违法失信行为记录名单；</w:t>
            </w:r>
            <w:r/>
          </w:p>
          <w:p>
            <w:pPr>
              <w:jc w:val="left"/>
              <w:spacing w:line="360" w:lineRule="auto"/>
              <w:rPr>
                <w:rFonts w:hint="eastAsia" w:ascii="宋体" w:hAnsi="宋体"/>
                <w:sz w:val="24"/>
                <w:szCs w:val="24"/>
                <w:highlight w:val="none"/>
              </w:rPr>
            </w:pPr>
            <w:r>
              <w:rPr>
                <w:rFonts w:hint="eastAsia" w:ascii="宋体" w:hAnsi="宋体" w:cs="宋体"/>
                <w:color w:val="auto"/>
                <w:sz w:val="24"/>
                <w:highlight w:val="none"/>
              </w:rPr>
              <w:t xml:space="preserve">（2）</w:t>
            </w:r>
            <w:r>
              <w:rPr>
                <w:rFonts w:hint="eastAsia" w:ascii="宋体" w:hAnsi="宋体" w:cs="宋体"/>
                <w:sz w:val="24"/>
                <w:highlight w:val="none"/>
              </w:rPr>
              <w:t xml:space="preserve">投标供应商具有有效的《食品经营许可证》</w:t>
            </w:r>
            <w:r>
              <w:rPr>
                <w:rFonts w:hint="eastAsia" w:ascii="宋体" w:hAnsi="宋体"/>
                <w:sz w:val="24"/>
                <w:szCs w:val="24"/>
                <w:highlight w:val="none"/>
              </w:rPr>
              <w:t xml:space="preserve">。</w:t>
            </w:r>
            <w:r/>
          </w:p>
          <w:p>
            <w:pPr>
              <w:jc w:val="left"/>
              <w:spacing w:line="360" w:lineRule="auto"/>
              <w:rPr>
                <w:rFonts w:hint="eastAsia" w:ascii="宋体" w:hAnsi="宋体" w:eastAsia="宋体" w:cs="宋体"/>
                <w:color w:val="auto"/>
                <w:sz w:val="24"/>
                <w:highlight w:val="none"/>
                <w:lang w:eastAsia="zh-CN"/>
              </w:rPr>
            </w:pPr>
            <w:r>
              <w:rPr>
                <w:rFonts w:hint="eastAsia" w:ascii="宋体" w:hAnsi="宋体"/>
                <w:sz w:val="24"/>
                <w:szCs w:val="24"/>
                <w:lang w:eastAsia="zh-CN"/>
              </w:rPr>
              <w:t xml:space="preserve">（</w:t>
            </w:r>
            <w:r>
              <w:rPr>
                <w:rFonts w:hint="eastAsia" w:ascii="宋体" w:hAnsi="宋体"/>
                <w:sz w:val="24"/>
                <w:szCs w:val="24"/>
                <w:lang w:val="en-US" w:eastAsia="zh-CN"/>
              </w:rPr>
              <w:t xml:space="preserve">3</w:t>
            </w:r>
            <w:r>
              <w:rPr>
                <w:rFonts w:hint="eastAsia" w:ascii="宋体" w:hAnsi="宋体"/>
                <w:sz w:val="24"/>
                <w:szCs w:val="24"/>
                <w:lang w:eastAsia="zh-CN"/>
              </w:rPr>
              <w:t xml:space="preserve">）</w:t>
            </w:r>
            <w:r>
              <w:rPr>
                <w:rFonts w:hint="eastAsia" w:ascii="宋体" w:hAnsi="宋体" w:cs="宋体"/>
                <w:color w:val="auto"/>
                <w:sz w:val="24"/>
                <w:highlight w:val="none"/>
              </w:rPr>
              <w:t xml:space="preserve">单位负责人为同一人或者存在直接控股、管理关系的不同供应商，不得参加同一合同项下的政府采购活动</w:t>
            </w:r>
            <w:r>
              <w:rPr>
                <w:rFonts w:hint="eastAsia" w:ascii="宋体" w:hAnsi="宋体" w:cs="宋体"/>
                <w:color w:val="auto"/>
                <w:sz w:val="24"/>
                <w:highlight w:val="none"/>
                <w:lang w:eastAsia="zh-CN"/>
              </w:rPr>
              <w:t xml:space="preserve">；</w:t>
            </w:r>
            <w:r/>
          </w:p>
          <w:p>
            <w:pPr>
              <w:pStyle w:val="1069"/>
              <w:ind w:left="0" w:firstLine="0"/>
              <w:spacing w:line="360" w:lineRule="auto"/>
              <w:rPr>
                <w:rFonts w:hint="eastAsia" w:eastAsia="宋体"/>
                <w:color w:val="auto"/>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）本项目不接受联合投标。</w:t>
            </w:r>
            <w:r/>
          </w:p>
          <w:p>
            <w:pPr>
              <w:jc w:val="left"/>
              <w:spacing w:line="360" w:lineRule="auto"/>
              <w:widowControl/>
              <w:rPr>
                <w:rFonts w:ascii="宋体" w:hAnsi="宋体" w:cs="宋体"/>
                <w:color w:val="auto"/>
                <w:sz w:val="24"/>
                <w:highlight w:val="none"/>
              </w:rPr>
            </w:pPr>
            <w:r>
              <w:rPr>
                <w:rFonts w:hint="eastAsia" w:ascii="宋体" w:hAnsi="宋体" w:cs="宋体"/>
                <w:b/>
                <w:bCs/>
                <w:color w:val="auto"/>
                <w:sz w:val="24"/>
                <w:highlight w:val="none"/>
              </w:rPr>
              <w:t xml:space="preserve">注：</w:t>
            </w:r>
            <w:r>
              <w:rPr>
                <w:rFonts w:hint="eastAsia" w:ascii="宋体" w:hAnsi="宋体" w:cs="宋体"/>
                <w:color w:val="auto"/>
                <w:sz w:val="24"/>
                <w:highlight w:val="none"/>
              </w:rPr>
              <w:t xml:space="preserve">1）按照</w:t>
            </w:r>
            <w:r>
              <w:rPr>
                <w:rFonts w:hint="eastAsia" w:ascii="宋体" w:hAnsi="宋体" w:cs="宋体"/>
                <w:color w:val="auto"/>
                <w:sz w:val="24"/>
                <w:highlight w:val="none"/>
                <w:lang w:eastAsia="zh-CN"/>
              </w:rPr>
              <w:t xml:space="preserve">《政府采购法实施条例释义》</w:t>
            </w:r>
            <w:r>
              <w:rPr>
                <w:rFonts w:hint="eastAsia" w:ascii="宋体" w:hAnsi="宋体" w:cs="宋体"/>
                <w:color w:val="auto"/>
                <w:sz w:val="24"/>
                <w:highlight w:val="none"/>
              </w:rPr>
              <w:t xml:space="preserve">，法人的分支机构由于其不能独立承担民事责任，不能以分支机构的身份参加政府采购，只能以法人身份参加。但银行、保险、石油石化、电力、电信等有行业特殊情况的，可以分支机构参加政府采购和签订合同。</w:t>
            </w:r>
            <w:r/>
          </w:p>
          <w:p>
            <w:pPr>
              <w:jc w:val="left"/>
              <w:spacing w:line="360" w:lineRule="auto"/>
              <w:widowControl/>
              <w:rPr>
                <w:rFonts w:hint="eastAsia" w:ascii="宋体" w:hAnsi="宋体" w:eastAsia="宋体" w:cs="宋体"/>
                <w:color w:val="auto"/>
                <w:highlight w:val="none"/>
                <w:lang w:eastAsia="zh-CN"/>
              </w:rPr>
            </w:pPr>
            <w:r>
              <w:rPr>
                <w:rFonts w:hint="eastAsia" w:ascii="宋体" w:hAnsi="宋体" w:cs="宋体"/>
                <w:color w:val="auto"/>
                <w:sz w:val="24"/>
                <w:highlight w:val="none"/>
              </w:rPr>
              <w:t xml:space="preserve">2）重大违法记录是指投标供应商因违法经营受到刑事处罚或者责令停产停业、吊销许可证或者执照、较大数额罚款等行政处罚。</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根据财库〔2022〕3号文，较大数额罚款认定为200万元以上的罚款，法律、行政法规以及国务院有关部门明确规定相关领域“较大数额罚款”标准高于200万元的，从其规定。</w:t>
            </w:r>
            <w:r>
              <w:rPr>
                <w:rFonts w:hint="eastAsia" w:ascii="宋体" w:hAnsi="宋体" w:cs="宋体"/>
                <w:color w:val="auto"/>
                <w:sz w:val="24"/>
                <w:highlight w:val="none"/>
                <w:lang w:eastAsia="zh-CN"/>
              </w:rPr>
              <w:t xml:space="preserve">）</w:t>
            </w:r>
            <w:r/>
          </w:p>
        </w:tc>
      </w:tr>
      <w:tr>
        <w:trPr>
          <w:trHeight w:val="1007"/>
        </w:trPr>
        <w:tc>
          <w:tcPr>
            <w:tcW w:w="816"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4</w:t>
            </w:r>
            <w:r/>
          </w:p>
        </w:tc>
        <w:tc>
          <w:tcPr>
            <w:tcW w:w="9272" w:type="dxa"/>
            <w:vAlign w:val="center"/>
            <w:textDirection w:val="lrTb"/>
            <w:noWrap w:val="false"/>
          </w:tcPr>
          <w:p>
            <w:pPr>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采购文件获取信息</w:t>
            </w:r>
            <w:r>
              <w:rPr>
                <w:rFonts w:hint="eastAsia" w:ascii="宋体" w:hAnsi="宋体" w:cs="宋体"/>
                <w:b/>
                <w:bCs/>
                <w:color w:val="auto"/>
                <w:sz w:val="24"/>
                <w:highlight w:val="none"/>
                <w:lang w:eastAsia="zh-CN"/>
              </w:rPr>
              <w:t xml:space="preserve">：</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1.采购文件获取时间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自本公告发布之日起五个工作日内。五个工作日后仍可下载招标文件，但不作为供应商权益受到损害的证明材料和依据。</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2.获取采购文件的方式和地点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供应商登录苏采云http://jszfcg.jsczt.cn/，招标文件（后缀名为“.kedt”）、供应商操作手册及政府采购客户端工具也可通过“苏采云”系统--已报名项目--报名详情页面内相应链接进行下载。</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供应商应承担其编制投标文件以及递交投标文件所涉及的一切费用。无论投标结果如何，采购人对上述费用不负任何责任。</w:t>
            </w:r>
            <w:r/>
          </w:p>
        </w:tc>
      </w:tr>
      <w:tr>
        <w:trPr>
          <w:trHeight w:val="4431"/>
        </w:trPr>
        <w:tc>
          <w:tcPr>
            <w:tcW w:w="816" w:type="dxa"/>
            <w:vAlign w:val="center"/>
            <w:textDirection w:val="lrTb"/>
            <w:noWrap w:val="false"/>
          </w:tcPr>
          <w:p>
            <w:pPr>
              <w:jc w:val="center"/>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5</w:t>
            </w:r>
            <w:r/>
          </w:p>
        </w:tc>
        <w:tc>
          <w:tcPr>
            <w:tcW w:w="9272" w:type="dxa"/>
            <w:vAlign w:val="center"/>
            <w:textDirection w:val="lrTb"/>
            <w:noWrap w:val="false"/>
          </w:tcPr>
          <w:p>
            <w:pP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现场踏勘、提疑（答疑）、澄清、修改：</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投标供应商要求澄清招标文件的截止时间：</w:t>
            </w:r>
            <w:r>
              <w:rPr>
                <w:rFonts w:hint="eastAsia" w:ascii="宋体" w:hAnsi="宋体" w:cs="宋体"/>
                <w:color w:val="0000ff"/>
                <w:sz w:val="24"/>
                <w:highlight w:val="none"/>
                <w:lang w:eastAsia="zh-CN"/>
              </w:rPr>
              <w:t xml:space="preserve">2026年</w:t>
            </w:r>
            <w:r>
              <w:rPr>
                <w:rFonts w:hint="eastAsia" w:ascii="宋体" w:hAnsi="宋体" w:cs="宋体"/>
                <w:color w:val="0000ff"/>
                <w:sz w:val="24"/>
                <w:highlight w:val="none"/>
                <w:lang w:val="en-US" w:eastAsia="zh-CN"/>
              </w:rPr>
              <w:t xml:space="preserve">7</w:t>
            </w:r>
            <w:r>
              <w:rPr>
                <w:rFonts w:hint="eastAsia" w:ascii="宋体" w:hAnsi="宋体" w:cs="宋体"/>
                <w:color w:val="0000ff"/>
                <w:sz w:val="24"/>
                <w:highlight w:val="none"/>
              </w:rPr>
              <w:t xml:space="preserve">月</w:t>
            </w:r>
            <w:r>
              <w:rPr>
                <w:rFonts w:hint="eastAsia" w:ascii="宋体" w:hAnsi="宋体" w:cs="宋体"/>
                <w:color w:val="0000ff"/>
                <w:sz w:val="24"/>
                <w:highlight w:val="none"/>
                <w:lang w:val="en-US" w:eastAsia="zh-CN"/>
              </w:rPr>
              <w:t xml:space="preserve">15</w:t>
            </w:r>
            <w:r>
              <w:rPr>
                <w:rFonts w:hint="eastAsia" w:ascii="宋体" w:hAnsi="宋体" w:cs="宋体"/>
                <w:color w:val="0000ff"/>
                <w:sz w:val="24"/>
                <w:highlight w:val="none"/>
              </w:rPr>
              <w:t xml:space="preserve">日</w:t>
            </w:r>
            <w:r>
              <w:rPr>
                <w:rFonts w:hint="eastAsia" w:ascii="宋体" w:hAnsi="宋体" w:cs="宋体"/>
                <w:color w:val="auto"/>
                <w:sz w:val="24"/>
                <w:highlight w:val="none"/>
              </w:rPr>
              <w:t xml:space="preserve">10：00时前，以书面</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含电子邮件）形式发送给采购代理机构。</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采购人对招标文件答疑、澄清、修改的时间：采购人或者采购代理机构在投标截止时间十五日前以书面</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含电子邮件）形式发送给提疑供应商。如涉及澄清或者修改，在原招标公告媒体上发布。</w:t>
            </w:r>
            <w:r/>
          </w:p>
          <w:p>
            <w:pPr>
              <w:spacing w:line="360" w:lineRule="auto"/>
              <w:widowControl/>
              <w:rPr>
                <w:rFonts w:ascii="宋体" w:hAnsi="宋体" w:cs="宋体"/>
                <w:color w:val="auto"/>
                <w:highlight w:val="none"/>
              </w:rPr>
            </w:pPr>
            <w:r>
              <w:rPr>
                <w:rFonts w:hint="eastAsia" w:ascii="宋体" w:hAnsi="宋体" w:cs="宋体"/>
                <w:color w:val="auto"/>
                <w:sz w:val="24"/>
                <w:highlight w:val="none"/>
              </w:rPr>
              <w:t xml:space="preserve">现场踏勘：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trHeight w:val="778"/>
        </w:trPr>
        <w:tc>
          <w:tcPr>
            <w:tcW w:w="816" w:type="dxa"/>
            <w:vAlign w:val="center"/>
            <w:textDirection w:val="lrTb"/>
            <w:noWrap w:val="false"/>
          </w:tcPr>
          <w:p>
            <w:pPr>
              <w:jc w:val="center"/>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6</w:t>
            </w:r>
            <w:r/>
          </w:p>
        </w:tc>
        <w:tc>
          <w:tcPr>
            <w:tcW w:w="9272" w:type="dxa"/>
            <w:vAlign w:val="center"/>
            <w:textDirection w:val="lrTb"/>
            <w:noWrap w:val="false"/>
          </w:tcPr>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本项目不收取投标保证金</w:t>
            </w:r>
            <w:r/>
          </w:p>
        </w:tc>
      </w:tr>
      <w:tr>
        <w:trPr>
          <w:trHeight w:val="778"/>
        </w:trPr>
        <w:tc>
          <w:tcPr>
            <w:tcW w:w="816" w:type="dxa"/>
            <w:vAlign w:val="center"/>
            <w:textDirection w:val="lrTb"/>
            <w:noWrap w:val="false"/>
          </w:tcPr>
          <w:p>
            <w:pPr>
              <w:jc w:val="center"/>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7</w:t>
            </w:r>
            <w:r/>
          </w:p>
        </w:tc>
        <w:tc>
          <w:tcPr>
            <w:tcW w:w="9272" w:type="dxa"/>
            <w:vAlign w:val="center"/>
            <w:textDirection w:val="lrTb"/>
            <w:noWrap w:val="false"/>
          </w:tcPr>
          <w:p>
            <w:pPr>
              <w:spacing w:line="360" w:lineRule="auto"/>
              <w:widowControl/>
              <w:rPr>
                <w:rFonts w:ascii="宋体" w:hAnsi="宋体" w:cs="宋体"/>
                <w:color w:val="auto"/>
                <w:sz w:val="24"/>
                <w:highlight w:val="none"/>
              </w:rPr>
            </w:pPr>
            <w:r>
              <w:rPr>
                <w:rFonts w:hint="eastAsia" w:ascii="宋体" w:hAnsi="宋体" w:cs="宋体"/>
                <w:b/>
                <w:bCs/>
                <w:color w:val="auto"/>
                <w:sz w:val="24"/>
                <w:highlight w:val="none"/>
              </w:rPr>
              <w:t xml:space="preserve">投标有效期：</w:t>
            </w:r>
            <w:r>
              <w:rPr>
                <w:rFonts w:hint="eastAsia" w:ascii="宋体" w:hAnsi="宋体" w:cs="宋体"/>
                <w:color w:val="auto"/>
                <w:sz w:val="24"/>
                <w:highlight w:val="none"/>
              </w:rPr>
              <w:t xml:space="preserve">投标截止之日起90天</w:t>
            </w:r>
            <w:r/>
          </w:p>
        </w:tc>
      </w:tr>
      <w:tr>
        <w:trPr/>
        <w:tc>
          <w:tcPr>
            <w:tcW w:w="816" w:type="dxa"/>
            <w:vAlign w:val="center"/>
            <w:textDirection w:val="lrTb"/>
            <w:noWrap w:val="false"/>
          </w:tcPr>
          <w:p>
            <w:pPr>
              <w:jc w:val="center"/>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8</w:t>
            </w:r>
            <w:r/>
          </w:p>
        </w:tc>
        <w:tc>
          <w:tcPr>
            <w:tcW w:w="9272" w:type="dxa"/>
            <w:vAlign w:val="center"/>
            <w:textDirection w:val="lrTb"/>
            <w:noWrap w:val="false"/>
          </w:tcPr>
          <w:p>
            <w:pP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投标文件接收信息：</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网上投标截止时间：</w:t>
            </w:r>
            <w:r>
              <w:rPr>
                <w:rFonts w:hint="eastAsia" w:ascii="宋体" w:hAnsi="宋体" w:cs="宋体"/>
                <w:color w:val="0000ff"/>
                <w:sz w:val="24"/>
                <w:highlight w:val="none"/>
                <w:lang w:eastAsia="zh-CN"/>
              </w:rPr>
              <w:t xml:space="preserve">2026年</w:t>
            </w:r>
            <w:r>
              <w:rPr>
                <w:rFonts w:hint="eastAsia" w:ascii="宋体" w:hAnsi="宋体" w:cs="宋体"/>
                <w:color w:val="0000ff"/>
                <w:sz w:val="24"/>
                <w:highlight w:val="none"/>
                <w:lang w:val="en-US" w:eastAsia="zh-CN"/>
              </w:rPr>
              <w:t xml:space="preserve">7</w:t>
            </w:r>
            <w:r>
              <w:rPr>
                <w:rFonts w:hint="eastAsia" w:ascii="宋体" w:hAnsi="宋体" w:cs="宋体"/>
                <w:color w:val="0000ff"/>
                <w:sz w:val="24"/>
                <w:highlight w:val="none"/>
              </w:rPr>
              <w:t xml:space="preserve">月31</w:t>
            </w:r>
            <w:r>
              <w:rPr>
                <w:rFonts w:hint="eastAsia" w:ascii="宋体" w:hAnsi="宋体" w:cs="宋体"/>
                <w:color w:val="0000ff"/>
                <w:sz w:val="24"/>
                <w:highlight w:val="none"/>
              </w:rPr>
              <w:t xml:space="preserve">日</w:t>
            </w: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:30，投标截止时间后的投标文件恕不接受。</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网上投标解密时间：</w:t>
            </w:r>
            <w:r>
              <w:rPr>
                <w:rFonts w:hint="eastAsia" w:ascii="宋体" w:hAnsi="宋体" w:cs="宋体"/>
                <w:color w:val="0000ff"/>
                <w:sz w:val="24"/>
                <w:highlight w:val="none"/>
                <w:lang w:eastAsia="zh-CN"/>
              </w:rPr>
              <w:t xml:space="preserve">2026年</w:t>
            </w:r>
            <w:r>
              <w:rPr>
                <w:rFonts w:hint="eastAsia" w:ascii="宋体" w:hAnsi="宋体" w:cs="宋体"/>
                <w:color w:val="0000ff"/>
                <w:sz w:val="24"/>
                <w:highlight w:val="none"/>
                <w:lang w:val="en-US" w:eastAsia="zh-CN"/>
              </w:rPr>
              <w:t xml:space="preserve">7</w:t>
            </w:r>
            <w:r>
              <w:rPr>
                <w:rFonts w:hint="eastAsia" w:ascii="宋体" w:hAnsi="宋体" w:cs="宋体"/>
                <w:color w:val="0000ff"/>
                <w:sz w:val="24"/>
                <w:highlight w:val="none"/>
              </w:rPr>
              <w:t xml:space="preserve">月</w:t>
            </w:r>
            <w:r>
              <w:rPr>
                <w:rFonts w:hint="eastAsia" w:ascii="宋体" w:hAnsi="宋体" w:cs="宋体"/>
                <w:color w:val="0000ff"/>
                <w:sz w:val="24"/>
                <w:highlight w:val="none"/>
                <w:lang w:val="en-US" w:eastAsia="zh-CN"/>
              </w:rPr>
              <w:t xml:space="preserve">31</w:t>
            </w:r>
            <w:r>
              <w:rPr>
                <w:rFonts w:hint="eastAsia" w:ascii="宋体" w:hAnsi="宋体" w:cs="宋体"/>
                <w:color w:val="0000ff"/>
                <w:sz w:val="24"/>
                <w:highlight w:val="none"/>
              </w:rPr>
              <w:t xml:space="preserve">日</w:t>
            </w: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:30，</w:t>
            </w:r>
            <w:r>
              <w:rPr>
                <w:rFonts w:hint="eastAsia" w:ascii="宋体" w:hAnsi="宋体" w:cs="宋体"/>
                <w:b/>
                <w:color w:val="auto"/>
                <w:sz w:val="24"/>
                <w:highlight w:val="none"/>
              </w:rPr>
              <w:t xml:space="preserve">解密时限：开启解密后30分钟。</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投标文件提交地点：</w:t>
            </w:r>
            <w:r>
              <w:rPr>
                <w:rFonts w:hint="eastAsia" w:ascii="宋体" w:hAnsi="宋体" w:cs="宋体"/>
                <w:color w:val="auto"/>
                <w:sz w:val="24"/>
                <w:highlight w:val="none"/>
                <w:shd w:val="clear" w:color="auto" w:fill="ffffff"/>
              </w:rPr>
              <w:t xml:space="preserve">江苏省政府采购（苏采云）平台投标，线上不见面开标。</w:t>
            </w:r>
            <w:r/>
          </w:p>
          <w:p>
            <w:pP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特别提醒：</w:t>
            </w:r>
            <w:r/>
          </w:p>
          <w:p>
            <w:pP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cs="宋体"/>
                <w:b/>
                <w:bCs/>
                <w:color w:val="auto"/>
                <w:sz w:val="24"/>
                <w:highlight w:val="none"/>
              </w:rPr>
              <w:t xml:space="preserve">具体操作流程详见《“苏采云”系统供应商操作手册》。</w:t>
            </w:r>
            <w:r/>
          </w:p>
        </w:tc>
      </w:tr>
      <w:tr>
        <w:trPr/>
        <w:tc>
          <w:tcPr>
            <w:tcW w:w="816" w:type="dxa"/>
            <w:vAlign w:val="center"/>
            <w:textDirection w:val="lrTb"/>
            <w:noWrap w:val="false"/>
          </w:tcPr>
          <w:p>
            <w:pPr>
              <w:jc w:val="center"/>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9</w:t>
            </w:r>
            <w:r/>
          </w:p>
        </w:tc>
        <w:tc>
          <w:tcPr>
            <w:tcW w:w="9272" w:type="dxa"/>
            <w:vAlign w:val="center"/>
            <w:textDirection w:val="lrTb"/>
            <w:noWrap w:val="false"/>
          </w:tcPr>
          <w:p>
            <w:pP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评审有关信息：</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评审时间：</w:t>
            </w:r>
            <w:r>
              <w:rPr>
                <w:rFonts w:hint="eastAsia" w:ascii="宋体" w:hAnsi="宋体" w:cs="宋体"/>
                <w:color w:val="0000ff"/>
                <w:sz w:val="24"/>
                <w:highlight w:val="none"/>
                <w:lang w:eastAsia="zh-CN"/>
              </w:rPr>
              <w:t xml:space="preserve">2026年</w:t>
            </w:r>
            <w:r>
              <w:rPr>
                <w:rFonts w:hint="eastAsia" w:ascii="宋体" w:hAnsi="宋体" w:cs="宋体"/>
                <w:color w:val="0000ff"/>
                <w:sz w:val="24"/>
                <w:highlight w:val="none"/>
                <w:lang w:val="en-US" w:eastAsia="zh-CN"/>
              </w:rPr>
              <w:t xml:space="preserve">7</w:t>
            </w:r>
            <w:r>
              <w:rPr>
                <w:rFonts w:hint="eastAsia" w:ascii="宋体" w:hAnsi="宋体" w:cs="宋体"/>
                <w:color w:val="0000ff"/>
                <w:sz w:val="24"/>
                <w:highlight w:val="none"/>
              </w:rPr>
              <w:t xml:space="preserve">月31</w:t>
            </w:r>
            <w:r>
              <w:rPr>
                <w:rFonts w:hint="eastAsia" w:ascii="宋体" w:hAnsi="宋体" w:cs="宋体"/>
                <w:color w:val="0000ff"/>
                <w:sz w:val="24"/>
                <w:highlight w:val="none"/>
              </w:rPr>
              <w:t xml:space="preserve">日</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评审地点：无锡市滨湖区太湖西大道2168号中锐佳诚国际大厦A栋60</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室</w:t>
            </w:r>
            <w:r/>
          </w:p>
        </w:tc>
      </w:tr>
      <w:tr>
        <w:trPr>
          <w:trHeight w:val="1480"/>
        </w:trPr>
        <w:tc>
          <w:tcPr>
            <w:tcW w:w="816" w:type="dxa"/>
            <w:vAlign w:val="center"/>
            <w:textDirection w:val="lrTb"/>
            <w:noWrap w:val="false"/>
          </w:tcPr>
          <w:p>
            <w:pPr>
              <w:jc w:val="center"/>
              <w:spacing w:line="36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10</w:t>
            </w:r>
            <w:r/>
          </w:p>
        </w:tc>
        <w:tc>
          <w:tcPr>
            <w:tcW w:w="9272" w:type="dxa"/>
            <w:vAlign w:val="center"/>
            <w:textDirection w:val="lrTb"/>
            <w:noWrap w:val="false"/>
          </w:tcPr>
          <w:p>
            <w:pP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确定中标有关信息：</w:t>
            </w:r>
            <w:r/>
          </w:p>
          <w:p>
            <w:pPr>
              <w:spacing w:line="360" w:lineRule="auto"/>
              <w:widowControl/>
              <w:rPr>
                <w:rFonts w:ascii="宋体" w:hAnsi="宋体" w:cs="宋体"/>
                <w:b/>
                <w:color w:val="auto"/>
                <w:sz w:val="24"/>
                <w:highlight w:val="none"/>
                <w:u w:val="single"/>
              </w:rPr>
            </w:pPr>
            <w:r>
              <w:rPr>
                <w:rFonts w:hint="eastAsia" w:ascii="宋体" w:hAnsi="宋体" w:cs="宋体"/>
                <w:color w:val="auto"/>
                <w:sz w:val="24"/>
                <w:highlight w:val="none"/>
              </w:rPr>
              <w:t xml:space="preserve">确定中标单位时间：</w:t>
            </w:r>
            <w:r>
              <w:rPr>
                <w:rFonts w:hint="eastAsia" w:ascii="宋体" w:hAnsi="宋体" w:cs="宋体"/>
                <w:color w:val="0000ff"/>
                <w:sz w:val="24"/>
                <w:highlight w:val="none"/>
                <w:lang w:eastAsia="zh-CN"/>
              </w:rPr>
              <w:t xml:space="preserve">2026年</w:t>
            </w:r>
            <w:r>
              <w:rPr>
                <w:rFonts w:hint="eastAsia" w:ascii="宋体" w:hAnsi="宋体" w:cs="宋体"/>
                <w:color w:val="0000ff"/>
                <w:sz w:val="24"/>
                <w:highlight w:val="none"/>
                <w:lang w:val="en-US" w:eastAsia="zh-CN"/>
              </w:rPr>
              <w:t xml:space="preserve">7</w:t>
            </w:r>
            <w:r>
              <w:rPr>
                <w:rFonts w:hint="eastAsia" w:ascii="宋体" w:hAnsi="宋体" w:cs="宋体"/>
                <w:color w:val="0000ff"/>
                <w:sz w:val="24"/>
                <w:highlight w:val="none"/>
              </w:rPr>
              <w:t xml:space="preserve">月</w:t>
            </w:r>
            <w:r>
              <w:rPr>
                <w:rFonts w:hint="eastAsia" w:ascii="宋体" w:hAnsi="宋体" w:cs="宋体"/>
                <w:color w:val="0000ff"/>
                <w:sz w:val="24"/>
                <w:highlight w:val="none"/>
                <w:lang w:val="en-US" w:eastAsia="zh-CN"/>
              </w:rPr>
              <w:t xml:space="preserve">31</w:t>
            </w:r>
            <w:r>
              <w:rPr>
                <w:rFonts w:hint="eastAsia" w:ascii="宋体" w:hAnsi="宋体" w:cs="宋体"/>
                <w:color w:val="0000ff"/>
                <w:sz w:val="24"/>
                <w:highlight w:val="none"/>
              </w:rPr>
              <w:t xml:space="preserve">日</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确定中标单位地点：无锡市滨湖区太湖西大道2168号中锐佳诚国际大厦A栋60</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室</w:t>
            </w:r>
            <w:r/>
          </w:p>
        </w:tc>
      </w:tr>
      <w:tr>
        <w:trPr/>
        <w:tc>
          <w:tcPr>
            <w:tcW w:w="816" w:type="dxa"/>
            <w:vAlign w:val="center"/>
            <w:textDirection w:val="lrTb"/>
            <w:noWrap w:val="false"/>
          </w:tcPr>
          <w:p>
            <w:pPr>
              <w:jc w:val="center"/>
              <w:spacing w:line="36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11</w:t>
            </w:r>
            <w:r/>
          </w:p>
        </w:tc>
        <w:tc>
          <w:tcPr>
            <w:tcW w:w="9272" w:type="dxa"/>
            <w:vAlign w:val="center"/>
            <w:textDirection w:val="lrTb"/>
            <w:noWrap w:val="false"/>
          </w:tcPr>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本次采购采用江苏省政府采购（苏采云）平台进行招标投标活动，招标、投标、评标和中标结果发布全程电子化。</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本项目为线上不见面采购，投标供应商无需到开标现场及递交纸质文件。中标供应商在收到中标通知书后与采购人签订合同前，必须提供与系统中电子投标文件一致的纸质投标文件正本一份，副本二份。</w:t>
            </w:r>
            <w:r/>
          </w:p>
        </w:tc>
      </w:tr>
      <w:tr>
        <w:trPr>
          <w:trHeight w:val="558"/>
        </w:trPr>
        <w:tc>
          <w:tcPr>
            <w:tcW w:w="816" w:type="dxa"/>
            <w:vAlign w:val="center"/>
            <w:textDirection w:val="lrTb"/>
            <w:noWrap w:val="false"/>
          </w:tcPr>
          <w:p>
            <w:pPr>
              <w:jc w:val="center"/>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12</w:t>
            </w:r>
            <w:r/>
          </w:p>
        </w:tc>
        <w:tc>
          <w:tcPr>
            <w:tcW w:w="9272" w:type="dxa"/>
            <w:vAlign w:val="center"/>
            <w:textDirection w:val="lrTb"/>
            <w:noWrap w:val="false"/>
          </w:tcPr>
          <w:p>
            <w:pPr>
              <w:keepLines w:val="0"/>
              <w:keepNext w:val="0"/>
              <w:pageBreakBefore w:val="0"/>
              <w:spacing w:line="336"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有关本次采购活动程序方面的问题，可来人、来函或电话联系。</w:t>
            </w:r>
            <w:r/>
          </w:p>
          <w:p>
            <w:pPr>
              <w:jc w:val="left"/>
              <w:keepLines w:val="0"/>
              <w:keepNext w:val="0"/>
              <w:pageBreakBefore w:val="0"/>
              <w:spacing w:line="336"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采购人：</w:t>
            </w:r>
            <w:r>
              <w:rPr>
                <w:rFonts w:hint="eastAsia" w:ascii="宋体" w:hAnsi="宋体" w:cs="宋体"/>
                <w:color w:val="auto"/>
                <w:sz w:val="24"/>
                <w:highlight w:val="none"/>
                <w:lang w:eastAsia="zh-CN"/>
              </w:rPr>
              <w:t xml:space="preserve">无锡市公安局</w:t>
            </w:r>
            <w:r/>
          </w:p>
          <w:p>
            <w:pPr>
              <w:jc w:val="left"/>
              <w:keepLines w:val="0"/>
              <w:keepNext w:val="0"/>
              <w:pageBreakBefore w:val="0"/>
              <w:spacing w:line="336" w:lineRule="auto"/>
              <w:widowControl/>
              <w:rPr>
                <w:rFonts w:hint="eastAsia" w:hAnsi="宋体" w:cs="宋体"/>
                <w:sz w:val="24"/>
                <w:szCs w:val="24"/>
              </w:rPr>
            </w:pPr>
            <w:r>
              <w:rPr>
                <w:rFonts w:hint="eastAsia" w:ascii="宋体" w:hAnsi="宋体" w:cs="宋体"/>
                <w:color w:val="auto"/>
                <w:sz w:val="24"/>
                <w:highlight w:val="none"/>
              </w:rPr>
              <w:t xml:space="preserve">联系地址：</w:t>
            </w:r>
            <w:r>
              <w:rPr>
                <w:rFonts w:hint="eastAsia" w:hAnsi="宋体" w:cs="宋体"/>
                <w:sz w:val="24"/>
                <w:szCs w:val="24"/>
              </w:rPr>
              <w:t xml:space="preserve">无锡市高浪西路58号</w:t>
            </w:r>
            <w:r/>
          </w:p>
          <w:p>
            <w:pPr>
              <w:jc w:val="left"/>
              <w:keepLines w:val="0"/>
              <w:keepNext w:val="0"/>
              <w:pageBreakBefore w:val="0"/>
              <w:spacing w:line="336"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联系人：</w:t>
            </w:r>
            <w:r>
              <w:rPr>
                <w:rFonts w:hint="eastAsia" w:ascii="宋体" w:hAnsi="宋体" w:cs="宋体"/>
                <w:color w:val="auto"/>
                <w:sz w:val="24"/>
                <w:szCs w:val="22"/>
                <w:highlight w:val="none"/>
                <w:lang w:val="en-US" w:eastAsia="zh-CN"/>
              </w:rPr>
              <w:t xml:space="preserve">吴警官</w:t>
            </w:r>
            <w:r/>
          </w:p>
          <w:p>
            <w:pPr>
              <w:jc w:val="left"/>
              <w:keepLines w:val="0"/>
              <w:keepNext w:val="0"/>
              <w:pageBreakBefore w:val="0"/>
              <w:spacing w:line="336" w:lineRule="auto"/>
              <w:widowControl/>
              <w:rPr>
                <w:rFonts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szCs w:val="22"/>
                <w:highlight w:val="none"/>
              </w:rPr>
              <w:t xml:space="preserve">0510--85992798</w:t>
            </w:r>
            <w:r>
              <w:rPr>
                <w:rFonts w:hint="eastAsia" w:ascii="宋体" w:hAnsi="宋体" w:cs="宋体"/>
                <w:color w:val="auto"/>
                <w:sz w:val="24"/>
                <w:highlight w:val="none"/>
              </w:rPr>
              <w:t xml:space="preserve">            </w:t>
            </w:r>
            <w:r/>
          </w:p>
          <w:p>
            <w:pPr>
              <w:jc w:val="left"/>
              <w:keepLines w:val="0"/>
              <w:keepNext w:val="0"/>
              <w:pageBreakBefore w:val="0"/>
              <w:spacing w:line="336" w:lineRule="auto"/>
              <w:widowControl/>
              <w:rPr>
                <w:rFonts w:ascii="宋体" w:hAnsi="宋体" w:cs="宋体"/>
                <w:color w:val="auto"/>
                <w:sz w:val="24"/>
                <w:highlight w:val="none"/>
              </w:rPr>
            </w:pPr>
            <w:r>
              <w:rPr>
                <w:rFonts w:hint="eastAsia" w:ascii="宋体" w:hAnsi="宋体" w:cs="宋体"/>
                <w:color w:val="auto"/>
                <w:sz w:val="24"/>
                <w:highlight w:val="none"/>
              </w:rPr>
              <w:t xml:space="preserve">采购代理机构：中嘉工程管理咨询（江苏）有限公司</w:t>
            </w:r>
            <w:r/>
          </w:p>
          <w:p>
            <w:pPr>
              <w:jc w:val="left"/>
              <w:keepLines w:val="0"/>
              <w:keepNext w:val="0"/>
              <w:pageBreakBefore w:val="0"/>
              <w:spacing w:line="336"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eastAsia="zh-CN"/>
              </w:rPr>
              <w:t xml:space="preserve">赵亦文、陈子镱</w:t>
            </w:r>
            <w:r/>
          </w:p>
          <w:p>
            <w:pPr>
              <w:jc w:val="left"/>
              <w:keepLines w:val="0"/>
              <w:keepNext w:val="0"/>
              <w:pageBreakBefore w:val="0"/>
              <w:spacing w:line="336"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联系电话：</w:t>
            </w:r>
            <w:r>
              <w:rPr>
                <w:rFonts w:hint="eastAsia" w:ascii="宋体" w:hAnsi="宋体" w:cs="宋体"/>
                <w:color w:val="auto"/>
                <w:sz w:val="24"/>
                <w:szCs w:val="22"/>
                <w:highlight w:val="none"/>
              </w:rPr>
              <w:t xml:space="preserve">0510-68</w:t>
            </w:r>
            <w:r>
              <w:rPr>
                <w:rFonts w:hint="eastAsia" w:ascii="宋体" w:hAnsi="宋体" w:cs="宋体"/>
                <w:color w:val="auto"/>
                <w:sz w:val="24"/>
                <w:szCs w:val="22"/>
                <w:highlight w:val="none"/>
                <w:lang w:val="en-US" w:eastAsia="zh-CN"/>
              </w:rPr>
              <w:t xml:space="preserve">101968</w:t>
            </w:r>
            <w:r/>
          </w:p>
          <w:p>
            <w:pPr>
              <w:jc w:val="left"/>
              <w:keepLines w:val="0"/>
              <w:keepNext w:val="0"/>
              <w:pageBreakBefore w:val="0"/>
              <w:spacing w:line="336" w:lineRule="auto"/>
              <w:widowControl/>
              <w:rPr>
                <w:rFonts w:ascii="宋体" w:hAnsi="宋体" w:cs="宋体"/>
                <w:color w:val="auto"/>
                <w:sz w:val="24"/>
                <w:highlight w:val="none"/>
              </w:rPr>
            </w:pPr>
            <w:r>
              <w:rPr>
                <w:rFonts w:hint="eastAsia" w:ascii="宋体" w:hAnsi="宋体" w:cs="宋体"/>
                <w:color w:val="auto"/>
                <w:sz w:val="24"/>
                <w:highlight w:val="none"/>
                <w:lang w:val="zh-CN"/>
              </w:rPr>
              <w:t xml:space="preserve">电子邮件地址</w:t>
            </w:r>
            <w:r>
              <w:rPr>
                <w:rFonts w:hint="eastAsia" w:ascii="宋体" w:hAnsi="宋体" w:cs="宋体"/>
                <w:color w:val="auto"/>
                <w:sz w:val="24"/>
                <w:highlight w:val="none"/>
              </w:rPr>
              <w:t xml:space="preserve">：</w:t>
            </w:r>
            <w:r>
              <w:rPr>
                <w:rFonts w:hint="eastAsia" w:ascii="宋体" w:hAnsi="宋体"/>
                <w:bCs/>
                <w:color w:val="auto"/>
                <w:sz w:val="24"/>
                <w:highlight w:val="none"/>
                <w:lang w:val="en-US" w:eastAsia="zh-CN"/>
              </w:rPr>
              <w:t xml:space="preserve">308453373</w:t>
            </w:r>
            <w:r>
              <w:rPr>
                <w:rFonts w:hint="eastAsia" w:ascii="宋体" w:hAnsi="宋体"/>
                <w:bCs/>
                <w:color w:val="auto"/>
                <w:sz w:val="24"/>
                <w:highlight w:val="none"/>
              </w:rPr>
              <w:t xml:space="preserve">@qq.com</w:t>
            </w:r>
            <w:r/>
          </w:p>
          <w:p>
            <w:pPr>
              <w:jc w:val="left"/>
              <w:keepLines w:val="0"/>
              <w:keepNext w:val="0"/>
              <w:pageBreakBefore w:val="0"/>
              <w:spacing w:line="336" w:lineRule="auto"/>
              <w:widowControl/>
              <w:rPr>
                <w:rFonts w:ascii="宋体" w:hAnsi="宋体" w:cs="宋体"/>
                <w:color w:val="auto"/>
                <w:sz w:val="24"/>
                <w:highlight w:val="none"/>
              </w:rPr>
            </w:pPr>
            <w:r>
              <w:rPr>
                <w:rFonts w:hint="eastAsia" w:ascii="宋体" w:hAnsi="宋体" w:cs="宋体"/>
                <w:color w:val="auto"/>
                <w:sz w:val="24"/>
                <w:highlight w:val="none"/>
              </w:rPr>
              <w:t xml:space="preserve">联系地址：无锡市滨湖区太湖西大道2168号中锐佳诚国际大厦A栋608室</w:t>
            </w:r>
            <w:r/>
          </w:p>
          <w:p>
            <w:pPr>
              <w:jc w:val="left"/>
              <w:keepLines w:val="0"/>
              <w:keepNext w:val="0"/>
              <w:pageBreakBefore w:val="0"/>
              <w:spacing w:line="336" w:lineRule="auto"/>
              <w:widowControl/>
              <w:rPr>
                <w:rFonts w:ascii="宋体" w:hAnsi="宋体" w:cs="宋体"/>
                <w:color w:val="auto"/>
                <w:sz w:val="24"/>
                <w:highlight w:val="none"/>
              </w:rPr>
            </w:pPr>
            <w:r>
              <w:rPr>
                <w:rFonts w:hint="eastAsia" w:ascii="宋体" w:hAnsi="宋体" w:cs="宋体"/>
                <w:color w:val="auto"/>
                <w:sz w:val="24"/>
                <w:highlight w:val="none"/>
              </w:rPr>
              <w:t xml:space="preserve">邮政编码：214000</w:t>
            </w:r>
            <w:r/>
          </w:p>
        </w:tc>
      </w:tr>
      <w:tr>
        <w:trPr>
          <w:trHeight w:val="558"/>
        </w:trPr>
        <w:tc>
          <w:tcPr>
            <w:tcW w:w="816" w:type="dxa"/>
            <w:vAlign w:val="center"/>
            <w:textDirection w:val="lrTb"/>
            <w:noWrap w:val="false"/>
          </w:tcPr>
          <w:p>
            <w:pPr>
              <w:jc w:val="center"/>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13</w:t>
            </w:r>
            <w:r/>
          </w:p>
        </w:tc>
        <w:tc>
          <w:tcPr>
            <w:tcW w:w="9272" w:type="dxa"/>
            <w:vAlign w:val="center"/>
            <w:textDirection w:val="lrTb"/>
            <w:noWrap w:val="false"/>
          </w:tcPr>
          <w:p>
            <w:pPr>
              <w:keepLines w:val="0"/>
              <w:keepNext w:val="0"/>
              <w:pageBreakBefore w:val="0"/>
              <w:spacing w:line="336" w:lineRule="auto"/>
              <w:tabs>
                <w:tab w:val="left" w:pos="840" w:leader="none"/>
                <w:tab w:val="left" w:pos="1050" w:leader="none"/>
              </w:tabs>
              <w:rPr>
                <w:rFonts w:ascii="宋体" w:hAnsi="宋体" w:cs="宋体"/>
                <w:b/>
                <w:bCs/>
                <w:color w:val="auto"/>
                <w:sz w:val="24"/>
                <w:highlight w:val="none"/>
              </w:rPr>
            </w:pPr>
            <w:r>
              <w:rPr>
                <w:rFonts w:hint="eastAsia" w:ascii="宋体" w:hAnsi="宋体" w:cs="宋体"/>
                <w:b/>
                <w:bCs/>
                <w:color w:val="auto"/>
                <w:sz w:val="24"/>
                <w:highlight w:val="none"/>
              </w:rPr>
              <w:t xml:space="preserve">1.潜在投标供应商访问江苏省政府采购（苏采云）平台的网络地址和方法</w:t>
            </w:r>
            <w:r/>
          </w:p>
          <w:p>
            <w:pPr>
              <w:keepLines w:val="0"/>
              <w:keepNext w:val="0"/>
              <w:pageBreakBefore w:val="0"/>
              <w:spacing w:line="336" w:lineRule="auto"/>
              <w:tabs>
                <w:tab w:val="left" w:pos="840" w:leader="none"/>
                <w:tab w:val="left" w:pos="1050" w:leader="none"/>
              </w:tabs>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（1）</w:t>
            </w:r>
            <w:r>
              <w:rPr>
                <w:rFonts w:hint="eastAsia" w:ascii="宋体" w:hAnsi="宋体" w:cs="宋体"/>
                <w:color w:val="auto"/>
                <w:sz w:val="24"/>
                <w:highlight w:val="none"/>
              </w:rPr>
              <w:t xml:space="preserve">供应商访问江苏省政府采购（苏采云）平台的方法：</w:t>
            </w:r>
            <w:r>
              <w:rPr>
                <w:rFonts w:hint="eastAsia" w:ascii="宋体" w:hAnsi="宋体" w:cs="宋体"/>
                <w:bCs/>
                <w:color w:val="auto"/>
                <w:sz w:val="24"/>
                <w:szCs w:val="20"/>
                <w:highlight w:val="none"/>
              </w:rPr>
              <w:t xml:space="preserve">“苏采云”系统用户注册--获取“CA数字证书”--CA绑定与登录--网上报名--下载采购文件--将采购文件导入政府采购客户端工具--制作投标文件--导出加密的投标文件（后缀名为zip）--通过“苏采云”系统上传投标文件。具体见《</w:t>
            </w:r>
            <w:r>
              <w:rPr>
                <w:rFonts w:hint="eastAsia" w:ascii="宋体" w:hAnsi="宋体" w:cs="宋体"/>
                <w:color w:val="auto"/>
                <w:sz w:val="24"/>
                <w:highlight w:val="none"/>
                <w:shd w:val="clear" w:color="auto" w:fill="ffffff"/>
              </w:rPr>
              <w:t xml:space="preserve">“苏采云”系统供应商操作手册</w:t>
            </w:r>
            <w:r>
              <w:rPr>
                <w:rFonts w:hint="eastAsia" w:ascii="宋体" w:hAnsi="宋体" w:cs="宋体"/>
                <w:bCs/>
                <w:color w:val="auto"/>
                <w:sz w:val="24"/>
                <w:szCs w:val="20"/>
                <w:highlight w:val="none"/>
              </w:rPr>
              <w:t xml:space="preserve">》。</w:t>
            </w:r>
            <w:r/>
          </w:p>
          <w:p>
            <w:pPr>
              <w:keepLines w:val="0"/>
              <w:keepNext w:val="0"/>
              <w:pageBreakBefore w:val="0"/>
              <w:spacing w:line="336" w:lineRule="auto"/>
              <w:tabs>
                <w:tab w:val="left" w:pos="840" w:leader="none"/>
                <w:tab w:val="left" w:pos="1050" w:leader="none"/>
              </w:tabs>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（2）点击“江苏省政府采购（苏采云平台）”——“用户注册”按钮，进行账号注册并填写申请信息，也可以直接通过</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cs="宋体"/>
                <w:bCs/>
                <w:color w:val="auto"/>
                <w:sz w:val="24"/>
                <w:szCs w:val="20"/>
                <w:highlight w:val="none"/>
              </w:rPr>
              <w:t xml:space="preserve">苏采云</w:t>
            </w:r>
            <w:r>
              <w:rPr>
                <w:rFonts w:hint="eastAsia" w:ascii="宋体" w:hAnsi="宋体" w:cs="宋体"/>
                <w:bCs/>
                <w:color w:val="auto"/>
                <w:sz w:val="24"/>
                <w:szCs w:val="20"/>
                <w:highlight w:val="none"/>
                <w:lang w:eastAsia="zh-CN"/>
              </w:rPr>
              <w:t xml:space="preserve">（</w:t>
            </w:r>
            <w:r>
              <w:rPr>
                <w:rFonts w:hint="eastAsia" w:ascii="宋体" w:hAnsi="宋体" w:cs="宋体"/>
                <w:bCs/>
                <w:color w:val="auto"/>
                <w:sz w:val="24"/>
                <w:szCs w:val="20"/>
                <w:highlight w:val="none"/>
              </w:rPr>
              <w:t xml:space="preserve">http://jszfcg.jsczt.cn/</w:t>
            </w:r>
            <w:r>
              <w:rPr>
                <w:rFonts w:hint="eastAsia" w:ascii="宋体" w:hAnsi="宋体" w:cs="宋体"/>
                <w:bCs/>
                <w:color w:val="auto"/>
                <w:sz w:val="24"/>
                <w:szCs w:val="20"/>
                <w:highlight w:val="none"/>
                <w:lang w:eastAsia="zh-CN"/>
              </w:rPr>
              <w:t xml:space="preserve">）</w:t>
            </w:r>
            <w:r>
              <w:rPr>
                <w:rFonts w:hint="eastAsia" w:ascii="宋体" w:hAnsi="宋体" w:cs="宋体"/>
                <w:bCs/>
                <w:color w:val="auto"/>
                <w:sz w:val="24"/>
                <w:szCs w:val="20"/>
                <w:highlight w:val="none"/>
              </w:rPr>
              <w:fldChar w:fldCharType="end"/>
            </w:r>
            <w:r>
              <w:rPr>
                <w:rFonts w:hint="eastAsia" w:ascii="宋体" w:hAnsi="宋体" w:cs="宋体"/>
                <w:bCs/>
                <w:color w:val="auto"/>
                <w:sz w:val="24"/>
                <w:szCs w:val="20"/>
                <w:highlight w:val="none"/>
              </w:rPr>
              <w:t xml:space="preserve">进入注册界面。</w:t>
            </w:r>
            <w:r/>
          </w:p>
          <w:p>
            <w:pPr>
              <w:keepLines w:val="0"/>
              <w:keepNext w:val="0"/>
              <w:pageBreakBefore w:val="0"/>
              <w:spacing w:line="336" w:lineRule="auto"/>
              <w:tabs>
                <w:tab w:val="left" w:pos="840" w:leader="none"/>
                <w:tab w:val="left" w:pos="1050" w:leader="none"/>
              </w:tabs>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（3）</w:t>
            </w:r>
            <w:r>
              <w:rPr>
                <w:rFonts w:hint="eastAsia" w:ascii="宋体" w:hAnsi="宋体" w:cs="宋体"/>
                <w:color w:val="auto"/>
                <w:sz w:val="24"/>
                <w:highlight w:val="none"/>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cs="宋体"/>
                <w:bCs/>
                <w:color w:val="auto"/>
                <w:sz w:val="24"/>
                <w:szCs w:val="20"/>
                <w:highlight w:val="none"/>
              </w:rPr>
              <w:t xml:space="preserve">领取CA和办理电子签章详见“江苏省政府采购数字证书CA及电子签章办理指南”（http://jsxcmm.com/help/help.html）</w:t>
            </w:r>
            <w:r/>
          </w:p>
          <w:p>
            <w:pPr>
              <w:keepLines w:val="0"/>
              <w:keepNext w:val="0"/>
              <w:pageBreakBefore w:val="0"/>
              <w:spacing w:line="336" w:lineRule="auto"/>
              <w:tabs>
                <w:tab w:val="left" w:pos="840" w:leader="none"/>
                <w:tab w:val="left" w:pos="1050" w:leader="none"/>
              </w:tabs>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（4）</w:t>
            </w:r>
            <w:r>
              <w:rPr>
                <w:rFonts w:hint="eastAsia" w:ascii="宋体" w:hAnsi="宋体" w:cs="宋体"/>
                <w:color w:val="auto"/>
                <w:sz w:val="24"/>
                <w:highlight w:val="none"/>
              </w:rPr>
              <w:t xml:space="preserve">CA驱动下载：在“江苏省政府采购（苏采云）平台”账号登录页面，点击“驱动下载”链接中的“政务CA、方正签章控件驱动安装包及安装说明”可以直接下载驱动安装包，安装包中附有驱动安装手册</w:t>
            </w:r>
            <w:r/>
          </w:p>
          <w:p>
            <w:pPr>
              <w:keepLines w:val="0"/>
              <w:keepNext w:val="0"/>
              <w:pageBreakBefore w:val="0"/>
              <w:spacing w:line="336" w:lineRule="auto"/>
              <w:tabs>
                <w:tab w:val="left" w:pos="840" w:leader="none"/>
                <w:tab w:val="left" w:pos="1050" w:leader="none"/>
              </w:tabs>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（5）采购文件、供应商操作手册及政府采购客户端工具可通过“苏采云”系统--已报名项目--报名详情页面内相应链接进行下载。</w:t>
            </w:r>
            <w:r/>
          </w:p>
          <w:p>
            <w:pPr>
              <w:keepLines w:val="0"/>
              <w:keepNext w:val="0"/>
              <w:pageBreakBefore w:val="0"/>
              <w:spacing w:line="336" w:lineRule="auto"/>
              <w:tabs>
                <w:tab w:val="left" w:pos="840" w:leader="none"/>
                <w:tab w:val="left" w:pos="1050" w:leader="none"/>
              </w:tabs>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（6）政府采购客户端工具及“苏采云”系统供应商操作手册可访问江苏政府采购网--办事指南--“资料下载”进行下载《“苏采云”系统供应商操作手册及政府采购客户端工具》。</w:t>
            </w:r>
            <w:r/>
          </w:p>
          <w:p>
            <w:pPr>
              <w:keepLines w:val="0"/>
              <w:keepNext w:val="0"/>
              <w:pageBreakBefore w:val="0"/>
              <w:spacing w:line="336" w:lineRule="auto"/>
              <w:tabs>
                <w:tab w:val="left" w:pos="840" w:leader="none"/>
                <w:tab w:val="left" w:pos="1050" w:leader="none"/>
              </w:tabs>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（7）采购代理机构将数据电文形式的采购文件加载至“苏采云”系统，供潜在供应商下载或者查阅。</w:t>
            </w:r>
            <w:r/>
          </w:p>
          <w:p>
            <w:pPr>
              <w:keepLines w:val="0"/>
              <w:keepNext w:val="0"/>
              <w:pageBreakBefore w:val="0"/>
              <w:spacing w:line="336" w:lineRule="auto"/>
              <w:tabs>
                <w:tab w:val="left" w:pos="840" w:leader="none"/>
                <w:tab w:val="left" w:pos="1050" w:leader="none"/>
              </w:tabs>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（8）苏采云系统应使用谷歌浏览器参与不见面开标。</w:t>
            </w:r>
            <w:r/>
          </w:p>
          <w:p>
            <w:pPr>
              <w:keepLines w:val="0"/>
              <w:keepNext w:val="0"/>
              <w:pageBreakBefore w:val="0"/>
              <w:spacing w:line="336" w:lineRule="auto"/>
              <w:tabs>
                <w:tab w:val="left" w:pos="840" w:leader="none"/>
                <w:tab w:val="left" w:pos="1050" w:leader="none"/>
              </w:tabs>
              <w:rPr>
                <w:rFonts w:ascii="宋体" w:hAnsi="宋体" w:cs="宋体"/>
                <w:b/>
                <w:color w:val="auto"/>
                <w:sz w:val="24"/>
                <w:szCs w:val="20"/>
                <w:highlight w:val="none"/>
              </w:rPr>
            </w:pPr>
            <w:r>
              <w:rPr>
                <w:rFonts w:hint="eastAsia" w:ascii="宋体" w:hAnsi="宋体" w:cs="宋体"/>
                <w:b/>
                <w:color w:val="auto"/>
                <w:sz w:val="24"/>
                <w:szCs w:val="20"/>
                <w:highlight w:val="none"/>
              </w:rPr>
              <w:t xml:space="preserve">2.有关本次招标的事项若存在变动或修改，敬请及时关注“江苏政府采购网”发布的信息。</w:t>
            </w:r>
            <w:r/>
          </w:p>
          <w:p>
            <w:pPr>
              <w:keepLines w:val="0"/>
              <w:keepNext w:val="0"/>
              <w:pageBreakBefore w:val="0"/>
              <w:spacing w:line="336" w:lineRule="auto"/>
              <w:tabs>
                <w:tab w:val="left" w:pos="840" w:leader="none"/>
                <w:tab w:val="left" w:pos="1050" w:leader="none"/>
              </w:tabs>
              <w:rPr>
                <w:rFonts w:ascii="宋体" w:hAnsi="宋体" w:cs="宋体"/>
                <w:b/>
                <w:color w:val="auto"/>
                <w:sz w:val="24"/>
                <w:szCs w:val="20"/>
                <w:highlight w:val="none"/>
              </w:rPr>
            </w:pPr>
            <w:r>
              <w:rPr>
                <w:rFonts w:hint="eastAsia" w:ascii="宋体" w:hAnsi="宋体" w:cs="宋体"/>
                <w:b/>
                <w:color w:val="auto"/>
                <w:sz w:val="24"/>
                <w:szCs w:val="20"/>
                <w:highlight w:val="none"/>
              </w:rPr>
              <w:t xml:space="preserve">3.特别提醒：</w:t>
            </w:r>
            <w:r/>
          </w:p>
          <w:p>
            <w:pPr>
              <w:keepLines w:val="0"/>
              <w:keepNext w:val="0"/>
              <w:pageBreakBefore w:val="0"/>
              <w:spacing w:line="336" w:lineRule="auto"/>
              <w:tabs>
                <w:tab w:val="left" w:pos="840" w:leader="none"/>
                <w:tab w:val="left" w:pos="1050" w:leader="none"/>
              </w:tabs>
              <w:rPr>
                <w:rFonts w:ascii="宋体" w:hAnsi="宋体" w:cs="宋体"/>
                <w:b/>
                <w:color w:val="auto"/>
                <w:sz w:val="24"/>
                <w:szCs w:val="20"/>
                <w:highlight w:val="none"/>
              </w:rPr>
            </w:pPr>
            <w:r>
              <w:rPr>
                <w:rFonts w:hint="eastAsia" w:ascii="宋体" w:hAnsi="宋体" w:cs="宋体"/>
                <w:b/>
                <w:color w:val="auto"/>
                <w:sz w:val="24"/>
                <w:szCs w:val="20"/>
                <w:highlight w:val="none"/>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p>
        </w:tc>
      </w:tr>
    </w:tbl>
    <w:p>
      <w:pPr>
        <w:jc w:val="center"/>
        <w:spacing w:line="360" w:lineRule="auto"/>
        <w:rPr>
          <w:rFonts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r>
        <w:rPr>
          <w:rFonts w:hint="eastAsia" w:ascii="宋体" w:hAnsi="宋体" w:cs="宋体"/>
          <w:b/>
          <w:color w:val="auto"/>
          <w:sz w:val="44"/>
          <w:szCs w:val="44"/>
          <w:highlight w:val="none"/>
        </w:rPr>
        <w:t xml:space="preserve">第二部分 供应商须知</w:t>
      </w:r>
      <w:r/>
    </w:p>
    <w:p>
      <w:pPr>
        <w:ind w:firstLine="240"/>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（一）遵循原则</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公开透明原则、公平竞争原则、公正原则和诚实信用原则。</w:t>
      </w:r>
      <w:r/>
    </w:p>
    <w:p>
      <w:pPr>
        <w:ind w:firstLine="240"/>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（二）采购文件</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1.采购文件包括文件目录所列全部内容，供应商应仔细阅读，并在投标文件中充分响应采购文件的所有要求。</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2.投标</w:t>
      </w:r>
      <w:r>
        <w:rPr>
          <w:rFonts w:hint="eastAsia" w:ascii="宋体" w:hAnsi="宋体" w:cs="宋体"/>
          <w:color w:val="auto"/>
          <w:sz w:val="24"/>
          <w:highlight w:val="none"/>
          <w:lang w:val="zh-CN"/>
        </w:rPr>
        <w:t xml:space="preserve">供应商登录</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cs="宋体"/>
          <w:color w:val="auto"/>
          <w:sz w:val="24"/>
          <w:highlight w:val="none"/>
        </w:rPr>
        <w:t xml:space="preserve">江苏省政府采购（苏采云）平台</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http://jszfcg.jsczt.cn/</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fldChar w:fldCharType="end"/>
      </w:r>
      <w:r>
        <w:rPr>
          <w:rFonts w:hint="eastAsia" w:ascii="宋体" w:hAnsi="宋体" w:cs="宋体"/>
          <w:color w:val="auto"/>
          <w:sz w:val="24"/>
          <w:highlight w:val="none"/>
          <w:lang w:val="zh-CN"/>
        </w:rPr>
        <w:t xml:space="preserve">在线申请获取采购文件</w:t>
      </w:r>
      <w:r>
        <w:rPr>
          <w:rFonts w:hint="eastAsia" w:ascii="宋体" w:hAnsi="宋体" w:cs="宋体"/>
          <w:color w:val="auto"/>
          <w:sz w:val="24"/>
          <w:highlight w:val="none"/>
        </w:rPr>
        <w:t xml:space="preserve">及有关资料，按采购文件要求提交全部资料并对采购文件各项内容做出实质性响应，否则投标无效</w:t>
      </w:r>
      <w:r>
        <w:rPr>
          <w:rFonts w:hint="eastAsia" w:ascii="宋体" w:hAnsi="宋体" w:cs="宋体"/>
          <w:color w:val="auto"/>
          <w:sz w:val="24"/>
          <w:highlight w:val="none"/>
          <w:lang w:val="zh-CN"/>
        </w:rPr>
        <w:t xml:space="preserve">。</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3.投标供应商一旦参加本项目投标，即表明承诺接受了本采购文件中所有条件和规定。</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4.采购文件仅作为本次采购招标使用。</w:t>
      </w:r>
      <w:r/>
    </w:p>
    <w:p>
      <w:pPr>
        <w:ind w:firstLine="240"/>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（三）采购文件的解释</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1.供应商如有需要对采购文件要求澄清的问题，请以</w:t>
      </w:r>
      <w:r>
        <w:rPr>
          <w:rFonts w:hint="eastAsia" w:ascii="宋体" w:hAnsi="宋体" w:cs="宋体"/>
          <w:color w:val="auto"/>
          <w:sz w:val="24"/>
          <w:highlight w:val="none"/>
          <w:lang w:eastAsia="zh-CN"/>
        </w:rPr>
        <w:t xml:space="preserve">书面形式</w:t>
      </w:r>
      <w:r>
        <w:rPr>
          <w:rFonts w:hint="eastAsia" w:ascii="宋体" w:hAnsi="宋体" w:cs="宋体"/>
          <w:color w:val="auto"/>
          <w:sz w:val="24"/>
          <w:highlight w:val="none"/>
        </w:rPr>
        <w:t xml:space="preserve">提出，并按“投标邀请”规定的时间将书面（含电子邮件）形式送至中嘉工程管理咨询（江苏）有限公司，联系方式详见投标邀请。</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2.采购人、中嘉工程管理咨询（江苏）有限公司将按“投标邀请”规定的时间对供应商针对采购文件书面提出的要求澄清的问题进行答疑。</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3.本文件的最终解释权归采购人。</w:t>
      </w:r>
      <w:r/>
    </w:p>
    <w:p>
      <w:pPr>
        <w:ind w:firstLine="240"/>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（四）采购文件的补充或修正</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采购人或者采购代理机构可在投标截止时间十五日前对招标文件进行必要的澄清或者修改，但不得改变采购标的和资格条件。不足十五日的，将顺延提交投标文件的截止时间和开标日期。</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 澄清或者修改应当在江苏省政府采购网站上发布澄清公告。澄清或者修改的内容为招标文件的组成部分，供应商应在投标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ind w:firstLine="240"/>
        <w:spacing w:line="360" w:lineRule="auto"/>
        <w:rPr>
          <w:rFonts w:ascii="宋体" w:hAnsi="宋体" w:cs="宋体"/>
          <w:b/>
          <w:bCs/>
          <w:color w:val="auto"/>
          <w:sz w:val="24"/>
          <w:highlight w:val="none"/>
        </w:rPr>
        <w:outlineLvl w:val="1"/>
      </w:pPr>
      <w:r/>
      <w:bookmarkStart w:id="0" w:name="_Toc98277328"/>
      <w:r/>
      <w:bookmarkStart w:id="1" w:name="_Toc116946292"/>
      <w:r>
        <w:rPr>
          <w:rFonts w:hint="eastAsia" w:ascii="宋体" w:hAnsi="宋体" w:cs="宋体"/>
          <w:b/>
          <w:bCs/>
          <w:color w:val="auto"/>
          <w:sz w:val="24"/>
          <w:highlight w:val="none"/>
        </w:rPr>
        <w:t xml:space="preserve">（五）质疑与投诉</w:t>
      </w:r>
      <w:bookmarkEnd w:id="0"/>
      <w:r/>
      <w:bookmarkEnd w:id="1"/>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1.质疑的提出和答复、投诉的提起和处理须按《政府采购质疑和投诉办法》（中华人民共和国财政部令第94号）相关规定执行。 </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2.质疑的提出</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2.1提出质疑的供应商应当是参与所质疑项目采购活动的供应商。</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2.2潜在供应商已依法获取其可质疑的招标文件的，可以对该文件提出质疑。潜在供应商针</w:t>
      </w:r>
      <w:r>
        <w:rPr>
          <w:rFonts w:hint="eastAsia" w:ascii="宋体" w:hAnsi="宋体" w:cs="宋体"/>
          <w:bCs/>
          <w:color w:val="auto"/>
          <w:sz w:val="24"/>
          <w:highlight w:val="none"/>
        </w:rPr>
        <w:t xml:space="preserve">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对采购文件提出质疑的，应当在获取采购文件或者采购文件公告期限届满之日起7个工作日内以书面形式提出。</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2.4 上述应知其权益受到损害之日，是指：</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2.4.1对可以质疑的采购文件提出质疑的，为收到采购文件之日或者采购文件公告期限届满之日；</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2.4.2对采购过程提出质疑的，为各采购程序环节结束之日；</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2.4.3对中标或者成交结果提出质疑的，为中标或者成交结果公告期限届满之日。</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2.5供应商提出质疑应当提交质疑函和必要的证明材料。质疑函应当包括下列内容：</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（1）供应商的姓名或者名称、地址、邮编、联系人及联系电话；</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（2）质疑项目的名称、编号；</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（3）具体、明确的质疑事项和与质疑事项相关的请求；</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（4）事实依据；</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（5）必要的法律依据；</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（6）提出质疑的日期。</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2.6供应商为自然人的，质疑函应当由本人签字；供应商为法人或者其他组织的，应当由法定代表人、主要负责人，或者其授权代表签字或者盖章，并加盖公章。质疑函须原件递交。</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2.7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2.8以联合体形式参加政府采购活动的，其投诉应当由组成联合体的所有供应商共同提出。</w:t>
      </w:r>
      <w:r/>
    </w:p>
    <w:p>
      <w:pPr>
        <w:ind w:firstLine="482"/>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（六）投标文件的组成（相应内容上传至投标客户端）</w:t>
      </w:r>
      <w:r/>
    </w:p>
    <w:p>
      <w:pPr>
        <w:ind w:firstLine="480"/>
        <w:spacing w:line="360" w:lineRule="auto"/>
        <w:tabs>
          <w:tab w:val="left" w:pos="525" w:leader="none"/>
        </w:tabs>
        <w:rPr>
          <w:rFonts w:ascii="宋体" w:hAnsi="宋体" w:cs="宋体"/>
          <w:b/>
          <w:color w:val="auto"/>
          <w:sz w:val="24"/>
          <w:highlight w:val="none"/>
        </w:rPr>
      </w:pPr>
      <w:r>
        <w:rPr>
          <w:rFonts w:hint="eastAsia" w:ascii="宋体" w:hAnsi="宋体" w:cs="宋体"/>
          <w:b/>
          <w:color w:val="auto"/>
          <w:sz w:val="24"/>
          <w:highlight w:val="none"/>
        </w:rPr>
        <w:t xml:space="preserve">第一部分 商务标</w:t>
      </w:r>
      <w:r/>
    </w:p>
    <w:p>
      <w:pPr>
        <w:ind w:firstLine="480"/>
        <w:spacing w:line="360" w:lineRule="auto"/>
        <w:tabs>
          <w:tab w:val="left" w:pos="525" w:leader="none"/>
        </w:tabs>
        <w:rPr>
          <w:rFonts w:ascii="宋体" w:hAnsi="宋体" w:cs="宋体"/>
          <w:bCs/>
          <w:color w:val="auto"/>
          <w:sz w:val="24"/>
          <w:highlight w:val="none"/>
        </w:rPr>
      </w:pPr>
      <w:r>
        <w:rPr>
          <w:rFonts w:hint="eastAsia" w:ascii="宋体" w:hAnsi="宋体" w:cs="宋体"/>
          <w:bCs/>
          <w:color w:val="auto"/>
          <w:sz w:val="24"/>
          <w:highlight w:val="none"/>
        </w:rPr>
        <w:t xml:space="preserve">1.投标函</w:t>
      </w:r>
      <w:r>
        <w:rPr>
          <w:rFonts w:hint="eastAsia" w:ascii="宋体" w:hAnsi="宋体" w:cs="宋体"/>
          <w:b/>
          <w:color w:val="auto"/>
          <w:sz w:val="24"/>
          <w:highlight w:val="none"/>
        </w:rPr>
        <w:t xml:space="preserve">（格式见附件）</w:t>
      </w:r>
      <w:r/>
    </w:p>
    <w:p>
      <w:pPr>
        <w:ind w:firstLine="480"/>
        <w:spacing w:line="360" w:lineRule="auto"/>
        <w:tabs>
          <w:tab w:val="left" w:pos="525" w:leader="none"/>
        </w:tabs>
        <w:rPr>
          <w:rFonts w:ascii="宋体" w:hAnsi="宋体" w:cs="宋体"/>
          <w:bCs/>
          <w:color w:val="auto"/>
          <w:sz w:val="24"/>
          <w:highlight w:val="none"/>
        </w:rPr>
      </w:pPr>
      <w:r>
        <w:rPr>
          <w:rFonts w:hint="eastAsia" w:ascii="宋体" w:hAnsi="宋体" w:cs="宋体"/>
          <w:bCs/>
          <w:color w:val="auto"/>
          <w:sz w:val="24"/>
          <w:highlight w:val="none"/>
        </w:rPr>
        <w:t xml:space="preserve">2.证明文件：</w:t>
      </w:r>
      <w:r/>
    </w:p>
    <w:p>
      <w:pPr>
        <w:ind w:firstLine="480"/>
        <w:spacing w:line="360" w:lineRule="auto"/>
        <w:tabs>
          <w:tab w:val="left" w:pos="525" w:leader="none"/>
        </w:tabs>
        <w:rPr>
          <w:rFonts w:ascii="宋体" w:hAnsi="宋体" w:cs="宋体"/>
          <w:bCs/>
          <w:color w:val="auto"/>
          <w:sz w:val="24"/>
          <w:highlight w:val="none"/>
        </w:rPr>
      </w:pPr>
      <w:r>
        <w:rPr>
          <w:rFonts w:hint="eastAsia" w:ascii="宋体" w:hAnsi="宋体" w:cs="宋体"/>
          <w:bCs/>
          <w:color w:val="auto"/>
          <w:sz w:val="24"/>
          <w:highlight w:val="none"/>
        </w:rPr>
        <w:t xml:space="preserve">（1）资格、资信证明文件</w:t>
      </w:r>
      <w:r/>
    </w:p>
    <w:p>
      <w:pPr>
        <w:ind w:firstLine="480"/>
        <w:spacing w:line="360" w:lineRule="auto"/>
        <w:tabs>
          <w:tab w:val="left" w:pos="525" w:leader="none"/>
        </w:tabs>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rPr>
        <w:t xml:space="preserve">①关于资格的声明函</w:t>
      </w:r>
      <w:r>
        <w:rPr>
          <w:rFonts w:hint="eastAsia" w:ascii="宋体" w:hAnsi="宋体" w:cs="宋体"/>
          <w:b/>
          <w:color w:val="auto"/>
          <w:sz w:val="24"/>
          <w:highlight w:val="none"/>
        </w:rPr>
        <w:t xml:space="preserve">（格式见附件）</w:t>
      </w:r>
      <w:r>
        <w:rPr>
          <w:rFonts w:hint="eastAsia" w:ascii="宋体" w:hAnsi="宋体" w:cs="宋体"/>
          <w:b/>
          <w:color w:val="auto"/>
          <w:sz w:val="24"/>
          <w:highlight w:val="none"/>
          <w:lang w:val="en-US" w:eastAsia="zh-CN"/>
        </w:rPr>
        <w:t xml:space="preserve">；</w:t>
      </w:r>
      <w:r/>
    </w:p>
    <w:p>
      <w:pPr>
        <w:ind w:firstLine="480"/>
        <w:spacing w:line="360" w:lineRule="auto"/>
        <w:tabs>
          <w:tab w:val="left" w:pos="525" w:leader="none"/>
        </w:tabs>
        <w:rPr>
          <w:rFonts w:ascii="宋体" w:hAnsi="宋体" w:cs="宋体"/>
          <w:bCs/>
          <w:color w:val="auto"/>
          <w:sz w:val="24"/>
          <w:highlight w:val="none"/>
        </w:rPr>
      </w:pPr>
      <w:r>
        <w:rPr>
          <w:rFonts w:hint="eastAsia" w:ascii="宋体" w:hAnsi="宋体" w:cs="宋体"/>
          <w:bCs/>
          <w:color w:val="auto"/>
          <w:sz w:val="24"/>
          <w:highlight w:val="none"/>
        </w:rPr>
        <w:t xml:space="preserve">②具有独立承担民事责任能力的投标供应商营业执照副本或事业单位法人证书或民办非企业单位登记证书或社会团体法人登记证书或基金会法人登记证书或其他组织的营业执照等证明文件原件扫描件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宋体" w:hAnsi="宋体" w:cs="宋体"/>
          <w:b/>
          <w:color w:val="auto"/>
          <w:sz w:val="24"/>
          <w:highlight w:val="none"/>
        </w:rPr>
        <w:t xml:space="preserve">（投标供应商</w:t>
      </w:r>
      <w:r>
        <w:rPr>
          <w:rFonts w:hint="eastAsia" w:ascii="宋体" w:hAnsi="宋体" w:cs="宋体"/>
          <w:b/>
          <w:color w:val="auto"/>
          <w:sz w:val="24"/>
          <w:highlight w:val="none"/>
          <w:lang w:eastAsia="zh-CN"/>
        </w:rPr>
        <w:t xml:space="preserve">如</w:t>
      </w:r>
      <w:r>
        <w:rPr>
          <w:rFonts w:hint="eastAsia" w:ascii="宋体" w:hAnsi="宋体" w:cs="宋体"/>
          <w:b/>
          <w:color w:val="auto"/>
          <w:sz w:val="24"/>
          <w:highlight w:val="none"/>
        </w:rPr>
        <w:t xml:space="preserve">允许以分支机构身份参加投标的，提供投标供应商分支机构的营业执照原件扫描件）</w:t>
      </w:r>
      <w:r>
        <w:rPr>
          <w:rFonts w:hint="eastAsia" w:ascii="宋体" w:hAnsi="宋体" w:cs="宋体"/>
          <w:bCs/>
          <w:color w:val="auto"/>
          <w:sz w:val="24"/>
          <w:highlight w:val="none"/>
        </w:rPr>
        <w:t xml:space="preserve">；</w:t>
      </w:r>
      <w:r/>
    </w:p>
    <w:p>
      <w:pPr>
        <w:ind w:firstLine="480"/>
        <w:spacing w:line="360" w:lineRule="auto"/>
        <w:tabs>
          <w:tab w:val="left" w:pos="525" w:leader="none"/>
        </w:tabs>
        <w:rPr>
          <w:rFonts w:ascii="宋体" w:hAnsi="宋体" w:cs="宋体"/>
          <w:bCs/>
          <w:color w:val="auto"/>
          <w:sz w:val="24"/>
          <w:highlight w:val="none"/>
        </w:rPr>
      </w:pPr>
      <w:r>
        <w:rPr>
          <w:rFonts w:hint="eastAsia" w:ascii="宋体" w:hAnsi="宋体" w:cs="宋体"/>
          <w:bCs/>
          <w:color w:val="auto"/>
          <w:sz w:val="24"/>
          <w:highlight w:val="none"/>
        </w:rPr>
        <w:t xml:space="preserve">③投标供应商法定代表人授权委托书</w:t>
      </w:r>
      <w:r>
        <w:rPr>
          <w:rFonts w:hint="eastAsia" w:ascii="宋体" w:hAnsi="宋体" w:cs="宋体"/>
          <w:b/>
          <w:color w:val="auto"/>
          <w:sz w:val="24"/>
          <w:highlight w:val="none"/>
        </w:rPr>
        <w:t xml:space="preserve">（格式见附件，</w:t>
      </w:r>
      <w:r>
        <w:rPr>
          <w:rFonts w:hint="eastAsia" w:ascii="宋体" w:hAnsi="宋体" w:cs="Times New Roman"/>
          <w:color w:val="auto"/>
          <w:sz w:val="24"/>
          <w:highlight w:val="none"/>
          <w:lang w:val="en-US" w:eastAsia="zh-CN"/>
        </w:rPr>
        <w:t xml:space="preserve">法定代表人亲自参与投标的须提供《法定代表人身份证明书》（格式见附件）</w:t>
      </w:r>
      <w:r>
        <w:rPr>
          <w:rFonts w:hint="eastAsia" w:ascii="宋体" w:hAnsi="宋体" w:cs="宋体"/>
          <w:b/>
          <w:color w:val="auto"/>
          <w:sz w:val="24"/>
          <w:highlight w:val="none"/>
        </w:rPr>
        <w:t xml:space="preserve">）（投标供应商</w:t>
      </w:r>
      <w:r>
        <w:rPr>
          <w:rFonts w:hint="eastAsia" w:ascii="宋体" w:hAnsi="宋体" w:cs="宋体"/>
          <w:b/>
          <w:color w:val="auto"/>
          <w:sz w:val="24"/>
          <w:highlight w:val="none"/>
          <w:lang w:eastAsia="zh-CN"/>
        </w:rPr>
        <w:t xml:space="preserve">如</w:t>
      </w:r>
      <w:r>
        <w:rPr>
          <w:rFonts w:hint="eastAsia" w:ascii="宋体" w:hAnsi="宋体" w:cs="宋体"/>
          <w:b/>
          <w:color w:val="auto"/>
          <w:sz w:val="24"/>
          <w:highlight w:val="none"/>
        </w:rPr>
        <w:t xml:space="preserve">允许以分支机构身份参加投标的，请自行将“法定代表人”更改为“负责人”，分支机构投标时涉及招标文件“法定代表人”要求的部分，其具体要求视同本条规定）</w:t>
      </w:r>
      <w:r>
        <w:rPr>
          <w:rFonts w:hint="eastAsia" w:ascii="宋体" w:hAnsi="宋体" w:cs="宋体"/>
          <w:bCs/>
          <w:color w:val="auto"/>
          <w:sz w:val="24"/>
          <w:highlight w:val="none"/>
        </w:rPr>
        <w:t xml:space="preserve">；</w:t>
      </w:r>
      <w:r/>
    </w:p>
    <w:p>
      <w:pPr>
        <w:ind w:firstLine="480"/>
        <w:spacing w:line="360" w:lineRule="auto"/>
        <w:tabs>
          <w:tab w:val="left" w:pos="525" w:leader="none"/>
        </w:tabs>
        <w:rPr>
          <w:rFonts w:ascii="宋体" w:hAnsi="宋体" w:cs="宋体"/>
          <w:bCs/>
          <w:color w:val="auto"/>
          <w:sz w:val="24"/>
          <w:highlight w:val="none"/>
        </w:rPr>
      </w:pPr>
      <w:r>
        <w:rPr>
          <w:rFonts w:hint="eastAsia" w:ascii="宋体" w:hAnsi="宋体" w:cs="宋体"/>
          <w:bCs/>
          <w:color w:val="auto"/>
          <w:sz w:val="24"/>
          <w:highlight w:val="none"/>
        </w:rPr>
        <w:t xml:space="preserve">④投标供应商法定代表人身份证原件扫描件</w:t>
      </w:r>
      <w:r>
        <w:rPr>
          <w:rFonts w:hint="eastAsia" w:ascii="宋体" w:hAnsi="宋体" w:cs="宋体"/>
          <w:b/>
          <w:color w:val="auto"/>
          <w:sz w:val="24"/>
          <w:highlight w:val="none"/>
        </w:rPr>
        <w:t xml:space="preserve">（身份证应为正、反面）</w:t>
      </w:r>
      <w:r>
        <w:rPr>
          <w:rFonts w:hint="eastAsia" w:ascii="宋体" w:hAnsi="宋体" w:cs="宋体"/>
          <w:bCs/>
          <w:color w:val="auto"/>
          <w:sz w:val="24"/>
          <w:highlight w:val="none"/>
        </w:rPr>
        <w:t xml:space="preserve">；</w:t>
      </w:r>
      <w:r/>
    </w:p>
    <w:p>
      <w:pPr>
        <w:ind w:firstLine="480"/>
        <w:spacing w:line="360" w:lineRule="auto"/>
        <w:tabs>
          <w:tab w:val="left" w:pos="525" w:leader="none"/>
        </w:tabs>
        <w:rPr>
          <w:rFonts w:ascii="宋体" w:hAnsi="宋体" w:cs="宋体"/>
          <w:bCs/>
          <w:color w:val="auto"/>
          <w:sz w:val="24"/>
          <w:highlight w:val="none"/>
        </w:rPr>
      </w:pPr>
      <w:r>
        <w:rPr>
          <w:rFonts w:hint="eastAsia" w:ascii="宋体" w:hAnsi="宋体" w:cs="宋体"/>
          <w:bCs/>
          <w:color w:val="auto"/>
          <w:sz w:val="24"/>
          <w:highlight w:val="none"/>
        </w:rPr>
        <w:t xml:space="preserve">⑤投标供应商法定代表人授权代表身份证原件扫描件</w:t>
      </w:r>
      <w:r>
        <w:rPr>
          <w:rFonts w:hint="eastAsia" w:ascii="宋体" w:hAnsi="宋体" w:cs="宋体"/>
          <w:b/>
          <w:color w:val="auto"/>
          <w:sz w:val="24"/>
          <w:highlight w:val="none"/>
        </w:rPr>
        <w:t xml:space="preserve">（身份证应为正、反面，法定代表人亲自参加投标的除外）</w:t>
      </w:r>
      <w:r>
        <w:rPr>
          <w:rFonts w:hint="eastAsia" w:ascii="宋体" w:hAnsi="宋体" w:cs="宋体"/>
          <w:bCs/>
          <w:color w:val="auto"/>
          <w:sz w:val="24"/>
          <w:highlight w:val="none"/>
        </w:rPr>
        <w:t xml:space="preserve">；</w:t>
      </w:r>
      <w:r/>
    </w:p>
    <w:p>
      <w:pPr>
        <w:ind w:firstLine="480"/>
        <w:spacing w:line="360" w:lineRule="auto"/>
        <w:tabs>
          <w:tab w:val="left" w:pos="525" w:leader="none"/>
        </w:tabs>
        <w:rPr>
          <w:rFonts w:ascii="宋体" w:hAnsi="宋体" w:cs="宋体"/>
          <w:bCs/>
          <w:color w:val="auto"/>
          <w:sz w:val="24"/>
          <w:highlight w:val="none"/>
        </w:rPr>
      </w:pPr>
      <w:r>
        <w:rPr>
          <w:rFonts w:hint="eastAsia" w:ascii="宋体" w:hAnsi="宋体" w:cs="宋体"/>
          <w:bCs/>
          <w:color w:val="auto"/>
          <w:sz w:val="24"/>
          <w:highlight w:val="none"/>
        </w:rPr>
        <w:t xml:space="preserve">⑥投标供应商提供</w:t>
      </w:r>
      <w:r>
        <w:rPr>
          <w:rFonts w:hint="eastAsia" w:ascii="宋体" w:hAnsi="宋体" w:cs="宋体"/>
          <w:color w:val="auto"/>
          <w:sz w:val="24"/>
          <w:highlight w:val="none"/>
        </w:rPr>
        <w:t xml:space="preserve">近一年中任意一个月份</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不含投标当月</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的财务状况报告（资产负债表和利润表）或由会计师事务所出具的202</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年度或202</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年度的财务审计报告原件扫描件；</w:t>
      </w:r>
      <w:r/>
    </w:p>
    <w:p>
      <w:pPr>
        <w:ind w:firstLine="480"/>
        <w:spacing w:line="360" w:lineRule="auto"/>
        <w:tabs>
          <w:tab w:val="left" w:pos="525" w:leader="none"/>
        </w:tabs>
        <w:rPr>
          <w:rFonts w:ascii="宋体" w:hAnsi="宋体" w:cs="宋体"/>
          <w:bCs/>
          <w:color w:val="auto"/>
          <w:sz w:val="24"/>
          <w:highlight w:val="none"/>
        </w:rPr>
      </w:pPr>
      <w:r>
        <w:rPr>
          <w:rFonts w:hint="eastAsia" w:ascii="宋体" w:hAnsi="宋体" w:cs="宋体"/>
          <w:bCs/>
          <w:color w:val="auto"/>
          <w:sz w:val="24"/>
          <w:highlight w:val="none"/>
        </w:rPr>
        <w:t xml:space="preserve">⑦投标供应商</w:t>
      </w:r>
      <w:r>
        <w:rPr>
          <w:rFonts w:hint="eastAsia" w:ascii="宋体" w:hAnsi="宋体" w:cs="宋体"/>
          <w:color w:val="auto"/>
          <w:sz w:val="24"/>
          <w:highlight w:val="none"/>
        </w:rPr>
        <w:t xml:space="preserve">近一年中任意一个月份</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不含投标当月</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的依法缴纳税收的相关材料（提供相关主管部门证明或银行代扣证明，或者提供依法免税的主管部门出具的相应证明材料）扫描件；</w:t>
      </w:r>
      <w:r/>
    </w:p>
    <w:p>
      <w:pPr>
        <w:ind w:firstLine="480"/>
        <w:spacing w:line="360" w:lineRule="auto"/>
        <w:tabs>
          <w:tab w:val="left" w:pos="525" w:leader="none"/>
        </w:tabs>
        <w:rPr>
          <w:rFonts w:ascii="宋体" w:hAnsi="宋体" w:cs="宋体"/>
          <w:bCs/>
          <w:color w:val="auto"/>
          <w:sz w:val="24"/>
          <w:highlight w:val="none"/>
        </w:rPr>
      </w:pPr>
      <w:r>
        <w:rPr>
          <w:rFonts w:hint="eastAsia" w:ascii="宋体" w:hAnsi="宋体" w:cs="宋体"/>
          <w:bCs/>
          <w:color w:val="auto"/>
          <w:sz w:val="24"/>
          <w:highlight w:val="none"/>
        </w:rPr>
        <w:t xml:space="preserve">⑧投标供应商</w:t>
      </w:r>
      <w:r>
        <w:rPr>
          <w:rFonts w:hint="eastAsia" w:ascii="宋体" w:hAnsi="宋体" w:cs="宋体"/>
          <w:color w:val="auto"/>
          <w:sz w:val="24"/>
          <w:highlight w:val="none"/>
        </w:rPr>
        <w:t xml:space="preserve">近一年中任意一个月份</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不含投标当月</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的依法缴纳社会保障资金的相关材料（提供相关主管部门证明或银行代扣证明，或者提供依法不需要缴纳社会保障资金的主管部门出具的证明材料）扫描件；</w:t>
      </w:r>
      <w:r/>
    </w:p>
    <w:p>
      <w:pPr>
        <w:ind w:firstLine="480"/>
        <w:spacing w:line="360" w:lineRule="auto"/>
        <w:tabs>
          <w:tab w:val="left" w:pos="52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⑨提供被授权人与本企业签订的劳动合同或供应商为其缴纳的由相关部门出具的近一年中任意一个月份（不含投标当月）的社保缴费证明扫描件(由相关主管部门出具，法定代表人亲自参加投标的除外</w:t>
      </w:r>
      <w:r>
        <w:rPr>
          <w:rFonts w:hint="eastAsia" w:ascii="宋体" w:hAnsi="宋体" w:cs="宋体"/>
          <w:bCs/>
          <w:color w:val="auto"/>
          <w:sz w:val="24"/>
          <w:highlight w:val="none"/>
          <w:lang w:eastAsia="zh-CN"/>
        </w:rPr>
        <w:t xml:space="preserve">）</w:t>
      </w:r>
      <w:r/>
    </w:p>
    <w:p>
      <w:pPr>
        <w:ind w:firstLine="480"/>
        <w:spacing w:line="360" w:lineRule="auto"/>
        <w:tabs>
          <w:tab w:val="left" w:pos="525" w:leader="none"/>
        </w:tabs>
        <w:rPr>
          <w:rFonts w:ascii="宋体" w:hAnsi="宋体" w:cs="宋体"/>
          <w:bCs/>
          <w:color w:val="auto"/>
          <w:sz w:val="24"/>
          <w:highlight w:val="none"/>
        </w:rPr>
      </w:pPr>
      <w:r>
        <w:rPr>
          <w:rFonts w:hint="eastAsia" w:ascii="宋体" w:hAnsi="宋体" w:cs="宋体"/>
          <w:bCs/>
          <w:color w:val="auto"/>
          <w:sz w:val="24"/>
          <w:highlight w:val="none"/>
          <w:lang w:eastAsia="zh-CN"/>
        </w:rPr>
        <w:t xml:space="preserve">⑩</w:t>
      </w:r>
      <w:r>
        <w:rPr>
          <w:rFonts w:hint="eastAsia" w:ascii="宋体" w:hAnsi="宋体" w:cs="宋体"/>
          <w:bCs/>
          <w:color w:val="auto"/>
          <w:sz w:val="24"/>
          <w:highlight w:val="none"/>
        </w:rPr>
        <w:t xml:space="preserve">政府采购投标及履约承诺函</w:t>
      </w:r>
      <w:r>
        <w:rPr>
          <w:rFonts w:hint="eastAsia" w:ascii="宋体" w:hAnsi="宋体" w:cs="宋体"/>
          <w:b/>
          <w:color w:val="auto"/>
          <w:sz w:val="24"/>
          <w:highlight w:val="none"/>
        </w:rPr>
        <w:t xml:space="preserve">（格式见附件）</w:t>
      </w:r>
      <w:r>
        <w:rPr>
          <w:rFonts w:hint="eastAsia" w:ascii="宋体" w:hAnsi="宋体" w:cs="宋体"/>
          <w:bCs/>
          <w:color w:val="auto"/>
          <w:sz w:val="24"/>
          <w:highlight w:val="none"/>
        </w:rPr>
        <w:t xml:space="preserve">；</w:t>
      </w:r>
      <w:r/>
    </w:p>
    <w:p>
      <w:pPr>
        <w:numPr>
          <w:ilvl w:val="0"/>
          <w:numId w:val="0"/>
        </w:numPr>
        <w:ind w:firstLine="241"/>
        <w:spacing w:line="360" w:lineRule="auto"/>
        <w:tabs>
          <w:tab w:val="left" w:pos="525" w:leader="none"/>
        </w:tabs>
        <w:rPr>
          <w:rFonts w:ascii="宋体" w:hAnsi="宋体" w:cs="宋体"/>
          <w:b/>
          <w:sz w:val="24"/>
        </w:rPr>
      </w:pPr>
      <w:r>
        <w:rPr>
          <w:rFonts w:hint="eastAsia" w:ascii="宋体" w:hAnsi="宋体" w:cs="宋体"/>
          <w:b/>
          <w:sz w:val="24"/>
          <w:lang w:eastAsia="zh-CN"/>
        </w:rPr>
        <w:t xml:space="preserve">（</w:t>
      </w:r>
      <w:r>
        <w:rPr>
          <w:rFonts w:hint="eastAsia" w:ascii="宋体" w:hAnsi="宋体" w:cs="宋体"/>
          <w:b/>
          <w:sz w:val="24"/>
          <w:lang w:val="en-US" w:eastAsia="zh-CN"/>
        </w:rPr>
        <w:t xml:space="preserve">2</w:t>
      </w:r>
      <w:r>
        <w:rPr>
          <w:rFonts w:hint="eastAsia" w:ascii="宋体" w:hAnsi="宋体" w:cs="宋体"/>
          <w:b/>
          <w:sz w:val="24"/>
          <w:lang w:eastAsia="zh-CN"/>
        </w:rPr>
        <w:t xml:space="preserve">）</w:t>
      </w:r>
      <w:r>
        <w:rPr>
          <w:rFonts w:hint="eastAsia" w:ascii="宋体" w:hAnsi="宋体" w:cs="宋体"/>
          <w:b/>
          <w:sz w:val="24"/>
        </w:rPr>
        <w:t xml:space="preserve">落实政府采购政策需满足的资格要求：</w:t>
      </w:r>
      <w:r/>
    </w:p>
    <w:p>
      <w:pPr>
        <w:ind w:firstLine="480"/>
        <w:spacing w:line="360" w:lineRule="auto"/>
        <w:tabs>
          <w:tab w:val="left" w:pos="525" w:leader="none"/>
        </w:tabs>
        <w:rPr>
          <w:rFonts w:ascii="宋体" w:hAnsi="宋体" w:cs="宋体"/>
          <w:bCs/>
          <w:sz w:val="24"/>
        </w:rPr>
      </w:pPr>
      <w:r>
        <w:rPr>
          <w:rFonts w:hint="eastAsia" w:ascii="宋体" w:hAnsi="宋体" w:cs="宋体"/>
          <w:bCs/>
          <w:sz w:val="24"/>
        </w:rPr>
        <w:t xml:space="preserve">①投标供应商应为中型企业/小型企业/微型企业/监狱企业/残疾人福利企业，</w:t>
      </w:r>
      <w:r/>
    </w:p>
    <w:p>
      <w:pPr>
        <w:ind w:firstLine="480"/>
        <w:spacing w:line="360" w:lineRule="auto"/>
        <w:tabs>
          <w:tab w:val="left" w:pos="420" w:leader="none"/>
          <w:tab w:val="left" w:pos="945" w:leader="none"/>
          <w:tab w:val="left" w:pos="1155" w:leader="none"/>
        </w:tabs>
        <w:rPr>
          <w:rFonts w:ascii="宋体" w:hAnsi="宋体" w:cs="宋体"/>
          <w:bCs/>
          <w:sz w:val="24"/>
        </w:rPr>
      </w:pPr>
      <w:r>
        <w:rPr>
          <w:rFonts w:hint="eastAsia" w:ascii="宋体" w:hAnsi="宋体" w:cs="宋体"/>
          <w:bCs/>
          <w:sz w:val="24"/>
        </w:rPr>
        <w:t xml:space="preserve">供应商如为中小微企业的提供《中小企业声明函》</w:t>
      </w:r>
      <w:r>
        <w:rPr>
          <w:rFonts w:hint="eastAsia" w:ascii="宋体" w:hAnsi="宋体" w:cs="宋体"/>
          <w:b/>
          <w:sz w:val="24"/>
        </w:rPr>
        <w:t xml:space="preserve">（格式见附件）</w:t>
      </w:r>
      <w:r>
        <w:rPr>
          <w:rFonts w:hint="eastAsia" w:ascii="宋体" w:hAnsi="宋体" w:cs="宋体"/>
          <w:bCs/>
          <w:sz w:val="24"/>
        </w:rPr>
        <w:t xml:space="preserve">；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rPr>
          <w:rFonts w:hint="eastAsia" w:ascii="宋体" w:hAnsi="宋体" w:cs="宋体"/>
          <w:b/>
          <w:sz w:val="24"/>
        </w:rPr>
        <w:t xml:space="preserve">（格式见附件）</w:t>
      </w:r>
      <w:r>
        <w:rPr>
          <w:rFonts w:hint="eastAsia" w:ascii="宋体" w:hAnsi="宋体" w:cs="宋体"/>
          <w:bCs/>
          <w:sz w:val="24"/>
        </w:rPr>
        <w:t xml:space="preserve">。</w:t>
      </w:r>
      <w:r/>
    </w:p>
    <w:p>
      <w:pPr>
        <w:ind w:firstLine="241"/>
        <w:spacing w:line="360" w:lineRule="auto"/>
        <w:tabs>
          <w:tab w:val="left" w:pos="420" w:leader="none"/>
          <w:tab w:val="left" w:pos="945" w:leader="none"/>
          <w:tab w:val="left" w:pos="1155" w:leader="none"/>
        </w:tabs>
        <w:rPr>
          <w:rFonts w:ascii="宋体" w:hAnsi="宋体" w:cs="宋体"/>
          <w:b/>
          <w:sz w:val="24"/>
        </w:rPr>
      </w:pPr>
      <w:r>
        <w:rPr>
          <w:rFonts w:hint="eastAsia" w:ascii="宋体" w:hAnsi="宋体" w:cs="宋体"/>
          <w:b/>
          <w:sz w:val="24"/>
        </w:rPr>
        <w:t xml:space="preserve">（3）本项目的特定资格要求：</w:t>
      </w:r>
      <w:r/>
    </w:p>
    <w:p>
      <w:pPr>
        <w:ind w:firstLine="480"/>
        <w:spacing w:line="360" w:lineRule="auto"/>
        <w:tabs>
          <w:tab w:val="left" w:pos="420" w:leader="none"/>
          <w:tab w:val="left" w:pos="945" w:leader="none"/>
          <w:tab w:val="left" w:pos="1155" w:leader="none"/>
        </w:tabs>
        <w:rPr>
          <w:rFonts w:hint="eastAsia" w:ascii="宋体" w:hAnsi="宋体" w:cs="宋体"/>
          <w:b/>
          <w:sz w:val="24"/>
        </w:rPr>
      </w:pPr>
      <w:r>
        <w:rPr>
          <w:rFonts w:hint="eastAsia" w:ascii="宋体" w:hAnsi="宋体" w:cs="宋体"/>
          <w:bCs/>
          <w:sz w:val="24"/>
        </w:rPr>
        <w:t xml:space="preserve">①未被“信用中国”（www.creditchina.gov.cn）、中国政府采购网（www.ccgp.gov.cn）列入失信被执行人、重大税收违法失信主体、政府采购严重违法失信行为记录名单；</w:t>
      </w:r>
      <w:r>
        <w:rPr>
          <w:rFonts w:hint="eastAsia" w:ascii="宋体" w:hAnsi="宋体" w:cs="宋体"/>
          <w:b/>
          <w:sz w:val="24"/>
        </w:rPr>
        <w:t xml:space="preserve">（提供查询截图）</w:t>
      </w:r>
      <w:r/>
    </w:p>
    <w:p>
      <w:pPr>
        <w:ind w:firstLine="480"/>
        <w:spacing w:line="360" w:lineRule="auto"/>
        <w:tabs>
          <w:tab w:val="left" w:pos="420" w:leader="none"/>
          <w:tab w:val="left" w:pos="945" w:leader="none"/>
          <w:tab w:val="left" w:pos="1155" w:leader="none"/>
        </w:tabs>
        <w:rPr>
          <w:rFonts w:hint="eastAsia" w:ascii="宋体" w:hAnsi="宋体" w:eastAsia="宋体" w:cs="宋体"/>
          <w:b w:val="0"/>
          <w:bCs/>
          <w:sz w:val="24"/>
          <w:lang w:eastAsia="zh-CN"/>
        </w:rPr>
      </w:pPr>
      <w:r>
        <w:rPr>
          <w:rFonts w:hint="eastAsia" w:ascii="宋体" w:hAnsi="宋体" w:cs="宋体"/>
          <w:b w:val="0"/>
          <w:bCs/>
          <w:sz w:val="24"/>
          <w:lang w:eastAsia="zh-CN"/>
        </w:rPr>
        <w:t xml:space="preserve">②投标供应商具有有效的《食品经营许可证》</w:t>
      </w:r>
      <w:r>
        <w:rPr>
          <w:rFonts w:hint="eastAsia" w:ascii="宋体" w:hAnsi="宋体" w:cs="宋体"/>
          <w:b/>
          <w:bCs w:val="0"/>
          <w:sz w:val="24"/>
          <w:lang w:eastAsia="zh-CN"/>
        </w:rPr>
        <w:t xml:space="preserve">（提供证书原件扫描件）</w:t>
      </w:r>
      <w:r/>
    </w:p>
    <w:p>
      <w:pPr>
        <w:ind w:firstLine="482"/>
        <w:spacing w:line="360" w:lineRule="auto"/>
        <w:tabs>
          <w:tab w:val="left" w:pos="420" w:leader="none"/>
          <w:tab w:val="left" w:pos="945" w:leader="none"/>
          <w:tab w:val="left" w:pos="1155" w:leader="none"/>
          <w:tab w:val="left" w:pos="1378" w:leader="none"/>
        </w:tabs>
        <w:rPr>
          <w:rFonts w:ascii="宋体" w:hAnsi="宋体" w:cs="宋体"/>
          <w:bCs/>
          <w:color w:val="auto"/>
          <w:sz w:val="24"/>
          <w:highlight w:val="none"/>
        </w:rPr>
      </w:pPr>
      <w:r>
        <w:rPr>
          <w:rFonts w:hint="eastAsia" w:ascii="宋体" w:hAnsi="宋体" w:cs="宋体"/>
          <w:b/>
          <w:bCs/>
          <w:color w:val="auto"/>
          <w:sz w:val="24"/>
          <w:highlight w:val="none"/>
        </w:rPr>
        <w:t xml:space="preserve">注：按照</w:t>
      </w:r>
      <w:r>
        <w:rPr>
          <w:rFonts w:hint="eastAsia" w:ascii="宋体" w:hAnsi="宋体" w:cs="宋体"/>
          <w:b/>
          <w:bCs/>
          <w:color w:val="auto"/>
          <w:sz w:val="24"/>
          <w:highlight w:val="none"/>
          <w:lang w:eastAsia="zh-CN"/>
        </w:rPr>
        <w:t xml:space="preserve">《政府采购法实施条例释义》</w:t>
      </w:r>
      <w:r>
        <w:rPr>
          <w:rFonts w:hint="eastAsia" w:ascii="宋体" w:hAnsi="宋体" w:cs="宋体"/>
          <w:b/>
          <w:bCs/>
          <w:color w:val="auto"/>
          <w:sz w:val="24"/>
          <w:highlight w:val="none"/>
        </w:rPr>
        <w:t xml:space="preserve">，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（2）补充性文件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①企业简介和经营情况说明；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②投标供应商认为必须提供的其他证明材料；</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上述资格、资信证明文件中的资格证明文件必须全部提供，必须确保</w:t>
      </w:r>
      <w:r>
        <w:rPr>
          <w:rFonts w:hint="eastAsia" w:ascii="宋体" w:hAnsi="宋体" w:cs="宋体"/>
          <w:b/>
          <w:bCs/>
          <w:color w:val="auto"/>
          <w:sz w:val="24"/>
          <w:highlight w:val="none"/>
        </w:rPr>
        <w:t xml:space="preserve">所有证明文件均为真实的、有效的且清晰的。如上述资格证明文件遇年检、换证，则必须提供法定年检、换证单位出具的有效证明复印件。如上述资格证明文件⑥、⑦、⑧项遇有国家相关政策规定可不具备的，必须提供相关政策规定或相关单位出具的有效证明或情况说明复印件。投标供应商法定代表人或法定代表人授权代表为外籍、港、澳、台地区人士的，其身份证明须提供有效的护照或港澳同胞来往内地通行证、台湾同胞来往大陆通行证，或其他可在中国大陆有效居留的许可证明。投标供应商所提交的证明文件的完整、清晰与否，将直接影响其投标文件的审核和评分结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3.开标一览表及附录（格式见附件）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4.明细报价表（格式见附件）</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5.商务要求响应及偏离表（格式见附件）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bCs/>
          <w:color w:val="auto"/>
          <w:sz w:val="24"/>
          <w:highlight w:val="none"/>
        </w:rPr>
        <w:t xml:space="preserve">技术要求响应及偏离表</w:t>
      </w:r>
      <w:r>
        <w:rPr>
          <w:rFonts w:hint="eastAsia" w:ascii="宋体" w:hAnsi="宋体" w:cs="宋体"/>
          <w:color w:val="auto"/>
          <w:sz w:val="24"/>
          <w:highlight w:val="none"/>
        </w:rPr>
        <w:t xml:space="preserve">（格式见附件）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7.企业类似业绩一览表（格式见附件）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8.人员一览表（格式见附件）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9.评分标准中对应的其他所需证明材料（如有自行添加）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10.要求采购人提供的配合（如有自拟并自行添加）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w:t>
      </w:r>
      <w:r>
        <w:rPr>
          <w:rFonts w:hint="eastAsia" w:ascii="宋体" w:hAnsi="宋体" w:cs="宋体"/>
          <w:color w:val="auto"/>
          <w:sz w:val="24"/>
          <w:highlight w:val="none"/>
          <w:lang w:eastAsia="zh-CN"/>
        </w:rPr>
        <w:t xml:space="preserve">其他</w:t>
      </w:r>
      <w:r>
        <w:rPr>
          <w:rFonts w:hint="eastAsia" w:ascii="宋体" w:hAnsi="宋体" w:cs="宋体"/>
          <w:color w:val="auto"/>
          <w:sz w:val="24"/>
          <w:highlight w:val="none"/>
        </w:rPr>
        <w:t xml:space="preserve">（投标供应商认为有必要提供的声明和文件，如有自拟并自行添加）</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第二部分：技术标</w:t>
      </w:r>
      <w:r/>
    </w:p>
    <w:p>
      <w:pPr>
        <w:ind w:firstLine="240"/>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（七）投标文件的制作</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1.所有文件、往来函件均应使用简体中文（规格、型号辅助符号除外）。</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2.投标文件由投标供应商按给定格式如实填写（编写），须有法人（盖章）、法定代表人或法定代表人授权代表签字或盖章，方为有效，未尽事宜可自行补充。</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3.投标供应商报价一律以人民币为报价结算货币，结算单位为“元”。</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4.投标文件格式部分，应由投标供应商按给定格式提供，不得更改。</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5.投标文件应用不褪色的黑色墨水书写或打印。</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6.投标文件应按“投标文件的组成”的顺序制作。</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7.投标费用自理。</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8.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9.投标供应商应对CA数字证书妥善保管，如被他人盗用投标，后果自负。</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10.投标供应商按招标文件规定的网上解密时间进行解密，如未按时解密后果自负。</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11.投标供应商应当对招标文件提出的要求和条件做出实质性响应，并在电子投标系统逐条应答。</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12.投标供应商应对要求提供的资格证明文件（如资质证书、资格证书）、技术资料（如白皮书、彩页、手册、检测报告等）扫描上传至投标系统。</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13.投标供应商进行网上报价请参照《江苏省政府采购管理交易系统（苏采云）供应商操作指南》（网址http://cz.wuxi.gov.cn/doc/2023/10/11/4080287.shtml）。</w:t>
      </w:r>
      <w:r/>
    </w:p>
    <w:p>
      <w:pPr>
        <w:ind w:firstLine="241"/>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（八）无效投标文件的确认</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投标供应商有下列情况之一者，投标文件无效：</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1.电子投标文件未按规定期限报价的，纸质投标文件（如有）未按规定的期限、地点送达的；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2.电子投标文件未按招标文件要求加盖公章或签电子公章的；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3.投标供应商在苏采云系统规定的时间内未成功解密电子投标文件的；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4.投标供应商的法定代表人授权代表无法定代表人授权委托书的；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5.不具备招标文件中规定的资格要求及未按招标文件规定的要求提供资格证明文件的；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6.投标文件含有采购人不能接受的附加条件的；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7.投标文件未按招标文件规定的格式、内容和要求填写；没有在投标系统指定位置上传对应文件、材料的；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8.电子投标文件图片、字迹模糊不清、无法辨认的；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9.投标文件中有招标文件未允许提供的选择性内容的；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10.恶意串通其他投标供应商，故意哄抬价格或压价的；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11.提供虚假材料的（包括工商营业执照、财务报表、资格证明文件等）；</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12.投标文件未加盖投标供应商公章及法定代表人或授权代表签字和盖章的；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13.不同投标供应商委托同一单位或者个人办理投标事宜；</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14.不同投标供应商聘请同一人为其投标提供技术或经济咨询服务的；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15.不同投标供应商的投标文件载明的项目管理成员或者联系人为同一人的；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16.同一投标文件中单位名称落款与公章不是同一单位的；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17.投标文件中含有采购人不能接受的附加条件的；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18.不同投标供应商的投标文件异常一致或者投标报价呈规律性差异；</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19.商务标和技术标，其中某一标被本项目评委确认为无效投标文件的；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20.改变招标文件规定的暂定价格或不可竞争费用的；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21.改变招标文件提供的工程量清单中的名称、计量单位、采购数量及采购需求的；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22.未按要求提供技术文件的；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23.投标文件商务标中同一方案有选择性投标报价且未声明以哪一个为准的；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24.超过招标文件规定的最高限价的；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25.评标委员会认为投标供应商的投标总报价或者分项报价明显低于其他通过符合性审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26.未通过初步资格性审查、投标文件资格性检查、投标文件符合性审查的；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27.列入失信被执行人、</w:t>
      </w:r>
      <w:r>
        <w:rPr>
          <w:rFonts w:hint="eastAsia" w:ascii="宋体" w:hAnsi="宋体" w:cs="宋体"/>
          <w:color w:val="auto"/>
          <w:sz w:val="24"/>
          <w:highlight w:val="none"/>
          <w:lang w:eastAsia="zh-CN"/>
        </w:rPr>
        <w:t xml:space="preserve">重大税收违法失信主体</w:t>
      </w:r>
      <w:r>
        <w:rPr>
          <w:rFonts w:hint="eastAsia" w:ascii="宋体" w:hAnsi="宋体" w:cs="宋体"/>
          <w:color w:val="auto"/>
          <w:sz w:val="24"/>
          <w:highlight w:val="none"/>
        </w:rPr>
        <w:t xml:space="preserve">、政府采购严重违法失信行为记录名单及其他不符合《中华人民共和国政府采购法》第二十二条规定条件的；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28.投标供应商的投标报价畸高或畸低，但投标总报价与各分项报价不能相互对应，在询标时没有合理的解释或者不能提供计算依据和报价依据的；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29.不同投标供应商的投标文件的目录序号、排版格式、文字风格等存在明显的相似性或一致性，特征显示由同一单位或者同一个人编制的；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30.不同投标供应商投标文件内容存在非正常一致、项目组成员或者联系人员出现同一人、投标文件中错误（或异常）一致或雷同、电子文档信息一致或雷同的；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31.不同投标供应商的委托代理人、项目负责人以及其他相关人员有在同一个单位缴纳社会保险的；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32.不同投标供应商的投标文件由同一台电脑编制或者同一把数字证书加密锁加密或者同一台附属设备打印的；</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33.各投标供应商的投标文件上传使用的MAC地址和IP地址一致的，不同投标文件留有相同标记标识、存在两处以上一致性错误或雷同等情况，视为投标供应商相互围标、串标，其投标无效；</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34.单位负责人为同一人或者存在直接控股、管理关系的不同供应商；</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35.电子投标文件与招标文件要求格式不一致而无法导入计算机评标系统；</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36.启用投标文件电子文本的项目，投标供应商因自身原因造成投标文件电子文本无法导入应急开评标系统的，视为放弃其投标；</w:t>
      </w:r>
      <w:r/>
    </w:p>
    <w:p>
      <w:pPr>
        <w:ind w:left="-2"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37.投标文件内容不全或不符合法律法规和招标文件中规定的其他实质性要求的。</w:t>
      </w:r>
      <w:r/>
    </w:p>
    <w:p>
      <w:pPr>
        <w:ind w:left="-2" w:firstLine="420"/>
        <w:spacing w:line="360" w:lineRule="auto"/>
        <w:rPr>
          <w:rFonts w:ascii="宋体" w:hAnsi="宋体" w:cs="宋体"/>
          <w:bCs/>
          <w:color w:val="auto"/>
          <w:sz w:val="24"/>
          <w:highlight w:val="none"/>
        </w:rPr>
        <w:outlineLvl w:val="1"/>
      </w:pPr>
      <w:r>
        <w:rPr>
          <w:rFonts w:hint="eastAsia" w:ascii="宋体" w:hAnsi="宋体" w:cs="宋体"/>
          <w:b/>
          <w:color w:val="auto"/>
          <w:sz w:val="24"/>
          <w:highlight w:val="none"/>
        </w:rPr>
        <w:t xml:space="preserve">（九）开标、评标</w:t>
      </w:r>
      <w:r/>
    </w:p>
    <w:p>
      <w:pPr>
        <w:pStyle w:val="99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1.开标工作程序</w:t>
      </w:r>
      <w:r/>
    </w:p>
    <w:p>
      <w:pPr>
        <w:pStyle w:val="99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1.1代理机构将在招标公告中规定的时间和地点组织公开开标。投标供应商应当按照《“苏采云”系统供应商操作手册》规定，参加开标活动和在苏采云系统规定的时间内对投标文件进行解密。</w:t>
      </w:r>
      <w:r/>
    </w:p>
    <w:p>
      <w:pPr>
        <w:pStyle w:val="99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1.2开标仪式由代理机构组织。苏采云系统将自动对项目进行开标，并宣布各投标供应商名称和投标价格。</w:t>
      </w:r>
      <w:r/>
    </w:p>
    <w:p>
      <w:pPr>
        <w:pStyle w:val="99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1.3投标供应商在开标过程中</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的投标文件解密、开标结果确认等工作，应按照《“苏采云”系统供应商操作手册》规定执行。</w:t>
      </w:r>
      <w:r/>
    </w:p>
    <w:p>
      <w:pPr>
        <w:pStyle w:val="99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1.4投标人如果对开标过程和开标记录有疑义，应当根据《“苏采云”系统供应商操作手册》规定提出，如苏采云系统中《开标记录表》宣布后5分钟内未提出的，视同认可开标结果。</w:t>
      </w:r>
      <w:r/>
    </w:p>
    <w:p>
      <w:pPr>
        <w:pStyle w:val="99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r/>
    </w:p>
    <w:p>
      <w:pPr>
        <w:pStyle w:val="99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1.6投标截止时间后参加投标的供应商或解密投标文件的供应商不足三家的，不进行评审。</w:t>
      </w:r>
      <w:r/>
    </w:p>
    <w:p>
      <w:pPr>
        <w:pStyle w:val="99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1.7投标文件报价出现前后不一致的，按照下列规定修正：</w:t>
      </w:r>
      <w:r/>
    </w:p>
    <w:p>
      <w:pPr>
        <w:pStyle w:val="99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（一）投标文件中开标一览表（报价表）内容与投标文件中相应内容不一致的，以开标一览表（报价表）为准；</w:t>
      </w:r>
      <w:r/>
    </w:p>
    <w:p>
      <w:pPr>
        <w:pStyle w:val="99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（二）大写金额和小写金额不一致的，以大写金额为准；</w:t>
      </w:r>
      <w:r/>
    </w:p>
    <w:p>
      <w:pPr>
        <w:pStyle w:val="99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（三）单价金额小数点或者百分比有明显错位的，以开标一览表的总价为准，并修改单价；</w:t>
      </w:r>
      <w:r/>
    </w:p>
    <w:p>
      <w:pPr>
        <w:pStyle w:val="99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（四）总价金额与按单价汇总金额不一致的，以单价金额计算结果为准。</w:t>
      </w:r>
      <w:r/>
    </w:p>
    <w:p>
      <w:pPr>
        <w:pStyle w:val="99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w:t>
      </w:r>
      <w:r>
        <w:rPr>
          <w:rFonts w:hint="eastAsia" w:ascii="宋体" w:hAnsi="宋体" w:eastAsia="宋体" w:cs="宋体"/>
          <w:color w:val="auto"/>
          <w:sz w:val="24"/>
          <w:szCs w:val="24"/>
          <w:highlight w:val="none"/>
          <w:lang w:eastAsia="zh-CN"/>
        </w:rPr>
        <w:t xml:space="preserve">由</w:t>
      </w:r>
      <w:r>
        <w:rPr>
          <w:rFonts w:hint="eastAsia" w:ascii="宋体" w:hAnsi="宋体" w:eastAsia="宋体" w:cs="宋体"/>
          <w:color w:val="auto"/>
          <w:sz w:val="24"/>
          <w:szCs w:val="24"/>
          <w:highlight w:val="none"/>
        </w:rPr>
        <w:t xml:space="preserve">法定代表人或其授权的代表签字作为确认后产生约束力，投标供应商不确认的，其投标无效。</w:t>
      </w:r>
      <w:r/>
    </w:p>
    <w:p>
      <w:pPr>
        <w:pStyle w:val="99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2.投标供应商资格审查</w:t>
      </w:r>
      <w:r/>
    </w:p>
    <w:p>
      <w:pPr>
        <w:pStyle w:val="99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2.1公开招标采购项目开标结束后，投标文件资格性检查由采购人或采购代理机构组建的资格审查小组负责。</w:t>
      </w:r>
      <w:r/>
    </w:p>
    <w:p>
      <w:pPr>
        <w:pStyle w:val="99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r/>
    </w:p>
    <w:p>
      <w:pPr>
        <w:pStyle w:val="99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2.3关于对参与供应商信用记录的政府采购要求：投标供应商未被列入“信用中国”网站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“失信被执行人或重大税收违法失信主体或政府采购严重违法失信行为”记录名单；不处于中国政府采购网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“政府采购严重违法失信行为信息记录”中的禁止参加政府采购活动期间。（有上述处罚记录但处罚期已届满的，视为无记录，以代理机构评标当日查询结果为准）。</w:t>
      </w:r>
      <w:r/>
    </w:p>
    <w:p>
      <w:pPr>
        <w:pStyle w:val="99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对信用记录查询结果显示被列入失信被执行人、</w:t>
      </w:r>
      <w:r>
        <w:rPr>
          <w:rFonts w:hint="eastAsia" w:ascii="宋体" w:hAnsi="宋体" w:eastAsia="宋体" w:cs="宋体"/>
          <w:color w:val="auto"/>
          <w:sz w:val="24"/>
          <w:szCs w:val="24"/>
          <w:highlight w:val="none"/>
          <w:lang w:eastAsia="zh-CN"/>
        </w:rPr>
        <w:t xml:space="preserve">重大税收违法失信主体</w:t>
      </w:r>
      <w:r>
        <w:rPr>
          <w:rFonts w:hint="eastAsia" w:ascii="宋体" w:hAnsi="宋体" w:eastAsia="宋体" w:cs="宋体"/>
          <w:color w:val="auto"/>
          <w:sz w:val="24"/>
          <w:szCs w:val="24"/>
          <w:highlight w:val="none"/>
        </w:rPr>
        <w:t xml:space="preserve">、政府采购严重违法失信行为记录名单及其他不符合《中华人民共和国政府采购法》第二十二条规定条件的投标供应商，禁止参加政府采购活动的时间按处罚结果执行，但不受区域限制（财库（2015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150号《关于规范政府采购行政处罚有关问题的通知》，相关行政处罚决定在全国范围内生效）。</w:t>
      </w:r>
      <w:r/>
    </w:p>
    <w:p>
      <w:pPr>
        <w:ind w:firstLine="482"/>
        <w:spacing w:line="360" w:lineRule="auto"/>
        <w:tabs>
          <w:tab w:val="left" w:pos="480" w:leader="none"/>
        </w:tabs>
        <w:rPr>
          <w:rFonts w:ascii="宋体" w:hAnsi="宋体" w:cs="宋体"/>
          <w:color w:val="auto"/>
          <w:sz w:val="24"/>
          <w:highlight w:val="none"/>
        </w:rPr>
      </w:pPr>
      <w:r>
        <w:rPr>
          <w:rFonts w:hint="eastAsia" w:ascii="宋体" w:hAnsi="宋体" w:cs="宋体"/>
          <w:color w:val="auto"/>
          <w:sz w:val="24"/>
          <w:highlight w:val="none"/>
        </w:rPr>
        <w:t xml:space="preserve">2.4查询证据留存方式：对存在失信信息的供应商，采购代理机构工作人员应</w:t>
      </w:r>
      <w:bookmarkStart w:id="2" w:name="_Toc116946313"/>
      <w:r>
        <w:rPr>
          <w:rFonts w:hint="eastAsia" w:ascii="宋体" w:hAnsi="宋体" w:cs="宋体"/>
          <w:color w:val="auto"/>
          <w:sz w:val="24"/>
          <w:highlight w:val="none"/>
          <w:lang w:eastAsia="zh-CN"/>
        </w:rPr>
        <w:t xml:space="preserve">登录</w:t>
      </w:r>
      <w:r>
        <w:rPr>
          <w:rFonts w:hint="eastAsia" w:ascii="宋体" w:hAnsi="宋体" w:cs="宋体"/>
          <w:color w:val="auto"/>
          <w:sz w:val="24"/>
          <w:highlight w:val="none"/>
        </w:rPr>
        <w:t xml:space="preserve">来源网站页面进行复核并打印，作为证据留存。</w:t>
      </w:r>
      <w:r/>
    </w:p>
    <w:p>
      <w:pPr>
        <w:pStyle w:val="990"/>
        <w:ind w:firstLine="480"/>
        <w:spacing w:line="360" w:lineRule="auto"/>
        <w:rPr>
          <w:rFonts w:ascii="宋体" w:hAnsi="宋体" w:eastAsia="宋体" w:cs="宋体"/>
          <w:color w:val="auto"/>
          <w:sz w:val="24"/>
          <w:szCs w:val="24"/>
          <w:highlight w:val="none"/>
        </w:rPr>
      </w:pPr>
      <w:r>
        <w:rPr>
          <w:rFonts w:hint="eastAsia" w:ascii="宋体" w:hAnsi="宋体" w:cs="宋体"/>
          <w:b w:val="0"/>
          <w:bCs/>
          <w:color w:val="auto"/>
          <w:sz w:val="24"/>
          <w:highlight w:val="none"/>
        </w:rPr>
        <w:t xml:space="preserve">2.5</w:t>
      </w:r>
      <w:bookmarkEnd w:id="2"/>
      <w:r>
        <w:rPr>
          <w:rFonts w:hint="eastAsia" w:ascii="宋体" w:hAnsi="宋体" w:eastAsia="宋体" w:cs="宋体"/>
          <w:b w:val="0"/>
          <w:bCs/>
          <w:color w:val="auto"/>
          <w:sz w:val="24"/>
          <w:szCs w:val="24"/>
          <w:highlight w:val="none"/>
        </w:rPr>
        <w:t xml:space="preserve">资</w:t>
      </w:r>
      <w:r>
        <w:rPr>
          <w:rFonts w:hint="eastAsia" w:ascii="宋体" w:hAnsi="宋体" w:eastAsia="宋体" w:cs="宋体"/>
          <w:color w:val="auto"/>
          <w:sz w:val="24"/>
          <w:szCs w:val="24"/>
          <w:highlight w:val="none"/>
        </w:rPr>
        <w:t xml:space="preserve">格审查不合格的投标供应商的投标文件不进入后续评审。</w:t>
      </w:r>
      <w:r/>
    </w:p>
    <w:p>
      <w:pPr>
        <w:pStyle w:val="99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3.评标工作程序</w:t>
      </w:r>
      <w:r/>
    </w:p>
    <w:p>
      <w:pPr>
        <w:pStyle w:val="99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3.1由专家及采购人代表组成评标委员会，并实行回避制度。</w:t>
      </w:r>
      <w:r/>
    </w:p>
    <w:p>
      <w:pPr>
        <w:pStyle w:val="99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3.2投标文件符合性检查</w:t>
      </w:r>
      <w:r/>
    </w:p>
    <w:p>
      <w:pPr>
        <w:pStyle w:val="99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w:t>
      </w:r>
      <w:r>
        <w:rPr>
          <w:rFonts w:hint="eastAsia" w:ascii="宋体" w:hAnsi="宋体" w:eastAsia="宋体" w:cs="宋体"/>
          <w:color w:val="auto"/>
          <w:sz w:val="24"/>
          <w:szCs w:val="24"/>
          <w:highlight w:val="none"/>
          <w:lang w:eastAsia="zh-CN"/>
        </w:rPr>
        <w:t xml:space="preserve">评标委员会</w:t>
      </w:r>
      <w:r>
        <w:rPr>
          <w:rFonts w:hint="eastAsia" w:ascii="宋体" w:hAnsi="宋体" w:eastAsia="宋体" w:cs="宋体"/>
          <w:color w:val="auto"/>
          <w:sz w:val="24"/>
          <w:szCs w:val="24"/>
          <w:highlight w:val="none"/>
        </w:rPr>
        <w:t xml:space="preserve">将对资格符合的投标文件进行评审，以确定是否对招标文件的实质性要求做出响应。</w:t>
      </w:r>
      <w:r/>
    </w:p>
    <w:p>
      <w:pPr>
        <w:jc w:val="center"/>
        <w:spacing w:line="360" w:lineRule="auto"/>
        <w:tabs>
          <w:tab w:val="left" w:pos="480" w:leader="none"/>
        </w:tabs>
        <w:rPr>
          <w:rFonts w:ascii="宋体" w:hAnsi="宋体" w:cs="宋体"/>
          <w:b/>
          <w:color w:val="auto"/>
          <w:sz w:val="24"/>
          <w:highlight w:val="none"/>
        </w:rPr>
      </w:pPr>
      <w:r/>
      <w:bookmarkStart w:id="3" w:name="_Toc116946315"/>
      <w:r>
        <w:rPr>
          <w:rFonts w:hint="eastAsia" w:ascii="宋体" w:hAnsi="宋体" w:cs="宋体"/>
          <w:b/>
          <w:color w:val="auto"/>
          <w:sz w:val="24"/>
          <w:highlight w:val="none"/>
        </w:rPr>
        <w:t xml:space="preserve">符合性审查表</w:t>
      </w:r>
      <w:bookmarkEnd w:id="3"/>
      <w:r/>
      <w:r/>
    </w:p>
    <w:tbl>
      <w:tblPr>
        <w:tblStyle w:val="751"/>
        <w:tblW w:w="100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28"/>
        <w:gridCol w:w="1761"/>
        <w:gridCol w:w="7770"/>
      </w:tblGrid>
      <w:tr>
        <w:trPr>
          <w:trHeight w:val="1123"/>
        </w:trPr>
        <w:tc>
          <w:tcPr>
            <w:tcW w:w="528"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W w:w="1761"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评审点要求概况</w:t>
            </w:r>
            <w:r/>
          </w:p>
        </w:tc>
        <w:tc>
          <w:tcPr>
            <w:tcW w:w="7770"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评审点具体描述</w:t>
            </w:r>
            <w:r/>
          </w:p>
        </w:tc>
      </w:tr>
      <w:tr>
        <w:trPr>
          <w:trHeight w:val="716"/>
        </w:trPr>
        <w:tc>
          <w:tcPr>
            <w:gridSpan w:val="3"/>
            <w:tcW w:w="10059"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（一）报价要求</w:t>
            </w:r>
            <w:r/>
          </w:p>
        </w:tc>
      </w:tr>
      <w:tr>
        <w:trPr>
          <w:trHeight w:val="746"/>
        </w:trPr>
        <w:tc>
          <w:tcPr>
            <w:tcW w:w="52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176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投标报价</w:t>
            </w:r>
            <w:r/>
          </w:p>
        </w:tc>
        <w:tc>
          <w:tcPr>
            <w:tcW w:w="77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投标报价是固定唯一价，且没有超过本项目预算金额或最高限价。</w:t>
            </w:r>
            <w:r/>
          </w:p>
        </w:tc>
      </w:tr>
      <w:tr>
        <w:trPr>
          <w:trHeight w:val="454"/>
        </w:trPr>
        <w:tc>
          <w:tcPr>
            <w:tcW w:w="52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176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报价修正</w:t>
            </w:r>
            <w:r/>
          </w:p>
        </w:tc>
        <w:tc>
          <w:tcPr>
            <w:tcW w:w="77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如出现投标报价错误的，按照处理原则修正后的报价，投标供应商须按规定进行在线确认。</w:t>
            </w:r>
            <w:r/>
          </w:p>
        </w:tc>
      </w:tr>
      <w:tr>
        <w:trPr>
          <w:trHeight w:val="454"/>
        </w:trPr>
        <w:tc>
          <w:tcPr>
            <w:tcW w:w="52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176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报价合理性</w:t>
            </w:r>
            <w:r/>
          </w:p>
        </w:tc>
        <w:tc>
          <w:tcPr>
            <w:tcW w:w="7770"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评审过程中出现下列情形之一的，评审委员会应当启动异常低价投标(响应）审查程序：</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投标（响应）报价低于全部通过符合性审查供应商投标（响应）报价平均值50%的，即投标（响应）报价&lt;全部通过符合性审查供应商投标（响应）报价平均值×50%；</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投标（响应）报价低于通过符合性审查的次低报价供应商投标（响应）报价50%的，即投标（响应）报价&lt;通过符合性审查的次低报价供应商投标（响应）报价×50%；</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投标（响应）报价低于采购项目最高限价45%的，即投标（响应）报价&lt;采购项目最高限价×45%；</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.评审委员会基于专业判断，认为供应商报价过低，有可能影响产品质量或者不能诚信履约的其他情形。</w:t>
            </w:r>
            <w:r/>
          </w:p>
          <w:p>
            <w:p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启动异常低价投标(响应）审查后，评审委员会应当要求相关供应商在评标现场合理的时间内，提供项目具体成本测算等与报价合理性相关的书面说明及相关证明材料</w:t>
            </w:r>
            <w:r>
              <w:rPr>
                <w:rFonts w:hint="eastAsia" w:ascii="宋体" w:hAnsi="宋体" w:cs="宋体"/>
                <w:color w:val="auto"/>
                <w:sz w:val="24"/>
                <w:highlight w:val="none"/>
                <w:lang w:eastAsia="zh-CN"/>
              </w:rPr>
              <w:t xml:space="preserve">，并</w:t>
            </w:r>
            <w:r>
              <w:rPr>
                <w:rFonts w:hint="eastAsia" w:ascii="宋体" w:hAnsi="宋体" w:cs="宋体"/>
                <w:color w:val="auto"/>
                <w:sz w:val="24"/>
                <w:highlight w:val="none"/>
              </w:rPr>
              <w:t xml:space="preserve">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r>
      <w:tr>
        <w:trPr>
          <w:trHeight w:val="454"/>
        </w:trPr>
        <w:tc>
          <w:tcPr>
            <w:gridSpan w:val="3"/>
            <w:tcW w:w="10059" w:type="dxa"/>
            <w:vAlign w:val="center"/>
            <w:textDirection w:val="lrTb"/>
            <w:noWrap w:val="false"/>
          </w:tcPr>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特别说明：以上报价符合性审查需投标供应商上传</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1.开标一览表；2.开标一览表附录；3.明细报价表，由评标委员会在投标报价评审阶段进行审查，以确定是否满足符合性审查的要求。</w:t>
            </w:r>
            <w:r/>
          </w:p>
        </w:tc>
      </w:tr>
      <w:tr>
        <w:trPr>
          <w:trHeight w:val="776"/>
        </w:trPr>
        <w:tc>
          <w:tcPr>
            <w:gridSpan w:val="3"/>
            <w:tcW w:w="1005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（二）商务要求</w:t>
            </w:r>
            <w:r/>
          </w:p>
        </w:tc>
      </w:tr>
      <w:tr>
        <w:trPr>
          <w:trHeight w:val="652"/>
        </w:trPr>
        <w:tc>
          <w:tcPr>
            <w:tcW w:w="528"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w:t>
            </w:r>
            <w:r/>
          </w:p>
        </w:tc>
        <w:tc>
          <w:tcPr>
            <w:tcW w:w="1761"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投标函</w:t>
            </w:r>
            <w:r/>
          </w:p>
        </w:tc>
        <w:tc>
          <w:tcPr>
            <w:tcW w:w="7770"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投标函（给定格式）</w:t>
            </w:r>
            <w:r/>
          </w:p>
        </w:tc>
      </w:tr>
      <w:tr>
        <w:trPr>
          <w:trHeight w:val="625"/>
        </w:trPr>
        <w:tc>
          <w:tcPr>
            <w:tcW w:w="528"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2</w:t>
            </w:r>
            <w:r/>
          </w:p>
        </w:tc>
        <w:tc>
          <w:tcPr>
            <w:tcW w:w="176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投标有效期</w:t>
            </w:r>
            <w:r/>
          </w:p>
        </w:tc>
        <w:tc>
          <w:tcPr>
            <w:tcW w:w="77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投标有效期满足招标文件要求。（投标有效期为90日历天）</w:t>
            </w:r>
            <w:r/>
          </w:p>
        </w:tc>
      </w:tr>
      <w:tr>
        <w:trPr>
          <w:trHeight w:val="724"/>
        </w:trPr>
        <w:tc>
          <w:tcPr>
            <w:tcW w:w="528"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w:t>
            </w:r>
            <w:r/>
          </w:p>
        </w:tc>
        <w:tc>
          <w:tcPr>
            <w:tcW w:w="176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投标文件的签署和盖章</w:t>
            </w:r>
            <w:r/>
          </w:p>
        </w:tc>
        <w:tc>
          <w:tcPr>
            <w:tcW w:w="77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投标文件符合招标文件的签署和签章要求。</w:t>
            </w:r>
            <w:r/>
          </w:p>
        </w:tc>
      </w:tr>
      <w:tr>
        <w:trPr>
          <w:trHeight w:val="454"/>
        </w:trPr>
        <w:tc>
          <w:tcPr>
            <w:tcW w:w="528"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4</w:t>
            </w:r>
            <w:r/>
          </w:p>
        </w:tc>
        <w:tc>
          <w:tcPr>
            <w:tcW w:w="176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投标文件内容</w:t>
            </w:r>
            <w:r/>
          </w:p>
        </w:tc>
        <w:tc>
          <w:tcPr>
            <w:tcW w:w="77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投标文件内容完整，无重大错漏，并已按招标文件要求签字、签章。</w:t>
            </w:r>
            <w:r/>
          </w:p>
        </w:tc>
      </w:tr>
      <w:tr>
        <w:trPr>
          <w:trHeight w:val="454"/>
        </w:trPr>
        <w:tc>
          <w:tcPr>
            <w:tcW w:w="528"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5</w:t>
            </w:r>
            <w:r/>
          </w:p>
        </w:tc>
        <w:tc>
          <w:tcPr>
            <w:tcW w:w="176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附加条件</w:t>
            </w:r>
            <w:r/>
          </w:p>
        </w:tc>
        <w:tc>
          <w:tcPr>
            <w:tcW w:w="77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投标文件未含有采购人不能接受的附加条件。</w:t>
            </w:r>
            <w:r/>
          </w:p>
        </w:tc>
      </w:tr>
      <w:tr>
        <w:trPr>
          <w:trHeight w:val="337"/>
        </w:trPr>
        <w:tc>
          <w:tcPr>
            <w:tcW w:w="528"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6</w:t>
            </w:r>
            <w:r/>
          </w:p>
        </w:tc>
        <w:tc>
          <w:tcPr>
            <w:tcW w:w="176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无效情形</w:t>
            </w:r>
            <w:r/>
          </w:p>
        </w:tc>
        <w:tc>
          <w:tcPr>
            <w:tcW w:w="77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投标文件中未有法律、法规和招标文件规定的其他无效情形。</w:t>
            </w:r>
            <w:r/>
          </w:p>
        </w:tc>
      </w:tr>
      <w:tr>
        <w:trPr>
          <w:trHeight w:val="896"/>
        </w:trPr>
        <w:tc>
          <w:tcPr>
            <w:gridSpan w:val="3"/>
            <w:tcW w:w="10059"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特别说明：以上商务符合性审查需投标供应商上传</w:t>
            </w:r>
            <w:r>
              <w:rPr>
                <w:rFonts w:hint="eastAsia" w:ascii="宋体" w:hAnsi="宋体" w:cs="宋体"/>
                <w:b/>
                <w:bCs/>
                <w:color w:val="auto"/>
                <w:sz w:val="24"/>
                <w:highlight w:val="none"/>
                <w:lang w:eastAsia="zh-CN"/>
              </w:rPr>
              <w:t xml:space="preserve">：投标函及</w:t>
            </w:r>
            <w:r>
              <w:rPr>
                <w:rFonts w:hint="eastAsia" w:ascii="宋体" w:hAnsi="宋体" w:cs="宋体"/>
                <w:b/>
                <w:bCs/>
                <w:color w:val="auto"/>
                <w:sz w:val="24"/>
                <w:highlight w:val="none"/>
              </w:rPr>
              <w:t xml:space="preserve">商务要求响应及偏离表，由评标委员会在评审阶段进行审查，以确定是否满足符合性审查的要求。</w:t>
            </w:r>
            <w:r/>
          </w:p>
        </w:tc>
      </w:tr>
      <w:tr>
        <w:trPr>
          <w:trHeight w:val="337"/>
        </w:trPr>
        <w:tc>
          <w:tcPr>
            <w:gridSpan w:val="3"/>
            <w:tcW w:w="1005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（三）技术要求</w:t>
            </w:r>
            <w:r/>
          </w:p>
        </w:tc>
      </w:tr>
      <w:tr>
        <w:trPr>
          <w:trHeight w:val="327"/>
        </w:trPr>
        <w:tc>
          <w:tcPr>
            <w:tcW w:w="52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176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投标方案</w:t>
            </w:r>
            <w:r/>
          </w:p>
        </w:tc>
        <w:tc>
          <w:tcPr>
            <w:tcW w:w="77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投标供应商提供的投标方案及报价方案固定。</w:t>
            </w:r>
            <w:r/>
          </w:p>
        </w:tc>
      </w:tr>
      <w:tr>
        <w:trPr>
          <w:trHeight w:val="327"/>
        </w:trPr>
        <w:tc>
          <w:tcPr>
            <w:tcW w:w="528"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p>
        </w:tc>
        <w:tc>
          <w:tcPr>
            <w:tcW w:w="1761"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采购需求</w:t>
            </w:r>
            <w:r/>
          </w:p>
        </w:tc>
        <w:tc>
          <w:tcPr>
            <w:tcW w:w="7770" w:type="dxa"/>
            <w:vAlign w:val="center"/>
            <w:textDirection w:val="lrTb"/>
            <w:noWrap w:val="false"/>
          </w:tcPr>
          <w:p>
            <w:pPr>
              <w:spacing w:line="360" w:lineRule="auto"/>
              <w:rPr>
                <w:rFonts w:hint="eastAsia" w:ascii="宋体" w:hAnsi="宋体" w:cs="宋体"/>
                <w:color w:val="auto"/>
                <w:sz w:val="24"/>
                <w:highlight w:val="none"/>
              </w:rPr>
            </w:pPr>
            <w:r/>
            <w:bookmarkStart w:id="4" w:name="OLE_LINK6"/>
            <w:r>
              <w:rPr>
                <w:rFonts w:hint="eastAsia" w:ascii="宋体" w:hAnsi="宋体" w:cs="宋体"/>
                <w:color w:val="auto"/>
                <w:sz w:val="24"/>
                <w:highlight w:val="none"/>
              </w:rPr>
              <w:t xml:space="preserve">《采购需求》中要求提供的证明材料（如有）</w:t>
            </w:r>
            <w:bookmarkEnd w:id="4"/>
            <w:r/>
            <w:r/>
          </w:p>
        </w:tc>
      </w:tr>
      <w:tr>
        <w:trPr>
          <w:trHeight w:val="697"/>
        </w:trPr>
        <w:tc>
          <w:tcPr>
            <w:gridSpan w:val="3"/>
            <w:tcW w:w="10059" w:type="dxa"/>
            <w:vAlign w:val="center"/>
            <w:textDirection w:val="lrTb"/>
            <w:noWrap w:val="false"/>
          </w:tcPr>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特别说明：以上技术符合性审查需投标供应商上传</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技术要求响应及偏离表</w:t>
            </w:r>
            <w:r>
              <w:rPr>
                <w:rFonts w:hint="eastAsia" w:ascii="宋体" w:hAnsi="宋体" w:cs="宋体"/>
                <w:b/>
                <w:bCs/>
                <w:color w:val="auto"/>
                <w:sz w:val="24"/>
                <w:highlight w:val="none"/>
                <w:lang w:eastAsia="zh-CN"/>
              </w:rPr>
              <w:t xml:space="preserve">及</w:t>
            </w:r>
            <w:r>
              <w:rPr>
                <w:rFonts w:hint="eastAsia" w:ascii="宋体" w:hAnsi="宋体" w:cs="宋体"/>
                <w:b/>
                <w:bCs/>
                <w:color w:val="auto"/>
                <w:sz w:val="24"/>
                <w:highlight w:val="none"/>
              </w:rPr>
              <w:t xml:space="preserve">《采购需求》中要求提供的证明材料（如有），由评标委员会在评审阶段进行审查，以确定是否满足符合性审查的要求。</w:t>
            </w:r>
            <w:r/>
          </w:p>
        </w:tc>
      </w:tr>
      <w:tr>
        <w:trPr>
          <w:trHeight w:val="697"/>
        </w:trPr>
        <w:tc>
          <w:tcPr>
            <w:gridSpan w:val="3"/>
            <w:tcW w:w="10059" w:type="dxa"/>
            <w:vAlign w:val="center"/>
            <w:textDirection w:val="lrTb"/>
            <w:noWrap w:val="false"/>
          </w:tcPr>
          <w:p>
            <w:pPr>
              <w:numPr>
                <w:ilvl w:val="0"/>
                <w:numId w:val="7"/>
              </w:num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其他：</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投标文件制作过程中，投标文件内容在制作工具中无对应模块的，可统一上传</w:t>
            </w:r>
            <w:r>
              <w:rPr>
                <w:rFonts w:hint="eastAsia" w:ascii="宋体" w:hAnsi="宋体" w:cs="宋体"/>
                <w:b/>
                <w:bCs/>
                <w:color w:val="auto"/>
                <w:sz w:val="24"/>
                <w:highlight w:val="none"/>
                <w:lang w:eastAsia="zh-CN"/>
              </w:rPr>
              <w:t xml:space="preserve">至</w:t>
            </w:r>
            <w:r>
              <w:rPr>
                <w:rFonts w:hint="eastAsia" w:ascii="宋体" w:hAnsi="宋体" w:cs="宋体"/>
                <w:b/>
                <w:bCs/>
                <w:color w:val="auto"/>
                <w:sz w:val="24"/>
                <w:highlight w:val="none"/>
              </w:rPr>
              <w:t xml:space="preserve">“其他”</w:t>
            </w:r>
            <w:r>
              <w:rPr>
                <w:rFonts w:hint="eastAsia" w:ascii="宋体" w:hAnsi="宋体" w:cs="宋体"/>
                <w:b/>
                <w:bCs/>
                <w:color w:val="auto"/>
                <w:sz w:val="24"/>
                <w:highlight w:val="none"/>
                <w:lang w:eastAsia="zh-CN"/>
              </w:rPr>
              <w:t xml:space="preserve">模块</w:t>
            </w:r>
            <w:r>
              <w:rPr>
                <w:rFonts w:hint="eastAsia" w:ascii="宋体" w:hAnsi="宋体" w:cs="宋体"/>
                <w:b/>
                <w:bCs/>
                <w:color w:val="auto"/>
                <w:sz w:val="24"/>
                <w:highlight w:val="none"/>
              </w:rPr>
              <w:t xml:space="preserve">。如无须另外上传资料，本项可上传空白页。</w:t>
            </w:r>
            <w:r/>
          </w:p>
        </w:tc>
      </w:tr>
    </w:tbl>
    <w:p>
      <w:pPr>
        <w:ind w:firstLine="566"/>
        <w:spacing w:line="360" w:lineRule="auto"/>
        <w:tabs>
          <w:tab w:val="left" w:pos="1365" w:leader="none"/>
        </w:tabs>
        <w:rPr>
          <w:rFonts w:ascii="宋体" w:hAnsi="宋体" w:cs="宋体"/>
          <w:b/>
          <w:color w:val="auto"/>
          <w:sz w:val="24"/>
          <w:highlight w:val="none"/>
        </w:rPr>
      </w:pPr>
      <w:r>
        <w:rPr>
          <w:rFonts w:hint="eastAsia" w:ascii="宋体" w:hAnsi="宋体" w:cs="宋体"/>
          <w:b/>
          <w:color w:val="auto"/>
          <w:sz w:val="24"/>
          <w:highlight w:val="none"/>
        </w:rPr>
        <w:t xml:space="preserve">特别提醒：符合性审查不合格的投标供应商的投标文件不进入后续评审。</w:t>
      </w:r>
      <w:r/>
    </w:p>
    <w:p>
      <w:pPr>
        <w:ind w:firstLine="564"/>
        <w:spacing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3.2.2实质性响应的投标应该是与招标文件要求的标的、数量、质量、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3.2.4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3.2.5对于投标文件中含义不明确、同类问题表述不一致或者有明显文字和计算错误的内容，评标委员会应当以书面形式要求投标供应商做出必要的澄清、说明或者补正。</w:t>
      </w:r>
      <w:r/>
    </w:p>
    <w:p>
      <w:pPr>
        <w:ind w:firstLine="564"/>
        <w:spacing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3.2.6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ind w:firstLine="564"/>
        <w:spacing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3.2.7除上述情形外，对投标文件的判定，只依据投标文件本身，不依靠开标后的任何外来证明。</w:t>
      </w:r>
      <w:r/>
    </w:p>
    <w:p>
      <w:pPr>
        <w:ind w:firstLine="564"/>
        <w:spacing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3.2.8采购人及采购代理机构将拒绝被确定为非实质性响应的投标，投标供应商不能通过修正或撤销不符之处而使其投标成为实质性响应的投标。</w:t>
      </w:r>
      <w:r/>
    </w:p>
    <w:p>
      <w:pPr>
        <w:ind w:firstLine="564"/>
        <w:spacing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3.2.9对不同文字文本投标文件的解释发生异议的，以中文文本为准；</w:t>
      </w:r>
      <w:r/>
    </w:p>
    <w:p>
      <w:pPr>
        <w:ind w:firstLine="566"/>
        <w:spacing w:line="360" w:lineRule="auto"/>
        <w:tabs>
          <w:tab w:val="left" w:pos="1288" w:leader="none"/>
          <w:tab w:val="left" w:pos="1365" w:leader="none"/>
        </w:tabs>
        <w:rPr>
          <w:rFonts w:ascii="宋体" w:hAnsi="宋体" w:cs="宋体"/>
          <w:b/>
          <w:color w:val="auto"/>
          <w:sz w:val="24"/>
          <w:highlight w:val="none"/>
        </w:rPr>
      </w:pPr>
      <w:r>
        <w:rPr>
          <w:rFonts w:hint="eastAsia" w:ascii="宋体" w:hAnsi="宋体" w:cs="宋体"/>
          <w:b/>
          <w:color w:val="auto"/>
          <w:sz w:val="24"/>
          <w:highlight w:val="none"/>
        </w:rPr>
        <w:t xml:space="preserve">3.3评委会负责具体的评标事务，并独立履行以下职责：</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3.3.1审查、评价投标文件是否符合招标文件的商务、技术等实质性要求；</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3.3.2要求投标供应商对投标文件有关事项</w:t>
      </w:r>
      <w:r>
        <w:rPr>
          <w:rFonts w:hint="eastAsia" w:ascii="宋体" w:hAnsi="宋体" w:cs="宋体"/>
          <w:bCs/>
          <w:color w:val="auto"/>
          <w:sz w:val="24"/>
          <w:highlight w:val="none"/>
          <w:lang w:eastAsia="zh-CN"/>
        </w:rPr>
        <w:t xml:space="preserve">作出</w:t>
      </w:r>
      <w:r>
        <w:rPr>
          <w:rFonts w:hint="eastAsia" w:ascii="宋体" w:hAnsi="宋体" w:cs="宋体"/>
          <w:bCs/>
          <w:color w:val="auto"/>
          <w:sz w:val="24"/>
          <w:highlight w:val="none"/>
        </w:rPr>
        <w:t xml:space="preserve">澄清或者说明；</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3.3.3对投标文件进行比较和评价；</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3.3.4根据招标文件评分办法，向采购人推荐3名中标候选供应商；</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3.3.5向采购人、采购代理机构或者有关部门报告评标中发现的违法行为；</w:t>
      </w:r>
      <w:r/>
    </w:p>
    <w:p>
      <w:pPr>
        <w:ind w:firstLine="566"/>
        <w:spacing w:line="360" w:lineRule="auto"/>
        <w:tabs>
          <w:tab w:val="left" w:pos="1288" w:leader="none"/>
          <w:tab w:val="left" w:pos="1365" w:leader="none"/>
        </w:tabs>
        <w:rPr>
          <w:rFonts w:ascii="宋体" w:hAnsi="宋体" w:cs="宋体"/>
          <w:b/>
          <w:color w:val="auto"/>
          <w:sz w:val="24"/>
          <w:highlight w:val="none"/>
        </w:rPr>
      </w:pPr>
      <w:r>
        <w:rPr>
          <w:rFonts w:hint="eastAsia" w:ascii="宋体" w:hAnsi="宋体" w:cs="宋体"/>
          <w:b/>
          <w:color w:val="auto"/>
          <w:sz w:val="24"/>
          <w:highlight w:val="none"/>
        </w:rPr>
        <w:t xml:space="preserve">3.4评委会成员应当履行下列义务：</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3.4.1遵纪守法，客观、公正、廉洁地履行职责；</w:t>
      </w:r>
      <w:r/>
    </w:p>
    <w:p>
      <w:pPr>
        <w:ind w:right="-368"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3.4.2按照招标文件规定的评标办法和评标标准进行评标，对评审意见承担个人责任；</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3.4.3对评标过程和结果，以及投标供应商的商业秘密保密；</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3.4.4参与评标报告的起草；</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3.4.5配合采购人及采购代理机构答复投标供应商提出的质疑；</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3.4.6配合有关部门的投诉处理工作。</w:t>
      </w:r>
      <w:r/>
    </w:p>
    <w:p>
      <w:pPr>
        <w:ind w:firstLine="566"/>
        <w:spacing w:line="360" w:lineRule="auto"/>
        <w:tabs>
          <w:tab w:val="left" w:pos="1288" w:leader="none"/>
          <w:tab w:val="left" w:pos="1365" w:leader="none"/>
        </w:tabs>
        <w:rPr>
          <w:rFonts w:ascii="宋体" w:hAnsi="宋体" w:cs="宋体"/>
          <w:b/>
          <w:color w:val="auto"/>
          <w:sz w:val="24"/>
          <w:highlight w:val="none"/>
        </w:rPr>
      </w:pPr>
      <w:r>
        <w:rPr>
          <w:rFonts w:hint="eastAsia" w:ascii="宋体" w:hAnsi="宋体" w:cs="宋体"/>
          <w:b/>
          <w:color w:val="auto"/>
          <w:sz w:val="24"/>
          <w:highlight w:val="none"/>
        </w:rPr>
        <w:t xml:space="preserve">3.5评标内容的保密</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3.5.1公开开标后，直到宣布授予中标供应商合同为止，凡属于审查、澄清、评价和比较投标的所有资料，有关授予合同的信息都不应向投标供应商或与评标无关的其他人泄露。</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3.5.2在投标文件的审查、澄清、评价和比较以及授予合同的过程中，投标供应商对采购代理机构和评标委员会成员施加影响的任何行为，都将取消其中标资格。</w:t>
      </w:r>
      <w:r/>
    </w:p>
    <w:p>
      <w:pPr>
        <w:ind w:firstLine="566"/>
        <w:spacing w:line="360" w:lineRule="auto"/>
        <w:tabs>
          <w:tab w:val="left" w:pos="1288" w:leader="none"/>
          <w:tab w:val="left" w:pos="1365" w:leader="none"/>
        </w:tabs>
        <w:rPr>
          <w:rFonts w:ascii="宋体" w:hAnsi="宋体" w:cs="宋体"/>
          <w:b/>
          <w:color w:val="auto"/>
          <w:sz w:val="24"/>
          <w:highlight w:val="none"/>
        </w:rPr>
      </w:pPr>
      <w:r>
        <w:rPr>
          <w:rFonts w:hint="eastAsia" w:ascii="宋体" w:hAnsi="宋体" w:cs="宋体"/>
          <w:b/>
          <w:color w:val="auto"/>
          <w:sz w:val="24"/>
          <w:highlight w:val="none"/>
        </w:rPr>
        <w:t xml:space="preserve">3.6比较与评价</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3.6.1</w:t>
      </w:r>
      <w:bookmarkStart w:id="5" w:name="_Hlk71664018"/>
      <w:r>
        <w:rPr>
          <w:rFonts w:hint="eastAsia" w:ascii="宋体" w:hAnsi="宋体" w:cs="宋体"/>
          <w:bCs/>
          <w:color w:val="auto"/>
          <w:sz w:val="24"/>
          <w:highlight w:val="none"/>
        </w:rPr>
        <w:t xml:space="preserve">投标文件资格性检查和符合性检查结束后</w:t>
      </w:r>
      <w:bookmarkEnd w:id="5"/>
      <w:r>
        <w:rPr>
          <w:rFonts w:hint="eastAsia" w:ascii="宋体" w:hAnsi="宋体" w:cs="宋体"/>
          <w:bCs/>
          <w:color w:val="auto"/>
          <w:sz w:val="24"/>
          <w:highlight w:val="none"/>
        </w:rPr>
        <w:t xml:space="preserve">，凡属于“</w:t>
      </w:r>
      <w:r>
        <w:rPr>
          <w:rFonts w:hint="eastAsia" w:ascii="宋体" w:hAnsi="宋体" w:cs="宋体"/>
          <w:b/>
          <w:color w:val="auto"/>
          <w:sz w:val="24"/>
          <w:highlight w:val="none"/>
        </w:rPr>
        <w:t xml:space="preserve">（八）无效投标文件的确认</w:t>
      </w:r>
      <w:r>
        <w:rPr>
          <w:rFonts w:hint="eastAsia" w:ascii="宋体" w:hAnsi="宋体" w:cs="宋体"/>
          <w:bCs/>
          <w:color w:val="auto"/>
          <w:sz w:val="24"/>
          <w:highlight w:val="none"/>
        </w:rPr>
        <w:t xml:space="preserve">”的投标文件不进入比较与评价程序。</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3.6.2经评审有效的投标文件按招标文件中规定的评标方法和标准，由评标委员会进行比较与评价。</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3.6.3评审全部结束后，由工作人员在公证或监督下（如有），汇总各投标供应商商务标和技术标得分，确定各投标供应商总分和最终排序。</w:t>
      </w:r>
      <w:r/>
    </w:p>
    <w:p>
      <w:pPr>
        <w:ind w:firstLine="602"/>
        <w:spacing w:line="360" w:lineRule="auto"/>
        <w:tabs>
          <w:tab w:val="left" w:pos="1288" w:leader="none"/>
          <w:tab w:val="left" w:pos="1365" w:leader="none"/>
        </w:tabs>
        <w:rPr>
          <w:rFonts w:ascii="宋体" w:hAnsi="宋体" w:cs="宋体"/>
          <w:b/>
          <w:color w:val="auto"/>
          <w:sz w:val="24"/>
          <w:highlight w:val="none"/>
        </w:rPr>
      </w:pPr>
      <w:r>
        <w:rPr>
          <w:rFonts w:hint="eastAsia" w:ascii="宋体" w:hAnsi="宋体" w:cs="宋体"/>
          <w:b/>
          <w:color w:val="auto"/>
          <w:sz w:val="24"/>
          <w:highlight w:val="none"/>
        </w:rPr>
        <w:t xml:space="preserve">4.评标方法</w:t>
      </w:r>
      <w:r/>
    </w:p>
    <w:p>
      <w:pPr>
        <w:ind w:firstLine="600"/>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4.1投标供应商通过资格性检查和符合性检查的，方可进入比较与评价程序。</w:t>
      </w:r>
      <w:r/>
    </w:p>
    <w:p>
      <w:pPr>
        <w:ind w:firstLine="600"/>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4.2比较与评价采用综合评分法。</w:t>
      </w:r>
      <w:r/>
    </w:p>
    <w:p>
      <w:pPr>
        <w:ind w:firstLine="600"/>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360" w:lineRule="auto"/>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以此类推，按排名先后顺序选取三名中标候选人。</w:t>
      </w:r>
      <w:r/>
    </w:p>
    <w:p>
      <w:pPr>
        <w:ind w:firstLine="600"/>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如投标供应商提供虚假材料，将按“政府采购法”相关规定处理并由政府监管部门给予严肃处理。</w:t>
      </w:r>
      <w:r/>
    </w:p>
    <w:p>
      <w:pPr>
        <w:ind w:firstLine="482"/>
        <w:spacing w:line="360" w:lineRule="auto"/>
        <w:tabs>
          <w:tab w:val="left" w:pos="945" w:leader="none"/>
        </w:tabs>
        <w:rPr>
          <w:rFonts w:ascii="宋体" w:hAnsi="宋体" w:cs="宋体"/>
          <w:b/>
          <w:color w:val="auto"/>
          <w:sz w:val="24"/>
          <w:highlight w:val="none"/>
        </w:rPr>
      </w:pPr>
      <w:r/>
      <w:bookmarkStart w:id="6" w:name="_Toc116946316"/>
      <w:r/>
      <w:bookmarkStart w:id="7" w:name="_Toc98277359"/>
      <w:r>
        <w:rPr>
          <w:rFonts w:hint="eastAsia" w:ascii="宋体" w:hAnsi="宋体" w:cs="宋体"/>
          <w:b/>
          <w:color w:val="auto"/>
          <w:sz w:val="24"/>
          <w:highlight w:val="none"/>
        </w:rPr>
        <w:t xml:space="preserve">5.评分标准</w:t>
      </w:r>
      <w:bookmarkEnd w:id="6"/>
      <w:r/>
      <w:bookmarkEnd w:id="7"/>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5.1综合评分法满分为100分，计分均保留2位小数。</w:t>
      </w:r>
      <w:r/>
    </w:p>
    <w:p>
      <w:pPr>
        <w:ind w:firstLine="482"/>
        <w:spacing w:line="360" w:lineRule="auto"/>
        <w:rPr>
          <w:rFonts w:ascii="宋体" w:hAnsi="宋体" w:cs="宋体"/>
          <w:b/>
          <w:bCs/>
          <w:color w:val="auto"/>
          <w:sz w:val="24"/>
          <w:highlight w:val="none"/>
        </w:rPr>
      </w:pPr>
      <w:r/>
      <w:bookmarkStart w:id="8" w:name="_Hlk47984059"/>
      <w:r>
        <w:rPr>
          <w:rFonts w:hint="eastAsia" w:ascii="宋体" w:hAnsi="宋体" w:cs="宋体"/>
          <w:b/>
          <w:bCs/>
          <w:color w:val="auto"/>
          <w:sz w:val="24"/>
          <w:highlight w:val="none"/>
        </w:rPr>
        <w:t xml:space="preserve">5.2评分项目及分值</w:t>
      </w:r>
      <w:bookmarkEnd w:id="8"/>
      <w:r/>
      <w:r/>
    </w:p>
    <w:p>
      <w:pPr>
        <w:ind w:firstLine="48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（1）投标报价                       </w:t>
      </w:r>
      <w:r>
        <w:rPr>
          <w:rFonts w:hint="eastAsia" w:ascii="宋体" w:hAnsi="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rPr>
        <w:t xml:space="preserve">分</w:t>
      </w:r>
      <w:r/>
    </w:p>
    <w:p>
      <w:pPr>
        <w:ind w:firstLine="48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（2）投标供应商评价                 </w:t>
      </w:r>
      <w:r>
        <w:rPr>
          <w:rFonts w:hint="eastAsia" w:ascii="宋体" w:hAnsi="宋体" w:eastAsia="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分</w:t>
      </w:r>
      <w:r/>
    </w:p>
    <w:p>
      <w:pPr>
        <w:ind w:firstLine="480"/>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服务</w:t>
      </w:r>
      <w:r>
        <w:rPr>
          <w:rFonts w:hint="eastAsia" w:ascii="宋体" w:hAnsi="宋体" w:eastAsia="宋体" w:cs="宋体"/>
          <w:b/>
          <w:bCs/>
          <w:color w:val="auto"/>
          <w:sz w:val="24"/>
          <w:szCs w:val="24"/>
          <w:highlight w:val="none"/>
        </w:rPr>
        <w:t xml:space="preserve">方案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      </w:t>
      </w:r>
      <w:r>
        <w:rPr>
          <w:rFonts w:hint="eastAsia" w:ascii="宋体" w:hAnsi="宋体" w:cs="宋体"/>
          <w:b/>
          <w:bCs/>
          <w:color w:val="auto"/>
          <w:sz w:val="24"/>
          <w:szCs w:val="24"/>
          <w:highlight w:val="none"/>
          <w:lang w:val="en-US" w:eastAsia="zh-CN"/>
        </w:rPr>
        <w:t xml:space="preserve">60</w:t>
      </w:r>
      <w:r>
        <w:rPr>
          <w:rFonts w:hint="eastAsia" w:ascii="宋体" w:hAnsi="宋体" w:eastAsia="宋体" w:cs="宋体"/>
          <w:b/>
          <w:bCs/>
          <w:color w:val="auto"/>
          <w:sz w:val="24"/>
          <w:szCs w:val="24"/>
          <w:highlight w:val="none"/>
        </w:rPr>
        <w:t xml:space="preserve">分</w:t>
      </w:r>
      <w:r/>
    </w:p>
    <w:p>
      <w:pPr>
        <w:ind w:left="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5.3各项目评分标准   </w:t>
      </w:r>
      <w:r/>
    </w:p>
    <w:p>
      <w:pPr>
        <w:numPr>
          <w:ilvl w:val="0"/>
          <w:numId w:val="0"/>
        </w:numPr>
        <w:ind w:left="482"/>
        <w:spacing w:line="360" w:lineRule="auto"/>
        <w:tabs>
          <w:tab w:val="left" w:pos="525" w:leader="none"/>
          <w:tab w:val="left" w:pos="945" w:leader="none"/>
          <w:tab w:val="left" w:pos="1155" w:leader="none"/>
          <w:tab w:val="left" w:pos="3823" w:leader="none"/>
        </w:tabs>
        <w:rPr>
          <w:rFonts w:ascii="宋体" w:hAnsi="宋体"/>
          <w:b/>
          <w:bCs/>
          <w:sz w:val="24"/>
          <w:szCs w:val="24"/>
        </w:rPr>
      </w:pPr>
      <w:r>
        <w:rPr>
          <w:rFonts w:hint="eastAsia" w:ascii="宋体" w:hAnsi="宋体"/>
          <w:b/>
          <w:bCs/>
          <w:sz w:val="24"/>
          <w:szCs w:val="24"/>
          <w:lang w:val="en-US" w:eastAsia="zh-CN"/>
        </w:rPr>
        <w:t xml:space="preserve">1.</w:t>
      </w:r>
      <w:r>
        <w:rPr>
          <w:rFonts w:hint="eastAsia" w:ascii="宋体" w:hAnsi="宋体"/>
          <w:b/>
          <w:bCs/>
          <w:sz w:val="24"/>
          <w:szCs w:val="24"/>
        </w:rPr>
        <w:t xml:space="preserve">价格（2</w:t>
      </w:r>
      <w:r>
        <w:rPr>
          <w:rFonts w:hint="eastAsia" w:ascii="宋体" w:hAnsi="宋体"/>
          <w:b/>
          <w:bCs/>
          <w:sz w:val="24"/>
          <w:szCs w:val="24"/>
          <w:lang w:val="en-US" w:eastAsia="zh-CN"/>
        </w:rPr>
        <w:t xml:space="preserve">0</w:t>
      </w:r>
      <w:r>
        <w:rPr>
          <w:rFonts w:hint="eastAsia" w:ascii="宋体" w:hAnsi="宋体"/>
          <w:b/>
          <w:bCs/>
          <w:sz w:val="24"/>
          <w:szCs w:val="24"/>
        </w:rPr>
        <w:t xml:space="preserve">分）：</w:t>
      </w:r>
      <w:r/>
    </w:p>
    <w:p>
      <w:pPr>
        <w:ind w:firstLine="480"/>
        <w:spacing w:line="360" w:lineRule="auto"/>
        <w:tabs>
          <w:tab w:val="left" w:pos="945" w:leader="none"/>
          <w:tab w:val="left" w:pos="1155" w:leader="none"/>
        </w:tabs>
        <w:rPr>
          <w:rFonts w:ascii="宋体" w:hAnsi="宋体"/>
          <w:bCs/>
          <w:sz w:val="24"/>
          <w:szCs w:val="24"/>
        </w:rPr>
      </w:pPr>
      <w:r>
        <w:rPr>
          <w:rFonts w:hint="eastAsia" w:ascii="宋体" w:hAnsi="宋体"/>
          <w:bCs/>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ascii="宋体" w:hAnsi="宋体"/>
          <w:bCs/>
          <w:sz w:val="24"/>
          <w:szCs w:val="24"/>
        </w:rPr>
      </w:pPr>
      <w:r>
        <w:rPr>
          <w:rFonts w:hint="eastAsia" w:ascii="宋体" w:hAnsi="宋体"/>
          <w:bCs/>
          <w:sz w:val="24"/>
          <w:szCs w:val="24"/>
        </w:rPr>
        <w:t xml:space="preserve">投标报价得分</w:t>
      </w:r>
      <w:r>
        <w:rPr>
          <w:rFonts w:ascii="宋体" w:hAnsi="宋体"/>
          <w:bCs/>
          <w:sz w:val="24"/>
          <w:szCs w:val="24"/>
        </w:rPr>
        <w:t xml:space="preserve">=</w:t>
      </w:r>
      <w:r>
        <w:rPr>
          <w:rFonts w:hint="eastAsia" w:ascii="宋体" w:hAnsi="宋体"/>
          <w:bCs/>
          <w:sz w:val="24"/>
          <w:szCs w:val="24"/>
        </w:rPr>
        <w:t xml:space="preserve">（评标基准价／投标报价）×价格权值×</w:t>
      </w:r>
      <w:r>
        <w:rPr>
          <w:rFonts w:ascii="宋体" w:hAnsi="宋体"/>
          <w:bCs/>
          <w:sz w:val="24"/>
          <w:szCs w:val="24"/>
        </w:rPr>
        <w:t xml:space="preserve">100</w:t>
      </w:r>
      <w:r>
        <w:rPr>
          <w:rFonts w:hint="eastAsia" w:ascii="宋体" w:hAnsi="宋体"/>
          <w:bCs/>
          <w:sz w:val="24"/>
          <w:szCs w:val="24"/>
        </w:rPr>
        <w:t xml:space="preserve">。</w:t>
      </w:r>
      <w:r/>
    </w:p>
    <w:p>
      <w:pPr>
        <w:ind w:firstLine="480"/>
        <w:jc w:val="left"/>
        <w:spacing w:line="360" w:lineRule="auto"/>
        <w:rPr>
          <w:rFonts w:hint="eastAsia" w:ascii="宋体" w:hAnsi="宋体"/>
          <w:bCs/>
          <w:sz w:val="24"/>
        </w:rPr>
      </w:pPr>
      <w:r>
        <w:rPr>
          <w:rFonts w:hint="eastAsia" w:ascii="宋体" w:hAnsi="宋体"/>
          <w:bCs/>
          <w:sz w:val="24"/>
        </w:rPr>
        <w:t xml:space="preserve">价格扣除：专门面向中小/小微企业的项目除外。</w:t>
      </w:r>
      <w:r/>
    </w:p>
    <w:p>
      <w:pPr>
        <w:ind w:firstLine="480"/>
        <w:spacing w:line="360" w:lineRule="auto"/>
        <w:rPr>
          <w:rFonts w:hint="eastAsia" w:ascii="宋体" w:hAnsi="宋体"/>
          <w:b/>
          <w:sz w:val="24"/>
          <w:szCs w:val="24"/>
        </w:rPr>
      </w:pPr>
      <w:r>
        <w:rPr>
          <w:rFonts w:hint="eastAsia" w:ascii="宋体" w:hAnsi="宋体"/>
          <w:b/>
          <w:sz w:val="24"/>
          <w:szCs w:val="24"/>
        </w:rPr>
        <w:t xml:space="preserve">注1：评审过程中出现下列情形之一的，评审委员会应当启动异常低价投标（响应）审查程序：（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w:t>
      </w:r>
      <w:r/>
    </w:p>
    <w:p>
      <w:pPr>
        <w:numPr>
          <w:ilvl w:val="0"/>
          <w:numId w:val="0"/>
        </w:numPr>
        <w:spacing w:line="360" w:lineRule="auto"/>
        <w:rPr>
          <w:rFonts w:hint="eastAsia" w:ascii="宋体" w:hAnsi="宋体"/>
          <w:b/>
          <w:sz w:val="24"/>
          <w:szCs w:val="24"/>
        </w:rPr>
      </w:pPr>
      <w:r>
        <w:rPr>
          <w:rFonts w:hint="eastAsia" w:ascii="宋体" w:hAnsi="宋体"/>
          <w:b/>
          <w:sz w:val="24"/>
          <w:szCs w:val="24"/>
          <w:lang w:eastAsia="zh-CN"/>
        </w:rPr>
        <w:t xml:space="preserve">（</w:t>
      </w:r>
      <w:r>
        <w:rPr>
          <w:rFonts w:hint="eastAsia" w:ascii="宋体" w:hAnsi="宋体"/>
          <w:b/>
          <w:sz w:val="24"/>
          <w:szCs w:val="24"/>
          <w:lang w:val="en-US" w:eastAsia="zh-CN"/>
        </w:rPr>
        <w:t xml:space="preserve">4</w:t>
      </w:r>
      <w:r>
        <w:rPr>
          <w:rFonts w:hint="eastAsia" w:ascii="宋体" w:hAnsi="宋体"/>
          <w:b/>
          <w:sz w:val="24"/>
          <w:szCs w:val="24"/>
          <w:lang w:eastAsia="zh-CN"/>
        </w:rPr>
        <w:t xml:space="preserve">）</w:t>
      </w:r>
      <w:r>
        <w:rPr>
          <w:rFonts w:hint="eastAsia" w:ascii="宋体" w:hAnsi="宋体"/>
          <w:b/>
          <w:sz w:val="24"/>
          <w:szCs w:val="24"/>
        </w:rPr>
        <w:t xml:space="preserve">评审委员会基于专业判断，认为供应商报价过低，有可能影响产品质量或者不能诚信履约的其他情形。</w:t>
      </w:r>
      <w:r/>
    </w:p>
    <w:p>
      <w:pPr>
        <w:numPr>
          <w:ilvl w:val="0"/>
          <w:numId w:val="0"/>
        </w:numPr>
        <w:spacing w:line="360" w:lineRule="auto"/>
        <w:rPr>
          <w:rFonts w:hint="eastAsia" w:ascii="宋体" w:hAnsi="宋体"/>
          <w:b/>
          <w:sz w:val="24"/>
          <w:szCs w:val="24"/>
        </w:rPr>
      </w:pPr>
      <w:r>
        <w:rPr>
          <w:rFonts w:hint="eastAsia" w:ascii="宋体" w:hAnsi="宋体"/>
          <w:b/>
          <w:sz w:val="24"/>
          <w:szCs w:val="24"/>
        </w:rPr>
        <w:t xml:space="preserve">注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0"/>
          <w:numId w:val="0"/>
        </w:numPr>
        <w:ind w:left="482"/>
        <w:spacing w:line="360" w:lineRule="auto"/>
        <w:tabs>
          <w:tab w:val="left" w:pos="525" w:leader="none"/>
          <w:tab w:val="left" w:pos="945" w:leader="none"/>
          <w:tab w:val="left" w:pos="1155" w:leader="none"/>
          <w:tab w:val="left" w:pos="3823" w:leader="none"/>
        </w:tabs>
        <w:rPr>
          <w:rFonts w:ascii="宋体" w:hAnsi="宋体"/>
          <w:b/>
          <w:bCs/>
          <w:sz w:val="24"/>
          <w:szCs w:val="24"/>
        </w:rPr>
      </w:pPr>
      <w:r>
        <w:rPr>
          <w:rFonts w:hint="eastAsia" w:ascii="宋体" w:hAnsi="宋体"/>
          <w:b/>
          <w:bCs/>
          <w:sz w:val="24"/>
          <w:szCs w:val="24"/>
          <w:lang w:val="en-US" w:eastAsia="zh-CN"/>
        </w:rPr>
        <w:t xml:space="preserve">2.</w:t>
      </w:r>
      <w:r>
        <w:rPr>
          <w:rFonts w:hint="eastAsia" w:ascii="宋体" w:hAnsi="宋体"/>
          <w:b/>
          <w:bCs/>
          <w:sz w:val="24"/>
          <w:szCs w:val="24"/>
        </w:rPr>
        <w:t xml:space="preserve">投标供应商评价（2</w:t>
      </w:r>
      <w:r>
        <w:rPr>
          <w:rFonts w:hint="eastAsia" w:ascii="宋体" w:hAnsi="宋体"/>
          <w:b/>
          <w:bCs/>
          <w:sz w:val="24"/>
          <w:szCs w:val="24"/>
          <w:lang w:val="en-US" w:eastAsia="zh-CN"/>
        </w:rPr>
        <w:t xml:space="preserve">0</w:t>
      </w:r>
      <w:r>
        <w:rPr>
          <w:rFonts w:hint="eastAsia" w:ascii="宋体" w:hAnsi="宋体"/>
          <w:b/>
          <w:bCs/>
          <w:sz w:val="24"/>
          <w:szCs w:val="24"/>
        </w:rPr>
        <w:t xml:space="preserve">分）：</w:t>
      </w:r>
      <w:r/>
    </w:p>
    <w:p>
      <w:pPr>
        <w:ind w:firstLine="480"/>
        <w:spacing w:line="360" w:lineRule="auto"/>
        <w:rPr>
          <w:rFonts w:ascii="宋体" w:hAnsi="宋体" w:cs="宋体"/>
          <w:b/>
          <w:bCs/>
          <w:sz w:val="24"/>
        </w:rPr>
      </w:pPr>
      <w:r>
        <w:rPr>
          <w:rFonts w:hint="eastAsia" w:ascii="宋体" w:hAnsi="宋体" w:cs="宋体"/>
          <w:b/>
          <w:bCs/>
          <w:sz w:val="24"/>
        </w:rPr>
        <w:t xml:space="preserve">证明材料扫描件</w:t>
      </w:r>
      <w:r>
        <w:rPr>
          <w:rFonts w:hint="eastAsia" w:ascii="宋体" w:hAnsi="宋体" w:cs="宋体"/>
          <w:b/>
          <w:bCs/>
          <w:sz w:val="24"/>
          <w:lang w:eastAsia="zh-CN"/>
        </w:rPr>
        <w:t xml:space="preserve">加盖电子章</w:t>
      </w:r>
      <w:r>
        <w:rPr>
          <w:rFonts w:hint="eastAsia" w:ascii="宋体" w:hAnsi="宋体" w:cs="宋体"/>
          <w:b/>
          <w:bCs/>
          <w:sz w:val="24"/>
        </w:rPr>
        <w:t xml:space="preserve">上传至投标系统中，否则不得分。</w:t>
      </w:r>
      <w:r/>
    </w:p>
    <w:p>
      <w:pPr>
        <w:ind w:firstLine="465"/>
        <w:spacing w:line="360" w:lineRule="auto"/>
        <w:shd w:val="clear" w:color="auto"/>
        <w:rPr>
          <w:rFonts w:hint="eastAsia" w:ascii="宋体" w:hAnsi="宋体"/>
          <w:b/>
          <w:bCs w:val="0"/>
          <w:color w:val="000000"/>
          <w:sz w:val="24"/>
          <w:szCs w:val="24"/>
          <w:highlight w:val="none"/>
        </w:rPr>
      </w:pP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人员配置情况（</w:t>
      </w:r>
      <w:r>
        <w:rPr>
          <w:rFonts w:hint="eastAsia" w:ascii="宋体" w:hAnsi="宋体"/>
          <w:b/>
          <w:bCs/>
          <w:color w:val="000000"/>
          <w:sz w:val="24"/>
          <w:szCs w:val="24"/>
          <w:highlight w:val="none"/>
          <w:lang w:val="en-US" w:eastAsia="zh-CN"/>
        </w:rPr>
        <w:t xml:space="preserve">12</w:t>
      </w:r>
      <w:r>
        <w:rPr>
          <w:rFonts w:hint="eastAsia" w:ascii="宋体" w:hAnsi="宋体"/>
          <w:b/>
          <w:bCs/>
          <w:color w:val="000000"/>
          <w:sz w:val="24"/>
          <w:szCs w:val="24"/>
          <w:highlight w:val="none"/>
        </w:rPr>
        <w:t xml:space="preserve">分）：</w:t>
      </w:r>
      <w:r>
        <w:rPr>
          <w:rFonts w:hint="eastAsia" w:ascii="宋体" w:hAnsi="宋体" w:cs="宋体"/>
          <w:b/>
          <w:color w:val="auto"/>
          <w:sz w:val="24"/>
          <w:highlight w:val="none"/>
        </w:rPr>
        <w:t xml:space="preserve">拟派人员年龄为周岁，开标当天日期为计算依据。</w:t>
      </w:r>
      <w:r/>
    </w:p>
    <w:p>
      <w:pPr>
        <w:ind w:firstLine="480"/>
        <w:spacing w:line="500" w:lineRule="exact"/>
        <w:tabs>
          <w:tab w:val="left" w:pos="945" w:leader="none"/>
          <w:tab w:val="left" w:pos="1155" w:leader="none"/>
        </w:tabs>
        <w:rPr>
          <w:rFonts w:ascii="宋体" w:hAnsi="宋体"/>
          <w:bCs/>
          <w:color w:val="000000"/>
          <w:sz w:val="24"/>
          <w:highlight w:val="none"/>
        </w:rPr>
      </w:pPr>
      <w:r>
        <w:rPr>
          <w:rFonts w:hint="eastAsia" w:ascii="宋体" w:cs="宋体"/>
          <w:color w:val="000000"/>
          <w:sz w:val="24"/>
          <w:highlight w:val="none"/>
          <w:lang w:val="en-US" w:eastAsia="zh-CN"/>
        </w:rPr>
        <w:t xml:space="preserve">①</w:t>
      </w:r>
      <w:r>
        <w:rPr>
          <w:rFonts w:hint="eastAsia" w:ascii="宋体" w:cs="宋体"/>
          <w:color w:val="000000"/>
          <w:sz w:val="24"/>
          <w:highlight w:val="none"/>
          <w:lang w:val="zh-CN"/>
        </w:rPr>
        <w:t xml:space="preserve">厨师长配置情况（</w:t>
      </w:r>
      <w:r>
        <w:rPr>
          <w:rFonts w:hint="eastAsia" w:ascii="宋体" w:cs="宋体"/>
          <w:color w:val="000000"/>
          <w:sz w:val="24"/>
          <w:highlight w:val="none"/>
          <w:lang w:val="en-US" w:eastAsia="zh-CN"/>
        </w:rPr>
        <w:t xml:space="preserve">2</w:t>
      </w:r>
      <w:r>
        <w:rPr>
          <w:rFonts w:hint="eastAsia" w:ascii="宋体" w:cs="宋体"/>
          <w:color w:val="000000"/>
          <w:sz w:val="24"/>
          <w:highlight w:val="none"/>
          <w:lang w:val="zh-CN"/>
        </w:rPr>
        <w:t xml:space="preserve">分）：厨师长</w:t>
      </w:r>
      <w:r>
        <w:rPr>
          <w:rFonts w:hint="eastAsia" w:ascii="宋体" w:cs="宋体"/>
          <w:color w:val="000000"/>
          <w:sz w:val="24"/>
          <w:highlight w:val="none"/>
          <w:lang w:val="en-US" w:eastAsia="zh-CN"/>
        </w:rPr>
        <w:t xml:space="preserve">1名，</w:t>
      </w:r>
      <w:r>
        <w:rPr>
          <w:rFonts w:hint="eastAsia" w:ascii="宋体" w:hAnsi="宋体"/>
          <w:b/>
          <w:bCs/>
          <w:color w:val="000000"/>
          <w:sz w:val="24"/>
          <w:szCs w:val="24"/>
        </w:rPr>
        <w:t xml:space="preserve">5</w:t>
      </w:r>
      <w:r>
        <w:rPr>
          <w:rFonts w:hint="eastAsia" w:ascii="宋体" w:hAnsi="宋体"/>
          <w:b/>
          <w:bCs/>
          <w:color w:val="000000"/>
          <w:sz w:val="24"/>
          <w:szCs w:val="24"/>
          <w:lang w:val="en-US" w:eastAsia="zh-CN"/>
        </w:rPr>
        <w:t xml:space="preserve">5</w:t>
      </w:r>
      <w:r>
        <w:rPr>
          <w:rFonts w:hint="eastAsia" w:ascii="宋体" w:hAnsi="宋体"/>
          <w:b/>
          <w:bCs/>
          <w:color w:val="000000"/>
          <w:sz w:val="24"/>
          <w:szCs w:val="24"/>
        </w:rPr>
        <w:t xml:space="preserve">周岁以下</w:t>
      </w:r>
      <w:r>
        <w:rPr>
          <w:rFonts w:hint="eastAsia" w:ascii="宋体" w:hAnsi="宋体"/>
          <w:b/>
          <w:bCs/>
          <w:color w:val="000000"/>
          <w:sz w:val="24"/>
          <w:szCs w:val="24"/>
          <w:lang w:val="en-US" w:eastAsia="zh-CN"/>
        </w:rPr>
        <w:t xml:space="preserve">,</w:t>
      </w:r>
      <w:r>
        <w:rPr>
          <w:rFonts w:hint="eastAsia" w:ascii="宋体" w:cs="宋体"/>
          <w:color w:val="000000"/>
          <w:sz w:val="24"/>
          <w:highlight w:val="none"/>
          <w:lang w:val="zh-CN"/>
        </w:rPr>
        <w:t xml:space="preserve">提供</w:t>
      </w:r>
      <w:r>
        <w:rPr>
          <w:rFonts w:hint="eastAsia" w:ascii="宋体" w:hAnsi="宋体"/>
          <w:bCs/>
          <w:color w:val="000000"/>
          <w:sz w:val="24"/>
          <w:highlight w:val="none"/>
        </w:rPr>
        <w:t xml:space="preserve">三级/高级（含以上）厨师证</w:t>
      </w:r>
      <w:r>
        <w:rPr>
          <w:rFonts w:hint="eastAsia" w:ascii="宋体" w:hAnsi="宋体"/>
          <w:bCs/>
          <w:color w:val="000000"/>
          <w:sz w:val="24"/>
          <w:highlight w:val="none"/>
          <w:lang w:eastAsia="zh-CN"/>
        </w:rPr>
        <w:t xml:space="preserve">扫描件</w:t>
      </w:r>
      <w:r>
        <w:rPr>
          <w:rFonts w:hint="eastAsia" w:ascii="宋体" w:hAnsi="宋体"/>
          <w:bCs/>
          <w:color w:val="000000"/>
          <w:sz w:val="24"/>
          <w:highlight w:val="none"/>
        </w:rPr>
        <w:t xml:space="preserve">得1分、高级</w:t>
      </w:r>
      <w:r>
        <w:rPr>
          <w:rFonts w:hint="eastAsia" w:ascii="宋体" w:hAnsi="宋体"/>
          <w:bCs/>
          <w:color w:val="000000"/>
          <w:sz w:val="24"/>
          <w:highlight w:val="none"/>
          <w:lang w:eastAsia="zh-CN"/>
        </w:rPr>
        <w:t xml:space="preserve">营养配餐师证书扫描件</w:t>
      </w:r>
      <w:r>
        <w:rPr>
          <w:rFonts w:hint="eastAsia" w:ascii="宋体" w:hAnsi="宋体"/>
          <w:bCs/>
          <w:color w:val="000000"/>
          <w:sz w:val="24"/>
          <w:highlight w:val="none"/>
        </w:rPr>
        <w:t xml:space="preserve">得</w:t>
      </w:r>
      <w:r>
        <w:rPr>
          <w:rFonts w:ascii="宋体" w:hAnsi="宋体"/>
          <w:bCs/>
          <w:color w:val="000000"/>
          <w:sz w:val="24"/>
          <w:highlight w:val="none"/>
        </w:rPr>
        <w:t xml:space="preserve">1</w:t>
      </w:r>
      <w:r>
        <w:rPr>
          <w:rFonts w:hint="eastAsia" w:ascii="宋体" w:hAnsi="宋体"/>
          <w:bCs/>
          <w:color w:val="000000"/>
          <w:sz w:val="24"/>
          <w:highlight w:val="none"/>
        </w:rPr>
        <w:t xml:space="preserve">分</w:t>
      </w:r>
      <w:r>
        <w:rPr>
          <w:rFonts w:hint="eastAsia" w:ascii="宋体" w:hAnsi="宋体"/>
          <w:bCs/>
          <w:color w:val="000000"/>
          <w:sz w:val="24"/>
          <w:highlight w:val="none"/>
          <w:lang w:eastAsia="zh-CN"/>
        </w:rPr>
        <w:t xml:space="preserve">，</w:t>
      </w:r>
      <w:r>
        <w:rPr>
          <w:rFonts w:hint="eastAsia" w:ascii="宋体" w:cs="宋体"/>
          <w:color w:val="000000"/>
          <w:sz w:val="24"/>
          <w:highlight w:val="none"/>
          <w:lang w:val="zh-CN"/>
        </w:rPr>
        <w:t xml:space="preserve">最高</w:t>
      </w:r>
      <w:r>
        <w:rPr>
          <w:rFonts w:hint="eastAsia" w:ascii="宋体" w:hAnsi="宋体"/>
          <w:bCs/>
          <w:color w:val="000000"/>
          <w:sz w:val="24"/>
          <w:highlight w:val="none"/>
          <w:lang w:eastAsia="zh-CN"/>
        </w:rPr>
        <w:t xml:space="preserve">得</w:t>
      </w:r>
      <w:r>
        <w:rPr>
          <w:rFonts w:hint="eastAsia" w:ascii="宋体" w:hAnsi="宋体"/>
          <w:bCs/>
          <w:color w:val="000000"/>
          <w:sz w:val="24"/>
          <w:highlight w:val="none"/>
          <w:lang w:val="en-US" w:eastAsia="zh-CN"/>
        </w:rPr>
        <w:t xml:space="preserve">2</w:t>
      </w:r>
      <w:r>
        <w:rPr>
          <w:rFonts w:hint="eastAsia" w:ascii="宋体" w:cs="宋体"/>
          <w:color w:val="000000"/>
          <w:sz w:val="24"/>
          <w:highlight w:val="none"/>
          <w:lang w:val="zh-CN"/>
        </w:rPr>
        <w:t xml:space="preserve">分，</w:t>
      </w:r>
      <w:r>
        <w:rPr>
          <w:rFonts w:hint="eastAsia" w:ascii="宋体" w:hAnsi="宋体"/>
          <w:bCs/>
          <w:color w:val="000000"/>
          <w:sz w:val="24"/>
          <w:highlight w:val="none"/>
          <w:lang w:eastAsia="zh-CN"/>
        </w:rPr>
        <w:t xml:space="preserve">未提供或提供不全不得分</w:t>
      </w:r>
      <w:r>
        <w:rPr>
          <w:rFonts w:hint="eastAsia" w:ascii="宋体" w:hAnsi="宋体"/>
          <w:bCs/>
          <w:color w:val="000000"/>
          <w:sz w:val="24"/>
          <w:highlight w:val="none"/>
        </w:rPr>
        <w:t xml:space="preserve">。</w:t>
      </w:r>
      <w:r/>
    </w:p>
    <w:p>
      <w:pPr>
        <w:ind w:firstLine="480"/>
        <w:spacing w:line="500" w:lineRule="exact"/>
        <w:tabs>
          <w:tab w:val="left" w:pos="945" w:leader="none"/>
          <w:tab w:val="left" w:pos="1155" w:leader="none"/>
        </w:tabs>
        <w:rPr>
          <w:rFonts w:ascii="宋体" w:cs="宋体"/>
          <w:color w:val="000000"/>
          <w:sz w:val="24"/>
          <w:highlight w:val="none"/>
          <w:lang w:val="zh-CN"/>
        </w:rPr>
      </w:pPr>
      <w:r>
        <w:rPr>
          <w:rFonts w:hint="eastAsia" w:ascii="宋体" w:cs="宋体"/>
          <w:color w:val="000000"/>
          <w:sz w:val="24"/>
          <w:highlight w:val="none"/>
          <w:lang w:val="en-US" w:eastAsia="zh-CN"/>
        </w:rPr>
        <w:t xml:space="preserve">②</w:t>
      </w:r>
      <w:r>
        <w:rPr>
          <w:rFonts w:hint="eastAsia" w:ascii="宋体" w:cs="宋体"/>
          <w:color w:val="000000"/>
          <w:sz w:val="24"/>
          <w:highlight w:val="none"/>
        </w:rPr>
        <w:t xml:space="preserve">厨师</w:t>
      </w:r>
      <w:r>
        <w:rPr>
          <w:rFonts w:hint="eastAsia" w:ascii="宋体" w:cs="宋体"/>
          <w:bCs/>
          <w:color w:val="000000"/>
          <w:sz w:val="24"/>
          <w:highlight w:val="none"/>
        </w:rPr>
        <w:t xml:space="preserve">配置情况（</w:t>
      </w:r>
      <w:r>
        <w:rPr>
          <w:rFonts w:hint="eastAsia" w:ascii="宋体" w:cs="宋体"/>
          <w:bCs/>
          <w:color w:val="000000"/>
          <w:sz w:val="24"/>
          <w:highlight w:val="none"/>
          <w:lang w:val="en-US" w:eastAsia="zh-CN"/>
        </w:rPr>
        <w:t xml:space="preserve">5</w:t>
      </w:r>
      <w:r>
        <w:rPr>
          <w:rFonts w:hint="eastAsia" w:ascii="宋体" w:cs="宋体"/>
          <w:bCs/>
          <w:color w:val="000000"/>
          <w:sz w:val="24"/>
          <w:highlight w:val="none"/>
        </w:rPr>
        <w:t xml:space="preserve">分）</w:t>
      </w:r>
      <w:r>
        <w:rPr>
          <w:rFonts w:hint="eastAsia" w:ascii="宋体" w:cs="宋体"/>
          <w:color w:val="000000"/>
          <w:sz w:val="24"/>
          <w:highlight w:val="none"/>
        </w:rPr>
        <w:t xml:space="preserve">：</w:t>
      </w:r>
      <w:r>
        <w:rPr>
          <w:rFonts w:hint="eastAsia" w:ascii="宋体" w:cs="宋体"/>
          <w:color w:val="000000"/>
          <w:sz w:val="24"/>
          <w:highlight w:val="none"/>
          <w:lang w:eastAsia="zh-CN"/>
        </w:rPr>
        <w:t xml:space="preserve">厨师</w:t>
      </w:r>
      <w:r>
        <w:rPr>
          <w:rFonts w:hint="eastAsia" w:ascii="宋体" w:cs="宋体"/>
          <w:color w:val="000000"/>
          <w:sz w:val="24"/>
          <w:highlight w:val="none"/>
          <w:lang w:val="en-US" w:eastAsia="zh-CN"/>
        </w:rPr>
        <w:t xml:space="preserve">5名，</w:t>
      </w:r>
      <w:r>
        <w:rPr>
          <w:rFonts w:hint="eastAsia" w:ascii="宋体" w:hAnsi="宋体"/>
          <w:b/>
          <w:bCs/>
          <w:color w:val="000000"/>
          <w:sz w:val="24"/>
          <w:szCs w:val="24"/>
          <w:lang w:val="en-US" w:eastAsia="zh-CN"/>
        </w:rPr>
        <w:t xml:space="preserve">60</w:t>
      </w:r>
      <w:r>
        <w:rPr>
          <w:rFonts w:hint="eastAsia" w:ascii="宋体" w:hAnsi="宋体"/>
          <w:b/>
          <w:bCs/>
          <w:color w:val="000000"/>
          <w:sz w:val="24"/>
          <w:szCs w:val="24"/>
        </w:rPr>
        <w:t xml:space="preserve">周岁以下</w:t>
      </w:r>
      <w:r>
        <w:rPr>
          <w:rFonts w:hint="eastAsia" w:ascii="宋体" w:hAnsi="宋体"/>
          <w:b/>
          <w:bCs/>
          <w:color w:val="000000"/>
          <w:sz w:val="24"/>
          <w:szCs w:val="24"/>
          <w:lang w:val="en-US" w:eastAsia="zh-CN"/>
        </w:rPr>
        <w:t xml:space="preserve">,</w:t>
      </w:r>
      <w:r>
        <w:rPr>
          <w:rFonts w:hint="eastAsia" w:ascii="宋体" w:cs="宋体"/>
          <w:color w:val="000000"/>
          <w:sz w:val="24"/>
          <w:highlight w:val="none"/>
          <w:lang w:eastAsia="zh-CN"/>
        </w:rPr>
        <w:t xml:space="preserve">提供</w:t>
      </w:r>
      <w:r>
        <w:rPr>
          <w:rFonts w:hint="eastAsia" w:ascii="宋体" w:hAnsi="宋体"/>
          <w:bCs/>
          <w:color w:val="000000"/>
          <w:sz w:val="24"/>
          <w:highlight w:val="none"/>
        </w:rPr>
        <w:t xml:space="preserve">四级/中级（含以上）厨师证</w:t>
      </w:r>
      <w:r>
        <w:rPr>
          <w:rFonts w:hint="eastAsia" w:ascii="宋体" w:hAnsi="宋体"/>
          <w:bCs/>
          <w:color w:val="000000"/>
          <w:sz w:val="24"/>
          <w:highlight w:val="none"/>
          <w:lang w:eastAsia="zh-CN"/>
        </w:rPr>
        <w:t xml:space="preserve">扫描件</w:t>
      </w:r>
      <w:r>
        <w:rPr>
          <w:rFonts w:hint="eastAsia" w:ascii="宋体" w:hAnsi="宋体"/>
          <w:bCs/>
          <w:color w:val="000000"/>
          <w:sz w:val="24"/>
          <w:highlight w:val="none"/>
        </w:rPr>
        <w:t xml:space="preserve">，每有一人符合得</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分，最高</w:t>
      </w:r>
      <w:r>
        <w:rPr>
          <w:rFonts w:hint="eastAsia" w:ascii="宋体" w:hAnsi="宋体"/>
          <w:bCs/>
          <w:color w:val="000000"/>
          <w:sz w:val="24"/>
          <w:highlight w:val="none"/>
          <w:lang w:eastAsia="zh-CN"/>
        </w:rPr>
        <w:t xml:space="preserve">得</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分；上述人员中，如持有三级/高级（含）以上厨师证</w:t>
      </w:r>
      <w:r>
        <w:rPr>
          <w:rFonts w:hint="eastAsia" w:ascii="宋体" w:hAnsi="宋体"/>
          <w:bCs/>
          <w:color w:val="000000"/>
          <w:sz w:val="24"/>
          <w:highlight w:val="none"/>
          <w:lang w:eastAsia="zh-CN"/>
        </w:rPr>
        <w:t xml:space="preserve">扫描件</w:t>
      </w:r>
      <w:r>
        <w:rPr>
          <w:rFonts w:hint="eastAsia" w:ascii="宋体" w:hAnsi="宋体"/>
          <w:bCs/>
          <w:color w:val="000000"/>
          <w:sz w:val="24"/>
          <w:highlight w:val="none"/>
        </w:rPr>
        <w:t xml:space="preserve">，每证</w:t>
      </w:r>
      <w:r>
        <w:rPr>
          <w:rFonts w:hint="eastAsia" w:ascii="宋体" w:hAnsi="宋体"/>
          <w:bCs/>
          <w:color w:val="000000"/>
          <w:sz w:val="24"/>
          <w:highlight w:val="none"/>
          <w:lang w:eastAsia="zh-CN"/>
        </w:rPr>
        <w:t xml:space="preserve">加</w:t>
      </w:r>
      <w:r>
        <w:rPr>
          <w:rFonts w:hint="eastAsia" w:ascii="宋体" w:hAnsi="宋体"/>
          <w:bCs/>
          <w:color w:val="000000"/>
          <w:sz w:val="24"/>
          <w:highlight w:val="none"/>
          <w:lang w:val="en-US" w:eastAsia="zh-CN"/>
        </w:rPr>
        <w:t xml:space="preserve">0.5</w:t>
      </w:r>
      <w:r>
        <w:rPr>
          <w:rFonts w:hint="eastAsia" w:ascii="宋体" w:hAnsi="宋体"/>
          <w:bCs/>
          <w:color w:val="000000"/>
          <w:sz w:val="24"/>
          <w:highlight w:val="none"/>
        </w:rPr>
        <w:t xml:space="preserve">分，如有人持有营养配餐师（高级）证或高级公共营养师证</w:t>
      </w:r>
      <w:r>
        <w:rPr>
          <w:rFonts w:hint="eastAsia" w:ascii="宋体" w:hAnsi="宋体"/>
          <w:bCs/>
          <w:color w:val="000000"/>
          <w:sz w:val="24"/>
          <w:highlight w:val="none"/>
          <w:lang w:eastAsia="zh-CN"/>
        </w:rPr>
        <w:t xml:space="preserve">扫描件</w:t>
      </w:r>
      <w:r>
        <w:rPr>
          <w:rFonts w:hint="eastAsia" w:ascii="宋体" w:hAnsi="宋体"/>
          <w:bCs/>
          <w:color w:val="000000"/>
          <w:sz w:val="24"/>
          <w:highlight w:val="none"/>
        </w:rPr>
        <w:t xml:space="preserve">，每证</w:t>
      </w:r>
      <w:r>
        <w:rPr>
          <w:rFonts w:hint="eastAsia" w:ascii="宋体" w:hAnsi="宋体"/>
          <w:bCs/>
          <w:color w:val="000000"/>
          <w:sz w:val="24"/>
          <w:highlight w:val="none"/>
          <w:lang w:eastAsia="zh-CN"/>
        </w:rPr>
        <w:t xml:space="preserve">加</w:t>
      </w:r>
      <w:r>
        <w:rPr>
          <w:rFonts w:hint="eastAsia" w:ascii="宋体" w:hAnsi="宋体"/>
          <w:bCs/>
          <w:color w:val="000000"/>
          <w:sz w:val="24"/>
          <w:highlight w:val="none"/>
          <w:lang w:val="en-US" w:eastAsia="zh-CN"/>
        </w:rPr>
        <w:t xml:space="preserve">0.5</w:t>
      </w:r>
      <w:r>
        <w:rPr>
          <w:rFonts w:hint="eastAsia" w:ascii="宋体" w:hAnsi="宋体"/>
          <w:bCs/>
          <w:color w:val="000000"/>
          <w:sz w:val="24"/>
          <w:highlight w:val="none"/>
        </w:rPr>
        <w:t xml:space="preserve">分，最高不超过</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分。</w:t>
      </w:r>
      <w:r/>
    </w:p>
    <w:p>
      <w:pPr>
        <w:ind w:firstLine="480"/>
        <w:spacing w:line="360" w:lineRule="auto"/>
        <w:rPr>
          <w:rFonts w:hint="eastAsia" w:ascii="宋体" w:cs="宋体"/>
          <w:color w:val="000000"/>
          <w:sz w:val="24"/>
          <w:highlight w:val="none"/>
          <w:lang w:val="zh-CN"/>
        </w:rPr>
      </w:pPr>
      <w:r>
        <w:rPr>
          <w:rFonts w:hint="eastAsia" w:ascii="宋体" w:cs="宋体"/>
          <w:bCs/>
          <w:color w:val="000000"/>
          <w:sz w:val="24"/>
          <w:highlight w:val="none"/>
          <w:lang w:val="en-US" w:eastAsia="zh-CN"/>
        </w:rPr>
        <w:t xml:space="preserve">③</w:t>
      </w:r>
      <w:r>
        <w:rPr>
          <w:rFonts w:hint="eastAsia" w:ascii="宋体" w:cs="宋体"/>
          <w:bCs/>
          <w:color w:val="000000"/>
          <w:sz w:val="24"/>
          <w:highlight w:val="none"/>
        </w:rPr>
        <w:t xml:space="preserve">点心师配置情况（</w:t>
      </w:r>
      <w:r>
        <w:rPr>
          <w:rFonts w:hint="eastAsia" w:ascii="宋体" w:cs="宋体"/>
          <w:bCs/>
          <w:color w:val="000000"/>
          <w:sz w:val="24"/>
          <w:highlight w:val="none"/>
          <w:lang w:val="en-US" w:eastAsia="zh-CN"/>
        </w:rPr>
        <w:t xml:space="preserve">2</w:t>
      </w:r>
      <w:r>
        <w:rPr>
          <w:rFonts w:hint="eastAsia" w:ascii="宋体" w:cs="宋体"/>
          <w:bCs/>
          <w:color w:val="000000"/>
          <w:sz w:val="24"/>
          <w:highlight w:val="none"/>
        </w:rPr>
        <w:t xml:space="preserve">分）：</w:t>
      </w:r>
      <w:r>
        <w:rPr>
          <w:rFonts w:hint="eastAsia" w:ascii="宋体" w:cs="宋体"/>
          <w:bCs/>
          <w:color w:val="000000"/>
          <w:sz w:val="24"/>
          <w:highlight w:val="none"/>
          <w:lang w:eastAsia="zh-CN"/>
        </w:rPr>
        <w:t xml:space="preserve">点心师</w:t>
      </w:r>
      <w:r>
        <w:rPr>
          <w:rFonts w:hint="eastAsia" w:ascii="宋体" w:cs="宋体"/>
          <w:bCs/>
          <w:color w:val="000000"/>
          <w:sz w:val="24"/>
          <w:highlight w:val="none"/>
          <w:lang w:val="en-US" w:eastAsia="zh-CN"/>
        </w:rPr>
        <w:t xml:space="preserve">2名，</w:t>
      </w:r>
      <w:r>
        <w:rPr>
          <w:rFonts w:hint="eastAsia" w:ascii="宋体" w:hAnsi="宋体"/>
          <w:b/>
          <w:bCs/>
          <w:color w:val="000000"/>
          <w:sz w:val="24"/>
          <w:szCs w:val="24"/>
          <w:lang w:val="en-US" w:eastAsia="zh-CN"/>
        </w:rPr>
        <w:t xml:space="preserve">60</w:t>
      </w:r>
      <w:r>
        <w:rPr>
          <w:rFonts w:hint="eastAsia" w:ascii="宋体" w:hAnsi="宋体"/>
          <w:b/>
          <w:bCs/>
          <w:color w:val="000000"/>
          <w:sz w:val="24"/>
          <w:szCs w:val="24"/>
        </w:rPr>
        <w:t xml:space="preserve">周岁以下</w:t>
      </w:r>
      <w:r>
        <w:rPr>
          <w:rFonts w:hint="eastAsia" w:ascii="宋体" w:hAnsi="宋体"/>
          <w:b/>
          <w:bCs/>
          <w:color w:val="000000"/>
          <w:sz w:val="24"/>
          <w:szCs w:val="24"/>
          <w:lang w:val="en-US" w:eastAsia="zh-CN"/>
        </w:rPr>
        <w:t xml:space="preserve">,</w:t>
      </w:r>
      <w:r>
        <w:rPr>
          <w:rFonts w:hint="eastAsia" w:ascii="宋体" w:cs="宋体"/>
          <w:bCs/>
          <w:color w:val="000000"/>
          <w:sz w:val="24"/>
          <w:highlight w:val="none"/>
          <w:lang w:eastAsia="zh-CN"/>
        </w:rPr>
        <w:t xml:space="preserve">提供</w:t>
      </w:r>
      <w:r>
        <w:rPr>
          <w:rFonts w:hint="eastAsia" w:ascii="宋体" w:cs="宋体"/>
          <w:bCs/>
          <w:color w:val="000000"/>
          <w:sz w:val="24"/>
          <w:highlight w:val="none"/>
        </w:rPr>
        <w:t xml:space="preserve">四级/中级（含以上）面点师证书</w:t>
      </w:r>
      <w:r>
        <w:rPr>
          <w:rFonts w:hint="eastAsia" w:ascii="宋体" w:hAnsi="宋体"/>
          <w:bCs/>
          <w:color w:val="000000"/>
          <w:sz w:val="24"/>
          <w:highlight w:val="none"/>
          <w:lang w:eastAsia="zh-CN"/>
        </w:rPr>
        <w:t xml:space="preserve">扫描件</w:t>
      </w:r>
      <w:r>
        <w:rPr>
          <w:rFonts w:hint="eastAsia" w:ascii="宋体" w:cs="宋体"/>
          <w:color w:val="000000"/>
          <w:sz w:val="24"/>
          <w:highlight w:val="none"/>
          <w:lang w:val="zh-CN"/>
        </w:rPr>
        <w:t xml:space="preserve">，每有一人符合得</w:t>
      </w:r>
      <w:r>
        <w:rPr>
          <w:rFonts w:hint="eastAsia" w:ascii="宋体" w:cs="宋体"/>
          <w:color w:val="000000"/>
          <w:sz w:val="24"/>
          <w:highlight w:val="none"/>
          <w:lang w:val="en-US" w:eastAsia="zh-CN"/>
        </w:rPr>
        <w:t xml:space="preserve">1</w:t>
      </w:r>
      <w:r>
        <w:rPr>
          <w:rFonts w:hint="eastAsia" w:ascii="宋体" w:cs="宋体"/>
          <w:color w:val="000000"/>
          <w:sz w:val="24"/>
          <w:highlight w:val="none"/>
          <w:lang w:val="zh-CN"/>
        </w:rPr>
        <w:t xml:space="preserve">分，最高</w:t>
      </w:r>
      <w:r>
        <w:rPr>
          <w:rFonts w:hint="eastAsia" w:ascii="宋体" w:hAnsi="宋体"/>
          <w:bCs/>
          <w:color w:val="000000"/>
          <w:sz w:val="24"/>
          <w:highlight w:val="none"/>
          <w:lang w:eastAsia="zh-CN"/>
        </w:rPr>
        <w:t xml:space="preserve">得</w:t>
      </w:r>
      <w:r>
        <w:rPr>
          <w:rFonts w:hint="eastAsia" w:ascii="宋体" w:hAnsi="宋体"/>
          <w:bCs/>
          <w:color w:val="000000"/>
          <w:sz w:val="24"/>
          <w:highlight w:val="none"/>
          <w:lang w:val="en-US" w:eastAsia="zh-CN"/>
        </w:rPr>
        <w:t xml:space="preserve">2</w:t>
      </w:r>
      <w:r>
        <w:rPr>
          <w:rFonts w:hint="eastAsia" w:ascii="宋体" w:cs="宋体"/>
          <w:color w:val="000000"/>
          <w:sz w:val="24"/>
          <w:highlight w:val="none"/>
          <w:lang w:val="zh-CN"/>
        </w:rPr>
        <w:t xml:space="preserve">分。</w:t>
      </w:r>
      <w:r/>
    </w:p>
    <w:p>
      <w:pPr>
        <w:ind w:firstLine="480"/>
        <w:spacing w:line="360" w:lineRule="auto"/>
        <w:rPr>
          <w:rFonts w:hint="eastAsia" w:ascii="宋体" w:cs="宋体"/>
          <w:bCs/>
          <w:color w:val="000000"/>
          <w:sz w:val="24"/>
          <w:highlight w:val="none"/>
        </w:rPr>
      </w:pPr>
      <w:r>
        <w:rPr>
          <w:rFonts w:hint="eastAsia" w:ascii="宋体" w:cs="宋体"/>
          <w:bCs/>
          <w:color w:val="000000"/>
          <w:sz w:val="24"/>
          <w:highlight w:val="none"/>
          <w:lang w:val="en-US" w:eastAsia="zh-CN"/>
        </w:rPr>
        <w:t xml:space="preserve">④</w:t>
      </w:r>
      <w:r>
        <w:rPr>
          <w:rFonts w:hint="eastAsia" w:ascii="宋体" w:cs="宋体"/>
          <w:bCs/>
          <w:color w:val="000000"/>
          <w:sz w:val="24"/>
          <w:highlight w:val="none"/>
          <w:lang w:eastAsia="zh-CN"/>
        </w:rPr>
        <w:t xml:space="preserve">厨工</w:t>
      </w:r>
      <w:r>
        <w:rPr>
          <w:rFonts w:hint="eastAsia" w:ascii="宋体" w:cs="宋体"/>
          <w:bCs/>
          <w:color w:val="000000"/>
          <w:sz w:val="24"/>
          <w:highlight w:val="none"/>
        </w:rPr>
        <w:t xml:space="preserve">配置（</w:t>
      </w:r>
      <w:r>
        <w:rPr>
          <w:rFonts w:hint="eastAsia" w:ascii="宋体" w:cs="宋体"/>
          <w:bCs/>
          <w:color w:val="000000"/>
          <w:sz w:val="24"/>
          <w:highlight w:val="none"/>
          <w:lang w:val="en-US" w:eastAsia="zh-CN"/>
        </w:rPr>
        <w:t xml:space="preserve">3</w:t>
      </w:r>
      <w:r>
        <w:rPr>
          <w:rFonts w:hint="eastAsia" w:ascii="宋体" w:cs="宋体"/>
          <w:bCs/>
          <w:color w:val="000000"/>
          <w:sz w:val="24"/>
          <w:highlight w:val="none"/>
        </w:rPr>
        <w:t xml:space="preserve">分）：</w:t>
      </w:r>
      <w:r>
        <w:rPr>
          <w:rFonts w:hint="eastAsia" w:ascii="宋体" w:cs="宋体"/>
          <w:bCs/>
          <w:color w:val="000000"/>
          <w:sz w:val="24"/>
          <w:highlight w:val="none"/>
          <w:lang w:eastAsia="zh-CN"/>
        </w:rPr>
        <w:t xml:space="preserve">厨工</w:t>
      </w:r>
      <w:r>
        <w:rPr>
          <w:rFonts w:hint="eastAsia" w:ascii="宋体" w:cs="宋体"/>
          <w:bCs/>
          <w:color w:val="000000"/>
          <w:sz w:val="24"/>
          <w:highlight w:val="none"/>
          <w:lang w:val="en-US" w:eastAsia="zh-CN"/>
        </w:rPr>
        <w:t xml:space="preserve">9名（含捞面工1名,</w:t>
      </w:r>
      <w:r>
        <w:rPr>
          <w:rFonts w:hint="eastAsia" w:ascii="宋体" w:hAnsi="宋体"/>
          <w:b/>
          <w:bCs/>
          <w:color w:val="000000"/>
          <w:sz w:val="24"/>
          <w:szCs w:val="24"/>
          <w:lang w:val="en-US" w:eastAsia="zh-CN"/>
        </w:rPr>
        <w:t xml:space="preserve">55</w:t>
      </w:r>
      <w:r>
        <w:rPr>
          <w:rFonts w:hint="eastAsia" w:ascii="宋体" w:hAnsi="宋体"/>
          <w:b/>
          <w:bCs/>
          <w:color w:val="000000"/>
          <w:sz w:val="24"/>
          <w:szCs w:val="24"/>
        </w:rPr>
        <w:t xml:space="preserve">周岁以下</w:t>
      </w:r>
      <w:r>
        <w:rPr>
          <w:rFonts w:hint="eastAsia" w:ascii="宋体" w:cs="宋体"/>
          <w:bCs/>
          <w:color w:val="000000"/>
          <w:sz w:val="24"/>
          <w:highlight w:val="none"/>
          <w:lang w:val="en-US" w:eastAsia="zh-CN"/>
        </w:rPr>
        <w:t xml:space="preserve">），</w:t>
      </w:r>
      <w:r>
        <w:rPr>
          <w:rFonts w:hint="eastAsia" w:ascii="宋体" w:hAnsi="宋体"/>
          <w:bCs/>
          <w:color w:val="000000"/>
          <w:sz w:val="24"/>
          <w:szCs w:val="24"/>
          <w:highlight w:val="none"/>
          <w:lang w:eastAsia="zh-CN"/>
        </w:rPr>
        <w:t xml:space="preserve">具有高级消毒员证</w:t>
      </w:r>
      <w:r>
        <w:rPr>
          <w:rFonts w:hint="eastAsia" w:ascii="宋体" w:hAnsi="宋体"/>
          <w:bCs/>
          <w:color w:val="000000"/>
          <w:sz w:val="24"/>
          <w:highlight w:val="none"/>
          <w:lang w:eastAsia="zh-CN"/>
        </w:rPr>
        <w:t xml:space="preserve">扫描件</w:t>
      </w:r>
      <w:r>
        <w:rPr>
          <w:rFonts w:hint="eastAsia" w:ascii="宋体" w:hAnsi="宋体"/>
          <w:bCs/>
          <w:color w:val="000000"/>
          <w:sz w:val="24"/>
          <w:szCs w:val="24"/>
          <w:highlight w:val="none"/>
          <w:lang w:eastAsia="zh-CN"/>
        </w:rPr>
        <w:t xml:space="preserve">的</w:t>
      </w:r>
      <w:r>
        <w:rPr>
          <w:rFonts w:hint="eastAsia" w:ascii="宋体" w:hAnsi="宋体"/>
          <w:bCs/>
          <w:color w:val="000000"/>
          <w:sz w:val="24"/>
          <w:szCs w:val="24"/>
          <w:highlight w:val="none"/>
        </w:rPr>
        <w:t xml:space="preserve">得</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分</w:t>
      </w:r>
      <w:r>
        <w:rPr>
          <w:rFonts w:hint="eastAsia" w:ascii="宋体" w:hAnsi="宋体"/>
          <w:bCs/>
          <w:color w:val="000000"/>
          <w:sz w:val="24"/>
          <w:szCs w:val="24"/>
          <w:highlight w:val="none"/>
          <w:lang w:eastAsia="zh-CN"/>
        </w:rPr>
        <w:t xml:space="preserve">；具有高级清洁管理师证</w:t>
      </w:r>
      <w:r>
        <w:rPr>
          <w:rFonts w:hint="eastAsia" w:ascii="宋体" w:hAnsi="宋体"/>
          <w:bCs/>
          <w:color w:val="000000"/>
          <w:sz w:val="24"/>
          <w:highlight w:val="none"/>
          <w:lang w:eastAsia="zh-CN"/>
        </w:rPr>
        <w:t xml:space="preserve">扫描件</w:t>
      </w:r>
      <w:r>
        <w:rPr>
          <w:rFonts w:hint="eastAsia" w:ascii="宋体" w:hAnsi="宋体"/>
          <w:bCs/>
          <w:color w:val="000000"/>
          <w:sz w:val="24"/>
          <w:szCs w:val="24"/>
          <w:highlight w:val="none"/>
          <w:lang w:eastAsia="zh-CN"/>
        </w:rPr>
        <w:t xml:space="preserve">的</w:t>
      </w:r>
      <w:r>
        <w:rPr>
          <w:rFonts w:hint="eastAsia" w:ascii="宋体" w:hAnsi="宋体"/>
          <w:bCs/>
          <w:color w:val="000000"/>
          <w:sz w:val="24"/>
          <w:szCs w:val="24"/>
          <w:highlight w:val="none"/>
        </w:rPr>
        <w:t xml:space="preserve">得</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分，</w:t>
      </w:r>
      <w:r>
        <w:rPr>
          <w:rFonts w:hint="eastAsia" w:ascii="宋体" w:cs="宋体"/>
          <w:bCs/>
          <w:color w:val="000000"/>
          <w:sz w:val="24"/>
          <w:highlight w:val="none"/>
        </w:rPr>
        <w:t xml:space="preserve">最高</w:t>
      </w:r>
      <w:r>
        <w:rPr>
          <w:rFonts w:hint="eastAsia" w:ascii="宋体" w:cs="宋体"/>
          <w:bCs/>
          <w:color w:val="000000"/>
          <w:sz w:val="24"/>
          <w:highlight w:val="none"/>
          <w:lang w:eastAsia="zh-CN"/>
        </w:rPr>
        <w:t xml:space="preserve">得</w:t>
      </w:r>
      <w:r>
        <w:rPr>
          <w:rFonts w:hint="eastAsia" w:ascii="宋体" w:cs="宋体"/>
          <w:bCs/>
          <w:color w:val="000000"/>
          <w:sz w:val="24"/>
          <w:highlight w:val="none"/>
          <w:lang w:val="en-US" w:eastAsia="zh-CN"/>
        </w:rPr>
        <w:t xml:space="preserve">3</w:t>
      </w:r>
      <w:r>
        <w:rPr>
          <w:rFonts w:hint="eastAsia" w:ascii="宋体" w:cs="宋体"/>
          <w:bCs/>
          <w:color w:val="000000"/>
          <w:sz w:val="24"/>
          <w:highlight w:val="none"/>
        </w:rPr>
        <w:t xml:space="preserve">分。</w:t>
      </w:r>
      <w:r/>
    </w:p>
    <w:p>
      <w:pPr>
        <w:ind w:firstLine="465"/>
        <w:spacing w:line="360" w:lineRule="auto"/>
        <w:shd w:val="clear" w:color="auto"/>
        <w:rPr>
          <w:rFonts w:hint="eastAsia" w:ascii="宋体" w:cs="宋体"/>
          <w:bCs/>
          <w:color w:val="000000"/>
          <w:sz w:val="24"/>
          <w:highlight w:val="none"/>
          <w:lang w:val="zh-CN"/>
        </w:rPr>
      </w:pPr>
      <w:r>
        <w:rPr>
          <w:rFonts w:hint="eastAsia" w:ascii="宋体" w:hAnsi="宋体" w:cs="宋体"/>
          <w:b/>
          <w:color w:val="auto"/>
          <w:sz w:val="24"/>
          <w:highlight w:val="none"/>
        </w:rPr>
        <w:t xml:space="preserve">注：以上人员填列到《拟投入本项目人员一览表》中，需提供身份证、近一年中任意一个月份(不含投标当月)的社保证明及其他证明材料复印件或扫描件加盖公章做进投标文件中，否则不得分。</w:t>
      </w:r>
      <w:r/>
    </w:p>
    <w:p>
      <w:pPr>
        <w:ind w:firstLine="361"/>
        <w:spacing w:line="500" w:lineRule="exact"/>
        <w:tabs>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2</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投标人评价（</w:t>
      </w:r>
      <w:r>
        <w:rPr>
          <w:rFonts w:hint="eastAsia" w:ascii="宋体" w:hAnsi="宋体"/>
          <w:b/>
          <w:bCs/>
          <w:color w:val="000000"/>
          <w:sz w:val="24"/>
          <w:szCs w:val="24"/>
          <w:highlight w:val="none"/>
          <w:lang w:val="en-US" w:eastAsia="zh-CN"/>
        </w:rPr>
        <w:t xml:space="preserve">8</w:t>
      </w:r>
      <w:r>
        <w:rPr>
          <w:rFonts w:hint="eastAsia" w:ascii="宋体" w:hAnsi="宋体"/>
          <w:b/>
          <w:bCs/>
          <w:color w:val="000000"/>
          <w:sz w:val="24"/>
          <w:szCs w:val="24"/>
          <w:highlight w:val="none"/>
        </w:rPr>
        <w:t xml:space="preserve">分）：</w:t>
      </w:r>
      <w:r/>
    </w:p>
    <w:p>
      <w:pPr>
        <w:ind w:firstLine="465"/>
        <w:spacing w:line="360" w:lineRule="auto"/>
        <w:shd w:val="clear" w:color="auto"/>
        <w:rPr>
          <w:rFonts w:hint="eastAsia" w:ascii="宋体" w:hAnsi="宋体"/>
          <w:bCs/>
          <w:color w:val="000000"/>
          <w:sz w:val="24"/>
          <w:szCs w:val="24"/>
        </w:rPr>
      </w:pPr>
      <w:r>
        <w:rPr>
          <w:rFonts w:hint="eastAsia" w:ascii="宋体" w:hAnsi="宋体"/>
          <w:bCs/>
          <w:color w:val="000000"/>
          <w:sz w:val="24"/>
          <w:szCs w:val="24"/>
          <w:lang w:val="en-US" w:eastAsia="zh-CN"/>
        </w:rPr>
        <w:t xml:space="preserve">①</w:t>
      </w:r>
      <w:r>
        <w:rPr>
          <w:rFonts w:hint="eastAsia" w:ascii="宋体" w:hAnsi="宋体"/>
          <w:bCs/>
          <w:color w:val="000000"/>
          <w:sz w:val="24"/>
          <w:szCs w:val="24"/>
        </w:rPr>
        <w:t xml:space="preserve">业绩（</w:t>
      </w:r>
      <w:r>
        <w:rPr>
          <w:rFonts w:hint="eastAsia" w:ascii="宋体" w:hAnsi="宋体"/>
          <w:bCs/>
          <w:color w:val="000000"/>
          <w:sz w:val="24"/>
          <w:szCs w:val="24"/>
          <w:lang w:val="en-US" w:eastAsia="zh-CN"/>
        </w:rPr>
        <w:t xml:space="preserve">3</w:t>
      </w:r>
      <w:r>
        <w:rPr>
          <w:rFonts w:hint="eastAsia" w:ascii="宋体" w:hAnsi="宋体"/>
          <w:bCs/>
          <w:color w:val="000000"/>
          <w:sz w:val="24"/>
          <w:szCs w:val="24"/>
        </w:rPr>
        <w:t xml:space="preserve">分）：投标人</w:t>
      </w:r>
      <w:r>
        <w:rPr>
          <w:rFonts w:hint="eastAsia"/>
          <w:color w:val="000000" w:themeColor="text1"/>
          <w:spacing w:val="20"/>
          <w:sz w:val="24"/>
          <w:szCs w:val="24"/>
          <w:highlight w:val="none"/>
          <w14:textFill>
            <w14:solidFill>
              <w14:schemeClr w14:val="tx1"/>
            </w14:solidFill>
          </w14:textFill>
        </w:rPr>
        <w:t xml:space="preserve">自</w:t>
      </w:r>
      <w:r>
        <w:rPr>
          <w:rFonts w:hint="eastAsia" w:ascii="宋体" w:hAnsi="宋体"/>
          <w:bCs/>
          <w:color w:val="000000"/>
          <w:sz w:val="24"/>
          <w:szCs w:val="24"/>
        </w:rPr>
        <w:t xml:space="preserve">2023年1月1日以来</w:t>
      </w:r>
      <w:r>
        <w:rPr>
          <w:rFonts w:hint="eastAsia" w:ascii="宋体" w:hAnsi="宋体"/>
          <w:bCs/>
          <w:color w:val="000000"/>
          <w:sz w:val="24"/>
          <w:szCs w:val="24"/>
          <w:lang w:eastAsia="zh-CN"/>
        </w:rPr>
        <w:t xml:space="preserve">有</w:t>
      </w:r>
      <w:r>
        <w:rPr>
          <w:rFonts w:hint="eastAsia" w:ascii="宋体" w:hAnsi="宋体"/>
          <w:bCs/>
          <w:color w:val="000000"/>
          <w:sz w:val="24"/>
          <w:szCs w:val="24"/>
        </w:rPr>
        <w:t xml:space="preserve">公共办公场所综合性（含有食堂服务）相关成功案例，每提供一份有效合同复印件得</w:t>
      </w: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分，最高不超过</w:t>
      </w:r>
      <w:r>
        <w:rPr>
          <w:rFonts w:hint="eastAsia" w:ascii="宋体" w:hAnsi="宋体"/>
          <w:bCs/>
          <w:color w:val="000000"/>
          <w:sz w:val="24"/>
          <w:szCs w:val="24"/>
          <w:lang w:val="en-US" w:eastAsia="zh-CN"/>
        </w:rPr>
        <w:t xml:space="preserve">3</w:t>
      </w:r>
      <w:r>
        <w:rPr>
          <w:rFonts w:hint="eastAsia" w:ascii="宋体" w:hAnsi="宋体"/>
          <w:bCs/>
          <w:color w:val="000000"/>
          <w:sz w:val="24"/>
          <w:szCs w:val="24"/>
        </w:rPr>
        <w:t xml:space="preserve">分。</w:t>
      </w:r>
      <w:r>
        <w:rPr>
          <w:rFonts w:hint="eastAsia" w:ascii="宋体" w:hAnsi="宋体" w:cs="宋体"/>
          <w:bCs/>
          <w:color w:val="auto"/>
          <w:sz w:val="24"/>
          <w:szCs w:val="24"/>
          <w:highlight w:val="none"/>
        </w:rPr>
        <w:t xml:space="preserve">（业绩时间以合同签订时间为准，业绩合同扫描件上传，否则不得分））</w:t>
      </w:r>
      <w:r/>
    </w:p>
    <w:p>
      <w:pPr>
        <w:ind w:firstLine="480"/>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lang w:val="en-US" w:eastAsia="zh-CN"/>
        </w:rPr>
        <w:t xml:space="preserve">②</w:t>
      </w:r>
      <w:r>
        <w:rPr>
          <w:rFonts w:hint="eastAsia" w:ascii="宋体" w:hAnsi="宋体"/>
          <w:bCs/>
          <w:color w:val="000000"/>
          <w:sz w:val="24"/>
          <w:szCs w:val="24"/>
        </w:rPr>
        <w:t xml:space="preserve">认证证书（</w:t>
      </w:r>
      <w:r>
        <w:rPr>
          <w:rFonts w:hint="eastAsia" w:ascii="宋体" w:hAnsi="宋体"/>
          <w:bCs/>
          <w:color w:val="000000"/>
          <w:sz w:val="24"/>
          <w:szCs w:val="24"/>
          <w:lang w:val="en-US" w:eastAsia="zh-CN"/>
        </w:rPr>
        <w:t xml:space="preserve">2</w:t>
      </w:r>
      <w:r>
        <w:rPr>
          <w:rFonts w:hint="eastAsia" w:ascii="宋体" w:hAnsi="宋体"/>
          <w:bCs/>
          <w:color w:val="000000"/>
          <w:sz w:val="24"/>
          <w:szCs w:val="24"/>
        </w:rPr>
        <w:t xml:space="preserve">分）：投标人具备有效期内的质量管理体系认证证书、环境管理体系认证证书、职业安全健康管理体系认证证书、食品安全管理体系认证证书，有一项得</w:t>
      </w:r>
      <w:r>
        <w:rPr>
          <w:rFonts w:hint="eastAsia" w:ascii="宋体" w:hAnsi="宋体"/>
          <w:bCs/>
          <w:color w:val="000000"/>
          <w:sz w:val="24"/>
          <w:szCs w:val="24"/>
          <w:lang w:val="en-US" w:eastAsia="zh-CN"/>
        </w:rPr>
        <w:t xml:space="preserve">0.5</w:t>
      </w:r>
      <w:r>
        <w:rPr>
          <w:rFonts w:hint="eastAsia" w:ascii="宋体" w:hAnsi="宋体"/>
          <w:bCs/>
          <w:color w:val="000000"/>
          <w:sz w:val="24"/>
          <w:szCs w:val="24"/>
        </w:rPr>
        <w:t xml:space="preserve">分，最高不超过</w:t>
      </w:r>
      <w:r>
        <w:rPr>
          <w:rFonts w:hint="eastAsia" w:ascii="宋体" w:hAnsi="宋体"/>
          <w:bCs/>
          <w:color w:val="000000"/>
          <w:sz w:val="24"/>
          <w:szCs w:val="24"/>
          <w:lang w:val="en-US" w:eastAsia="zh-CN"/>
        </w:rPr>
        <w:t xml:space="preserve">2</w:t>
      </w:r>
      <w:r>
        <w:rPr>
          <w:rFonts w:hint="eastAsia" w:ascii="宋体" w:hAnsi="宋体"/>
          <w:bCs/>
          <w:color w:val="000000"/>
          <w:sz w:val="24"/>
          <w:szCs w:val="24"/>
        </w:rPr>
        <w:t xml:space="preserve">分。</w:t>
      </w:r>
      <w:r>
        <w:rPr>
          <w:rFonts w:hint="eastAsia" w:ascii="宋体" w:hAnsi="宋体" w:cs="宋体"/>
          <w:bCs/>
          <w:color w:val="auto"/>
          <w:sz w:val="24"/>
          <w:szCs w:val="24"/>
          <w:highlight w:val="none"/>
        </w:rPr>
        <w:t xml:space="preserve">（</w:t>
      </w:r>
      <w:r>
        <w:rPr>
          <w:rFonts w:hint="eastAsia" w:ascii="宋体" w:hAnsi="宋体"/>
          <w:color w:val="auto"/>
          <w:sz w:val="24"/>
          <w:szCs w:val="24"/>
          <w:highlight w:val="none"/>
        </w:rPr>
        <w:t xml:space="preserve">投标时需提供相关证书扫描件，同时还须提供该证书在“国家市场监督管理总局-全国认证认可信息公共服务平台”网站查询到的有效认证截图并加盖投标人公章</w:t>
      </w:r>
      <w:r>
        <w:rPr>
          <w:rFonts w:hint="eastAsia" w:ascii="宋体" w:hAnsi="宋体" w:cs="宋体"/>
          <w:bCs/>
          <w:color w:val="auto"/>
          <w:sz w:val="24"/>
          <w:szCs w:val="24"/>
          <w:highlight w:val="none"/>
        </w:rPr>
        <w:t xml:space="preserve">，否则不得分）</w:t>
      </w:r>
      <w:r/>
    </w:p>
    <w:p>
      <w:pPr>
        <w:ind w:firstLine="480"/>
        <w:spacing w:line="360" w:lineRule="auto"/>
        <w:tabs>
          <w:tab w:val="left" w:pos="945" w:leader="none"/>
          <w:tab w:val="left" w:pos="1155" w:leader="none"/>
          <w:tab w:val="left" w:pos="3823" w:leader="none"/>
        </w:tabs>
        <w:rPr>
          <w:rFonts w:hint="eastAsia" w:ascii="宋体" w:hAnsi="宋体"/>
          <w:bCs/>
          <w:color w:val="000000"/>
          <w:sz w:val="24"/>
          <w:szCs w:val="24"/>
          <w:lang w:val="en-US" w:eastAsia="zh-CN"/>
        </w:rPr>
      </w:pPr>
      <w:r>
        <w:rPr>
          <w:rFonts w:hint="eastAsia" w:ascii="宋体" w:hAnsi="宋体"/>
          <w:bCs/>
          <w:color w:val="000000"/>
          <w:sz w:val="24"/>
          <w:szCs w:val="24"/>
          <w:lang w:val="en-US" w:eastAsia="zh-CN"/>
        </w:rPr>
        <w:t xml:space="preserve">③荣誉（1分）：投标人自2023年1月1日以来具有有效的国家、省、市行政部门颁发的有关的表彰、奖励等荣誉，服务管理项目或公共办公场所综合性（含有</w:t>
      </w:r>
      <w:bookmarkStart w:id="35" w:name="_GoBack"/>
      <w:r/>
      <w:bookmarkEnd w:id="35"/>
      <w:r>
        <w:rPr>
          <w:rFonts w:hint="eastAsia" w:ascii="宋体" w:hAnsi="宋体"/>
          <w:bCs/>
          <w:color w:val="000000"/>
          <w:sz w:val="24"/>
          <w:szCs w:val="24"/>
          <w:lang w:val="en-US" w:eastAsia="zh-CN"/>
        </w:rPr>
        <w:t xml:space="preserve">食堂服务）管理项目获得过地级（含）以上行政主管部门颁发的食堂餐饮服务优秀（示范）项目或公共办公场所综合性（含有食堂服务）管理服务优秀（示范）项目（有效期内）的得1分；</w:t>
      </w:r>
      <w:r>
        <w:rPr>
          <w:rFonts w:hint="eastAsia" w:ascii="宋体" w:hAnsi="宋体" w:cs="宋体"/>
          <w:bCs/>
          <w:color w:val="auto"/>
          <w:sz w:val="24"/>
          <w:szCs w:val="24"/>
          <w:highlight w:val="none"/>
        </w:rPr>
        <w:t xml:space="preserve">（提供证明资料扫描件放入投标文件中加盖公章；如为证书的，投标时提供证书扫描件，如为发文的提供发文扫描件或网上公示截图；以上资料需上传，否则不得分。）</w:t>
      </w:r>
      <w:r/>
    </w:p>
    <w:p>
      <w:pPr>
        <w:ind w:firstLine="480"/>
        <w:spacing w:line="360" w:lineRule="auto"/>
        <w:shd w:val="clear" w:color="auto"/>
        <w:rPr>
          <w:rFonts w:hint="default" w:ascii="宋体" w:hAnsi="宋体" w:eastAsia="宋体"/>
          <w:b/>
          <w:bCs/>
          <w:color w:val="000000"/>
          <w:sz w:val="24"/>
          <w:szCs w:val="24"/>
          <w:lang w:val="en-US" w:eastAsia="zh-CN"/>
        </w:rPr>
      </w:pPr>
      <w:r>
        <w:rPr>
          <w:rFonts w:hint="eastAsia" w:ascii="宋体" w:hAnsi="宋体"/>
          <w:bCs/>
          <w:color w:val="000000"/>
          <w:sz w:val="24"/>
          <w:szCs w:val="24"/>
          <w:lang w:val="en-US" w:eastAsia="zh-CN"/>
        </w:rPr>
        <w:t xml:space="preserve">④</w:t>
      </w:r>
      <w:r>
        <w:rPr>
          <w:rFonts w:hint="eastAsia" w:ascii="宋体" w:hAnsi="宋体"/>
          <w:bCs/>
          <w:color w:val="000000"/>
          <w:sz w:val="24"/>
          <w:szCs w:val="24"/>
        </w:rPr>
        <w:t xml:space="preserve">满意度（</w:t>
      </w:r>
      <w:r>
        <w:rPr>
          <w:rFonts w:hint="eastAsia" w:ascii="宋体" w:hAnsi="宋体"/>
          <w:bCs/>
          <w:color w:val="000000"/>
          <w:sz w:val="24"/>
          <w:szCs w:val="24"/>
          <w:lang w:val="en-US" w:eastAsia="zh-CN"/>
        </w:rPr>
        <w:t xml:space="preserve">2</w:t>
      </w:r>
      <w:r>
        <w:rPr>
          <w:rFonts w:hint="eastAsia" w:ascii="宋体" w:hAnsi="宋体"/>
          <w:bCs/>
          <w:color w:val="000000"/>
          <w:sz w:val="24"/>
          <w:szCs w:val="24"/>
        </w:rPr>
        <w:t xml:space="preserve">分）：投标人</w:t>
      </w:r>
      <w:r>
        <w:rPr>
          <w:rFonts w:hint="eastAsia" w:ascii="宋体" w:hAnsi="宋体"/>
          <w:bCs/>
          <w:color w:val="000000"/>
          <w:sz w:val="24"/>
          <w:szCs w:val="24"/>
          <w:lang w:val="en-US" w:eastAsia="zh-CN"/>
        </w:rPr>
        <w:t xml:space="preserve">自2023年1月1日</w:t>
      </w:r>
      <w:r>
        <w:rPr>
          <w:rFonts w:hint="eastAsia" w:ascii="宋体" w:hAnsi="宋体"/>
          <w:bCs/>
          <w:color w:val="000000"/>
          <w:sz w:val="24"/>
          <w:szCs w:val="24"/>
        </w:rPr>
        <w:t xml:space="preserve">以来</w:t>
      </w:r>
      <w:r>
        <w:rPr>
          <w:rFonts w:hint="eastAsia" w:ascii="宋体" w:hAnsi="宋体"/>
          <w:bCs/>
          <w:color w:val="000000"/>
          <w:sz w:val="24"/>
          <w:szCs w:val="24"/>
          <w:lang w:eastAsia="zh-CN"/>
        </w:rPr>
        <w:t xml:space="preserve">有</w:t>
      </w:r>
      <w:r>
        <w:rPr>
          <w:rFonts w:hint="eastAsia" w:ascii="宋体" w:hAnsi="宋体"/>
          <w:bCs/>
          <w:color w:val="000000"/>
          <w:sz w:val="24"/>
          <w:szCs w:val="24"/>
        </w:rPr>
        <w:t xml:space="preserve">食堂餐饮服务被服务单位对其餐饮服务满意度证明材料（被服务单位提供），每提供1项得0.5分，最高</w:t>
      </w:r>
      <w:r>
        <w:rPr>
          <w:rFonts w:hint="eastAsia" w:ascii="宋体" w:hAnsi="宋体"/>
          <w:bCs/>
          <w:color w:val="000000"/>
          <w:sz w:val="24"/>
          <w:szCs w:val="24"/>
          <w:lang w:eastAsia="zh-CN"/>
        </w:rPr>
        <w:t xml:space="preserve">得</w:t>
      </w:r>
      <w:r>
        <w:rPr>
          <w:rFonts w:hint="eastAsia" w:ascii="宋体" w:hAnsi="宋体"/>
          <w:bCs/>
          <w:color w:val="000000"/>
          <w:sz w:val="24"/>
          <w:szCs w:val="24"/>
          <w:lang w:val="en-US" w:eastAsia="zh-CN"/>
        </w:rPr>
        <w:t xml:space="preserve">2</w:t>
      </w:r>
      <w:r>
        <w:rPr>
          <w:rFonts w:hint="eastAsia" w:ascii="宋体" w:hAnsi="宋体"/>
          <w:bCs/>
          <w:color w:val="000000"/>
          <w:sz w:val="24"/>
          <w:szCs w:val="24"/>
        </w:rPr>
        <w:t xml:space="preserve">分。</w:t>
      </w:r>
      <w:r>
        <w:rPr>
          <w:rFonts w:hint="eastAsia" w:ascii="宋体" w:hAnsi="宋体" w:cs="宋体"/>
          <w:bCs/>
          <w:color w:val="auto"/>
          <w:sz w:val="24"/>
          <w:szCs w:val="24"/>
          <w:highlight w:val="none"/>
        </w:rPr>
        <w:t xml:space="preserve">（提供</w:t>
      </w:r>
      <w:r>
        <w:rPr>
          <w:rFonts w:hint="eastAsia" w:ascii="宋体" w:hAnsi="宋体"/>
          <w:bCs/>
          <w:color w:val="auto"/>
          <w:sz w:val="24"/>
          <w:szCs w:val="24"/>
          <w:highlight w:val="none"/>
        </w:rPr>
        <w:t xml:space="preserve">满意度证明材料</w:t>
      </w:r>
      <w:r>
        <w:rPr>
          <w:rFonts w:hint="eastAsia" w:ascii="宋体" w:hAnsi="宋体"/>
          <w:color w:val="auto"/>
          <w:sz w:val="24"/>
          <w:szCs w:val="24"/>
          <w:highlight w:val="none"/>
        </w:rPr>
        <w:t xml:space="preserve">扫描件</w:t>
      </w:r>
      <w:r>
        <w:rPr>
          <w:rFonts w:hint="eastAsia" w:ascii="宋体" w:hAnsi="宋体" w:cs="宋体"/>
          <w:bCs/>
          <w:color w:val="auto"/>
          <w:sz w:val="24"/>
          <w:szCs w:val="24"/>
          <w:highlight w:val="none"/>
        </w:rPr>
        <w:t xml:space="preserve">，不提供不得分）</w:t>
      </w:r>
      <w:r>
        <w:rPr>
          <w:rFonts w:hint="eastAsia" w:ascii="宋体" w:hAnsi="宋体" w:cs="宋体"/>
          <w:bCs/>
          <w:color w:val="auto"/>
          <w:sz w:val="24"/>
          <w:szCs w:val="24"/>
          <w:highlight w:val="none"/>
          <w:lang w:val="en-US" w:eastAsia="zh-CN"/>
        </w:rPr>
        <w:t xml:space="preserve"> </w:t>
      </w:r>
      <w:r/>
    </w:p>
    <w:p>
      <w:pPr>
        <w:numPr>
          <w:ilvl w:val="0"/>
          <w:numId w:val="8"/>
        </w:numPr>
        <w:ind w:firstLine="480"/>
        <w:spacing w:line="360" w:lineRule="auto"/>
        <w:rPr>
          <w:rFonts w:hint="eastAsia" w:ascii="宋体" w:hAnsi="宋体" w:cs="宋体"/>
          <w:b/>
          <w:bCs/>
          <w:sz w:val="24"/>
          <w:szCs w:val="24"/>
          <w:lang w:val="en-US" w:eastAsia="zh-CN" w:bidi="ar"/>
        </w:rPr>
      </w:pPr>
      <w:r>
        <w:rPr>
          <w:rFonts w:hint="eastAsia" w:ascii="宋体" w:hAnsi="宋体" w:cs="宋体"/>
          <w:b/>
          <w:bCs/>
          <w:sz w:val="24"/>
          <w:szCs w:val="24"/>
          <w:lang w:val="en-US" w:eastAsia="zh-CN" w:bidi="ar"/>
        </w:rPr>
        <w:t xml:space="preserve">服务方案（60分）</w:t>
      </w:r>
      <w:r/>
    </w:p>
    <w:p>
      <w:pPr>
        <w:numPr>
          <w:ilvl w:val="0"/>
          <w:numId w:val="0"/>
        </w:numPr>
        <w:ind w:firstLine="482"/>
        <w:spacing w:line="360" w:lineRule="auto"/>
        <w:rPr>
          <w:rFonts w:hint="eastAsia" w:ascii="宋体" w:hAnsi="宋体" w:cs="宋体"/>
          <w:b/>
          <w:bCs/>
          <w:sz w:val="24"/>
          <w:szCs w:val="24"/>
          <w:lang w:bidi="ar"/>
        </w:rPr>
      </w:pPr>
      <w:r>
        <w:rPr>
          <w:rFonts w:hint="eastAsia" w:ascii="宋体" w:hAnsi="宋体" w:cs="宋体"/>
          <w:b/>
          <w:bCs/>
          <w:sz w:val="24"/>
          <w:szCs w:val="24"/>
          <w:lang w:bidi="ar"/>
        </w:rPr>
        <w:t xml:space="preserve">在响应招标文件需求的基础上针对下列各部分进行评价，要求体现科学合理性、条理性、可行性、完善性、针对性，以下各部分如未见阐述则不得分：</w:t>
      </w:r>
      <w:r/>
    </w:p>
    <w:p>
      <w:pPr>
        <w:ind w:firstLine="480"/>
        <w:spacing w:line="360" w:lineRule="auto"/>
        <w:rPr>
          <w:rFonts w:hint="eastAsia" w:ascii="宋体" w:hAnsi="宋体" w:cs="宋体"/>
          <w:b/>
          <w:bCs/>
          <w:sz w:val="24"/>
          <w:szCs w:val="24"/>
          <w:lang w:bidi="ar"/>
        </w:rPr>
      </w:pPr>
      <w:r>
        <w:rPr>
          <w:rFonts w:hint="eastAsia" w:ascii="宋体" w:hAnsi="宋体" w:cs="宋体"/>
          <w:b/>
          <w:bCs/>
          <w:sz w:val="24"/>
          <w:szCs w:val="24"/>
          <w:lang w:bidi="ar"/>
        </w:rPr>
        <w:t xml:space="preserve">（1）目标及整体设想（6分）：</w:t>
      </w:r>
      <w:r/>
    </w:p>
    <w:p>
      <w:pPr>
        <w:ind w:firstLine="480"/>
        <w:spacing w:line="360" w:lineRule="auto"/>
        <w:rPr>
          <w:rFonts w:hint="eastAsia" w:ascii="宋体" w:hAnsi="宋体" w:cs="宋体"/>
          <w:b w:val="0"/>
          <w:bCs w:val="0"/>
          <w:sz w:val="24"/>
          <w:szCs w:val="24"/>
          <w:lang w:bidi="ar"/>
        </w:rPr>
      </w:pPr>
      <w:r>
        <w:rPr>
          <w:rFonts w:hint="eastAsia" w:ascii="宋体" w:hAnsi="宋体" w:cs="宋体"/>
          <w:b w:val="0"/>
          <w:bCs w:val="0"/>
          <w:sz w:val="24"/>
          <w:szCs w:val="24"/>
          <w:lang w:bidi="ar"/>
        </w:rPr>
        <w:t xml:space="preserve">①管理目标（2分）；</w:t>
      </w:r>
      <w:r/>
    </w:p>
    <w:p>
      <w:pPr>
        <w:ind w:firstLine="480"/>
        <w:spacing w:line="360" w:lineRule="auto"/>
        <w:rPr>
          <w:rFonts w:hint="eastAsia" w:ascii="宋体" w:hAnsi="宋体" w:cs="宋体"/>
          <w:b w:val="0"/>
          <w:bCs w:val="0"/>
          <w:sz w:val="24"/>
          <w:szCs w:val="24"/>
          <w:lang w:bidi="ar"/>
        </w:rPr>
      </w:pPr>
      <w:r>
        <w:rPr>
          <w:rFonts w:hint="eastAsia" w:ascii="宋体" w:hAnsi="宋体" w:cs="宋体"/>
          <w:b w:val="0"/>
          <w:bCs w:val="0"/>
          <w:sz w:val="24"/>
          <w:szCs w:val="24"/>
          <w:lang w:bidi="ar"/>
        </w:rPr>
        <w:t xml:space="preserve">②服务定位（2分）；</w:t>
      </w:r>
      <w:r/>
    </w:p>
    <w:p>
      <w:pPr>
        <w:ind w:firstLine="480"/>
        <w:spacing w:line="360" w:lineRule="auto"/>
        <w:rPr>
          <w:rFonts w:hint="eastAsia" w:ascii="宋体" w:hAnsi="宋体" w:cs="宋体"/>
          <w:b w:val="0"/>
          <w:bCs w:val="0"/>
          <w:sz w:val="24"/>
          <w:szCs w:val="24"/>
          <w:lang w:bidi="ar"/>
        </w:rPr>
      </w:pPr>
      <w:r>
        <w:rPr>
          <w:rFonts w:hint="eastAsia" w:ascii="宋体" w:hAnsi="宋体" w:cs="宋体"/>
          <w:b w:val="0"/>
          <w:bCs w:val="0"/>
          <w:sz w:val="24"/>
          <w:szCs w:val="24"/>
          <w:lang w:bidi="ar"/>
        </w:rPr>
        <w:t xml:space="preserve">③整体设想（2分）。</w:t>
      </w:r>
      <w:r/>
    </w:p>
    <w:p>
      <w:pPr>
        <w:ind w:firstLine="480"/>
        <w:spacing w:line="360" w:lineRule="auto"/>
        <w:rPr>
          <w:rFonts w:hint="eastAsia" w:ascii="宋体" w:hAnsi="宋体" w:cs="宋体"/>
          <w:b w:val="0"/>
          <w:bCs w:val="0"/>
          <w:sz w:val="24"/>
          <w:szCs w:val="24"/>
          <w:lang w:bidi="ar"/>
        </w:rPr>
      </w:pPr>
      <w:r>
        <w:rPr>
          <w:rFonts w:hint="eastAsia" w:ascii="宋体" w:hAnsi="宋体" w:cs="宋体"/>
          <w:b w:val="0"/>
          <w:bCs w:val="0"/>
          <w:sz w:val="24"/>
          <w:szCs w:val="24"/>
          <w:lang w:bidi="ar"/>
        </w:rPr>
        <w:t xml:space="preserve">投标供应商针对上述内容进行阐述，要求阐述内容完全符合本项目需求。</w:t>
      </w:r>
      <w:r>
        <w:rPr>
          <w:rFonts w:hint="eastAsia" w:ascii="宋体" w:hAnsi="宋体" w:eastAsia="宋体" w:cs="宋体"/>
          <w:color w:val="auto"/>
          <w:sz w:val="24"/>
          <w:szCs w:val="24"/>
          <w:highlight w:val="none"/>
        </w:rPr>
        <w:t xml:space="preserve">阐述条理清晰，逻辑性强的</w:t>
      </w:r>
      <w:r>
        <w:rPr>
          <w:rFonts w:hint="eastAsia" w:ascii="宋体" w:hAnsi="宋体" w:eastAsia="宋体" w:cs="宋体"/>
          <w:color w:val="auto"/>
          <w:sz w:val="24"/>
          <w:szCs w:val="24"/>
          <w:highlight w:val="none"/>
          <w:lang w:eastAsia="zh-CN"/>
        </w:rPr>
        <w:t xml:space="preserve">则该条</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分；阐述条理较为清晰，逻辑性较强的</w:t>
      </w:r>
      <w:r>
        <w:rPr>
          <w:rFonts w:hint="eastAsia" w:ascii="宋体" w:hAnsi="宋体" w:eastAsia="宋体" w:cs="宋体"/>
          <w:color w:val="auto"/>
          <w:sz w:val="24"/>
          <w:szCs w:val="24"/>
          <w:highlight w:val="none"/>
          <w:lang w:eastAsia="zh-CN"/>
        </w:rPr>
        <w:t xml:space="preserve">则该条</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分；阐述条理基本清晰，逻辑性较为牵强的</w:t>
      </w:r>
      <w:r>
        <w:rPr>
          <w:rFonts w:hint="eastAsia" w:ascii="宋体" w:hAnsi="宋体" w:eastAsia="宋体" w:cs="宋体"/>
          <w:color w:val="auto"/>
          <w:sz w:val="24"/>
          <w:szCs w:val="24"/>
          <w:highlight w:val="none"/>
          <w:lang w:eastAsia="zh-CN"/>
        </w:rPr>
        <w:t xml:space="preserve">则该条</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分；未提供的不得分。</w:t>
      </w:r>
      <w:r>
        <w:rPr>
          <w:rFonts w:hint="eastAsia" w:ascii="宋体" w:hAnsi="宋体" w:cs="宋体"/>
          <w:b w:val="0"/>
          <w:bCs w:val="0"/>
          <w:sz w:val="24"/>
          <w:szCs w:val="24"/>
          <w:lang w:bidi="ar"/>
        </w:rPr>
        <w:t xml:space="preserve">本项最高得6分。</w:t>
      </w:r>
      <w:r/>
    </w:p>
    <w:p>
      <w:pPr>
        <w:ind w:firstLine="480"/>
        <w:spacing w:line="360" w:lineRule="auto"/>
        <w:rPr>
          <w:rFonts w:hint="eastAsia" w:ascii="宋体" w:hAnsi="宋体" w:cs="宋体"/>
          <w:b/>
          <w:bCs/>
          <w:sz w:val="24"/>
          <w:szCs w:val="24"/>
          <w:lang w:bidi="ar"/>
        </w:rPr>
      </w:pPr>
      <w:r>
        <w:rPr>
          <w:rFonts w:hint="eastAsia" w:ascii="宋体" w:hAnsi="宋体" w:cs="宋体"/>
          <w:b/>
          <w:bCs/>
          <w:sz w:val="24"/>
          <w:szCs w:val="24"/>
          <w:lang w:bidi="ar"/>
        </w:rPr>
        <w:t xml:space="preserve">（2）管理服务体系（4分）：</w:t>
      </w:r>
      <w:r/>
    </w:p>
    <w:p>
      <w:pPr>
        <w:ind w:firstLine="480"/>
        <w:spacing w:line="360" w:lineRule="auto"/>
        <w:rPr>
          <w:rFonts w:hint="eastAsia" w:ascii="宋体" w:hAnsi="宋体" w:cs="宋体"/>
          <w:b w:val="0"/>
          <w:bCs w:val="0"/>
          <w:sz w:val="24"/>
          <w:szCs w:val="24"/>
          <w:lang w:bidi="ar"/>
        </w:rPr>
      </w:pPr>
      <w:r>
        <w:rPr>
          <w:rFonts w:hint="eastAsia" w:ascii="宋体" w:hAnsi="宋体" w:cs="宋体"/>
          <w:b w:val="0"/>
          <w:bCs w:val="0"/>
          <w:sz w:val="24"/>
          <w:szCs w:val="24"/>
          <w:lang w:bidi="ar"/>
        </w:rPr>
        <w:t xml:space="preserve">①组织架构（2分）；</w:t>
      </w:r>
      <w:r/>
    </w:p>
    <w:p>
      <w:pPr>
        <w:ind w:firstLine="480"/>
        <w:spacing w:line="360" w:lineRule="auto"/>
        <w:rPr>
          <w:rFonts w:hint="eastAsia" w:ascii="宋体" w:hAnsi="宋体" w:cs="宋体"/>
          <w:b w:val="0"/>
          <w:bCs w:val="0"/>
          <w:sz w:val="24"/>
          <w:szCs w:val="24"/>
          <w:lang w:bidi="ar"/>
        </w:rPr>
      </w:pPr>
      <w:r>
        <w:rPr>
          <w:rFonts w:hint="eastAsia" w:ascii="宋体" w:hAnsi="宋体" w:cs="宋体"/>
          <w:b w:val="0"/>
          <w:bCs w:val="0"/>
          <w:sz w:val="24"/>
          <w:szCs w:val="24"/>
          <w:lang w:bidi="ar"/>
        </w:rPr>
        <w:t xml:space="preserve">②管理职责（2分）。</w:t>
      </w:r>
      <w:r/>
    </w:p>
    <w:p>
      <w:pPr>
        <w:ind w:firstLine="480"/>
        <w:spacing w:line="360" w:lineRule="auto"/>
        <w:rPr>
          <w:rFonts w:hint="eastAsia" w:ascii="宋体" w:hAnsi="宋体" w:cs="宋体"/>
          <w:b w:val="0"/>
          <w:bCs w:val="0"/>
          <w:sz w:val="24"/>
          <w:szCs w:val="24"/>
          <w:lang w:bidi="ar"/>
        </w:rPr>
      </w:pPr>
      <w:r>
        <w:rPr>
          <w:rFonts w:hint="eastAsia" w:ascii="宋体" w:hAnsi="宋体" w:cs="宋体"/>
          <w:b w:val="0"/>
          <w:bCs w:val="0"/>
          <w:sz w:val="24"/>
          <w:szCs w:val="24"/>
          <w:lang w:bidi="ar"/>
        </w:rPr>
        <w:t xml:space="preserve">投标供应商针对上述内容进行阐述，要求阐述内容完全符合本项目需求。</w:t>
      </w:r>
      <w:r>
        <w:rPr>
          <w:rFonts w:hint="eastAsia" w:ascii="宋体" w:hAnsi="宋体" w:eastAsia="宋体" w:cs="宋体"/>
          <w:color w:val="auto"/>
          <w:sz w:val="24"/>
          <w:szCs w:val="24"/>
          <w:highlight w:val="none"/>
        </w:rPr>
        <w:t xml:space="preserve">阐述条理清晰，逻辑性强的</w:t>
      </w:r>
      <w:r>
        <w:rPr>
          <w:rFonts w:hint="eastAsia" w:ascii="宋体" w:hAnsi="宋体" w:eastAsia="宋体" w:cs="宋体"/>
          <w:color w:val="auto"/>
          <w:sz w:val="24"/>
          <w:szCs w:val="24"/>
          <w:highlight w:val="none"/>
          <w:lang w:eastAsia="zh-CN"/>
        </w:rPr>
        <w:t xml:space="preserve">则该条</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分；阐述条理较为清晰，逻辑性较强的</w:t>
      </w:r>
      <w:r>
        <w:rPr>
          <w:rFonts w:hint="eastAsia" w:ascii="宋体" w:hAnsi="宋体" w:eastAsia="宋体" w:cs="宋体"/>
          <w:color w:val="auto"/>
          <w:sz w:val="24"/>
          <w:szCs w:val="24"/>
          <w:highlight w:val="none"/>
          <w:lang w:eastAsia="zh-CN"/>
        </w:rPr>
        <w:t xml:space="preserve">则该条</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分；阐述条理基本清晰，逻辑性较为牵强的</w:t>
      </w:r>
      <w:r>
        <w:rPr>
          <w:rFonts w:hint="eastAsia" w:ascii="宋体" w:hAnsi="宋体" w:eastAsia="宋体" w:cs="宋体"/>
          <w:color w:val="auto"/>
          <w:sz w:val="24"/>
          <w:szCs w:val="24"/>
          <w:highlight w:val="none"/>
          <w:lang w:eastAsia="zh-CN"/>
        </w:rPr>
        <w:t xml:space="preserve">则该条</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分；未提供的不得分。</w:t>
      </w:r>
      <w:r>
        <w:rPr>
          <w:rFonts w:hint="eastAsia" w:ascii="宋体" w:hAnsi="宋体" w:cs="宋体"/>
          <w:b w:val="0"/>
          <w:bCs w:val="0"/>
          <w:sz w:val="24"/>
          <w:szCs w:val="24"/>
          <w:lang w:bidi="ar"/>
        </w:rPr>
        <w:t xml:space="preserve">本项最高得</w:t>
      </w:r>
      <w:r>
        <w:rPr>
          <w:rFonts w:hint="eastAsia" w:ascii="宋体" w:hAnsi="宋体" w:cs="宋体"/>
          <w:b w:val="0"/>
          <w:bCs w:val="0"/>
          <w:sz w:val="24"/>
          <w:szCs w:val="24"/>
          <w:lang w:val="en-US" w:eastAsia="zh-CN" w:bidi="ar"/>
        </w:rPr>
        <w:t xml:space="preserve">4</w:t>
      </w:r>
      <w:r>
        <w:rPr>
          <w:rFonts w:hint="eastAsia" w:ascii="宋体" w:hAnsi="宋体" w:cs="宋体"/>
          <w:b w:val="0"/>
          <w:bCs w:val="0"/>
          <w:sz w:val="24"/>
          <w:szCs w:val="24"/>
          <w:lang w:bidi="ar"/>
        </w:rPr>
        <w:t xml:space="preserve">分。</w:t>
      </w:r>
      <w:r/>
    </w:p>
    <w:p>
      <w:pPr>
        <w:ind w:firstLine="480"/>
        <w:spacing w:line="360" w:lineRule="auto"/>
        <w:rPr>
          <w:rFonts w:hint="eastAsia" w:ascii="宋体" w:hAnsi="宋体" w:cs="宋体"/>
          <w:b/>
          <w:bCs/>
          <w:sz w:val="24"/>
          <w:szCs w:val="24"/>
          <w:lang w:bidi="ar"/>
        </w:rPr>
      </w:pPr>
      <w:r>
        <w:rPr>
          <w:rFonts w:hint="eastAsia" w:ascii="宋体" w:hAnsi="宋体" w:cs="宋体"/>
          <w:b/>
          <w:bCs/>
          <w:sz w:val="24"/>
          <w:szCs w:val="24"/>
          <w:lang w:bidi="ar"/>
        </w:rPr>
        <w:t xml:space="preserve">（3）岗前培训及阶段性培训管理（4分）：</w:t>
      </w:r>
      <w:r/>
    </w:p>
    <w:p>
      <w:pPr>
        <w:ind w:firstLine="480"/>
        <w:spacing w:line="360" w:lineRule="auto"/>
        <w:rPr>
          <w:rFonts w:hint="eastAsia" w:ascii="宋体" w:hAnsi="宋体" w:cs="宋体"/>
          <w:b w:val="0"/>
          <w:bCs w:val="0"/>
          <w:sz w:val="24"/>
          <w:szCs w:val="24"/>
          <w:lang w:bidi="ar"/>
        </w:rPr>
      </w:pPr>
      <w:r>
        <w:rPr>
          <w:rFonts w:hint="eastAsia" w:ascii="宋体" w:hAnsi="宋体" w:cs="宋体"/>
          <w:b w:val="0"/>
          <w:bCs w:val="0"/>
          <w:sz w:val="24"/>
          <w:szCs w:val="24"/>
          <w:lang w:bidi="ar"/>
        </w:rPr>
        <w:t xml:space="preserve">①人员管理（2分）；</w:t>
      </w:r>
      <w:r/>
    </w:p>
    <w:p>
      <w:pPr>
        <w:ind w:firstLine="480"/>
        <w:spacing w:line="360" w:lineRule="auto"/>
        <w:rPr>
          <w:rFonts w:hint="eastAsia" w:ascii="宋体" w:hAnsi="宋体" w:cs="宋体"/>
          <w:b w:val="0"/>
          <w:bCs w:val="0"/>
          <w:sz w:val="24"/>
          <w:szCs w:val="24"/>
          <w:lang w:bidi="ar"/>
        </w:rPr>
      </w:pPr>
      <w:r>
        <w:rPr>
          <w:rFonts w:hint="eastAsia" w:ascii="宋体" w:hAnsi="宋体" w:cs="宋体"/>
          <w:b w:val="0"/>
          <w:bCs w:val="0"/>
          <w:sz w:val="24"/>
          <w:szCs w:val="24"/>
          <w:lang w:bidi="ar"/>
        </w:rPr>
        <w:t xml:space="preserve">②培训计划及实施（2分）。</w:t>
      </w:r>
      <w:r/>
    </w:p>
    <w:p>
      <w:pPr>
        <w:ind w:firstLine="480"/>
        <w:spacing w:line="360" w:lineRule="auto"/>
        <w:rPr>
          <w:rFonts w:hint="eastAsia" w:ascii="宋体" w:hAnsi="宋体" w:cs="宋体"/>
          <w:b w:val="0"/>
          <w:bCs w:val="0"/>
          <w:sz w:val="24"/>
          <w:szCs w:val="24"/>
          <w:lang w:bidi="ar"/>
        </w:rPr>
      </w:pPr>
      <w:r>
        <w:rPr>
          <w:rFonts w:hint="eastAsia" w:ascii="宋体" w:hAnsi="宋体" w:cs="宋体"/>
          <w:b w:val="0"/>
          <w:bCs w:val="0"/>
          <w:sz w:val="24"/>
          <w:szCs w:val="24"/>
          <w:lang w:bidi="ar"/>
        </w:rPr>
        <w:t xml:space="preserve">投标供应商针对上述内容进行阐述，要求阐述内容完全符合本项目需求。</w:t>
      </w:r>
      <w:r>
        <w:rPr>
          <w:rFonts w:hint="eastAsia" w:ascii="宋体" w:hAnsi="宋体" w:eastAsia="宋体" w:cs="宋体"/>
          <w:color w:val="auto"/>
          <w:sz w:val="24"/>
          <w:szCs w:val="24"/>
          <w:highlight w:val="none"/>
        </w:rPr>
        <w:t xml:space="preserve">阐述条理清晰，逻辑性强的</w:t>
      </w:r>
      <w:r>
        <w:rPr>
          <w:rFonts w:hint="eastAsia" w:ascii="宋体" w:hAnsi="宋体" w:eastAsia="宋体" w:cs="宋体"/>
          <w:color w:val="auto"/>
          <w:sz w:val="24"/>
          <w:szCs w:val="24"/>
          <w:highlight w:val="none"/>
          <w:lang w:eastAsia="zh-CN"/>
        </w:rPr>
        <w:t xml:space="preserve">则该条</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分；阐述条理较为清晰，逻辑性较强的</w:t>
      </w:r>
      <w:r>
        <w:rPr>
          <w:rFonts w:hint="eastAsia" w:ascii="宋体" w:hAnsi="宋体" w:eastAsia="宋体" w:cs="宋体"/>
          <w:color w:val="auto"/>
          <w:sz w:val="24"/>
          <w:szCs w:val="24"/>
          <w:highlight w:val="none"/>
          <w:lang w:eastAsia="zh-CN"/>
        </w:rPr>
        <w:t xml:space="preserve">则该条</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分；阐述条理基本清晰，逻辑性较为牵强的</w:t>
      </w:r>
      <w:r>
        <w:rPr>
          <w:rFonts w:hint="eastAsia" w:ascii="宋体" w:hAnsi="宋体" w:eastAsia="宋体" w:cs="宋体"/>
          <w:color w:val="auto"/>
          <w:sz w:val="24"/>
          <w:szCs w:val="24"/>
          <w:highlight w:val="none"/>
          <w:lang w:eastAsia="zh-CN"/>
        </w:rPr>
        <w:t xml:space="preserve">则该条</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分；未提供的不得分。</w:t>
      </w:r>
      <w:r>
        <w:rPr>
          <w:rFonts w:hint="eastAsia" w:ascii="宋体" w:hAnsi="宋体" w:cs="宋体"/>
          <w:b w:val="0"/>
          <w:bCs w:val="0"/>
          <w:sz w:val="24"/>
          <w:szCs w:val="24"/>
          <w:lang w:bidi="ar"/>
        </w:rPr>
        <w:t xml:space="preserve">本项最高得</w:t>
      </w:r>
      <w:r>
        <w:rPr>
          <w:rFonts w:hint="eastAsia" w:ascii="宋体" w:hAnsi="宋体" w:cs="宋体"/>
          <w:b w:val="0"/>
          <w:bCs w:val="0"/>
          <w:sz w:val="24"/>
          <w:szCs w:val="24"/>
          <w:lang w:val="en-US" w:eastAsia="zh-CN" w:bidi="ar"/>
        </w:rPr>
        <w:t xml:space="preserve">4</w:t>
      </w:r>
      <w:r>
        <w:rPr>
          <w:rFonts w:hint="eastAsia" w:ascii="宋体" w:hAnsi="宋体" w:cs="宋体"/>
          <w:b w:val="0"/>
          <w:bCs w:val="0"/>
          <w:sz w:val="24"/>
          <w:szCs w:val="24"/>
          <w:lang w:bidi="ar"/>
        </w:rPr>
        <w:t xml:space="preserve">分。</w:t>
      </w:r>
      <w:r/>
    </w:p>
    <w:p>
      <w:pPr>
        <w:ind w:firstLine="480"/>
        <w:spacing w:line="360" w:lineRule="auto"/>
        <w:rPr>
          <w:rFonts w:hint="eastAsia" w:ascii="宋体" w:hAnsi="宋体" w:cs="宋体"/>
          <w:b/>
          <w:bCs/>
          <w:sz w:val="24"/>
          <w:szCs w:val="24"/>
          <w:lang w:bidi="ar"/>
        </w:rPr>
      </w:pPr>
      <w:r>
        <w:rPr>
          <w:rFonts w:hint="eastAsia" w:ascii="宋体" w:hAnsi="宋体" w:cs="宋体"/>
          <w:b/>
          <w:bCs/>
          <w:sz w:val="24"/>
          <w:szCs w:val="24"/>
          <w:lang w:bidi="ar"/>
        </w:rPr>
        <w:t xml:space="preserve">（4）日常管理标准及措施（6分）：</w:t>
      </w:r>
      <w:r/>
    </w:p>
    <w:p>
      <w:pPr>
        <w:ind w:firstLine="480"/>
        <w:spacing w:line="360" w:lineRule="auto"/>
        <w:rPr>
          <w:rFonts w:hint="eastAsia" w:ascii="宋体" w:hAnsi="宋体" w:cs="宋体"/>
          <w:b w:val="0"/>
          <w:bCs w:val="0"/>
          <w:sz w:val="24"/>
          <w:szCs w:val="24"/>
          <w:lang w:bidi="ar"/>
        </w:rPr>
      </w:pPr>
      <w:r>
        <w:rPr>
          <w:rFonts w:hint="eastAsia" w:ascii="宋体" w:hAnsi="宋体" w:cs="宋体"/>
          <w:b w:val="0"/>
          <w:bCs w:val="0"/>
          <w:sz w:val="24"/>
          <w:szCs w:val="24"/>
          <w:lang w:bidi="ar"/>
        </w:rPr>
        <w:t xml:space="preserve">①日常管理标准（3分）；</w:t>
      </w:r>
      <w:r/>
    </w:p>
    <w:p>
      <w:pPr>
        <w:ind w:firstLine="480"/>
        <w:spacing w:line="360" w:lineRule="auto"/>
        <w:rPr>
          <w:rFonts w:hint="eastAsia" w:ascii="宋体" w:hAnsi="宋体" w:cs="宋体"/>
          <w:b w:val="0"/>
          <w:bCs w:val="0"/>
          <w:sz w:val="24"/>
          <w:szCs w:val="24"/>
          <w:lang w:bidi="ar"/>
        </w:rPr>
      </w:pPr>
      <w:r>
        <w:rPr>
          <w:rFonts w:hint="eastAsia" w:ascii="宋体" w:hAnsi="宋体" w:cs="宋体"/>
          <w:b w:val="0"/>
          <w:bCs w:val="0"/>
          <w:sz w:val="24"/>
          <w:szCs w:val="24"/>
          <w:lang w:bidi="ar"/>
        </w:rPr>
        <w:t xml:space="preserve">②具体管理措施（3分）。</w:t>
      </w:r>
      <w:r/>
    </w:p>
    <w:p>
      <w:pPr>
        <w:ind w:firstLine="480"/>
        <w:spacing w:line="360" w:lineRule="auto"/>
        <w:rPr>
          <w:rFonts w:hint="eastAsia" w:ascii="宋体" w:hAnsi="宋体" w:cs="宋体"/>
          <w:b w:val="0"/>
          <w:bCs w:val="0"/>
          <w:sz w:val="24"/>
          <w:szCs w:val="24"/>
          <w:lang w:bidi="ar"/>
        </w:rPr>
      </w:pPr>
      <w:r>
        <w:rPr>
          <w:rFonts w:hint="eastAsia" w:ascii="宋体" w:hAnsi="宋体" w:cs="宋体"/>
          <w:b w:val="0"/>
          <w:bCs w:val="0"/>
          <w:sz w:val="24"/>
          <w:szCs w:val="24"/>
          <w:lang w:bidi="ar"/>
        </w:rPr>
        <w:t xml:space="preserve">投标供应商针对上述内容进行阐述，要求阐述内容完全符合本项目需求。</w:t>
      </w:r>
      <w:r>
        <w:rPr>
          <w:rFonts w:hint="eastAsia" w:ascii="宋体" w:hAnsi="宋体" w:eastAsia="宋体" w:cs="宋体"/>
          <w:color w:val="auto"/>
          <w:sz w:val="24"/>
          <w:szCs w:val="24"/>
          <w:highlight w:val="none"/>
        </w:rPr>
        <w:t xml:space="preserve">阐述条理清晰，逻辑性强的</w:t>
      </w:r>
      <w:r>
        <w:rPr>
          <w:rFonts w:hint="eastAsia" w:ascii="宋体" w:hAnsi="宋体" w:eastAsia="宋体" w:cs="宋体"/>
          <w:color w:val="auto"/>
          <w:sz w:val="24"/>
          <w:szCs w:val="24"/>
          <w:highlight w:val="none"/>
          <w:lang w:eastAsia="zh-CN"/>
        </w:rPr>
        <w:t xml:space="preserve">则该条</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分；阐述条理较为清晰，逻辑性较强的</w:t>
      </w:r>
      <w:r>
        <w:rPr>
          <w:rFonts w:hint="eastAsia" w:ascii="宋体" w:hAnsi="宋体" w:eastAsia="宋体" w:cs="宋体"/>
          <w:color w:val="auto"/>
          <w:sz w:val="24"/>
          <w:szCs w:val="24"/>
          <w:highlight w:val="none"/>
          <w:lang w:eastAsia="zh-CN"/>
        </w:rPr>
        <w:t xml:space="preserve">则该条</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分；阐述条理基本清晰，逻辑性较为牵强的</w:t>
      </w:r>
      <w:r>
        <w:rPr>
          <w:rFonts w:hint="eastAsia" w:ascii="宋体" w:hAnsi="宋体" w:eastAsia="宋体" w:cs="宋体"/>
          <w:color w:val="auto"/>
          <w:sz w:val="24"/>
          <w:szCs w:val="24"/>
          <w:highlight w:val="none"/>
          <w:lang w:eastAsia="zh-CN"/>
        </w:rPr>
        <w:t xml:space="preserve">则该条</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分；未提供的不得分。</w:t>
      </w:r>
      <w:r>
        <w:rPr>
          <w:rFonts w:hint="eastAsia" w:ascii="宋体" w:hAnsi="宋体" w:cs="宋体"/>
          <w:b w:val="0"/>
          <w:bCs w:val="0"/>
          <w:sz w:val="24"/>
          <w:szCs w:val="24"/>
          <w:lang w:bidi="ar"/>
        </w:rPr>
        <w:t xml:space="preserve">本项最高得</w:t>
      </w:r>
      <w:r>
        <w:rPr>
          <w:rFonts w:hint="eastAsia" w:ascii="宋体" w:hAnsi="宋体" w:cs="宋体"/>
          <w:b w:val="0"/>
          <w:bCs w:val="0"/>
          <w:sz w:val="24"/>
          <w:szCs w:val="24"/>
          <w:lang w:val="en-US" w:eastAsia="zh-CN" w:bidi="ar"/>
        </w:rPr>
        <w:t xml:space="preserve">6</w:t>
      </w:r>
      <w:r>
        <w:rPr>
          <w:rFonts w:hint="eastAsia" w:ascii="宋体" w:hAnsi="宋体" w:cs="宋体"/>
          <w:b w:val="0"/>
          <w:bCs w:val="0"/>
          <w:sz w:val="24"/>
          <w:szCs w:val="24"/>
          <w:lang w:bidi="ar"/>
        </w:rPr>
        <w:t xml:space="preserve">分。</w:t>
      </w:r>
      <w:r/>
    </w:p>
    <w:p>
      <w:pPr>
        <w:ind w:firstLine="480"/>
        <w:spacing w:line="360" w:lineRule="auto"/>
        <w:rPr>
          <w:rFonts w:hint="eastAsia" w:ascii="宋体" w:hAnsi="宋体" w:cs="宋体"/>
          <w:b/>
          <w:bCs/>
          <w:sz w:val="24"/>
          <w:szCs w:val="24"/>
          <w:lang w:bidi="ar"/>
        </w:rPr>
      </w:pPr>
      <w:r>
        <w:rPr>
          <w:rFonts w:hint="eastAsia" w:ascii="宋体" w:hAnsi="宋体" w:cs="宋体"/>
          <w:b/>
          <w:bCs/>
          <w:sz w:val="24"/>
          <w:szCs w:val="24"/>
          <w:lang w:bidi="ar"/>
        </w:rPr>
        <w:t xml:space="preserve">（5）管理规章制度（4分）：</w:t>
      </w:r>
      <w:r/>
    </w:p>
    <w:p>
      <w:pPr>
        <w:ind w:firstLine="480"/>
        <w:spacing w:line="360" w:lineRule="auto"/>
        <w:rPr>
          <w:rFonts w:hint="eastAsia" w:ascii="宋体" w:hAnsi="宋体" w:cs="宋体"/>
          <w:b w:val="0"/>
          <w:bCs w:val="0"/>
          <w:sz w:val="24"/>
          <w:szCs w:val="24"/>
          <w:lang w:bidi="ar"/>
        </w:rPr>
      </w:pPr>
      <w:r>
        <w:rPr>
          <w:rFonts w:hint="eastAsia" w:ascii="宋体" w:hAnsi="宋体" w:cs="宋体"/>
          <w:b w:val="0"/>
          <w:bCs w:val="0"/>
          <w:sz w:val="24"/>
          <w:szCs w:val="24"/>
          <w:lang w:bidi="ar"/>
        </w:rPr>
        <w:t xml:space="preserve">①公司规章制度（2分）；</w:t>
      </w:r>
      <w:r/>
    </w:p>
    <w:p>
      <w:pPr>
        <w:ind w:firstLine="480"/>
        <w:spacing w:line="360" w:lineRule="auto"/>
        <w:rPr>
          <w:rFonts w:hint="eastAsia" w:ascii="宋体" w:hAnsi="宋体" w:cs="宋体"/>
          <w:b w:val="0"/>
          <w:bCs w:val="0"/>
          <w:sz w:val="24"/>
          <w:szCs w:val="24"/>
          <w:lang w:bidi="ar"/>
        </w:rPr>
      </w:pPr>
      <w:r>
        <w:rPr>
          <w:rFonts w:hint="eastAsia" w:ascii="宋体" w:hAnsi="宋体" w:cs="宋体"/>
          <w:b w:val="0"/>
          <w:bCs w:val="0"/>
          <w:sz w:val="24"/>
          <w:szCs w:val="24"/>
          <w:lang w:bidi="ar"/>
        </w:rPr>
        <w:t xml:space="preserve">②本项目制定的各项管理规章制度（2分）。</w:t>
      </w:r>
      <w:r/>
    </w:p>
    <w:p>
      <w:pPr>
        <w:ind w:firstLine="480"/>
        <w:spacing w:line="360" w:lineRule="auto"/>
        <w:rPr>
          <w:rFonts w:hint="eastAsia" w:ascii="宋体" w:hAnsi="宋体" w:cs="宋体"/>
          <w:b w:val="0"/>
          <w:bCs w:val="0"/>
          <w:sz w:val="24"/>
          <w:szCs w:val="24"/>
          <w:lang w:bidi="ar"/>
        </w:rPr>
      </w:pPr>
      <w:r>
        <w:rPr>
          <w:rFonts w:hint="eastAsia" w:ascii="宋体" w:hAnsi="宋体" w:cs="宋体"/>
          <w:b w:val="0"/>
          <w:bCs w:val="0"/>
          <w:sz w:val="24"/>
          <w:szCs w:val="24"/>
          <w:lang w:bidi="ar"/>
        </w:rPr>
        <w:t xml:space="preserve">投标供应商针对上述内容进行阐述，要求阐述内容完全符合本项目需求。</w:t>
      </w:r>
      <w:r>
        <w:rPr>
          <w:rFonts w:hint="eastAsia" w:ascii="宋体" w:hAnsi="宋体" w:eastAsia="宋体" w:cs="宋体"/>
          <w:color w:val="auto"/>
          <w:sz w:val="24"/>
          <w:szCs w:val="24"/>
          <w:highlight w:val="none"/>
        </w:rPr>
        <w:t xml:space="preserve">阐述条理清晰，逻辑性强的</w:t>
      </w:r>
      <w:r>
        <w:rPr>
          <w:rFonts w:hint="eastAsia" w:ascii="宋体" w:hAnsi="宋体" w:eastAsia="宋体" w:cs="宋体"/>
          <w:color w:val="auto"/>
          <w:sz w:val="24"/>
          <w:szCs w:val="24"/>
          <w:highlight w:val="none"/>
          <w:lang w:eastAsia="zh-CN"/>
        </w:rPr>
        <w:t xml:space="preserve">则该条</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分；阐述条理较为清晰，逻辑性较强的</w:t>
      </w:r>
      <w:r>
        <w:rPr>
          <w:rFonts w:hint="eastAsia" w:ascii="宋体" w:hAnsi="宋体" w:eastAsia="宋体" w:cs="宋体"/>
          <w:color w:val="auto"/>
          <w:sz w:val="24"/>
          <w:szCs w:val="24"/>
          <w:highlight w:val="none"/>
          <w:lang w:eastAsia="zh-CN"/>
        </w:rPr>
        <w:t xml:space="preserve">则该条</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分；阐述条理基本清晰，逻辑性较为牵强的</w:t>
      </w:r>
      <w:r>
        <w:rPr>
          <w:rFonts w:hint="eastAsia" w:ascii="宋体" w:hAnsi="宋体" w:eastAsia="宋体" w:cs="宋体"/>
          <w:color w:val="auto"/>
          <w:sz w:val="24"/>
          <w:szCs w:val="24"/>
          <w:highlight w:val="none"/>
          <w:lang w:eastAsia="zh-CN"/>
        </w:rPr>
        <w:t xml:space="preserve">则该条</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分；未提供的不得分。</w:t>
      </w:r>
      <w:r>
        <w:rPr>
          <w:rFonts w:hint="eastAsia" w:ascii="宋体" w:hAnsi="宋体" w:cs="宋体"/>
          <w:b w:val="0"/>
          <w:bCs w:val="0"/>
          <w:sz w:val="24"/>
          <w:szCs w:val="24"/>
          <w:lang w:bidi="ar"/>
        </w:rPr>
        <w:t xml:space="preserve">本项最高得</w:t>
      </w:r>
      <w:r>
        <w:rPr>
          <w:rFonts w:hint="eastAsia" w:ascii="宋体" w:hAnsi="宋体" w:cs="宋体"/>
          <w:b w:val="0"/>
          <w:bCs w:val="0"/>
          <w:sz w:val="24"/>
          <w:szCs w:val="24"/>
          <w:lang w:val="en-US" w:eastAsia="zh-CN" w:bidi="ar"/>
        </w:rPr>
        <w:t xml:space="preserve">4</w:t>
      </w:r>
      <w:r>
        <w:rPr>
          <w:rFonts w:hint="eastAsia" w:ascii="宋体" w:hAnsi="宋体" w:cs="宋体"/>
          <w:b w:val="0"/>
          <w:bCs w:val="0"/>
          <w:sz w:val="24"/>
          <w:szCs w:val="24"/>
          <w:lang w:bidi="ar"/>
        </w:rPr>
        <w:t xml:space="preserve">分。</w:t>
      </w:r>
      <w:r/>
    </w:p>
    <w:p>
      <w:pPr>
        <w:ind w:firstLine="480"/>
        <w:spacing w:line="360" w:lineRule="auto"/>
        <w:rPr>
          <w:rFonts w:hint="eastAsia" w:ascii="宋体" w:hAnsi="宋体" w:cs="宋体"/>
          <w:b/>
          <w:bCs/>
          <w:sz w:val="24"/>
          <w:szCs w:val="24"/>
          <w:lang w:bidi="ar"/>
        </w:rPr>
      </w:pPr>
      <w:r>
        <w:rPr>
          <w:rFonts w:hint="eastAsia" w:ascii="宋体" w:hAnsi="宋体" w:cs="宋体"/>
          <w:b/>
          <w:bCs/>
          <w:sz w:val="24"/>
          <w:szCs w:val="24"/>
          <w:lang w:bidi="ar"/>
        </w:rPr>
        <w:t xml:space="preserve">（6）物资装备的配备及维保使用方案（4分）：</w:t>
      </w:r>
      <w:r/>
    </w:p>
    <w:p>
      <w:pPr>
        <w:ind w:firstLine="480"/>
        <w:spacing w:line="360" w:lineRule="auto"/>
        <w:rPr>
          <w:rFonts w:hint="eastAsia" w:ascii="宋体" w:hAnsi="宋体" w:cs="宋体"/>
          <w:b w:val="0"/>
          <w:bCs w:val="0"/>
          <w:sz w:val="24"/>
          <w:szCs w:val="24"/>
          <w:lang w:bidi="ar"/>
        </w:rPr>
      </w:pPr>
      <w:r>
        <w:rPr>
          <w:rFonts w:hint="eastAsia" w:ascii="宋体" w:hAnsi="宋体" w:cs="宋体"/>
          <w:b w:val="0"/>
          <w:bCs w:val="0"/>
          <w:sz w:val="24"/>
          <w:szCs w:val="24"/>
          <w:lang w:bidi="ar"/>
        </w:rPr>
        <w:t xml:space="preserve">①管理设备及物品的配备（2分）；</w:t>
      </w:r>
      <w:r/>
    </w:p>
    <w:p>
      <w:pPr>
        <w:ind w:firstLine="480"/>
        <w:spacing w:line="360" w:lineRule="auto"/>
        <w:rPr>
          <w:rFonts w:hint="eastAsia" w:ascii="宋体" w:hAnsi="宋体" w:cs="宋体"/>
          <w:b w:val="0"/>
          <w:bCs w:val="0"/>
          <w:sz w:val="24"/>
          <w:szCs w:val="24"/>
          <w:lang w:bidi="ar"/>
        </w:rPr>
      </w:pPr>
      <w:r>
        <w:rPr>
          <w:rFonts w:hint="eastAsia" w:ascii="宋体" w:hAnsi="宋体" w:cs="宋体"/>
          <w:b w:val="0"/>
          <w:bCs w:val="0"/>
          <w:sz w:val="24"/>
          <w:szCs w:val="24"/>
          <w:lang w:bidi="ar"/>
        </w:rPr>
        <w:t xml:space="preserve">②日常维护保养措施方案（2分）。</w:t>
      </w:r>
      <w:r/>
    </w:p>
    <w:p>
      <w:pPr>
        <w:ind w:firstLine="480"/>
        <w:spacing w:line="360" w:lineRule="auto"/>
        <w:rPr>
          <w:rFonts w:hint="eastAsia" w:ascii="宋体" w:hAnsi="宋体" w:cs="宋体"/>
          <w:b w:val="0"/>
          <w:bCs w:val="0"/>
          <w:sz w:val="24"/>
          <w:szCs w:val="24"/>
          <w:lang w:bidi="ar"/>
        </w:rPr>
      </w:pPr>
      <w:r>
        <w:rPr>
          <w:rFonts w:hint="eastAsia" w:ascii="宋体" w:hAnsi="宋体" w:cs="宋体"/>
          <w:b w:val="0"/>
          <w:bCs w:val="0"/>
          <w:sz w:val="24"/>
          <w:szCs w:val="24"/>
          <w:lang w:bidi="ar"/>
        </w:rPr>
        <w:t xml:space="preserve">投标供应商针对上述内容进行阐述，要求阐述内容完全符合本项目需求。</w:t>
      </w:r>
      <w:r>
        <w:rPr>
          <w:rFonts w:hint="eastAsia" w:ascii="宋体" w:hAnsi="宋体" w:eastAsia="宋体" w:cs="宋体"/>
          <w:color w:val="auto"/>
          <w:sz w:val="24"/>
          <w:szCs w:val="24"/>
          <w:highlight w:val="none"/>
        </w:rPr>
        <w:t xml:space="preserve">阐述条理清晰，逻辑性强的</w:t>
      </w:r>
      <w:r>
        <w:rPr>
          <w:rFonts w:hint="eastAsia" w:ascii="宋体" w:hAnsi="宋体" w:eastAsia="宋体" w:cs="宋体"/>
          <w:color w:val="auto"/>
          <w:sz w:val="24"/>
          <w:szCs w:val="24"/>
          <w:highlight w:val="none"/>
          <w:lang w:eastAsia="zh-CN"/>
        </w:rPr>
        <w:t xml:space="preserve">则该条</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分；阐述条理较为清晰，逻辑性较强的</w:t>
      </w:r>
      <w:r>
        <w:rPr>
          <w:rFonts w:hint="eastAsia" w:ascii="宋体" w:hAnsi="宋体" w:eastAsia="宋体" w:cs="宋体"/>
          <w:color w:val="auto"/>
          <w:sz w:val="24"/>
          <w:szCs w:val="24"/>
          <w:highlight w:val="none"/>
          <w:lang w:eastAsia="zh-CN"/>
        </w:rPr>
        <w:t xml:space="preserve">则该条</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分；阐述条理基本清晰，逻辑性较为牵强的</w:t>
      </w:r>
      <w:r>
        <w:rPr>
          <w:rFonts w:hint="eastAsia" w:ascii="宋体" w:hAnsi="宋体" w:eastAsia="宋体" w:cs="宋体"/>
          <w:color w:val="auto"/>
          <w:sz w:val="24"/>
          <w:szCs w:val="24"/>
          <w:highlight w:val="none"/>
          <w:lang w:eastAsia="zh-CN"/>
        </w:rPr>
        <w:t xml:space="preserve">则该条</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分；未提供的不得分。</w:t>
      </w:r>
      <w:r>
        <w:rPr>
          <w:rFonts w:hint="eastAsia" w:ascii="宋体" w:hAnsi="宋体" w:cs="宋体"/>
          <w:b w:val="0"/>
          <w:bCs w:val="0"/>
          <w:sz w:val="24"/>
          <w:szCs w:val="24"/>
          <w:lang w:bidi="ar"/>
        </w:rPr>
        <w:t xml:space="preserve">本项最高得</w:t>
      </w:r>
      <w:r>
        <w:rPr>
          <w:rFonts w:hint="eastAsia" w:ascii="宋体" w:hAnsi="宋体" w:cs="宋体"/>
          <w:b w:val="0"/>
          <w:bCs w:val="0"/>
          <w:sz w:val="24"/>
          <w:szCs w:val="24"/>
          <w:lang w:val="en-US" w:eastAsia="zh-CN" w:bidi="ar"/>
        </w:rPr>
        <w:t xml:space="preserve">4</w:t>
      </w:r>
      <w:r>
        <w:rPr>
          <w:rFonts w:hint="eastAsia" w:ascii="宋体" w:hAnsi="宋体" w:cs="宋体"/>
          <w:b w:val="0"/>
          <w:bCs w:val="0"/>
          <w:sz w:val="24"/>
          <w:szCs w:val="24"/>
          <w:lang w:bidi="ar"/>
        </w:rPr>
        <w:t xml:space="preserve">分。</w:t>
      </w:r>
      <w:r/>
    </w:p>
    <w:p>
      <w:pPr>
        <w:ind w:firstLine="480"/>
        <w:spacing w:line="360" w:lineRule="auto"/>
        <w:rPr>
          <w:rFonts w:hint="eastAsia" w:ascii="宋体" w:hAnsi="宋体" w:cs="宋体"/>
          <w:b/>
          <w:bCs/>
          <w:sz w:val="24"/>
          <w:szCs w:val="24"/>
          <w:lang w:bidi="ar"/>
        </w:rPr>
      </w:pPr>
      <w:r>
        <w:rPr>
          <w:rFonts w:hint="eastAsia" w:ascii="宋体" w:hAnsi="宋体" w:cs="宋体"/>
          <w:b/>
          <w:bCs/>
          <w:sz w:val="24"/>
          <w:szCs w:val="24"/>
          <w:lang w:bidi="ar"/>
        </w:rPr>
        <w:t xml:space="preserve">（7）食堂管理重点难点和措施（4分）：</w:t>
      </w:r>
      <w:r/>
    </w:p>
    <w:p>
      <w:pPr>
        <w:ind w:firstLine="480"/>
        <w:spacing w:line="360" w:lineRule="auto"/>
        <w:rPr>
          <w:rFonts w:hint="eastAsia" w:ascii="宋体" w:hAnsi="宋体" w:cs="宋体"/>
          <w:b w:val="0"/>
          <w:bCs w:val="0"/>
          <w:sz w:val="24"/>
          <w:szCs w:val="24"/>
          <w:lang w:bidi="ar"/>
        </w:rPr>
      </w:pPr>
      <w:r>
        <w:rPr>
          <w:rFonts w:hint="eastAsia" w:ascii="宋体" w:hAnsi="宋体" w:cs="宋体"/>
          <w:b w:val="0"/>
          <w:bCs w:val="0"/>
          <w:sz w:val="24"/>
          <w:szCs w:val="24"/>
          <w:lang w:bidi="ar"/>
        </w:rPr>
        <w:t xml:space="preserve">投标供应商针对上述内容进行阐述，要求阐述内容完全符合本项目需求。投标供应商针对上述内容进行阐述，要求阐述内容完全符合本项目需求。</w:t>
      </w:r>
      <w:r>
        <w:rPr>
          <w:rFonts w:hint="eastAsia" w:ascii="宋体" w:hAnsi="宋体" w:eastAsia="宋体" w:cs="宋体"/>
          <w:color w:val="auto"/>
          <w:sz w:val="24"/>
          <w:szCs w:val="24"/>
          <w:highlight w:val="none"/>
        </w:rPr>
        <w:t xml:space="preserve">阐述条理清晰，逻辑性强的</w:t>
      </w:r>
      <w:r>
        <w:rPr>
          <w:rFonts w:hint="eastAsia" w:ascii="宋体" w:hAnsi="宋体" w:eastAsia="宋体" w:cs="宋体"/>
          <w:color w:val="auto"/>
          <w:sz w:val="24"/>
          <w:szCs w:val="24"/>
          <w:highlight w:val="none"/>
          <w:lang w:eastAsia="zh-CN"/>
        </w:rPr>
        <w:t xml:space="preserve">则该条</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分；阐述条理较为清晰，逻辑性较强的</w:t>
      </w:r>
      <w:r>
        <w:rPr>
          <w:rFonts w:hint="eastAsia" w:ascii="宋体" w:hAnsi="宋体" w:eastAsia="宋体" w:cs="宋体"/>
          <w:color w:val="auto"/>
          <w:sz w:val="24"/>
          <w:szCs w:val="24"/>
          <w:highlight w:val="none"/>
          <w:lang w:eastAsia="zh-CN"/>
        </w:rPr>
        <w:t xml:space="preserve">则该条</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分；阐述条理基本清晰，逻辑性较为牵强的</w:t>
      </w:r>
      <w:r>
        <w:rPr>
          <w:rFonts w:hint="eastAsia" w:ascii="宋体" w:hAnsi="宋体" w:eastAsia="宋体" w:cs="宋体"/>
          <w:color w:val="auto"/>
          <w:sz w:val="24"/>
          <w:szCs w:val="24"/>
          <w:highlight w:val="none"/>
          <w:lang w:eastAsia="zh-CN"/>
        </w:rPr>
        <w:t xml:space="preserve">则该条</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分；未提供的不得分。</w:t>
      </w:r>
      <w:r>
        <w:rPr>
          <w:rFonts w:hint="eastAsia" w:ascii="宋体" w:hAnsi="宋体" w:cs="宋体"/>
          <w:b w:val="0"/>
          <w:bCs w:val="0"/>
          <w:sz w:val="24"/>
          <w:szCs w:val="24"/>
          <w:lang w:bidi="ar"/>
        </w:rPr>
        <w:t xml:space="preserve">本项最高得</w:t>
      </w:r>
      <w:r>
        <w:rPr>
          <w:rFonts w:hint="eastAsia" w:ascii="宋体" w:hAnsi="宋体" w:cs="宋体"/>
          <w:b w:val="0"/>
          <w:bCs w:val="0"/>
          <w:sz w:val="24"/>
          <w:szCs w:val="24"/>
          <w:lang w:val="en-US" w:eastAsia="zh-CN" w:bidi="ar"/>
        </w:rPr>
        <w:t xml:space="preserve">4</w:t>
      </w:r>
      <w:r>
        <w:rPr>
          <w:rFonts w:hint="eastAsia" w:ascii="宋体" w:hAnsi="宋体" w:cs="宋体"/>
          <w:b w:val="0"/>
          <w:bCs w:val="0"/>
          <w:sz w:val="24"/>
          <w:szCs w:val="24"/>
          <w:lang w:bidi="ar"/>
        </w:rPr>
        <w:t xml:space="preserve">分。</w:t>
      </w:r>
      <w:r/>
    </w:p>
    <w:p>
      <w:pPr>
        <w:ind w:firstLine="480"/>
        <w:spacing w:line="360" w:lineRule="auto"/>
        <w:rPr>
          <w:rFonts w:hint="eastAsia" w:ascii="宋体" w:hAnsi="宋体" w:cs="宋体"/>
          <w:b/>
          <w:bCs/>
          <w:sz w:val="24"/>
          <w:szCs w:val="24"/>
          <w:lang w:bidi="ar"/>
        </w:rPr>
      </w:pPr>
      <w:r>
        <w:rPr>
          <w:rFonts w:hint="eastAsia" w:ascii="宋体" w:hAnsi="宋体" w:cs="宋体"/>
          <w:b/>
          <w:bCs/>
          <w:sz w:val="24"/>
          <w:szCs w:val="24"/>
          <w:lang w:bidi="ar"/>
        </w:rPr>
        <w:t xml:space="preserve">（8）与采购人以及其他单位、部门的综合协调方案（4分）：</w:t>
      </w:r>
      <w:r/>
    </w:p>
    <w:p>
      <w:pPr>
        <w:ind w:firstLine="480"/>
        <w:spacing w:line="360" w:lineRule="auto"/>
        <w:rPr>
          <w:rFonts w:hint="eastAsia" w:ascii="宋体" w:hAnsi="宋体" w:cs="宋体"/>
          <w:b w:val="0"/>
          <w:bCs w:val="0"/>
          <w:sz w:val="24"/>
          <w:szCs w:val="24"/>
          <w:lang w:bidi="ar"/>
        </w:rPr>
      </w:pPr>
      <w:r>
        <w:rPr>
          <w:rFonts w:hint="eastAsia" w:ascii="宋体" w:hAnsi="宋体" w:cs="宋体"/>
          <w:b w:val="0"/>
          <w:bCs w:val="0"/>
          <w:sz w:val="24"/>
          <w:szCs w:val="24"/>
          <w:lang w:bidi="ar"/>
        </w:rPr>
        <w:t xml:space="preserve">①综合协调处理方案（2分）；</w:t>
      </w:r>
      <w:r/>
    </w:p>
    <w:p>
      <w:pPr>
        <w:ind w:firstLine="480"/>
        <w:spacing w:line="360" w:lineRule="auto"/>
        <w:rPr>
          <w:rFonts w:hint="eastAsia" w:ascii="宋体" w:hAnsi="宋体" w:cs="宋体"/>
          <w:b w:val="0"/>
          <w:bCs w:val="0"/>
          <w:sz w:val="24"/>
          <w:szCs w:val="24"/>
          <w:lang w:bidi="ar"/>
        </w:rPr>
      </w:pPr>
      <w:r>
        <w:rPr>
          <w:rFonts w:hint="eastAsia" w:ascii="宋体" w:hAnsi="宋体" w:cs="宋体"/>
          <w:b w:val="0"/>
          <w:bCs w:val="0"/>
          <w:sz w:val="24"/>
          <w:szCs w:val="24"/>
          <w:lang w:bidi="ar"/>
        </w:rPr>
        <w:t xml:space="preserve">②与各方的沟通协调主要内容及方式（2分）。</w:t>
      </w:r>
      <w:r/>
    </w:p>
    <w:p>
      <w:pPr>
        <w:ind w:firstLine="480"/>
        <w:spacing w:line="360" w:lineRule="auto"/>
        <w:rPr>
          <w:rFonts w:hint="eastAsia" w:ascii="宋体" w:hAnsi="宋体" w:cs="宋体"/>
          <w:b w:val="0"/>
          <w:bCs w:val="0"/>
          <w:sz w:val="24"/>
          <w:szCs w:val="24"/>
          <w:lang w:bidi="ar"/>
        </w:rPr>
      </w:pPr>
      <w:r>
        <w:rPr>
          <w:rFonts w:hint="eastAsia" w:ascii="宋体" w:hAnsi="宋体" w:cs="宋体"/>
          <w:b w:val="0"/>
          <w:bCs w:val="0"/>
          <w:sz w:val="24"/>
          <w:szCs w:val="24"/>
          <w:lang w:bidi="ar"/>
        </w:rPr>
        <w:t xml:space="preserve">投标供应商针对上述内容进行阐述，要求阐述内容完全符合本项目需求。</w:t>
      </w:r>
      <w:r>
        <w:rPr>
          <w:rFonts w:hint="eastAsia" w:ascii="宋体" w:hAnsi="宋体" w:eastAsia="宋体" w:cs="宋体"/>
          <w:color w:val="auto"/>
          <w:sz w:val="24"/>
          <w:szCs w:val="24"/>
          <w:highlight w:val="none"/>
        </w:rPr>
        <w:t xml:space="preserve">阐述条理清晰，逻辑性强的</w:t>
      </w:r>
      <w:r>
        <w:rPr>
          <w:rFonts w:hint="eastAsia" w:ascii="宋体" w:hAnsi="宋体" w:eastAsia="宋体" w:cs="宋体"/>
          <w:color w:val="auto"/>
          <w:sz w:val="24"/>
          <w:szCs w:val="24"/>
          <w:highlight w:val="none"/>
          <w:lang w:eastAsia="zh-CN"/>
        </w:rPr>
        <w:t xml:space="preserve">则该条</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分；阐述条理较为清晰，逻辑性较强的</w:t>
      </w:r>
      <w:r>
        <w:rPr>
          <w:rFonts w:hint="eastAsia" w:ascii="宋体" w:hAnsi="宋体" w:eastAsia="宋体" w:cs="宋体"/>
          <w:color w:val="auto"/>
          <w:sz w:val="24"/>
          <w:szCs w:val="24"/>
          <w:highlight w:val="none"/>
          <w:lang w:eastAsia="zh-CN"/>
        </w:rPr>
        <w:t xml:space="preserve">则该条</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分；阐述条理基本清晰，逻辑性较为牵强的</w:t>
      </w:r>
      <w:r>
        <w:rPr>
          <w:rFonts w:hint="eastAsia" w:ascii="宋体" w:hAnsi="宋体" w:eastAsia="宋体" w:cs="宋体"/>
          <w:color w:val="auto"/>
          <w:sz w:val="24"/>
          <w:szCs w:val="24"/>
          <w:highlight w:val="none"/>
          <w:lang w:eastAsia="zh-CN"/>
        </w:rPr>
        <w:t xml:space="preserve">则该条</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分；未提供的不得分。</w:t>
      </w:r>
      <w:r>
        <w:rPr>
          <w:rFonts w:hint="eastAsia" w:ascii="宋体" w:hAnsi="宋体" w:cs="宋体"/>
          <w:b w:val="0"/>
          <w:bCs w:val="0"/>
          <w:sz w:val="24"/>
          <w:szCs w:val="24"/>
          <w:lang w:bidi="ar"/>
        </w:rPr>
        <w:t xml:space="preserve">本项最高得</w:t>
      </w:r>
      <w:r>
        <w:rPr>
          <w:rFonts w:hint="eastAsia" w:ascii="宋体" w:hAnsi="宋体" w:cs="宋体"/>
          <w:b w:val="0"/>
          <w:bCs w:val="0"/>
          <w:sz w:val="24"/>
          <w:szCs w:val="24"/>
          <w:lang w:val="en-US" w:eastAsia="zh-CN" w:bidi="ar"/>
        </w:rPr>
        <w:t xml:space="preserve">4</w:t>
      </w:r>
      <w:r>
        <w:rPr>
          <w:rFonts w:hint="eastAsia" w:ascii="宋体" w:hAnsi="宋体" w:cs="宋体"/>
          <w:b w:val="0"/>
          <w:bCs w:val="0"/>
          <w:sz w:val="24"/>
          <w:szCs w:val="24"/>
          <w:lang w:bidi="ar"/>
        </w:rPr>
        <w:t xml:space="preserve">分。</w:t>
      </w:r>
      <w:r/>
    </w:p>
    <w:p>
      <w:pPr>
        <w:ind w:firstLine="480"/>
        <w:spacing w:line="360" w:lineRule="auto"/>
        <w:rPr>
          <w:rFonts w:hint="eastAsia" w:ascii="宋体" w:hAnsi="宋体" w:cs="宋体"/>
          <w:b/>
          <w:bCs/>
          <w:sz w:val="24"/>
          <w:szCs w:val="24"/>
          <w:lang w:bidi="ar"/>
        </w:rPr>
      </w:pPr>
      <w:r>
        <w:rPr>
          <w:rFonts w:hint="eastAsia" w:ascii="宋体" w:hAnsi="宋体" w:cs="宋体"/>
          <w:b/>
          <w:bCs/>
          <w:sz w:val="24"/>
          <w:szCs w:val="24"/>
          <w:lang w:bidi="ar"/>
        </w:rPr>
        <w:t xml:space="preserve">（9）正式接管前具体措施（6分）：</w:t>
      </w:r>
      <w:r/>
    </w:p>
    <w:p>
      <w:pPr>
        <w:ind w:firstLine="480"/>
        <w:spacing w:line="360" w:lineRule="auto"/>
        <w:rPr>
          <w:rFonts w:hint="eastAsia" w:ascii="宋体" w:hAnsi="宋体" w:cs="宋体"/>
          <w:b w:val="0"/>
          <w:bCs w:val="0"/>
          <w:sz w:val="24"/>
          <w:szCs w:val="24"/>
          <w:lang w:bidi="ar"/>
        </w:rPr>
      </w:pPr>
      <w:r>
        <w:rPr>
          <w:rFonts w:hint="eastAsia" w:ascii="宋体" w:hAnsi="宋体" w:cs="宋体"/>
          <w:b w:val="0"/>
          <w:bCs w:val="0"/>
          <w:sz w:val="24"/>
          <w:szCs w:val="24"/>
          <w:lang w:bidi="ar"/>
        </w:rPr>
        <w:t xml:space="preserve">①接管查验及基础资料收集整理方案（2分）；</w:t>
      </w:r>
      <w:r/>
    </w:p>
    <w:p>
      <w:pPr>
        <w:ind w:firstLine="480"/>
        <w:spacing w:line="360" w:lineRule="auto"/>
        <w:rPr>
          <w:rFonts w:hint="eastAsia" w:ascii="宋体" w:hAnsi="宋体" w:cs="宋体"/>
          <w:b w:val="0"/>
          <w:bCs w:val="0"/>
          <w:sz w:val="24"/>
          <w:szCs w:val="24"/>
          <w:lang w:bidi="ar"/>
        </w:rPr>
      </w:pPr>
      <w:r>
        <w:rPr>
          <w:rFonts w:hint="eastAsia" w:ascii="宋体" w:hAnsi="宋体" w:cs="宋体"/>
          <w:b w:val="0"/>
          <w:bCs w:val="0"/>
          <w:sz w:val="24"/>
          <w:szCs w:val="24"/>
          <w:lang w:bidi="ar"/>
        </w:rPr>
        <w:t xml:space="preserve">②接管入驻人员准备方案（2分）；</w:t>
      </w:r>
      <w:r/>
    </w:p>
    <w:p>
      <w:pPr>
        <w:ind w:firstLine="480"/>
        <w:spacing w:line="360" w:lineRule="auto"/>
        <w:rPr>
          <w:rFonts w:hint="eastAsia" w:ascii="宋体" w:hAnsi="宋体" w:cs="宋体"/>
          <w:b w:val="0"/>
          <w:bCs w:val="0"/>
          <w:sz w:val="24"/>
          <w:szCs w:val="24"/>
          <w:lang w:bidi="ar"/>
        </w:rPr>
      </w:pPr>
      <w:r>
        <w:rPr>
          <w:rFonts w:hint="eastAsia" w:ascii="宋体" w:hAnsi="宋体" w:cs="宋体"/>
          <w:b w:val="0"/>
          <w:bCs w:val="0"/>
          <w:sz w:val="24"/>
          <w:szCs w:val="24"/>
          <w:lang w:bidi="ar"/>
        </w:rPr>
        <w:t xml:space="preserve">③接管入驻物资保障方案（2分）。</w:t>
      </w:r>
      <w:r/>
    </w:p>
    <w:p>
      <w:pPr>
        <w:ind w:firstLine="480"/>
        <w:spacing w:line="360" w:lineRule="auto"/>
        <w:rPr>
          <w:rFonts w:hint="eastAsia" w:ascii="宋体" w:hAnsi="宋体" w:cs="宋体"/>
          <w:b w:val="0"/>
          <w:bCs w:val="0"/>
          <w:sz w:val="24"/>
          <w:szCs w:val="24"/>
          <w:lang w:bidi="ar"/>
        </w:rPr>
      </w:pPr>
      <w:r>
        <w:rPr>
          <w:rFonts w:hint="eastAsia" w:ascii="宋体" w:hAnsi="宋体" w:cs="宋体"/>
          <w:b w:val="0"/>
          <w:bCs w:val="0"/>
          <w:sz w:val="24"/>
          <w:szCs w:val="24"/>
          <w:lang w:bidi="ar"/>
        </w:rPr>
        <w:t xml:space="preserve">投标供应商针对上述内容进行阐述，要求阐述内容完全符合本项目需求。</w:t>
      </w:r>
      <w:r>
        <w:rPr>
          <w:rFonts w:hint="eastAsia" w:ascii="宋体" w:hAnsi="宋体" w:eastAsia="宋体" w:cs="宋体"/>
          <w:color w:val="auto"/>
          <w:sz w:val="24"/>
          <w:szCs w:val="24"/>
          <w:highlight w:val="none"/>
        </w:rPr>
        <w:t xml:space="preserve">阐述条理清晰，逻辑性强的</w:t>
      </w:r>
      <w:r>
        <w:rPr>
          <w:rFonts w:hint="eastAsia" w:ascii="宋体" w:hAnsi="宋体" w:eastAsia="宋体" w:cs="宋体"/>
          <w:color w:val="auto"/>
          <w:sz w:val="24"/>
          <w:szCs w:val="24"/>
          <w:highlight w:val="none"/>
          <w:lang w:eastAsia="zh-CN"/>
        </w:rPr>
        <w:t xml:space="preserve">则该条</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分；阐述条理较为清晰，逻辑性较强的</w:t>
      </w:r>
      <w:r>
        <w:rPr>
          <w:rFonts w:hint="eastAsia" w:ascii="宋体" w:hAnsi="宋体" w:eastAsia="宋体" w:cs="宋体"/>
          <w:color w:val="auto"/>
          <w:sz w:val="24"/>
          <w:szCs w:val="24"/>
          <w:highlight w:val="none"/>
          <w:lang w:eastAsia="zh-CN"/>
        </w:rPr>
        <w:t xml:space="preserve">则该条</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分；阐述条理基本清晰，逻辑性较为牵强的</w:t>
      </w:r>
      <w:r>
        <w:rPr>
          <w:rFonts w:hint="eastAsia" w:ascii="宋体" w:hAnsi="宋体" w:eastAsia="宋体" w:cs="宋体"/>
          <w:color w:val="auto"/>
          <w:sz w:val="24"/>
          <w:szCs w:val="24"/>
          <w:highlight w:val="none"/>
          <w:lang w:eastAsia="zh-CN"/>
        </w:rPr>
        <w:t xml:space="preserve">则该条</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分；未提供的不得分。</w:t>
      </w:r>
      <w:r>
        <w:rPr>
          <w:rFonts w:hint="eastAsia" w:ascii="宋体" w:hAnsi="宋体" w:cs="宋体"/>
          <w:b w:val="0"/>
          <w:bCs w:val="0"/>
          <w:sz w:val="24"/>
          <w:szCs w:val="24"/>
          <w:lang w:bidi="ar"/>
        </w:rPr>
        <w:t xml:space="preserve">本项最高得</w:t>
      </w:r>
      <w:r>
        <w:rPr>
          <w:rFonts w:hint="eastAsia" w:ascii="宋体" w:hAnsi="宋体" w:cs="宋体"/>
          <w:b w:val="0"/>
          <w:bCs w:val="0"/>
          <w:sz w:val="24"/>
          <w:szCs w:val="24"/>
          <w:lang w:val="en-US" w:eastAsia="zh-CN" w:bidi="ar"/>
        </w:rPr>
        <w:t xml:space="preserve">6</w:t>
      </w:r>
      <w:r>
        <w:rPr>
          <w:rFonts w:hint="eastAsia" w:ascii="宋体" w:hAnsi="宋体" w:cs="宋体"/>
          <w:b w:val="0"/>
          <w:bCs w:val="0"/>
          <w:sz w:val="24"/>
          <w:szCs w:val="24"/>
          <w:lang w:bidi="ar"/>
        </w:rPr>
        <w:t xml:space="preserve">分。</w:t>
      </w:r>
      <w:r/>
    </w:p>
    <w:p>
      <w:pPr>
        <w:ind w:firstLine="480"/>
        <w:spacing w:line="360" w:lineRule="auto"/>
        <w:rPr>
          <w:rFonts w:hint="eastAsia" w:ascii="宋体" w:hAnsi="宋体" w:cs="宋体"/>
          <w:b/>
          <w:bCs/>
          <w:sz w:val="24"/>
          <w:szCs w:val="24"/>
          <w:lang w:bidi="ar"/>
        </w:rPr>
      </w:pPr>
      <w:r>
        <w:rPr>
          <w:rFonts w:hint="eastAsia" w:ascii="宋体" w:hAnsi="宋体" w:cs="宋体"/>
          <w:b/>
          <w:bCs/>
          <w:sz w:val="24"/>
          <w:szCs w:val="24"/>
          <w:lang w:bidi="ar"/>
        </w:rPr>
        <w:t xml:space="preserve">（10）特殊情况应急预案及措施（4分）：</w:t>
      </w:r>
      <w:r/>
    </w:p>
    <w:p>
      <w:pPr>
        <w:ind w:firstLine="480"/>
        <w:spacing w:line="360" w:lineRule="auto"/>
        <w:rPr>
          <w:rFonts w:hint="eastAsia" w:ascii="宋体" w:hAnsi="宋体" w:cs="宋体"/>
          <w:b w:val="0"/>
          <w:bCs w:val="0"/>
          <w:sz w:val="24"/>
          <w:szCs w:val="24"/>
          <w:lang w:bidi="ar"/>
        </w:rPr>
      </w:pPr>
      <w:r>
        <w:rPr>
          <w:rFonts w:hint="eastAsia" w:ascii="宋体" w:hAnsi="宋体" w:cs="宋体"/>
          <w:b w:val="0"/>
          <w:bCs w:val="0"/>
          <w:sz w:val="24"/>
          <w:szCs w:val="24"/>
          <w:lang w:bidi="ar"/>
        </w:rPr>
        <w:t xml:space="preserve">①整体思路（2分）；</w:t>
      </w:r>
      <w:r/>
    </w:p>
    <w:p>
      <w:pPr>
        <w:ind w:firstLine="480"/>
        <w:spacing w:line="360" w:lineRule="auto"/>
        <w:rPr>
          <w:rFonts w:hint="eastAsia" w:ascii="宋体" w:hAnsi="宋体" w:cs="宋体"/>
          <w:b w:val="0"/>
          <w:bCs w:val="0"/>
          <w:sz w:val="24"/>
          <w:szCs w:val="24"/>
          <w:lang w:bidi="ar"/>
        </w:rPr>
      </w:pPr>
      <w:r>
        <w:rPr>
          <w:rFonts w:hint="eastAsia" w:ascii="宋体" w:hAnsi="宋体" w:cs="宋体"/>
          <w:b w:val="0"/>
          <w:bCs w:val="0"/>
          <w:sz w:val="24"/>
          <w:szCs w:val="24"/>
          <w:lang w:bidi="ar"/>
        </w:rPr>
        <w:t xml:space="preserve">②特殊情况应急预案及措施（2分）。</w:t>
      </w:r>
      <w:r/>
    </w:p>
    <w:p>
      <w:pPr>
        <w:ind w:firstLine="480"/>
        <w:spacing w:line="360" w:lineRule="auto"/>
        <w:rPr>
          <w:rFonts w:hint="eastAsia" w:ascii="宋体" w:hAnsi="宋体" w:cs="宋体"/>
          <w:b w:val="0"/>
          <w:bCs w:val="0"/>
          <w:sz w:val="24"/>
          <w:szCs w:val="24"/>
          <w:lang w:bidi="ar"/>
        </w:rPr>
      </w:pPr>
      <w:r>
        <w:rPr>
          <w:rFonts w:hint="eastAsia" w:ascii="宋体" w:hAnsi="宋体" w:cs="宋体"/>
          <w:b w:val="0"/>
          <w:bCs w:val="0"/>
          <w:sz w:val="24"/>
          <w:szCs w:val="24"/>
          <w:lang w:bidi="ar"/>
        </w:rPr>
        <w:t xml:space="preserve">投标供应商针对上述内容进行阐述，要求阐述内容完全符合本项目需求。</w:t>
      </w:r>
      <w:r>
        <w:rPr>
          <w:rFonts w:hint="eastAsia" w:ascii="宋体" w:hAnsi="宋体" w:eastAsia="宋体" w:cs="宋体"/>
          <w:color w:val="auto"/>
          <w:sz w:val="24"/>
          <w:szCs w:val="24"/>
          <w:highlight w:val="none"/>
        </w:rPr>
        <w:t xml:space="preserve">阐述条理清晰，逻辑性强的</w:t>
      </w:r>
      <w:r>
        <w:rPr>
          <w:rFonts w:hint="eastAsia" w:ascii="宋体" w:hAnsi="宋体" w:eastAsia="宋体" w:cs="宋体"/>
          <w:color w:val="auto"/>
          <w:sz w:val="24"/>
          <w:szCs w:val="24"/>
          <w:highlight w:val="none"/>
          <w:lang w:eastAsia="zh-CN"/>
        </w:rPr>
        <w:t xml:space="preserve">则该条</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分；阐述条理较为清晰，逻辑性较强的</w:t>
      </w:r>
      <w:r>
        <w:rPr>
          <w:rFonts w:hint="eastAsia" w:ascii="宋体" w:hAnsi="宋体" w:eastAsia="宋体" w:cs="宋体"/>
          <w:color w:val="auto"/>
          <w:sz w:val="24"/>
          <w:szCs w:val="24"/>
          <w:highlight w:val="none"/>
          <w:lang w:eastAsia="zh-CN"/>
        </w:rPr>
        <w:t xml:space="preserve">则该条</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分；阐述条理基本清晰，逻辑性较为牵强的</w:t>
      </w:r>
      <w:r>
        <w:rPr>
          <w:rFonts w:hint="eastAsia" w:ascii="宋体" w:hAnsi="宋体" w:eastAsia="宋体" w:cs="宋体"/>
          <w:color w:val="auto"/>
          <w:sz w:val="24"/>
          <w:szCs w:val="24"/>
          <w:highlight w:val="none"/>
          <w:lang w:eastAsia="zh-CN"/>
        </w:rPr>
        <w:t xml:space="preserve">则该条</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分；未提供的不得分。</w:t>
      </w:r>
      <w:r>
        <w:rPr>
          <w:rFonts w:hint="eastAsia" w:ascii="宋体" w:hAnsi="宋体" w:cs="宋体"/>
          <w:b w:val="0"/>
          <w:bCs w:val="0"/>
          <w:sz w:val="24"/>
          <w:szCs w:val="24"/>
          <w:lang w:bidi="ar"/>
        </w:rPr>
        <w:t xml:space="preserve">本项最高得</w:t>
      </w:r>
      <w:r>
        <w:rPr>
          <w:rFonts w:hint="eastAsia" w:ascii="宋体" w:hAnsi="宋体" w:cs="宋体"/>
          <w:b w:val="0"/>
          <w:bCs w:val="0"/>
          <w:sz w:val="24"/>
          <w:szCs w:val="24"/>
          <w:lang w:val="en-US" w:eastAsia="zh-CN" w:bidi="ar"/>
        </w:rPr>
        <w:t xml:space="preserve">4</w:t>
      </w:r>
      <w:r>
        <w:rPr>
          <w:rFonts w:hint="eastAsia" w:ascii="宋体" w:hAnsi="宋体" w:cs="宋体"/>
          <w:b w:val="0"/>
          <w:bCs w:val="0"/>
          <w:sz w:val="24"/>
          <w:szCs w:val="24"/>
          <w:lang w:bidi="ar"/>
        </w:rPr>
        <w:t xml:space="preserve">分。</w:t>
      </w:r>
      <w:r/>
    </w:p>
    <w:p>
      <w:pPr>
        <w:ind w:firstLine="480"/>
        <w:spacing w:line="360" w:lineRule="auto"/>
        <w:rPr>
          <w:rFonts w:hint="eastAsia" w:ascii="宋体" w:hAnsi="宋体" w:cs="宋体"/>
          <w:b/>
          <w:bCs/>
          <w:sz w:val="24"/>
          <w:szCs w:val="24"/>
          <w:lang w:bidi="ar"/>
        </w:rPr>
      </w:pPr>
      <w:r>
        <w:rPr>
          <w:rFonts w:hint="eastAsia" w:ascii="宋体" w:hAnsi="宋体" w:cs="宋体"/>
          <w:b/>
          <w:bCs/>
          <w:sz w:val="24"/>
          <w:szCs w:val="24"/>
          <w:lang w:bidi="ar"/>
        </w:rPr>
        <w:t xml:space="preserve">（11）过失及意外保障措施（4分）：</w:t>
      </w:r>
      <w:r/>
    </w:p>
    <w:p>
      <w:pPr>
        <w:ind w:firstLine="480"/>
        <w:spacing w:line="360" w:lineRule="auto"/>
        <w:rPr>
          <w:rFonts w:hint="eastAsia" w:ascii="宋体" w:hAnsi="宋体" w:cs="宋体"/>
          <w:b w:val="0"/>
          <w:bCs w:val="0"/>
          <w:sz w:val="24"/>
          <w:szCs w:val="24"/>
          <w:lang w:bidi="ar"/>
        </w:rPr>
      </w:pPr>
      <w:r>
        <w:rPr>
          <w:rFonts w:hint="eastAsia" w:ascii="宋体" w:hAnsi="宋体" w:cs="宋体"/>
          <w:b w:val="0"/>
          <w:bCs w:val="0"/>
          <w:sz w:val="24"/>
          <w:szCs w:val="24"/>
          <w:lang w:bidi="ar"/>
        </w:rPr>
        <w:t xml:space="preserve">①过失及意外事件分类（2分）；</w:t>
      </w:r>
      <w:r/>
    </w:p>
    <w:p>
      <w:pPr>
        <w:ind w:firstLine="480"/>
        <w:spacing w:line="360" w:lineRule="auto"/>
        <w:rPr>
          <w:rFonts w:hint="eastAsia" w:ascii="宋体" w:hAnsi="宋体" w:cs="宋体"/>
          <w:b w:val="0"/>
          <w:bCs w:val="0"/>
          <w:sz w:val="24"/>
          <w:szCs w:val="24"/>
          <w:lang w:bidi="ar"/>
        </w:rPr>
      </w:pPr>
      <w:r>
        <w:rPr>
          <w:rFonts w:hint="eastAsia" w:ascii="宋体" w:hAnsi="宋体" w:cs="宋体"/>
          <w:b w:val="0"/>
          <w:bCs w:val="0"/>
          <w:sz w:val="24"/>
          <w:szCs w:val="24"/>
          <w:lang w:bidi="ar"/>
        </w:rPr>
        <w:t xml:space="preserve">②过失及意外保障措施（2分）。</w:t>
      </w:r>
      <w:r/>
    </w:p>
    <w:p>
      <w:pPr>
        <w:ind w:firstLine="480"/>
        <w:spacing w:line="360" w:lineRule="auto"/>
        <w:rPr>
          <w:rFonts w:hint="eastAsia" w:ascii="宋体" w:hAnsi="宋体" w:cs="宋体"/>
          <w:b w:val="0"/>
          <w:bCs w:val="0"/>
          <w:sz w:val="24"/>
          <w:szCs w:val="24"/>
          <w:lang w:bidi="ar"/>
        </w:rPr>
      </w:pPr>
      <w:r>
        <w:rPr>
          <w:rFonts w:hint="eastAsia" w:ascii="宋体" w:hAnsi="宋体" w:cs="宋体"/>
          <w:b w:val="0"/>
          <w:bCs w:val="0"/>
          <w:sz w:val="24"/>
          <w:szCs w:val="24"/>
          <w:lang w:bidi="ar"/>
        </w:rPr>
        <w:t xml:space="preserve">投标供应商针对上述内容进行阐述，要求阐述内容完全符合本项目需求。</w:t>
      </w:r>
      <w:r>
        <w:rPr>
          <w:rFonts w:hint="eastAsia" w:ascii="宋体" w:hAnsi="宋体" w:eastAsia="宋体" w:cs="宋体"/>
          <w:color w:val="auto"/>
          <w:sz w:val="24"/>
          <w:szCs w:val="24"/>
          <w:highlight w:val="none"/>
        </w:rPr>
        <w:t xml:space="preserve">阐述条理清晰，逻辑性强的</w:t>
      </w:r>
      <w:r>
        <w:rPr>
          <w:rFonts w:hint="eastAsia" w:ascii="宋体" w:hAnsi="宋体" w:eastAsia="宋体" w:cs="宋体"/>
          <w:color w:val="auto"/>
          <w:sz w:val="24"/>
          <w:szCs w:val="24"/>
          <w:highlight w:val="none"/>
          <w:lang w:eastAsia="zh-CN"/>
        </w:rPr>
        <w:t xml:space="preserve">则该条</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分；阐述条理较为清晰，逻辑性较强的</w:t>
      </w:r>
      <w:r>
        <w:rPr>
          <w:rFonts w:hint="eastAsia" w:ascii="宋体" w:hAnsi="宋体" w:eastAsia="宋体" w:cs="宋体"/>
          <w:color w:val="auto"/>
          <w:sz w:val="24"/>
          <w:szCs w:val="24"/>
          <w:highlight w:val="none"/>
          <w:lang w:eastAsia="zh-CN"/>
        </w:rPr>
        <w:t xml:space="preserve">则该条</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分；阐述条理基本清晰，逻辑性较为牵强的</w:t>
      </w:r>
      <w:r>
        <w:rPr>
          <w:rFonts w:hint="eastAsia" w:ascii="宋体" w:hAnsi="宋体" w:eastAsia="宋体" w:cs="宋体"/>
          <w:color w:val="auto"/>
          <w:sz w:val="24"/>
          <w:szCs w:val="24"/>
          <w:highlight w:val="none"/>
          <w:lang w:eastAsia="zh-CN"/>
        </w:rPr>
        <w:t xml:space="preserve">则该条</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分；未提供的不得分。</w:t>
      </w:r>
      <w:r>
        <w:rPr>
          <w:rFonts w:hint="eastAsia" w:ascii="宋体" w:hAnsi="宋体" w:cs="宋体"/>
          <w:b w:val="0"/>
          <w:bCs w:val="0"/>
          <w:sz w:val="24"/>
          <w:szCs w:val="24"/>
          <w:lang w:bidi="ar"/>
        </w:rPr>
        <w:t xml:space="preserve">本项最高得</w:t>
      </w:r>
      <w:r>
        <w:rPr>
          <w:rFonts w:hint="eastAsia" w:ascii="宋体" w:hAnsi="宋体" w:cs="宋体"/>
          <w:b w:val="0"/>
          <w:bCs w:val="0"/>
          <w:sz w:val="24"/>
          <w:szCs w:val="24"/>
          <w:lang w:val="en-US" w:eastAsia="zh-CN" w:bidi="ar"/>
        </w:rPr>
        <w:t xml:space="preserve">4</w:t>
      </w:r>
      <w:r>
        <w:rPr>
          <w:rFonts w:hint="eastAsia" w:ascii="宋体" w:hAnsi="宋体" w:cs="宋体"/>
          <w:b w:val="0"/>
          <w:bCs w:val="0"/>
          <w:sz w:val="24"/>
          <w:szCs w:val="24"/>
          <w:lang w:bidi="ar"/>
        </w:rPr>
        <w:t xml:space="preserve">分。</w:t>
      </w:r>
      <w:r/>
    </w:p>
    <w:p>
      <w:pPr>
        <w:ind w:firstLine="480"/>
        <w:spacing w:line="360" w:lineRule="auto"/>
        <w:rPr>
          <w:rFonts w:hint="eastAsia" w:ascii="宋体" w:hAnsi="宋体" w:cs="宋体"/>
          <w:b/>
          <w:bCs/>
          <w:sz w:val="24"/>
          <w:szCs w:val="24"/>
          <w:lang w:bidi="ar"/>
        </w:rPr>
      </w:pPr>
      <w:r>
        <w:rPr>
          <w:rFonts w:hint="eastAsia" w:ascii="宋体" w:hAnsi="宋体" w:cs="宋体"/>
          <w:b/>
          <w:bCs/>
          <w:sz w:val="24"/>
          <w:szCs w:val="24"/>
          <w:lang w:bidi="ar"/>
        </w:rPr>
        <w:t xml:space="preserve">（12）档案资料管理（3分）：</w:t>
      </w:r>
      <w:r/>
    </w:p>
    <w:p>
      <w:pPr>
        <w:ind w:firstLine="480"/>
        <w:spacing w:line="360" w:lineRule="auto"/>
        <w:rPr>
          <w:rFonts w:hint="eastAsia" w:ascii="宋体" w:hAnsi="宋体" w:cs="宋体"/>
          <w:b w:val="0"/>
          <w:bCs w:val="0"/>
          <w:sz w:val="24"/>
          <w:szCs w:val="24"/>
          <w:lang w:bidi="ar"/>
        </w:rPr>
      </w:pPr>
      <w:r>
        <w:rPr>
          <w:rFonts w:hint="eastAsia" w:ascii="宋体" w:hAnsi="宋体" w:cs="宋体"/>
          <w:b w:val="0"/>
          <w:bCs w:val="0"/>
          <w:sz w:val="24"/>
          <w:szCs w:val="24"/>
          <w:lang w:bidi="ar"/>
        </w:rPr>
        <w:t xml:space="preserve">①档案资料管理的基本要求（1分）；</w:t>
      </w:r>
      <w:r/>
    </w:p>
    <w:p>
      <w:pPr>
        <w:ind w:firstLine="480"/>
        <w:spacing w:line="360" w:lineRule="auto"/>
        <w:rPr>
          <w:rFonts w:hint="eastAsia" w:ascii="宋体" w:hAnsi="宋体" w:cs="宋体"/>
          <w:b w:val="0"/>
          <w:bCs w:val="0"/>
          <w:sz w:val="24"/>
          <w:szCs w:val="24"/>
          <w:lang w:bidi="ar"/>
        </w:rPr>
      </w:pPr>
      <w:r>
        <w:rPr>
          <w:rFonts w:hint="eastAsia" w:ascii="宋体" w:hAnsi="宋体" w:cs="宋体"/>
          <w:b w:val="0"/>
          <w:bCs w:val="0"/>
          <w:sz w:val="24"/>
          <w:szCs w:val="24"/>
          <w:lang w:bidi="ar"/>
        </w:rPr>
        <w:t xml:space="preserve">②档案管理分类目录（1分）；</w:t>
      </w:r>
      <w:r/>
    </w:p>
    <w:p>
      <w:pPr>
        <w:ind w:firstLine="480"/>
        <w:spacing w:line="360" w:lineRule="auto"/>
        <w:rPr>
          <w:rFonts w:hint="eastAsia" w:ascii="宋体" w:hAnsi="宋体" w:cs="宋体"/>
          <w:b w:val="0"/>
          <w:bCs w:val="0"/>
          <w:sz w:val="24"/>
          <w:szCs w:val="24"/>
          <w:lang w:bidi="ar"/>
        </w:rPr>
      </w:pPr>
      <w:r>
        <w:rPr>
          <w:rFonts w:hint="eastAsia" w:ascii="宋体" w:hAnsi="宋体" w:cs="宋体"/>
          <w:b w:val="0"/>
          <w:bCs w:val="0"/>
          <w:sz w:val="24"/>
          <w:szCs w:val="24"/>
          <w:lang w:bidi="ar"/>
        </w:rPr>
        <w:t xml:space="preserve">③档案资料管理的保障措施（1分）。</w:t>
      </w:r>
      <w:r/>
    </w:p>
    <w:p>
      <w:pPr>
        <w:ind w:firstLine="480"/>
        <w:spacing w:line="360" w:lineRule="auto"/>
        <w:rPr>
          <w:rFonts w:hint="eastAsia" w:ascii="宋体" w:hAnsi="宋体" w:cs="宋体"/>
          <w:b w:val="0"/>
          <w:bCs w:val="0"/>
          <w:sz w:val="24"/>
          <w:szCs w:val="24"/>
          <w:lang w:bidi="ar"/>
        </w:rPr>
      </w:pPr>
      <w:r>
        <w:rPr>
          <w:rFonts w:hint="eastAsia" w:ascii="宋体" w:hAnsi="宋体" w:cs="宋体"/>
          <w:b w:val="0"/>
          <w:bCs w:val="0"/>
          <w:sz w:val="24"/>
          <w:szCs w:val="24"/>
          <w:lang w:bidi="ar"/>
        </w:rPr>
        <w:t xml:space="preserve">投标供应商针对上述内容进行阐述，要求阐述内容完全符合本项目需求。</w:t>
      </w:r>
      <w:r>
        <w:rPr>
          <w:rFonts w:hint="eastAsia" w:ascii="宋体" w:hAnsi="宋体" w:eastAsia="宋体" w:cs="宋体"/>
          <w:color w:val="auto"/>
          <w:sz w:val="24"/>
          <w:szCs w:val="24"/>
          <w:highlight w:val="none"/>
        </w:rPr>
        <w:t xml:space="preserve">阐述条理清晰，逻辑性强的</w:t>
      </w:r>
      <w:r>
        <w:rPr>
          <w:rFonts w:hint="eastAsia" w:ascii="宋体" w:hAnsi="宋体" w:eastAsia="宋体" w:cs="宋体"/>
          <w:color w:val="auto"/>
          <w:sz w:val="24"/>
          <w:szCs w:val="24"/>
          <w:highlight w:val="none"/>
          <w:lang w:eastAsia="zh-CN"/>
        </w:rPr>
        <w:t xml:space="preserve">则该条</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分；阐述条理较为清晰，逻辑性较强的</w:t>
      </w:r>
      <w:r>
        <w:rPr>
          <w:rFonts w:hint="eastAsia" w:ascii="宋体" w:hAnsi="宋体" w:eastAsia="宋体" w:cs="宋体"/>
          <w:color w:val="auto"/>
          <w:sz w:val="24"/>
          <w:szCs w:val="24"/>
          <w:highlight w:val="none"/>
          <w:lang w:eastAsia="zh-CN"/>
        </w:rPr>
        <w:t xml:space="preserve">则该条</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分；未提供的不得分。</w:t>
      </w:r>
      <w:r>
        <w:rPr>
          <w:rFonts w:hint="eastAsia" w:ascii="宋体" w:hAnsi="宋体" w:cs="宋体"/>
          <w:b w:val="0"/>
          <w:bCs w:val="0"/>
          <w:sz w:val="24"/>
          <w:szCs w:val="24"/>
          <w:lang w:bidi="ar"/>
        </w:rPr>
        <w:t xml:space="preserve">本项最高得</w:t>
      </w:r>
      <w:r>
        <w:rPr>
          <w:rFonts w:hint="eastAsia" w:ascii="宋体" w:hAnsi="宋体" w:cs="宋体"/>
          <w:b w:val="0"/>
          <w:bCs w:val="0"/>
          <w:sz w:val="24"/>
          <w:szCs w:val="24"/>
          <w:lang w:val="en-US" w:eastAsia="zh-CN" w:bidi="ar"/>
        </w:rPr>
        <w:t xml:space="preserve">3</w:t>
      </w:r>
      <w:r>
        <w:rPr>
          <w:rFonts w:hint="eastAsia" w:ascii="宋体" w:hAnsi="宋体" w:cs="宋体"/>
          <w:b w:val="0"/>
          <w:bCs w:val="0"/>
          <w:sz w:val="24"/>
          <w:szCs w:val="24"/>
          <w:lang w:bidi="ar"/>
        </w:rPr>
        <w:t xml:space="preserve">分。</w:t>
      </w:r>
      <w:r/>
    </w:p>
    <w:p>
      <w:pPr>
        <w:ind w:firstLine="480"/>
        <w:spacing w:line="360" w:lineRule="auto"/>
        <w:rPr>
          <w:rFonts w:hint="eastAsia" w:ascii="宋体" w:hAnsi="宋体" w:cs="宋体"/>
          <w:b/>
          <w:bCs/>
          <w:sz w:val="24"/>
          <w:szCs w:val="24"/>
          <w:lang w:bidi="ar"/>
        </w:rPr>
      </w:pPr>
      <w:r>
        <w:rPr>
          <w:rFonts w:hint="eastAsia" w:ascii="宋体" w:hAnsi="宋体" w:cs="宋体"/>
          <w:b/>
          <w:bCs/>
          <w:sz w:val="24"/>
          <w:szCs w:val="24"/>
          <w:lang w:bidi="ar"/>
        </w:rPr>
        <w:t xml:space="preserve">（13）服务响应时间（2分）：</w:t>
      </w:r>
      <w:r/>
    </w:p>
    <w:p>
      <w:pPr>
        <w:ind w:firstLine="480"/>
        <w:spacing w:line="360" w:lineRule="auto"/>
        <w:rPr>
          <w:rFonts w:hint="eastAsia" w:ascii="宋体" w:hAnsi="宋体" w:cs="宋体"/>
          <w:b w:val="0"/>
          <w:bCs w:val="0"/>
          <w:sz w:val="24"/>
          <w:szCs w:val="24"/>
          <w:lang w:bidi="ar"/>
        </w:rPr>
      </w:pPr>
      <w:r>
        <w:rPr>
          <w:rFonts w:hint="eastAsia" w:ascii="宋体" w:hAnsi="宋体" w:cs="宋体"/>
          <w:b w:val="0"/>
          <w:bCs w:val="0"/>
          <w:sz w:val="24"/>
          <w:szCs w:val="24"/>
          <w:lang w:bidi="ar"/>
        </w:rPr>
        <w:t xml:space="preserve">①日常响应时间服务方案（1分）；</w:t>
      </w:r>
      <w:r/>
    </w:p>
    <w:p>
      <w:pPr>
        <w:ind w:firstLine="480"/>
        <w:spacing w:line="360" w:lineRule="auto"/>
        <w:rPr>
          <w:rFonts w:hint="eastAsia" w:ascii="宋体" w:hAnsi="宋体" w:cs="宋体"/>
          <w:b w:val="0"/>
          <w:bCs w:val="0"/>
          <w:sz w:val="24"/>
          <w:szCs w:val="24"/>
          <w:lang w:bidi="ar"/>
        </w:rPr>
      </w:pPr>
      <w:r>
        <w:rPr>
          <w:rFonts w:hint="eastAsia" w:ascii="宋体" w:hAnsi="宋体" w:cs="宋体"/>
          <w:b w:val="0"/>
          <w:bCs w:val="0"/>
          <w:sz w:val="24"/>
          <w:szCs w:val="24"/>
          <w:lang w:bidi="ar"/>
        </w:rPr>
        <w:t xml:space="preserve">②应急响应服务方案（1分）。</w:t>
      </w:r>
      <w:r/>
    </w:p>
    <w:p>
      <w:pPr>
        <w:ind w:firstLine="480"/>
        <w:spacing w:line="360" w:lineRule="auto"/>
        <w:rPr>
          <w:rFonts w:hint="eastAsia" w:ascii="宋体" w:hAnsi="宋体" w:cs="宋体"/>
          <w:b w:val="0"/>
          <w:bCs w:val="0"/>
          <w:sz w:val="24"/>
          <w:szCs w:val="24"/>
          <w:lang w:bidi="ar"/>
        </w:rPr>
      </w:pPr>
      <w:r>
        <w:rPr>
          <w:rFonts w:hint="eastAsia" w:ascii="宋体" w:hAnsi="宋体" w:cs="宋体"/>
          <w:b w:val="0"/>
          <w:bCs w:val="0"/>
          <w:sz w:val="24"/>
          <w:szCs w:val="24"/>
          <w:lang w:bidi="ar"/>
        </w:rPr>
        <w:t xml:space="preserve">投标供应商针对上述内容进行阐述，要求阐述内容完全符合本项目需求。</w:t>
      </w:r>
      <w:r>
        <w:rPr>
          <w:rFonts w:hint="eastAsia" w:ascii="宋体" w:hAnsi="宋体" w:eastAsia="宋体" w:cs="宋体"/>
          <w:color w:val="auto"/>
          <w:sz w:val="24"/>
          <w:szCs w:val="24"/>
          <w:highlight w:val="none"/>
        </w:rPr>
        <w:t xml:space="preserve">阐述条理清晰，逻辑性强的</w:t>
      </w:r>
      <w:r>
        <w:rPr>
          <w:rFonts w:hint="eastAsia" w:ascii="宋体" w:hAnsi="宋体" w:eastAsia="宋体" w:cs="宋体"/>
          <w:color w:val="auto"/>
          <w:sz w:val="24"/>
          <w:szCs w:val="24"/>
          <w:highlight w:val="none"/>
          <w:lang w:eastAsia="zh-CN"/>
        </w:rPr>
        <w:t xml:space="preserve">则该条</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分；阐述条理较为清晰，逻辑性较强的</w:t>
      </w:r>
      <w:r>
        <w:rPr>
          <w:rFonts w:hint="eastAsia" w:ascii="宋体" w:hAnsi="宋体" w:eastAsia="宋体" w:cs="宋体"/>
          <w:color w:val="auto"/>
          <w:sz w:val="24"/>
          <w:szCs w:val="24"/>
          <w:highlight w:val="none"/>
          <w:lang w:eastAsia="zh-CN"/>
        </w:rPr>
        <w:t xml:space="preserve">则该条</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分；未提供的不得分。</w:t>
      </w:r>
      <w:r>
        <w:rPr>
          <w:rFonts w:hint="eastAsia" w:ascii="宋体" w:hAnsi="宋体" w:cs="宋体"/>
          <w:b w:val="0"/>
          <w:bCs w:val="0"/>
          <w:sz w:val="24"/>
          <w:szCs w:val="24"/>
          <w:lang w:bidi="ar"/>
        </w:rPr>
        <w:t xml:space="preserve">本项最高得</w:t>
      </w:r>
      <w:r>
        <w:rPr>
          <w:rFonts w:hint="eastAsia" w:ascii="宋体" w:hAnsi="宋体" w:cs="宋体"/>
          <w:b w:val="0"/>
          <w:bCs w:val="0"/>
          <w:sz w:val="24"/>
          <w:szCs w:val="24"/>
          <w:lang w:val="en-US" w:eastAsia="zh-CN" w:bidi="ar"/>
        </w:rPr>
        <w:t xml:space="preserve">2</w:t>
      </w:r>
      <w:r>
        <w:rPr>
          <w:rFonts w:hint="eastAsia" w:ascii="宋体" w:hAnsi="宋体" w:cs="宋体"/>
          <w:b w:val="0"/>
          <w:bCs w:val="0"/>
          <w:sz w:val="24"/>
          <w:szCs w:val="24"/>
          <w:lang w:bidi="ar"/>
        </w:rPr>
        <w:t xml:space="preserve">分。</w:t>
      </w:r>
      <w:r/>
    </w:p>
    <w:p>
      <w:pPr>
        <w:ind w:firstLine="480"/>
        <w:spacing w:line="360" w:lineRule="auto"/>
        <w:rPr>
          <w:rFonts w:hint="eastAsia" w:ascii="宋体" w:hAnsi="宋体" w:cs="宋体"/>
          <w:b/>
          <w:bCs/>
          <w:sz w:val="24"/>
          <w:szCs w:val="24"/>
          <w:lang w:bidi="ar"/>
        </w:rPr>
      </w:pPr>
      <w:r>
        <w:rPr>
          <w:rFonts w:hint="eastAsia" w:ascii="宋体" w:hAnsi="宋体" w:cs="宋体"/>
          <w:b/>
          <w:bCs/>
          <w:sz w:val="24"/>
          <w:szCs w:val="24"/>
          <w:lang w:bidi="ar"/>
        </w:rPr>
        <w:t xml:space="preserve">（14）食堂餐饮服务特色与创新（5分）：</w:t>
      </w:r>
      <w:r/>
    </w:p>
    <w:p>
      <w:pPr>
        <w:ind w:firstLine="480"/>
        <w:spacing w:line="360" w:lineRule="auto"/>
        <w:rPr>
          <w:rFonts w:hint="eastAsia" w:ascii="宋体" w:hAnsi="宋体" w:cs="宋体"/>
          <w:b w:val="0"/>
          <w:bCs w:val="0"/>
          <w:sz w:val="24"/>
          <w:szCs w:val="24"/>
          <w:lang w:bidi="ar"/>
        </w:rPr>
      </w:pPr>
      <w:r>
        <w:rPr>
          <w:rFonts w:hint="eastAsia" w:ascii="宋体" w:hAnsi="宋体" w:cs="宋体"/>
          <w:b/>
          <w:bCs/>
          <w:sz w:val="24"/>
          <w:szCs w:val="24"/>
          <w:lang w:bidi="ar"/>
        </w:rPr>
        <w:t xml:space="preserve">食堂餐饮服务特色与创新</w:t>
      </w:r>
      <w:r>
        <w:rPr>
          <w:rFonts w:hint="eastAsia" w:ascii="宋体" w:hAnsi="宋体" w:cs="宋体"/>
          <w:b w:val="0"/>
          <w:bCs w:val="0"/>
          <w:sz w:val="24"/>
          <w:szCs w:val="24"/>
          <w:lang w:bidi="ar"/>
        </w:rPr>
        <w:t xml:space="preserve">①管理特色（2.5分）；</w:t>
      </w:r>
      <w:r/>
    </w:p>
    <w:p>
      <w:pPr>
        <w:ind w:firstLine="480"/>
        <w:spacing w:line="360" w:lineRule="auto"/>
        <w:rPr>
          <w:rFonts w:hint="eastAsia" w:ascii="宋体" w:hAnsi="宋体" w:cs="宋体"/>
          <w:b w:val="0"/>
          <w:bCs w:val="0"/>
          <w:sz w:val="24"/>
          <w:szCs w:val="24"/>
          <w:lang w:bidi="ar"/>
        </w:rPr>
      </w:pPr>
      <w:r>
        <w:rPr>
          <w:rFonts w:hint="eastAsia" w:ascii="宋体" w:hAnsi="宋体" w:cs="宋体"/>
          <w:b/>
          <w:bCs/>
          <w:sz w:val="24"/>
          <w:szCs w:val="24"/>
          <w:lang w:bidi="ar"/>
        </w:rPr>
        <w:t xml:space="preserve">食堂餐饮服务特色与创新</w:t>
      </w:r>
      <w:r>
        <w:rPr>
          <w:rFonts w:hint="eastAsia" w:ascii="宋体" w:hAnsi="宋体" w:cs="宋体"/>
          <w:b w:val="0"/>
          <w:bCs w:val="0"/>
          <w:sz w:val="24"/>
          <w:szCs w:val="24"/>
          <w:lang w:bidi="ar"/>
        </w:rPr>
        <w:t xml:space="preserve">②创新措施（2.5分）。</w:t>
      </w:r>
      <w:r/>
    </w:p>
    <w:p>
      <w:pPr>
        <w:ind w:firstLine="480"/>
        <w:spacing w:line="360" w:lineRule="auto"/>
        <w:rPr>
          <w:rFonts w:hint="eastAsia" w:ascii="宋体" w:hAnsi="宋体" w:cs="宋体"/>
          <w:b w:val="0"/>
          <w:bCs w:val="0"/>
          <w:sz w:val="24"/>
          <w:szCs w:val="24"/>
          <w:lang w:bidi="ar"/>
        </w:rPr>
      </w:pPr>
      <w:r>
        <w:rPr>
          <w:rFonts w:hint="eastAsia" w:ascii="宋体" w:hAnsi="宋体" w:cs="宋体"/>
          <w:b w:val="0"/>
          <w:bCs w:val="0"/>
          <w:sz w:val="24"/>
          <w:szCs w:val="24"/>
          <w:lang w:bidi="ar"/>
        </w:rPr>
        <w:t xml:space="preserve">投标供应商针对上述内容进行阐述，要求阐述内容完全符合本项目需求。</w:t>
      </w:r>
      <w:r>
        <w:rPr>
          <w:rFonts w:hint="eastAsia" w:ascii="宋体" w:hAnsi="宋体" w:eastAsia="宋体" w:cs="宋体"/>
          <w:color w:val="auto"/>
          <w:sz w:val="24"/>
          <w:szCs w:val="24"/>
          <w:highlight w:val="none"/>
        </w:rPr>
        <w:t xml:space="preserve">阐述条理清晰，逻辑性强的</w:t>
      </w:r>
      <w:r>
        <w:rPr>
          <w:rFonts w:hint="eastAsia" w:ascii="宋体" w:hAnsi="宋体" w:eastAsia="宋体" w:cs="宋体"/>
          <w:color w:val="auto"/>
          <w:sz w:val="24"/>
          <w:szCs w:val="24"/>
          <w:highlight w:val="none"/>
          <w:lang w:eastAsia="zh-CN"/>
        </w:rPr>
        <w:t xml:space="preserve">则该条</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分；阐述条理较为清晰，逻辑性较强的</w:t>
      </w:r>
      <w:r>
        <w:rPr>
          <w:rFonts w:hint="eastAsia" w:ascii="宋体" w:hAnsi="宋体" w:eastAsia="宋体" w:cs="宋体"/>
          <w:color w:val="auto"/>
          <w:sz w:val="24"/>
          <w:szCs w:val="24"/>
          <w:highlight w:val="none"/>
          <w:lang w:eastAsia="zh-CN"/>
        </w:rPr>
        <w:t xml:space="preserve">则该条</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分；阐述条理基本清晰，逻辑性较为牵强的</w:t>
      </w:r>
      <w:r>
        <w:rPr>
          <w:rFonts w:hint="eastAsia" w:ascii="宋体" w:hAnsi="宋体" w:eastAsia="宋体" w:cs="宋体"/>
          <w:color w:val="auto"/>
          <w:sz w:val="24"/>
          <w:szCs w:val="24"/>
          <w:highlight w:val="none"/>
          <w:lang w:eastAsia="zh-CN"/>
        </w:rPr>
        <w:t xml:space="preserve">则该条</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分；未提供的不得分。</w:t>
      </w:r>
      <w:r>
        <w:rPr>
          <w:rFonts w:hint="eastAsia" w:ascii="宋体" w:hAnsi="宋体" w:cs="宋体"/>
          <w:b w:val="0"/>
          <w:bCs w:val="0"/>
          <w:sz w:val="24"/>
          <w:szCs w:val="24"/>
          <w:lang w:bidi="ar"/>
        </w:rPr>
        <w:t xml:space="preserve">本项最高得</w:t>
      </w:r>
      <w:r>
        <w:rPr>
          <w:rFonts w:hint="eastAsia" w:ascii="宋体" w:hAnsi="宋体" w:cs="宋体"/>
          <w:b w:val="0"/>
          <w:bCs w:val="0"/>
          <w:sz w:val="24"/>
          <w:szCs w:val="24"/>
          <w:lang w:val="en-US" w:eastAsia="zh-CN" w:bidi="ar"/>
        </w:rPr>
        <w:t xml:space="preserve">5</w:t>
      </w:r>
      <w:r>
        <w:rPr>
          <w:rFonts w:hint="eastAsia" w:ascii="宋体" w:hAnsi="宋体" w:cs="宋体"/>
          <w:b w:val="0"/>
          <w:bCs w:val="0"/>
          <w:sz w:val="24"/>
          <w:szCs w:val="24"/>
          <w:lang w:bidi="ar"/>
        </w:rPr>
        <w:t xml:space="preserve">分。</w:t>
      </w:r>
      <w:r/>
    </w:p>
    <w:p>
      <w:pPr>
        <w:ind w:firstLine="480"/>
        <w:spacing w:line="360" w:lineRule="auto"/>
        <w:rPr>
          <w:rFonts w:hint="eastAsia" w:ascii="宋体" w:hAnsi="宋体" w:cs="宋体"/>
          <w:b/>
          <w:bCs/>
          <w:sz w:val="24"/>
          <w:szCs w:val="24"/>
          <w:lang w:bidi="ar"/>
        </w:rPr>
      </w:pPr>
      <w:r>
        <w:rPr>
          <w:rFonts w:hint="eastAsia" w:ascii="宋体" w:hAnsi="宋体" w:cs="宋体"/>
          <w:b/>
          <w:bCs/>
          <w:sz w:val="24"/>
          <w:szCs w:val="24"/>
          <w:lang w:bidi="ar"/>
        </w:rPr>
        <w:t xml:space="preserve">* 评分办法及评分细则的解释权属采购人。未列入本评分细则的其他条件不作为评分内容。</w:t>
      </w:r>
      <w:r/>
    </w:p>
    <w:p>
      <w:pPr>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注：评委在5人及5人以上的，取所有</w:t>
      </w:r>
      <w:r>
        <w:rPr>
          <w:rFonts w:hint="eastAsia" w:ascii="宋体" w:hAnsi="宋体" w:cs="宋体"/>
          <w:bCs/>
          <w:color w:val="auto"/>
          <w:sz w:val="24"/>
          <w:szCs w:val="34"/>
          <w:highlight w:val="none"/>
        </w:rPr>
        <w:t xml:space="preserve">评委</w:t>
      </w:r>
      <w:r>
        <w:rPr>
          <w:rFonts w:hint="eastAsia" w:ascii="宋体" w:hAnsi="宋体" w:cs="宋体"/>
          <w:color w:val="auto"/>
          <w:sz w:val="24"/>
          <w:highlight w:val="none"/>
        </w:rPr>
        <w:t xml:space="preserve">的平均值。</w:t>
      </w:r>
      <w:r>
        <w:rPr>
          <w:rFonts w:hint="eastAsia" w:ascii="宋体" w:hAnsi="宋体" w:cs="宋体"/>
          <w:bCs/>
          <w:color w:val="auto"/>
          <w:sz w:val="24"/>
          <w:highlight w:val="none"/>
        </w:rPr>
        <w:t xml:space="preserve">未列入本评分细则的其他条件不作为评分内容。</w:t>
      </w:r>
      <w:r/>
    </w:p>
    <w:p>
      <w:pPr>
        <w:ind w:left="-2" w:firstLine="420"/>
        <w:spacing w:line="360" w:lineRule="auto"/>
        <w:rPr>
          <w:rFonts w:ascii="宋体" w:hAnsi="宋体" w:cs="宋体"/>
          <w:b/>
          <w:color w:val="auto"/>
          <w:sz w:val="24"/>
          <w:highlight w:val="none"/>
        </w:rPr>
        <w:outlineLvl w:val="1"/>
      </w:pPr>
      <w:r>
        <w:rPr>
          <w:rFonts w:hint="eastAsia" w:ascii="宋体" w:hAnsi="宋体" w:cs="宋体"/>
          <w:b/>
          <w:color w:val="auto"/>
          <w:sz w:val="24"/>
          <w:highlight w:val="none"/>
        </w:rPr>
        <w:t xml:space="preserve">（十）定标</w:t>
      </w:r>
      <w:r/>
    </w:p>
    <w:p>
      <w:pPr>
        <w:ind w:firstLine="480"/>
        <w:spacing w:line="360" w:lineRule="auto"/>
        <w:tabs>
          <w:tab w:val="left" w:pos="525"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lang w:eastAsia="zh-CN"/>
        </w:rPr>
        <w:t xml:space="preserve">1.</w:t>
      </w:r>
      <w:r>
        <w:rPr>
          <w:rFonts w:hint="eastAsia" w:ascii="宋体" w:hAnsi="宋体" w:cs="宋体"/>
          <w:bCs/>
          <w:color w:val="auto"/>
          <w:sz w:val="24"/>
          <w:highlight w:val="none"/>
        </w:rPr>
        <w:t xml:space="preserve">采购人在收到评标报告5个工作日内按评标</w:t>
      </w:r>
      <w:r>
        <w:rPr>
          <w:rFonts w:hint="eastAsia" w:ascii="宋体" w:hAnsi="宋体" w:cs="宋体"/>
          <w:bCs/>
          <w:color w:val="auto"/>
          <w:sz w:val="24"/>
          <w:highlight w:val="none"/>
        </w:rPr>
        <w:t xml:space="preserve">报告推荐的中标候选供应商顺序，依法确定中标供应商。采购人将在财政部门指定的政府采购信息发布媒体江苏政府采购网发布中标、成交结果公告。采购人对未中标原因不作解释。如有质疑，应在法定质疑期限内，即中标公告期限届满之日起7个工作日内，以书面形式送达采购人。质疑函应当列明具体的质疑事项及事实根据，认为自己合法权益受到损害的相关证据材料以及质疑供应商的名称、地址、邮编、联系人、联系电话、日期，同时该质疑函应由投标供应商法定代表人签字并加盖单位公章（原件）。采购人将在收到符合上述要求的书面质疑后七个工作日内，对质疑内容</w:t>
      </w:r>
      <w:r>
        <w:rPr>
          <w:rFonts w:hint="eastAsia" w:ascii="宋体" w:hAnsi="宋体" w:cs="宋体"/>
          <w:bCs/>
          <w:color w:val="auto"/>
          <w:sz w:val="24"/>
          <w:highlight w:val="none"/>
          <w:lang w:eastAsia="zh-CN"/>
        </w:rPr>
        <w:t xml:space="preserve">作出</w:t>
      </w:r>
      <w:r>
        <w:rPr>
          <w:rFonts w:hint="eastAsia" w:ascii="宋体" w:hAnsi="宋体" w:cs="宋体"/>
          <w:bCs/>
          <w:color w:val="auto"/>
          <w:sz w:val="24"/>
          <w:highlight w:val="none"/>
        </w:rPr>
        <w:t xml:space="preserve">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ind w:firstLine="480"/>
        <w:spacing w:line="360" w:lineRule="auto"/>
        <w:tabs>
          <w:tab w:val="left" w:pos="525"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2.中标结果确定后，中嘉工程管理咨询（江苏）有限公司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2" w:firstLine="420"/>
        <w:spacing w:line="360" w:lineRule="auto"/>
        <w:rPr>
          <w:rFonts w:ascii="宋体" w:hAnsi="宋体" w:cs="宋体"/>
          <w:b/>
          <w:color w:val="auto"/>
          <w:sz w:val="24"/>
          <w:highlight w:val="none"/>
        </w:rPr>
        <w:outlineLvl w:val="1"/>
      </w:pPr>
      <w:r>
        <w:rPr>
          <w:rFonts w:hint="eastAsia" w:ascii="宋体" w:hAnsi="宋体" w:cs="宋体"/>
          <w:b/>
          <w:color w:val="auto"/>
          <w:sz w:val="24"/>
          <w:highlight w:val="none"/>
        </w:rPr>
        <w:t xml:space="preserve">（十一） 废标的确认</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在招标采购中，出现下列情况之一的，应予废标：</w:t>
      </w:r>
      <w:r/>
    </w:p>
    <w:p>
      <w:pPr>
        <w:ind w:left="630"/>
        <w:spacing w:line="360" w:lineRule="auto"/>
        <w:tabs>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1.符合专业条件的投标供应商或者对采购文件作出实质性响应的供应商不足三家；</w:t>
      </w:r>
      <w:r/>
    </w:p>
    <w:p>
      <w:pPr>
        <w:ind w:left="630"/>
        <w:spacing w:line="360" w:lineRule="auto"/>
        <w:tabs>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2.出现影响采购公正的违法、违规行为；</w:t>
      </w:r>
      <w:r/>
    </w:p>
    <w:p>
      <w:pPr>
        <w:ind w:left="630"/>
        <w:spacing w:line="360" w:lineRule="auto"/>
        <w:tabs>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3.供应商的报价均超过采购预算，采购人不能支付的；</w:t>
      </w:r>
      <w:r/>
    </w:p>
    <w:p>
      <w:pPr>
        <w:ind w:left="630"/>
        <w:spacing w:line="360" w:lineRule="auto"/>
        <w:tabs>
          <w:tab w:val="right" w:pos="180" w:leader="none"/>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4.因重大变故，采购任务取消。</w:t>
      </w:r>
      <w:r/>
    </w:p>
    <w:p>
      <w:pPr>
        <w:ind w:left="-2" w:firstLine="420"/>
        <w:spacing w:line="360" w:lineRule="auto"/>
        <w:rPr>
          <w:rFonts w:ascii="宋体" w:hAnsi="宋体" w:cs="宋体"/>
          <w:b/>
          <w:color w:val="auto"/>
          <w:sz w:val="24"/>
          <w:highlight w:val="none"/>
        </w:rPr>
        <w:outlineLvl w:val="1"/>
      </w:pPr>
      <w:r>
        <w:rPr>
          <w:rFonts w:hint="eastAsia" w:ascii="宋体" w:hAnsi="宋体" w:cs="宋体"/>
          <w:b/>
          <w:color w:val="auto"/>
          <w:sz w:val="24"/>
          <w:highlight w:val="none"/>
        </w:rPr>
        <w:t xml:space="preserve">（十二）中标无效的确认</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（1）提供虚假材料谋取中标的；</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（2）采取不正当手段诋毁、排挤其他投标供应商的；</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（3）与招标采购单位、其他投标供应商恶意串通的；</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（4）向采购人行贿或者提供其他不正当利益的；</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（5）在招标过程中与采购人进行协商谈判、不按照采购文件和中标供应商的投标文件订立合同，或者与采购人另行订立背离合同实质性内容的协议的；</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（6）拒绝有关部门监督检查或者提供虚假情况的。</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spacing w:line="360" w:lineRule="auto"/>
        <w:rPr>
          <w:rFonts w:ascii="宋体" w:hAnsi="宋体" w:cs="宋体"/>
          <w:b/>
          <w:color w:val="auto"/>
          <w:sz w:val="24"/>
          <w:highlight w:val="none"/>
        </w:rPr>
        <w:outlineLvl w:val="1"/>
      </w:pPr>
      <w:r>
        <w:rPr>
          <w:rFonts w:hint="eastAsia" w:ascii="宋体" w:hAnsi="宋体" w:cs="宋体"/>
          <w:b/>
          <w:color w:val="auto"/>
          <w:sz w:val="24"/>
          <w:highlight w:val="none"/>
        </w:rPr>
        <w:t xml:space="preserve">（十三）签订、履行合同</w:t>
      </w:r>
      <w:r/>
    </w:p>
    <w:p>
      <w:pPr>
        <w:ind w:left="-2" w:firstLine="420"/>
        <w:spacing w:line="360" w:lineRule="auto"/>
        <w:rPr>
          <w:rFonts w:ascii="宋体" w:hAnsi="宋体" w:cs="宋体"/>
          <w:bCs/>
          <w:color w:val="auto"/>
          <w:sz w:val="24"/>
          <w:highlight w:val="none"/>
        </w:rPr>
      </w:pPr>
      <w:r>
        <w:rPr>
          <w:rFonts w:hint="eastAsia" w:ascii="宋体" w:hAnsi="宋体" w:cs="宋体"/>
          <w:bCs/>
          <w:color w:val="auto"/>
          <w:sz w:val="24"/>
          <w:highlight w:val="none"/>
          <w:lang w:eastAsia="zh-CN"/>
        </w:rPr>
        <w:t xml:space="preserve">1.</w:t>
      </w:r>
      <w:r>
        <w:rPr>
          <w:rFonts w:hint="eastAsia" w:ascii="宋体" w:hAnsi="宋体" w:cs="宋体"/>
          <w:bCs/>
          <w:color w:val="auto"/>
          <w:sz w:val="24"/>
          <w:highlight w:val="none"/>
        </w:rPr>
        <w:t xml:space="preserve">采购人代表应当自中标通知书发出之日起三十日内，按照招标文件和中标供应商投标文件的约定，与中标供应商签订书面合同。所签订的合同不得对招标文件确定的事项和中标供应商投标文件作实质性修改。采购人不得向中标供应商提出任何不合理的要求，作为签订合同的条件，不得与中标供应商私下订立背离合同实质性内容的协议。合同经见证后生效。</w:t>
      </w:r>
      <w:r/>
    </w:p>
    <w:p>
      <w:pPr>
        <w:ind w:left="-2" w:firstLine="42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r/>
    </w:p>
    <w:p>
      <w:pPr>
        <w:ind w:left="-2" w:firstLine="420"/>
        <w:spacing w:line="360" w:lineRule="auto"/>
        <w:rPr>
          <w:rFonts w:ascii="宋体" w:hAnsi="宋体" w:cs="宋体"/>
          <w:bCs/>
          <w:color w:val="auto"/>
          <w:sz w:val="24"/>
          <w:highlight w:val="none"/>
        </w:rPr>
      </w:pPr>
      <w:r>
        <w:rPr>
          <w:rFonts w:hint="eastAsia" w:ascii="宋体" w:hAnsi="宋体" w:cs="宋体"/>
          <w:bCs/>
          <w:color w:val="auto"/>
          <w:sz w:val="24"/>
          <w:highlight w:val="none"/>
          <w:lang w:eastAsia="zh-CN"/>
        </w:rPr>
        <w:t xml:space="preserve">3.</w:t>
      </w:r>
      <w:r>
        <w:rPr>
          <w:rFonts w:hint="eastAsia" w:ascii="宋体" w:hAnsi="宋体" w:cs="宋体"/>
          <w:bCs/>
          <w:color w:val="auto"/>
          <w:sz w:val="24"/>
          <w:highlight w:val="none"/>
        </w:rPr>
        <w:t xml:space="preserve">中标供应商非因不可抗力未履行招标文件、投标文件和合同规定的义务，一经查实，中嘉工程管理咨询（江苏）有限公司将根据具体情况提请政府采购管理部门</w:t>
      </w:r>
      <w:r>
        <w:rPr>
          <w:rFonts w:hint="eastAsia" w:ascii="宋体" w:hAnsi="宋体" w:cs="宋体"/>
          <w:bCs/>
          <w:color w:val="auto"/>
          <w:sz w:val="24"/>
          <w:highlight w:val="none"/>
          <w:lang w:eastAsia="zh-CN"/>
        </w:rPr>
        <w:t xml:space="preserve">作出</w:t>
      </w:r>
      <w:r>
        <w:rPr>
          <w:rFonts w:hint="eastAsia" w:ascii="宋体" w:hAnsi="宋体" w:cs="宋体"/>
          <w:bCs/>
          <w:color w:val="auto"/>
          <w:sz w:val="24"/>
          <w:highlight w:val="none"/>
        </w:rPr>
        <w:t xml:space="preserve">相应处理。</w:t>
      </w:r>
      <w:r/>
    </w:p>
    <w:p>
      <w:pPr>
        <w:ind w:firstLine="420"/>
        <w:spacing w:line="360" w:lineRule="auto"/>
        <w:rPr>
          <w:rFonts w:ascii="宋体" w:hAnsi="宋体" w:cs="宋体"/>
          <w:b/>
          <w:color w:val="auto"/>
          <w:sz w:val="24"/>
          <w:highlight w:val="none"/>
        </w:rPr>
        <w:outlineLvl w:val="1"/>
      </w:pPr>
      <w:r>
        <w:rPr>
          <w:rFonts w:hint="eastAsia" w:ascii="宋体" w:hAnsi="宋体" w:cs="宋体"/>
          <w:b/>
          <w:color w:val="auto"/>
          <w:sz w:val="24"/>
          <w:highlight w:val="none"/>
        </w:rPr>
        <w:t xml:space="preserve">（十四）政府采购履约担保</w:t>
      </w:r>
      <w:r/>
    </w:p>
    <w:p>
      <w:pPr>
        <w:ind w:firstLine="360"/>
        <w:spacing w:line="360" w:lineRule="auto"/>
        <w:rPr>
          <w:rFonts w:hint="eastAsia" w:ascii="宋体" w:hAnsi="宋体" w:cs="宋体"/>
          <w:bCs/>
          <w:color w:val="auto"/>
          <w:sz w:val="24"/>
          <w:highlight w:val="none"/>
        </w:rPr>
        <w:outlineLvl w:val="1"/>
      </w:pPr>
      <w:r>
        <w:rPr>
          <w:rFonts w:hint="eastAsia" w:ascii="宋体" w:hAnsi="宋体" w:cs="宋体"/>
          <w:bCs/>
          <w:color w:val="auto"/>
          <w:sz w:val="24"/>
          <w:highlight w:val="none"/>
        </w:rPr>
        <w:t xml:space="preserve">中标供应商向采购人缴纳的履约保证金不超过政府采购合同金额的</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360"/>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（十五）政府采购政策（包括但不限于下列具体政策要求）</w:t>
      </w:r>
      <w:r/>
    </w:p>
    <w:p>
      <w:pPr>
        <w:numPr>
          <w:ilvl w:val="1"/>
          <w:numId w:val="9"/>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w:t>
      </w:r>
      <w:r>
        <w:rPr>
          <w:rFonts w:hint="eastAsia" w:ascii="宋体"/>
          <w:bCs/>
          <w:sz w:val="24"/>
          <w:szCs w:val="24"/>
          <w:lang w:eastAsia="zh-CN"/>
        </w:rPr>
        <w:t xml:space="preserve">中对</w:t>
      </w:r>
      <w:r>
        <w:rPr>
          <w:rFonts w:hint="eastAsia" w:ascii="宋体"/>
          <w:bCs/>
          <w:sz w:val="24"/>
          <w:szCs w:val="24"/>
        </w:rPr>
        <w:t xml:space="preserve">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9"/>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w:t>
      </w:r>
      <w:r>
        <w:rPr>
          <w:rFonts w:hint="eastAsia" w:ascii="宋体"/>
          <w:bCs/>
          <w:sz w:val="24"/>
          <w:szCs w:val="24"/>
          <w:lang w:eastAsia="zh-CN"/>
        </w:rPr>
        <w:t xml:space="preserve">节能产品</w:t>
      </w:r>
      <w:r>
        <w:rPr>
          <w:rFonts w:hint="eastAsia" w:ascii="宋体"/>
          <w:bCs/>
          <w:sz w:val="24"/>
          <w:szCs w:val="24"/>
        </w:rPr>
        <w:t xml:space="preserve">（属于清单中打★品目的），只能选择具有国家确定的认证机构出具的、处于有效期之内的节能产品认证证书的产品进行报价。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9"/>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9"/>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9"/>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w:t>
      </w:r>
      <w:r>
        <w:rPr>
          <w:rFonts w:hint="eastAsia" w:ascii="宋体"/>
          <w:bCs/>
          <w:sz w:val="24"/>
          <w:szCs w:val="24"/>
          <w:lang w:eastAsia="zh-CN"/>
        </w:rPr>
        <w:t xml:space="preserve">中标供应商</w:t>
      </w:r>
      <w:r>
        <w:rPr>
          <w:rFonts w:hint="eastAsia" w:ascii="宋体"/>
          <w:bCs/>
          <w:sz w:val="24"/>
          <w:szCs w:val="24"/>
        </w:rPr>
        <w:t xml:space="preserve">可凭政府采购合同办理融资贷款，详见政府采购网“政采贷”专栏。</w:t>
      </w:r>
      <w:r/>
    </w:p>
    <w:p>
      <w:pPr>
        <w:numPr>
          <w:ilvl w:val="1"/>
          <w:numId w:val="9"/>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w:t>
      </w:r>
      <w:r>
        <w:rPr>
          <w:rFonts w:hint="eastAsia" w:ascii="宋体"/>
          <w:bCs/>
          <w:sz w:val="24"/>
          <w:szCs w:val="24"/>
          <w:lang w:eastAsia="zh-CN"/>
        </w:rPr>
        <w:t xml:space="preserve">模块</w:t>
      </w:r>
      <w:r>
        <w:rPr>
          <w:rFonts w:hint="eastAsia" w:ascii="宋体"/>
          <w:bCs/>
          <w:sz w:val="24"/>
          <w:szCs w:val="24"/>
        </w:rPr>
        <w:t xml:space="preserve">办理。</w:t>
      </w:r>
      <w:r/>
    </w:p>
    <w:p>
      <w:pPr>
        <w:numPr>
          <w:ilvl w:val="1"/>
          <w:numId w:val="9"/>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w:t>
      </w:r>
      <w:r>
        <w:rPr>
          <w:rFonts w:hint="eastAsia" w:ascii="宋体" w:hAnsi="宋体" w:cs="宋体"/>
          <w:color w:val="000000"/>
          <w:sz w:val="24"/>
          <w:szCs w:val="24"/>
          <w:lang w:eastAsia="zh-CN"/>
        </w:rPr>
        <w:t xml:space="preserve">的数据库</w:t>
      </w:r>
      <w:r>
        <w:rPr>
          <w:rFonts w:hint="eastAsia" w:ascii="宋体" w:hAnsi="宋体" w:cs="宋体"/>
          <w:color w:val="000000"/>
          <w:sz w:val="24"/>
          <w:szCs w:val="24"/>
        </w:rPr>
        <w:t xml:space="preserve">、操作系统、通用服务器、工作站、一体式计算机、便携式计算机、台式计算机等七种软硬件的需求标准。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9"/>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w:t>
      </w:r>
      <w:r>
        <w:rPr>
          <w:rFonts w:hint="eastAsia" w:ascii="宋体"/>
          <w:bCs/>
          <w:sz w:val="24"/>
          <w:szCs w:val="24"/>
          <w:lang w:eastAsia="zh-CN"/>
        </w:rPr>
        <w:t xml:space="preserve">《中华人民共和国政府采购法》</w:t>
      </w:r>
      <w:r>
        <w:rPr>
          <w:rFonts w:hint="eastAsia" w:ascii="宋体"/>
          <w:bCs/>
          <w:sz w:val="24"/>
          <w:szCs w:val="24"/>
        </w:rPr>
        <w:t xml:space="preserve">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w:t>
      </w:r>
      <w:r>
        <w:rPr>
          <w:rFonts w:hint="eastAsia" w:ascii="宋体"/>
          <w:bCs/>
          <w:sz w:val="24"/>
          <w:szCs w:val="24"/>
          <w:lang w:val="en" w:eastAsia="zh-CN"/>
        </w:rPr>
        <w:t xml:space="preserve">《中华人民共和国政府采购法》</w:t>
      </w:r>
      <w:r>
        <w:rPr>
          <w:rFonts w:hint="eastAsia" w:ascii="宋体"/>
          <w:bCs/>
          <w:sz w:val="24"/>
          <w:szCs w:val="24"/>
          <w:lang w:val="en"/>
        </w:rPr>
        <w:t xml:space="preserve">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9"/>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9"/>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9" w:name="OLE_LINK1"/>
      <w:r/>
      <w:bookmarkStart w:id="10" w:name="OLE_LINK2"/>
      <w:r>
        <w:rPr>
          <w:rFonts w:hint="eastAsia" w:ascii="宋体"/>
          <w:bCs/>
          <w:sz w:val="24"/>
          <w:szCs w:val="24"/>
        </w:rPr>
        <w:t xml:space="preserve">《保障中小企业款项支付条例》（中华人民共和国国务院令第802号）</w:t>
      </w:r>
      <w:bookmarkEnd w:id="9"/>
      <w:r/>
      <w:bookmarkEnd w:id="10"/>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sz w:val="24"/>
          <w:szCs w:val="24"/>
          <w:lang w:val="en"/>
        </w:rPr>
        <w:t xml:space="preserve">11.</w:t>
      </w:r>
      <w:r>
        <w:rPr>
          <w:rFonts w:hint="eastAsia" w:ascii="宋体"/>
          <w:bCs/>
          <w:color w:val="000000"/>
          <w:sz w:val="24"/>
          <w:szCs w:val="24"/>
        </w:rPr>
        <w:t xml:space="preserve">根据《关于推动解决政府采购异常低价问题的通知》（财库〔2026〕2号）要求，</w:t>
      </w:r>
      <w:r>
        <w:rPr>
          <w:rFonts w:hint="eastAsia" w:ascii="宋体"/>
          <w:bCs/>
          <w:color w:val="000000"/>
          <w:sz w:val="24"/>
          <w:szCs w:val="24"/>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lang w:val="en"/>
        </w:rPr>
        <w:t xml:space="preserve">12.根据《国务院办公厅关于在政府采购中实施本国产品标准及相关政策的通知》（国办发〔2025〕34号）要求，国有企业、民营企业、外资企业等各类经营主体平等享受对本国产品的政府采购支持政策。如采购项目或者采购包中仅有服务的，则该采购项目或者采购包将不涉及本国产品的支持政策。</w:t>
      </w:r>
      <w:r/>
    </w:p>
    <w:p>
      <w:pPr>
        <w:ind w:left="-2" w:firstLine="420"/>
        <w:spacing w:line="360" w:lineRule="auto"/>
        <w:rPr>
          <w:rFonts w:ascii="宋体" w:hAnsi="宋体" w:cs="宋体"/>
          <w:b/>
          <w:color w:val="auto"/>
          <w:sz w:val="24"/>
          <w:highlight w:val="none"/>
        </w:rPr>
        <w:outlineLvl w:val="1"/>
      </w:pPr>
      <w:r>
        <w:rPr>
          <w:rFonts w:hint="eastAsia" w:ascii="宋体" w:hAnsi="宋体" w:cs="宋体"/>
          <w:b/>
          <w:color w:val="auto"/>
          <w:sz w:val="24"/>
          <w:highlight w:val="none"/>
        </w:rPr>
        <w:t xml:space="preserve">（十六）采购代理服务费</w:t>
      </w:r>
      <w:r/>
    </w:p>
    <w:p>
      <w:pPr>
        <w:ind w:firstLine="480"/>
        <w:spacing w:line="360" w:lineRule="auto"/>
        <w:shd w:val="clear" w:color="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w:t>
      </w:r>
      <w:r>
        <w:rPr>
          <w:rFonts w:hint="eastAsia" w:ascii="宋体" w:hAnsi="宋体" w:cs="宋体"/>
          <w:bCs/>
          <w:color w:val="auto"/>
          <w:sz w:val="24"/>
          <w:highlight w:val="none"/>
        </w:rPr>
        <w:t xml:space="preserve">本项目采购代理服务费由</w:t>
      </w:r>
      <w:r>
        <w:rPr>
          <w:rFonts w:hint="eastAsia" w:ascii="宋体" w:hAnsi="宋体" w:cs="宋体"/>
          <w:bCs/>
          <w:color w:val="auto"/>
          <w:sz w:val="24"/>
          <w:highlight w:val="none"/>
          <w:lang w:eastAsia="zh-CN"/>
        </w:rPr>
        <w:t xml:space="preserve">采购</w:t>
      </w:r>
      <w:r>
        <w:rPr>
          <w:rFonts w:hint="eastAsia" w:ascii="宋体" w:hAnsi="宋体" w:cs="宋体"/>
          <w:bCs/>
          <w:color w:val="auto"/>
          <w:sz w:val="24"/>
          <w:highlight w:val="none"/>
        </w:rPr>
        <w:t xml:space="preserve">人支付，</w:t>
      </w:r>
      <w:r>
        <w:rPr>
          <w:rFonts w:hint="eastAsia" w:ascii="宋体" w:hAnsi="宋体" w:cs="宋体"/>
          <w:bCs/>
          <w:color w:val="auto"/>
          <w:sz w:val="24"/>
          <w:szCs w:val="22"/>
          <w:highlight w:val="none"/>
        </w:rPr>
        <w:t xml:space="preserve">采购代理费经约定按人民币</w:t>
      </w:r>
      <w:r>
        <w:rPr>
          <w:rFonts w:hint="eastAsia" w:ascii="宋体" w:hAnsi="宋体" w:cs="宋体"/>
          <w:bCs/>
          <w:color w:val="auto"/>
          <w:sz w:val="24"/>
          <w:szCs w:val="22"/>
          <w:highlight w:val="none"/>
          <w:lang w:val="en-US" w:eastAsia="zh-CN"/>
        </w:rPr>
        <w:t xml:space="preserve">7328</w:t>
      </w:r>
      <w:r>
        <w:rPr>
          <w:rFonts w:hint="eastAsia" w:ascii="宋体" w:hAnsi="宋体" w:cs="宋体"/>
          <w:bCs/>
          <w:color w:val="auto"/>
          <w:sz w:val="24"/>
          <w:szCs w:val="22"/>
          <w:highlight w:val="none"/>
        </w:rPr>
        <w:t xml:space="preserve">.00元计取。</w:t>
      </w:r>
      <w:r/>
    </w:p>
    <w:p>
      <w:pPr>
        <w:ind w:left="-2" w:firstLine="420"/>
        <w:spacing w:line="360" w:lineRule="auto"/>
        <w:rPr>
          <w:rFonts w:ascii="宋体" w:hAnsi="宋体" w:cs="宋体"/>
          <w:b/>
          <w:color w:val="auto"/>
          <w:sz w:val="24"/>
          <w:highlight w:val="none"/>
        </w:rPr>
        <w:outlineLvl w:val="1"/>
      </w:pPr>
      <w:r>
        <w:rPr>
          <w:rFonts w:hint="eastAsia" w:ascii="宋体" w:hAnsi="宋体" w:cs="宋体"/>
          <w:b/>
          <w:color w:val="auto"/>
          <w:sz w:val="24"/>
          <w:highlight w:val="none"/>
        </w:rPr>
        <w:t xml:space="preserve">（十七）其他</w:t>
      </w:r>
      <w:r/>
    </w:p>
    <w:p>
      <w:pPr>
        <w:ind w:firstLine="480"/>
        <w:spacing w:line="360"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招标文件的条款必须认真审阅，投标供应商应自行检查投标文件页数是否齐全。若有遗漏、重复或不清楚，需立刻通知采购人予以更正；凡属对条款的误解所造成的投标价格失误，由投标供应商负责。</w:t>
      </w:r>
      <w:r>
        <w:rPr>
          <w:rFonts w:ascii="宋体" w:hAnsi="宋体" w:cs="宋体"/>
          <w:bCs/>
          <w:color w:val="auto"/>
          <w:sz w:val="24"/>
          <w:highlight w:val="none"/>
        </w:rPr>
      </w:r>
      <w:r/>
    </w:p>
    <w:p>
      <w:pPr>
        <w:jc w:val="center"/>
        <w:spacing w:line="360" w:lineRule="auto"/>
        <w:rPr>
          <w:rFonts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第三部分 采购需求</w:t>
      </w:r>
      <w:r/>
    </w:p>
    <w:p>
      <w:pPr>
        <w:spacing w:line="360" w:lineRule="auto"/>
        <w:rPr>
          <w:rFonts w:hint="eastAsia" w:ascii="宋体" w:hAnsi="宋体"/>
          <w:sz w:val="24"/>
          <w:szCs w:val="24"/>
          <w:lang w:eastAsia="zh-CN"/>
        </w:rPr>
      </w:pPr>
      <w:r>
        <w:rPr>
          <w:rFonts w:hint="eastAsia" w:ascii="宋体" w:hAnsi="宋体"/>
          <w:bCs/>
          <w:sz w:val="24"/>
          <w:szCs w:val="24"/>
        </w:rPr>
        <w:t xml:space="preserve">本项目标的物所属行业：</w:t>
      </w:r>
      <w:r>
        <w:rPr>
          <w:rFonts w:hint="eastAsia" w:ascii="宋体" w:hAnsi="宋体"/>
          <w:sz w:val="24"/>
          <w:szCs w:val="24"/>
          <w:lang w:eastAsia="zh-CN"/>
        </w:rPr>
        <w:t xml:space="preserve">餐饮业</w:t>
      </w:r>
      <w:r/>
    </w:p>
    <w:p>
      <w:pPr>
        <w:spacing w:line="360" w:lineRule="auto"/>
        <w:rPr>
          <w:rFonts w:hint="eastAsia" w:ascii="宋体" w:hAnsi="宋体" w:cs="宋体"/>
          <w:sz w:val="24"/>
        </w:rPr>
      </w:pPr>
      <w:r>
        <w:rPr>
          <w:rFonts w:hint="eastAsia" w:ascii="宋体" w:hAnsi="宋体" w:cs="宋体"/>
          <w:sz w:val="24"/>
        </w:rPr>
        <w:t xml:space="preserve">投标人所投内容必须满足以下要求，不得有负偏离：</w:t>
      </w:r>
      <w:r/>
    </w:p>
    <w:p>
      <w:pPr>
        <w:ind w:firstLine="480"/>
        <w:spacing w:line="360" w:lineRule="auto"/>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1"/>
          <w:highlight w:val="none"/>
          <w:lang w:val="en-US" w:eastAsia="zh-CN"/>
          <w14:textFill>
            <w14:solidFill>
              <w14:schemeClr w14:val="tx1"/>
            </w14:solidFill>
          </w14:textFill>
        </w:rPr>
        <w:t xml:space="preserve">一、</w:t>
      </w:r>
      <w:r>
        <w:rPr>
          <w:rFonts w:hint="eastAsia" w:ascii="宋体" w:hAnsi="宋体"/>
          <w:b/>
          <w:bCs/>
          <w:color w:val="000000"/>
          <w:sz w:val="24"/>
          <w:szCs w:val="24"/>
          <w:highlight w:val="none"/>
        </w:rPr>
        <w:t xml:space="preserve">项目技术要求</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本次采购项目为无锡市公安局人民警察训练</w:t>
      </w:r>
      <w:r>
        <w:rPr>
          <w:rFonts w:hint="eastAsia" w:ascii="宋体" w:hAnsi="宋体" w:cs="宋体"/>
          <w:color w:val="000000"/>
          <w:sz w:val="24"/>
          <w:szCs w:val="24"/>
          <w:lang w:eastAsia="zh-CN"/>
        </w:rPr>
        <w:t xml:space="preserve">实训办</w:t>
      </w:r>
      <w:r>
        <w:rPr>
          <w:rFonts w:hint="eastAsia" w:ascii="宋体" w:hAnsi="宋体" w:cs="宋体"/>
          <w:color w:val="000000"/>
          <w:sz w:val="24"/>
          <w:szCs w:val="24"/>
        </w:rPr>
        <w:t xml:space="preserve">食堂餐饮服务。为提升项目的整体餐饮服务管理水平、创造良好的工作和服务环境，根据《中华人民共和国政府采购法》有关规定，本着严谨、整洁、安全、有序、环保、节能、节约、便利的原则，选聘“</w:t>
      </w:r>
      <w:r>
        <w:rPr>
          <w:rFonts w:hint="eastAsia" w:ascii="宋体" w:hAnsi="宋体"/>
          <w:color w:val="000000"/>
          <w:sz w:val="24"/>
          <w:szCs w:val="24"/>
        </w:rPr>
        <w:t xml:space="preserve">无锡市公安局人民警察训练</w:t>
      </w:r>
      <w:r>
        <w:rPr>
          <w:rFonts w:hint="eastAsia" w:ascii="宋体" w:hAnsi="宋体"/>
          <w:color w:val="000000"/>
          <w:sz w:val="24"/>
          <w:szCs w:val="24"/>
          <w:lang w:eastAsia="zh-CN"/>
        </w:rPr>
        <w:t xml:space="preserve">实训办</w:t>
      </w:r>
      <w:r>
        <w:rPr>
          <w:rFonts w:hint="eastAsia" w:ascii="宋体" w:hAnsi="宋体" w:cs="宋体"/>
          <w:color w:val="000000"/>
          <w:sz w:val="24"/>
          <w:szCs w:val="24"/>
        </w:rPr>
        <w:t xml:space="preserve">”餐饮服务管理企业。</w:t>
      </w:r>
      <w:r/>
    </w:p>
    <w:p>
      <w:pPr>
        <w:ind w:firstLine="480"/>
        <w:spacing w:line="360" w:lineRule="auto"/>
        <w:widowControl/>
        <w:rPr>
          <w:rFonts w:ascii="宋体" w:hAnsi="宋体"/>
          <w:color w:val="000000"/>
          <w:lang w:eastAsia="zh-CN"/>
        </w:rPr>
      </w:pPr>
      <w:r>
        <w:rPr>
          <w:rFonts w:hint="eastAsia" w:ascii="宋体" w:hAnsi="宋体"/>
          <w:color w:val="000000"/>
          <w:sz w:val="24"/>
          <w:szCs w:val="24"/>
        </w:rPr>
        <w:t xml:space="preserve">（</w:t>
      </w:r>
      <w:r>
        <w:rPr>
          <w:rFonts w:hint="eastAsia" w:ascii="宋体" w:hAnsi="宋体" w:eastAsia="宋体"/>
          <w:color w:val="000000"/>
          <w:sz w:val="24"/>
          <w:szCs w:val="24"/>
          <w:lang w:eastAsia="zh-CN"/>
        </w:rPr>
        <w:t xml:space="preserve">一</w:t>
      </w:r>
      <w:r>
        <w:rPr>
          <w:rFonts w:hint="eastAsia" w:ascii="宋体" w:hAnsi="宋体" w:eastAsia="宋体"/>
          <w:color w:val="000000"/>
          <w:sz w:val="24"/>
          <w:szCs w:val="24"/>
        </w:rPr>
        <w:t xml:space="preserve">）</w:t>
      </w:r>
      <w:r>
        <w:rPr>
          <w:rFonts w:hint="eastAsia" w:ascii="宋体" w:hAnsi="宋体" w:cs="宋体"/>
          <w:color w:val="000000"/>
          <w:sz w:val="24"/>
          <w:szCs w:val="24"/>
        </w:rPr>
        <w:t xml:space="preserve">基本情况和管理服务要求如下：</w:t>
      </w:r>
      <w:r>
        <w:rPr>
          <w:rFonts w:ascii="宋体" w:hAnsi="宋体"/>
          <w:color w:val="000000"/>
          <w:sz w:val="24"/>
          <w:szCs w:val="24"/>
        </w:rPr>
        <w:t xml:space="preserve"> </w:t>
      </w:r>
      <w:r/>
    </w:p>
    <w:p>
      <w:pPr>
        <w:ind w:firstLine="480"/>
        <w:spacing w:line="360" w:lineRule="auto"/>
        <w:rPr>
          <w:rFonts w:hint="eastAsia" w:ascii="宋体" w:hAnsi="宋体"/>
          <w:color w:val="000000"/>
          <w:sz w:val="24"/>
          <w:szCs w:val="24"/>
        </w:rPr>
        <w:outlineLvl w:val="3"/>
      </w:pPr>
      <w:r>
        <w:rPr>
          <w:rFonts w:hint="eastAsia" w:ascii="宋体" w:hAnsi="宋体"/>
          <w:color w:val="000000"/>
          <w:sz w:val="24"/>
          <w:szCs w:val="24"/>
          <w:lang w:eastAsia="zh-CN"/>
        </w:rPr>
        <w:t xml:space="preserve">实训办</w:t>
      </w:r>
      <w:r>
        <w:rPr>
          <w:rFonts w:hint="eastAsia" w:ascii="宋体" w:hAnsi="宋体"/>
          <w:color w:val="000000"/>
          <w:sz w:val="24"/>
          <w:szCs w:val="24"/>
        </w:rPr>
        <w:t xml:space="preserve">食堂1幢，建筑面积1474平方米，二层建筑，用于学员和教职员工就餐。</w:t>
      </w:r>
      <w:r/>
    </w:p>
    <w:p>
      <w:pPr>
        <w:ind w:firstLine="480"/>
        <w:spacing w:line="360" w:lineRule="auto"/>
        <w:shd w:val="clear" w:color="auto"/>
        <w:rPr>
          <w:rFonts w:ascii="宋体" w:hAnsi="宋体"/>
          <w:color w:val="auto"/>
          <w:sz w:val="24"/>
          <w:highlight w:val="none"/>
        </w:rPr>
      </w:pPr>
      <w:r>
        <w:rPr>
          <w:rFonts w:hint="eastAsia" w:ascii="宋体" w:hAnsi="宋体" w:cs="宋体"/>
          <w:color w:val="auto"/>
          <w:sz w:val="24"/>
          <w:highlight w:val="none"/>
        </w:rPr>
        <w:t xml:space="preserve">基本情况和管理服务要求如下：</w:t>
      </w:r>
      <w:r>
        <w:rPr>
          <w:rFonts w:hint="eastAsia" w:ascii="宋体" w:hAnsi="宋体"/>
          <w:color w:val="auto"/>
          <w:sz w:val="24"/>
          <w:highlight w:val="none"/>
        </w:rPr>
        <w:t xml:space="preserve">工作时间为确保一日三餐及特殊餐饮接待任务，用餐天数为3</w:t>
      </w:r>
      <w:r>
        <w:rPr>
          <w:rFonts w:ascii="宋体" w:hAnsi="宋体"/>
          <w:color w:val="auto"/>
          <w:sz w:val="24"/>
          <w:highlight w:val="none"/>
        </w:rPr>
        <w:t xml:space="preserve">65</w:t>
      </w:r>
      <w:r>
        <w:rPr>
          <w:rFonts w:hint="eastAsia" w:ascii="宋体" w:hAnsi="宋体"/>
          <w:color w:val="auto"/>
          <w:sz w:val="24"/>
          <w:highlight w:val="none"/>
        </w:rPr>
        <w:t xml:space="preserve">天/年，每天满足提供</w:t>
      </w:r>
      <w:r>
        <w:rPr>
          <w:rFonts w:hint="eastAsia" w:ascii="宋体" w:hAnsi="宋体"/>
          <w:color w:val="auto"/>
          <w:sz w:val="24"/>
          <w:highlight w:val="none"/>
          <w:lang w:val="en-US" w:eastAsia="zh-CN"/>
        </w:rPr>
        <w:t xml:space="preserve">1050</w:t>
      </w:r>
      <w:r>
        <w:rPr>
          <w:rFonts w:hint="eastAsia" w:ascii="宋体" w:hAnsi="宋体"/>
          <w:color w:val="auto"/>
          <w:sz w:val="24"/>
          <w:highlight w:val="none"/>
        </w:rPr>
        <w:t xml:space="preserve">餐次左右的就餐服务（每日食堂早餐用餐人数约</w:t>
      </w:r>
      <w:r>
        <w:rPr>
          <w:rFonts w:hint="eastAsia" w:ascii="宋体" w:hAnsi="宋体"/>
          <w:color w:val="auto"/>
          <w:sz w:val="24"/>
          <w:highlight w:val="none"/>
          <w:lang w:val="en-US" w:eastAsia="zh-CN"/>
        </w:rPr>
        <w:t xml:space="preserve">350</w:t>
      </w:r>
      <w:r>
        <w:rPr>
          <w:rFonts w:hint="eastAsia" w:ascii="宋体" w:hAnsi="宋体"/>
          <w:color w:val="auto"/>
          <w:sz w:val="24"/>
          <w:highlight w:val="none"/>
        </w:rPr>
        <w:t xml:space="preserve">人次、中餐约</w:t>
      </w:r>
      <w:r>
        <w:rPr>
          <w:rFonts w:hint="eastAsia" w:ascii="宋体" w:hAnsi="宋体"/>
          <w:color w:val="auto"/>
          <w:sz w:val="24"/>
          <w:highlight w:val="none"/>
          <w:lang w:val="en-US" w:eastAsia="zh-CN"/>
        </w:rPr>
        <w:t xml:space="preserve">350</w:t>
      </w:r>
      <w:r>
        <w:rPr>
          <w:rFonts w:hint="eastAsia" w:ascii="宋体" w:hAnsi="宋体"/>
          <w:color w:val="auto"/>
          <w:sz w:val="24"/>
          <w:highlight w:val="none"/>
        </w:rPr>
        <w:t xml:space="preserve">人、晚餐约</w:t>
      </w:r>
      <w:r>
        <w:rPr>
          <w:rFonts w:hint="eastAsia" w:ascii="宋体" w:hAnsi="宋体"/>
          <w:color w:val="auto"/>
          <w:sz w:val="24"/>
          <w:highlight w:val="none"/>
          <w:lang w:val="en-US" w:eastAsia="zh-CN"/>
        </w:rPr>
        <w:t xml:space="preserve">350</w:t>
      </w:r>
      <w:r>
        <w:rPr>
          <w:rFonts w:hint="eastAsia" w:ascii="宋体" w:hAnsi="宋体"/>
          <w:color w:val="auto"/>
          <w:sz w:val="24"/>
          <w:highlight w:val="none"/>
        </w:rPr>
        <w:t xml:space="preserve">人，特殊情况各餐就餐人数及开饭时间以采购方通知为准）。</w:t>
      </w:r>
      <w:r/>
    </w:p>
    <w:p>
      <w:pPr>
        <w:ind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餐饮供应时间：早餐：7:</w:t>
      </w:r>
      <w:r>
        <w:rPr>
          <w:rFonts w:ascii="宋体" w:hAnsi="宋体"/>
          <w:color w:val="auto"/>
          <w:sz w:val="24"/>
          <w:highlight w:val="none"/>
        </w:rPr>
        <w:t xml:space="preserve">20-8:45</w:t>
      </w:r>
      <w:r>
        <w:rPr>
          <w:rFonts w:hint="eastAsia" w:ascii="宋体" w:hAnsi="宋体"/>
          <w:color w:val="auto"/>
          <w:sz w:val="24"/>
          <w:highlight w:val="none"/>
        </w:rPr>
        <w:t xml:space="preserve">，中餐：</w:t>
      </w:r>
      <w:r>
        <w:rPr>
          <w:rFonts w:ascii="宋体" w:hAnsi="宋体"/>
          <w:color w:val="auto"/>
          <w:sz w:val="24"/>
          <w:highlight w:val="none"/>
        </w:rPr>
        <w:t xml:space="preserve">11</w:t>
      </w:r>
      <w:r>
        <w:rPr>
          <w:rFonts w:hint="eastAsia" w:ascii="宋体" w:hAnsi="宋体"/>
          <w:color w:val="auto"/>
          <w:sz w:val="24"/>
          <w:highlight w:val="none"/>
        </w:rPr>
        <w:t xml:space="preserve">:</w:t>
      </w:r>
      <w:r>
        <w:rPr>
          <w:rFonts w:ascii="宋体" w:hAnsi="宋体"/>
          <w:color w:val="auto"/>
          <w:sz w:val="24"/>
          <w:highlight w:val="none"/>
        </w:rPr>
        <w:t xml:space="preserve">20-12:00</w:t>
      </w:r>
      <w:r>
        <w:rPr>
          <w:rFonts w:hint="eastAsia" w:ascii="宋体" w:hAnsi="宋体"/>
          <w:color w:val="auto"/>
          <w:sz w:val="24"/>
          <w:highlight w:val="none"/>
        </w:rPr>
        <w:t xml:space="preserve">，晚餐：17:</w:t>
      </w:r>
      <w:r>
        <w:rPr>
          <w:rFonts w:ascii="宋体" w:hAnsi="宋体"/>
          <w:color w:val="auto"/>
          <w:sz w:val="24"/>
          <w:highlight w:val="none"/>
        </w:rPr>
        <w:t xml:space="preserve">20-18:00</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餐饮服务人员需求</w:t>
      </w:r>
      <w:r/>
    </w:p>
    <w:p>
      <w:pPr>
        <w:ind w:firstLine="480"/>
        <w:spacing w:line="360" w:lineRule="auto"/>
        <w:rPr>
          <w:rFonts w:hint="eastAsia" w:ascii="宋体" w:hAnsi="宋体" w:eastAsia="宋体"/>
          <w:color w:val="000000"/>
          <w:sz w:val="24"/>
          <w:szCs w:val="24"/>
          <w:lang w:eastAsia="zh-CN"/>
        </w:rPr>
      </w:pPr>
      <w:r>
        <w:rPr>
          <w:rFonts w:hint="eastAsia" w:ascii="宋体" w:hAnsi="宋体" w:eastAsia="宋体"/>
          <w:color w:val="000000"/>
          <w:sz w:val="24"/>
          <w:szCs w:val="24"/>
          <w:lang w:eastAsia="zh-CN"/>
        </w:rPr>
        <w:t xml:space="preserve">本项目是否允许配置按国家规定可不缴纳社保的人员（是/否）：</w:t>
      </w:r>
      <w:r>
        <w:rPr>
          <w:rFonts w:hint="eastAsia" w:ascii="宋体" w:hAnsi="宋体" w:eastAsia="宋体"/>
          <w:color w:val="000000"/>
          <w:sz w:val="24"/>
          <w:szCs w:val="24"/>
          <w:u w:val="single"/>
          <w:lang w:eastAsia="zh-CN"/>
        </w:rPr>
        <w:t xml:space="preserve"> 是 </w:t>
      </w:r>
      <w:r>
        <w:rPr>
          <w:rFonts w:hint="eastAsia" w:ascii="宋体" w:hAnsi="宋体" w:eastAsia="宋体"/>
          <w:color w:val="000000"/>
          <w:sz w:val="24"/>
          <w:szCs w:val="24"/>
          <w:lang w:eastAsia="zh-CN"/>
        </w:rPr>
        <w:t xml:space="preserve"> </w:t>
      </w:r>
      <w:r/>
    </w:p>
    <w:p>
      <w:pPr>
        <w:ind w:firstLine="480"/>
        <w:spacing w:line="360" w:lineRule="auto"/>
        <w:rPr>
          <w:rFonts w:hint="eastAsia" w:ascii="宋体" w:hAnsi="宋体"/>
          <w:color w:val="000000"/>
          <w:sz w:val="24"/>
          <w:szCs w:val="24"/>
          <w:highlight w:val="none"/>
        </w:rPr>
        <w:outlineLvl w:val="3"/>
      </w:pPr>
      <w:r>
        <w:rPr>
          <w:rFonts w:hint="eastAsia" w:ascii="宋体" w:hAnsi="宋体" w:eastAsia="宋体"/>
          <w:color w:val="000000"/>
          <w:sz w:val="24"/>
          <w:szCs w:val="24"/>
          <w:highlight w:val="none"/>
          <w:lang w:eastAsia="zh-CN"/>
        </w:rPr>
        <w:t xml:space="preserve">如允许配置，则该类人员最多不超过</w:t>
      </w:r>
      <w:r>
        <w:rPr>
          <w:rFonts w:hint="eastAsia" w:ascii="宋体" w:hAnsi="宋体" w:eastAsia="宋体"/>
          <w:color w:val="000000"/>
          <w:sz w:val="24"/>
          <w:szCs w:val="24"/>
          <w:highlight w:val="none"/>
          <w:u w:val="single"/>
          <w:lang w:val="en-US" w:eastAsia="zh-CN"/>
        </w:rPr>
        <w:t xml:space="preserve"> 7 </w:t>
      </w:r>
      <w:r>
        <w:rPr>
          <w:rFonts w:hint="eastAsia" w:ascii="宋体" w:hAnsi="宋体" w:eastAsia="宋体"/>
          <w:color w:val="000000"/>
          <w:sz w:val="24"/>
          <w:szCs w:val="24"/>
          <w:highlight w:val="none"/>
          <w:lang w:eastAsia="zh-CN"/>
        </w:rPr>
        <w:t xml:space="preserve">人，须提供该人员相关证明材料复印件，</w:t>
      </w:r>
      <w:r>
        <w:rPr>
          <w:rFonts w:ascii="宋体" w:hAnsi="宋体" w:eastAsia="宋体" w:cs="宋体"/>
          <w:b w:val="0"/>
          <w:bCs/>
          <w:color w:val="000000"/>
          <w:sz w:val="24"/>
          <w:highlight w:val="none"/>
          <w:u w:val="none"/>
        </w:rPr>
        <w:t xml:space="preserve">（证明该人员是属于按国家规定可不缴纳社保的人员）</w:t>
      </w:r>
      <w:r>
        <w:rPr>
          <w:rFonts w:hint="eastAsia" w:ascii="宋体" w:hAnsi="宋体" w:eastAsia="宋体" w:cs="宋体"/>
          <w:b w:val="0"/>
          <w:bCs/>
          <w:color w:val="000000"/>
          <w:sz w:val="24"/>
          <w:highlight w:val="none"/>
          <w:u w:val="none"/>
          <w:lang w:eastAsia="zh-CN"/>
        </w:rPr>
        <w:t xml:space="preserve">，</w:t>
      </w:r>
      <w:r>
        <w:rPr>
          <w:rFonts w:hint="eastAsia" w:ascii="宋体" w:hAnsi="宋体" w:eastAsia="宋体"/>
          <w:color w:val="000000"/>
          <w:sz w:val="24"/>
          <w:szCs w:val="24"/>
          <w:highlight w:val="none"/>
          <w:lang w:eastAsia="zh-CN"/>
        </w:rPr>
        <w:t xml:space="preserve">否则投标文件无效。</w:t>
      </w:r>
      <w:r/>
    </w:p>
    <w:p>
      <w:pPr>
        <w:numPr>
          <w:ilvl w:val="0"/>
          <w:numId w:val="0"/>
        </w:numPr>
        <w:ind w:firstLine="480"/>
        <w:spacing w:line="360" w:lineRule="auto"/>
        <w:rPr>
          <w:rFonts w:ascii="宋体" w:hAnsi="宋体"/>
          <w:color w:val="000000"/>
          <w:sz w:val="24"/>
          <w:szCs w:val="24"/>
        </w:rPr>
      </w:pPr>
      <w:r>
        <w:rPr>
          <w:rFonts w:hint="eastAsia" w:ascii="宋体" w:hAnsi="宋体" w:eastAsiaTheme="minorEastAsia" w:cstheme="minorBidi"/>
          <w:color w:val="000000"/>
          <w:sz w:val="24"/>
          <w:szCs w:val="24"/>
          <w:lang w:val="en-US" w:eastAsia="zh-CN" w:bidi="ar-SA"/>
        </w:rPr>
        <w:t xml:space="preserve">1、</w:t>
      </w:r>
      <w:r>
        <w:rPr>
          <w:rFonts w:hint="eastAsia" w:ascii="宋体" w:hAnsi="宋体"/>
          <w:color w:val="000000"/>
          <w:sz w:val="24"/>
          <w:szCs w:val="24"/>
        </w:rPr>
        <w:t xml:space="preserve">人员配备数量</w:t>
      </w:r>
      <w:r>
        <w:rPr>
          <w:rFonts w:hint="eastAsia" w:ascii="宋体" w:hAnsi="宋体"/>
          <w:color w:val="000000"/>
          <w:sz w:val="24"/>
          <w:szCs w:val="24"/>
          <w:lang w:eastAsia="zh-CN"/>
        </w:rPr>
        <w:t xml:space="preserve">及</w:t>
      </w:r>
      <w:r>
        <w:rPr>
          <w:rFonts w:hint="eastAsia" w:ascii="宋体" w:hAnsi="宋体"/>
          <w:color w:val="000000"/>
          <w:sz w:val="24"/>
          <w:szCs w:val="24"/>
        </w:rPr>
        <w:t xml:space="preserve">素质要求</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人员配备人数17人，相关人员轮休、病事假等均由食堂餐饮服务中标单位考虑。应满足公安机关突击性任务多，节假日备勤多的人员保障需求。</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食堂厨师、点心师和捞面工：配置为</w:t>
      </w:r>
      <w:r>
        <w:rPr>
          <w:rFonts w:hint="eastAsia" w:ascii="宋体" w:hAnsi="宋体"/>
          <w:color w:val="000000"/>
          <w:sz w:val="24"/>
          <w:szCs w:val="24"/>
          <w:lang w:val="en-US" w:eastAsia="zh-CN"/>
        </w:rPr>
        <w:t xml:space="preserve">9</w:t>
      </w:r>
      <w:r>
        <w:rPr>
          <w:rFonts w:hint="eastAsia" w:ascii="宋体" w:hAnsi="宋体"/>
          <w:color w:val="000000"/>
          <w:sz w:val="24"/>
          <w:szCs w:val="24"/>
        </w:rPr>
        <w:t xml:space="preserve">人。</w:t>
      </w:r>
      <w:r/>
    </w:p>
    <w:p>
      <w:pPr>
        <w:ind w:firstLine="480"/>
        <w:spacing w:line="360" w:lineRule="auto"/>
        <w:rPr>
          <w:rFonts w:ascii="宋体" w:hAnsi="宋体"/>
          <w:color w:val="000000"/>
          <w:sz w:val="24"/>
          <w:szCs w:val="24"/>
        </w:rPr>
      </w:pPr>
      <w:r>
        <w:rPr>
          <w:rFonts w:hint="eastAsia" w:ascii="宋体" w:hAnsi="宋体"/>
          <w:color w:val="000000"/>
          <w:sz w:val="24"/>
          <w:szCs w:val="24"/>
        </w:rPr>
        <w:fldChar w:fldCharType="begin"/>
      </w:r>
      <w:r>
        <w:rPr>
          <w:rFonts w:hint="eastAsia" w:ascii="宋体" w:hAnsi="宋体"/>
          <w:color w:val="000000"/>
          <w:sz w:val="24"/>
          <w:szCs w:val="24"/>
        </w:rPr>
        <w:instrText xml:space="preserve"> = 1 \* GB2 </w:instrText>
      </w:r>
      <w:r>
        <w:rPr>
          <w:rFonts w:hint="eastAsia" w:ascii="宋体" w:hAnsi="宋体"/>
          <w:color w:val="000000"/>
          <w:sz w:val="24"/>
          <w:szCs w:val="24"/>
        </w:rPr>
        <w:fldChar w:fldCharType="separate"/>
      </w:r>
      <w:r>
        <w:rPr>
          <w:rFonts w:hint="eastAsia" w:ascii="宋体" w:hAnsi="宋体"/>
          <w:color w:val="000000"/>
          <w:sz w:val="24"/>
          <w:szCs w:val="24"/>
        </w:rPr>
        <w:t xml:space="preserve">⑴</w:t>
      </w:r>
      <w:r>
        <w:rPr>
          <w:rFonts w:hint="eastAsia" w:ascii="宋体" w:hAnsi="宋体"/>
          <w:color w:val="000000"/>
          <w:sz w:val="24"/>
          <w:szCs w:val="24"/>
        </w:rPr>
        <w:fldChar w:fldCharType="end"/>
      </w:r>
      <w:r>
        <w:rPr>
          <w:rFonts w:hint="eastAsia" w:ascii="宋体" w:hAnsi="宋体"/>
          <w:color w:val="000000"/>
          <w:sz w:val="24"/>
          <w:szCs w:val="24"/>
        </w:rPr>
        <w:t xml:space="preserve">厨师长1名：身体健康，思想品德好，能够吃苦，有团队协作精神，烹、煎、炒技术过硬，适应各种不同要求烹饪，有特色厨艺技能，有一定的饭店、食堂管理工作经验；年龄要求：</w:t>
      </w:r>
      <w:r>
        <w:rPr>
          <w:rFonts w:hint="eastAsia" w:ascii="宋体" w:hAnsi="宋体"/>
          <w:b/>
          <w:bCs/>
          <w:color w:val="000000"/>
          <w:sz w:val="24"/>
          <w:szCs w:val="24"/>
        </w:rPr>
        <w:t xml:space="preserve">5</w:t>
      </w:r>
      <w:r>
        <w:rPr>
          <w:rFonts w:hint="eastAsia" w:ascii="宋体" w:hAnsi="宋体"/>
          <w:b/>
          <w:bCs/>
          <w:color w:val="000000"/>
          <w:sz w:val="24"/>
          <w:szCs w:val="24"/>
          <w:lang w:val="en-US" w:eastAsia="zh-CN"/>
        </w:rPr>
        <w:t xml:space="preserve">5</w:t>
      </w:r>
      <w:r>
        <w:rPr>
          <w:rFonts w:hint="eastAsia" w:ascii="宋体" w:hAnsi="宋体"/>
          <w:b/>
          <w:bCs/>
          <w:color w:val="000000"/>
          <w:sz w:val="24"/>
          <w:szCs w:val="24"/>
        </w:rPr>
        <w:t xml:space="preserve">周岁以下</w:t>
      </w:r>
      <w:r>
        <w:rPr>
          <w:rFonts w:hint="eastAsia" w:ascii="宋体" w:hAnsi="宋体"/>
          <w:color w:val="000000"/>
          <w:sz w:val="24"/>
          <w:szCs w:val="24"/>
        </w:rPr>
        <w:t xml:space="preserve">，健康证明，男性女性均可；</w:t>
      </w:r>
      <w:r/>
    </w:p>
    <w:p>
      <w:pPr>
        <w:ind w:firstLine="480"/>
        <w:spacing w:line="360" w:lineRule="auto"/>
        <w:rPr>
          <w:rFonts w:ascii="宋体" w:hAnsi="宋体"/>
          <w:color w:val="000000"/>
          <w:sz w:val="24"/>
          <w:szCs w:val="24"/>
        </w:rPr>
      </w:pPr>
      <w:r>
        <w:rPr>
          <w:rFonts w:hint="eastAsia" w:ascii="宋体" w:hAnsi="宋体"/>
          <w:color w:val="000000"/>
          <w:sz w:val="24"/>
          <w:szCs w:val="24"/>
        </w:rPr>
        <w:fldChar w:fldCharType="begin"/>
      </w:r>
      <w:r>
        <w:rPr>
          <w:rFonts w:hint="eastAsia" w:ascii="宋体" w:hAnsi="宋体"/>
          <w:color w:val="000000"/>
          <w:sz w:val="24"/>
          <w:szCs w:val="24"/>
        </w:rPr>
        <w:instrText xml:space="preserve"> = 2 \* GB2 </w:instrText>
      </w:r>
      <w:r>
        <w:rPr>
          <w:rFonts w:hint="eastAsia" w:ascii="宋体" w:hAnsi="宋体"/>
          <w:color w:val="000000"/>
          <w:sz w:val="24"/>
          <w:szCs w:val="24"/>
        </w:rPr>
        <w:fldChar w:fldCharType="separate"/>
      </w:r>
      <w:r>
        <w:rPr>
          <w:rFonts w:hint="eastAsia" w:ascii="宋体" w:hAnsi="宋体"/>
          <w:color w:val="000000"/>
          <w:sz w:val="24"/>
          <w:szCs w:val="24"/>
        </w:rPr>
        <w:t xml:space="preserve">⑵</w:t>
      </w:r>
      <w:r>
        <w:rPr>
          <w:rFonts w:hint="eastAsia" w:ascii="宋体" w:hAnsi="宋体"/>
          <w:color w:val="000000"/>
          <w:sz w:val="24"/>
          <w:szCs w:val="24"/>
        </w:rPr>
        <w:fldChar w:fldCharType="end"/>
      </w:r>
      <w:r>
        <w:rPr>
          <w:rFonts w:hint="eastAsia" w:ascii="宋体" w:hAnsi="宋体"/>
          <w:color w:val="000000"/>
          <w:sz w:val="24"/>
          <w:szCs w:val="24"/>
        </w:rPr>
        <w:t xml:space="preserve">厨师5名：身体健康，思想品德好，能够吃苦，有团队协作精神，烹、煎、炒技术过硬，适应各种不同要求烹饪，有特色厨艺技能，有一定的工作经验；年龄要求</w:t>
      </w:r>
      <w:r>
        <w:rPr>
          <w:rFonts w:hint="eastAsia" w:ascii="宋体" w:hAnsi="宋体"/>
          <w:b/>
          <w:bCs/>
          <w:color w:val="000000"/>
          <w:sz w:val="24"/>
          <w:szCs w:val="24"/>
          <w:lang w:val="en-US" w:eastAsia="zh-CN"/>
        </w:rPr>
        <w:t xml:space="preserve">60</w:t>
      </w:r>
      <w:r>
        <w:rPr>
          <w:rFonts w:hint="eastAsia" w:ascii="宋体" w:hAnsi="宋体"/>
          <w:b/>
          <w:bCs/>
          <w:color w:val="000000"/>
          <w:sz w:val="24"/>
          <w:szCs w:val="24"/>
        </w:rPr>
        <w:t xml:space="preserve">周岁以下</w:t>
      </w:r>
      <w:r>
        <w:rPr>
          <w:rFonts w:hint="eastAsia" w:ascii="宋体" w:hAnsi="宋体"/>
          <w:color w:val="000000"/>
          <w:sz w:val="24"/>
          <w:szCs w:val="24"/>
        </w:rPr>
        <w:t xml:space="preserve">，健康证明。</w:t>
      </w:r>
      <w:r/>
    </w:p>
    <w:p>
      <w:pPr>
        <w:ind w:firstLine="480"/>
        <w:spacing w:line="360" w:lineRule="auto"/>
        <w:rPr>
          <w:rFonts w:ascii="宋体" w:hAnsi="宋体"/>
          <w:color w:val="000000"/>
          <w:sz w:val="24"/>
          <w:szCs w:val="24"/>
        </w:rPr>
      </w:pPr>
      <w:r>
        <w:rPr>
          <w:rFonts w:hint="eastAsia" w:ascii="宋体" w:hAnsi="宋体"/>
          <w:color w:val="000000"/>
          <w:sz w:val="24"/>
          <w:szCs w:val="24"/>
        </w:rPr>
        <w:fldChar w:fldCharType="begin"/>
      </w:r>
      <w:r>
        <w:rPr>
          <w:rFonts w:hint="eastAsia" w:ascii="宋体" w:hAnsi="宋体"/>
          <w:color w:val="000000"/>
          <w:sz w:val="24"/>
          <w:szCs w:val="24"/>
        </w:rPr>
        <w:instrText xml:space="preserve"> = 3 \* GB2 </w:instrText>
      </w:r>
      <w:r>
        <w:rPr>
          <w:rFonts w:hint="eastAsia" w:ascii="宋体" w:hAnsi="宋体"/>
          <w:color w:val="000000"/>
          <w:sz w:val="24"/>
          <w:szCs w:val="24"/>
        </w:rPr>
        <w:fldChar w:fldCharType="separate"/>
      </w:r>
      <w:r>
        <w:rPr>
          <w:rFonts w:hint="eastAsia" w:ascii="宋体" w:hAnsi="宋体"/>
          <w:color w:val="000000"/>
          <w:sz w:val="24"/>
          <w:szCs w:val="24"/>
        </w:rPr>
        <w:t xml:space="preserve">⑶</w:t>
      </w:r>
      <w:r>
        <w:rPr>
          <w:rFonts w:hint="eastAsia" w:ascii="宋体" w:hAnsi="宋体"/>
          <w:color w:val="000000"/>
          <w:sz w:val="24"/>
          <w:szCs w:val="24"/>
        </w:rPr>
        <w:fldChar w:fldCharType="end"/>
      </w:r>
      <w:r>
        <w:rPr>
          <w:rFonts w:hint="eastAsia" w:ascii="宋体" w:hAnsi="宋体"/>
          <w:color w:val="000000"/>
          <w:sz w:val="24"/>
          <w:szCs w:val="24"/>
        </w:rPr>
        <w:t xml:space="preserve">点心师</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名：身体健康，思想品德好，能够吃苦，有团队协作精神，能适应各种不同要求点心要求，有一定的工作经验；年龄要求</w:t>
      </w:r>
      <w:r>
        <w:rPr>
          <w:rFonts w:hint="eastAsia" w:ascii="宋体" w:hAnsi="宋体"/>
          <w:b/>
          <w:bCs/>
          <w:color w:val="000000"/>
          <w:sz w:val="24"/>
          <w:szCs w:val="24"/>
          <w:lang w:val="en-US" w:eastAsia="zh-CN"/>
        </w:rPr>
        <w:t xml:space="preserve">60</w:t>
      </w:r>
      <w:r>
        <w:rPr>
          <w:rFonts w:hint="eastAsia" w:ascii="宋体" w:hAnsi="宋体"/>
          <w:b/>
          <w:bCs/>
          <w:color w:val="000000"/>
          <w:sz w:val="24"/>
          <w:szCs w:val="24"/>
        </w:rPr>
        <w:t xml:space="preserve">周岁以下</w:t>
      </w:r>
      <w:r>
        <w:rPr>
          <w:rFonts w:hint="eastAsia" w:ascii="宋体" w:hAnsi="宋体"/>
          <w:color w:val="000000"/>
          <w:sz w:val="24"/>
          <w:szCs w:val="24"/>
        </w:rPr>
        <w:t xml:space="preserve">，健康证明。</w:t>
      </w:r>
      <w:r/>
    </w:p>
    <w:p>
      <w:pPr>
        <w:ind w:firstLine="480"/>
        <w:spacing w:line="360" w:lineRule="auto"/>
        <w:rPr>
          <w:rFonts w:ascii="宋体" w:hAnsi="宋体"/>
          <w:color w:val="000000"/>
          <w:sz w:val="24"/>
          <w:szCs w:val="24"/>
        </w:rPr>
      </w:pPr>
      <w:r>
        <w:rPr>
          <w:rFonts w:hint="eastAsia" w:ascii="宋体" w:hAnsi="宋体"/>
          <w:color w:val="000000"/>
          <w:sz w:val="24"/>
          <w:szCs w:val="24"/>
        </w:rPr>
        <w:fldChar w:fldCharType="begin"/>
      </w:r>
      <w:r>
        <w:rPr>
          <w:rFonts w:hint="eastAsia" w:ascii="宋体" w:hAnsi="宋体"/>
          <w:color w:val="000000"/>
          <w:sz w:val="24"/>
          <w:szCs w:val="24"/>
        </w:rPr>
        <w:instrText xml:space="preserve"> = 4 \* GB2 </w:instrText>
      </w:r>
      <w:r>
        <w:rPr>
          <w:rFonts w:hint="eastAsia" w:ascii="宋体" w:hAnsi="宋体"/>
          <w:color w:val="000000"/>
          <w:sz w:val="24"/>
          <w:szCs w:val="24"/>
        </w:rPr>
        <w:fldChar w:fldCharType="separate"/>
      </w:r>
      <w:r>
        <w:rPr>
          <w:rFonts w:hint="eastAsia" w:ascii="宋体" w:hAnsi="宋体"/>
          <w:color w:val="000000"/>
          <w:sz w:val="24"/>
          <w:szCs w:val="24"/>
        </w:rPr>
        <w:t xml:space="preserve">⑷</w:t>
      </w:r>
      <w:r>
        <w:rPr>
          <w:rFonts w:hint="eastAsia" w:ascii="宋体" w:hAnsi="宋体"/>
          <w:color w:val="000000"/>
          <w:sz w:val="24"/>
          <w:szCs w:val="24"/>
        </w:rPr>
        <w:fldChar w:fldCharType="end"/>
      </w:r>
      <w:r>
        <w:rPr>
          <w:rFonts w:hint="eastAsia" w:ascii="宋体" w:hAnsi="宋体"/>
          <w:color w:val="000000"/>
          <w:sz w:val="24"/>
          <w:szCs w:val="24"/>
        </w:rPr>
        <w:t xml:space="preserve">捞面工1名：身体健康，思想品德好，能够吃苦，有团队协作精神，能适应各种不同要求点心要求，有一定的工作经验。年龄要求</w:t>
      </w:r>
      <w:r>
        <w:rPr>
          <w:rFonts w:hint="eastAsia" w:ascii="宋体" w:hAnsi="宋体"/>
          <w:b/>
          <w:bCs/>
          <w:color w:val="000000"/>
          <w:sz w:val="24"/>
          <w:szCs w:val="24"/>
          <w:lang w:val="en-US" w:eastAsia="zh-CN"/>
        </w:rPr>
        <w:t xml:space="preserve">55</w:t>
      </w:r>
      <w:r>
        <w:rPr>
          <w:rFonts w:hint="eastAsia" w:ascii="宋体" w:hAnsi="宋体"/>
          <w:b/>
          <w:bCs/>
          <w:color w:val="000000"/>
          <w:sz w:val="24"/>
          <w:szCs w:val="24"/>
        </w:rPr>
        <w:t xml:space="preserve">周岁以下</w:t>
      </w:r>
      <w:r>
        <w:rPr>
          <w:rFonts w:hint="eastAsia" w:ascii="宋体" w:hAnsi="宋体"/>
          <w:color w:val="000000"/>
          <w:sz w:val="24"/>
          <w:szCs w:val="24"/>
        </w:rPr>
        <w:t xml:space="preserve">，健康证明。</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2、其他服务人员：配置为</w:t>
      </w: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人。</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身体健康，工作认真负责，能够吃苦耐劳，有团队协作精神，要求具备良好的个人卫生习惯，严格按照国家卫生法和食品卫生管理体例进行工作，在工作期间</w:t>
      </w:r>
      <w:r>
        <w:rPr>
          <w:rFonts w:hint="eastAsia" w:ascii="宋体" w:hAnsi="宋体"/>
          <w:color w:val="000000"/>
          <w:sz w:val="24"/>
          <w:szCs w:val="24"/>
          <w:lang w:eastAsia="zh-CN"/>
        </w:rPr>
        <w:t xml:space="preserve">严格遵守</w:t>
      </w:r>
      <w:r>
        <w:rPr>
          <w:rFonts w:hint="eastAsia" w:ascii="宋体" w:hAnsi="宋体"/>
          <w:color w:val="000000"/>
          <w:sz w:val="24"/>
          <w:szCs w:val="24"/>
        </w:rPr>
        <w:t xml:space="preserve">作业规范，按照规定着装；严格执行相关条例。能做好</w:t>
      </w:r>
      <w:r>
        <w:rPr>
          <w:rFonts w:hint="eastAsia" w:ascii="宋体" w:hAnsi="宋体"/>
          <w:color w:val="000000"/>
          <w:sz w:val="24"/>
          <w:szCs w:val="24"/>
          <w:lang w:eastAsia="zh-CN"/>
        </w:rPr>
        <w:t xml:space="preserve">采购</w:t>
      </w:r>
      <w:r>
        <w:rPr>
          <w:rFonts w:hint="eastAsia" w:ascii="宋体" w:hAnsi="宋体"/>
          <w:color w:val="000000"/>
          <w:sz w:val="24"/>
          <w:szCs w:val="24"/>
        </w:rPr>
        <w:t xml:space="preserve">方日常食堂保障及重要活动餐饮保障。</w:t>
      </w:r>
      <w:r/>
    </w:p>
    <w:p>
      <w:pPr>
        <w:ind w:firstLine="482"/>
        <w:spacing w:line="360" w:lineRule="auto"/>
        <w:shd w:val="clear" w:color="auto"/>
        <w:rPr>
          <w:rFonts w:hint="eastAsia" w:ascii="宋体" w:hAnsi="宋体"/>
          <w:color w:val="000000"/>
          <w:sz w:val="24"/>
          <w:szCs w:val="24"/>
        </w:rPr>
      </w:pPr>
      <w:r>
        <w:rPr>
          <w:rFonts w:hint="eastAsia" w:cs="仿宋" w:asciiTheme="minorEastAsia" w:hAnsiTheme="minorEastAsia"/>
          <w:b/>
          <w:bCs/>
          <w:color w:val="auto"/>
          <w:sz w:val="24"/>
          <w:highlight w:val="none"/>
        </w:rPr>
        <w:t xml:space="preserve">须承诺中标后按上述要求配备人员，并提供所配备人员有效期内的身份证、健康证，所有聘用人员依法签订的合同，中标供应商签订合同时需提供上述证明</w:t>
      </w:r>
      <w:r>
        <w:rPr>
          <w:rFonts w:hint="eastAsia" w:ascii="宋体" w:hAnsi="宋体" w:cs="宋体"/>
          <w:b/>
          <w:bCs/>
          <w:color w:val="auto"/>
          <w:sz w:val="24"/>
          <w:highlight w:val="none"/>
        </w:rPr>
        <w:t xml:space="preserve">材料</w:t>
      </w:r>
      <w:r>
        <w:rPr>
          <w:rFonts w:hint="eastAsia" w:ascii="宋体" w:hAnsi="宋体" w:cs="宋体"/>
          <w:color w:val="auto"/>
          <w:sz w:val="24"/>
          <w:highlight w:val="none"/>
        </w:rPr>
        <w:t xml:space="preserve">，</w:t>
      </w:r>
      <w:r>
        <w:rPr>
          <w:rFonts w:hint="eastAsia" w:cs="仿宋" w:asciiTheme="minorEastAsia" w:hAnsiTheme="minorEastAsia"/>
          <w:b/>
          <w:bCs/>
          <w:color w:val="auto"/>
          <w:sz w:val="24"/>
          <w:highlight w:val="none"/>
        </w:rPr>
        <w:t xml:space="preserve">否则按无效投标处理</w:t>
      </w:r>
      <w:r>
        <w:rPr>
          <w:rFonts w:hint="eastAsia" w:ascii="宋体" w:hAnsi="宋体" w:cs="宋体"/>
          <w:color w:val="auto"/>
          <w:sz w:val="24"/>
          <w:highlight w:val="none"/>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lang w:eastAsia="zh-CN"/>
        </w:rPr>
        <w:t xml:space="preserve">（二）</w:t>
      </w:r>
      <w:r>
        <w:rPr>
          <w:rFonts w:hint="eastAsia" w:ascii="宋体" w:hAnsi="宋体"/>
          <w:color w:val="000000"/>
          <w:sz w:val="24"/>
          <w:szCs w:val="24"/>
        </w:rPr>
        <w:t xml:space="preserve">食堂服务要求</w:t>
      </w:r>
      <w:r/>
    </w:p>
    <w:p>
      <w:pPr>
        <w:ind w:firstLine="480"/>
        <w:spacing w:line="360" w:lineRule="auto"/>
        <w:rPr>
          <w:rFonts w:hint="eastAsia" w:ascii="宋体" w:hAnsi="宋体" w:eastAsiaTheme="minorEastAsia"/>
          <w:color w:val="000000"/>
          <w:sz w:val="24"/>
          <w:szCs w:val="24"/>
          <w:lang w:eastAsia="zh-CN"/>
        </w:rPr>
        <w:outlineLvl w:val="3"/>
      </w:pP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食堂服务采用食品制作，原材料和设备采购及成品定价由校方负责的部分外包形式，按日均</w:t>
      </w:r>
      <w:r>
        <w:rPr>
          <w:rFonts w:hint="eastAsia" w:ascii="宋体" w:hAnsi="宋体"/>
          <w:color w:val="000000"/>
          <w:sz w:val="24"/>
          <w:szCs w:val="24"/>
          <w:lang w:val="en-US" w:eastAsia="zh-CN"/>
        </w:rPr>
        <w:t xml:space="preserve">350</w:t>
      </w:r>
      <w:r>
        <w:rPr>
          <w:rFonts w:hint="eastAsia" w:ascii="宋体" w:hAnsi="宋体"/>
          <w:color w:val="000000"/>
          <w:sz w:val="24"/>
          <w:szCs w:val="24"/>
        </w:rPr>
        <w:t xml:space="preserve">人左右的就餐规模配置相应的服务人员</w:t>
      </w:r>
      <w:r>
        <w:rPr>
          <w:rFonts w:hint="eastAsia" w:ascii="宋体" w:hAnsi="宋体"/>
          <w:color w:val="000000"/>
          <w:sz w:val="24"/>
          <w:szCs w:val="24"/>
          <w:lang w:eastAsia="zh-CN"/>
        </w:rPr>
        <w:t xml:space="preserve">。</w:t>
      </w:r>
      <w:r/>
    </w:p>
    <w:p>
      <w:pPr>
        <w:ind w:firstLine="48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按照菜谱每天准时提供</w:t>
      </w:r>
      <w:r>
        <w:rPr>
          <w:rFonts w:hint="eastAsia" w:ascii="宋体" w:hAnsi="宋体"/>
          <w:color w:val="000000"/>
          <w:sz w:val="24"/>
          <w:szCs w:val="24"/>
          <w:lang w:eastAsia="zh-CN"/>
        </w:rPr>
        <w:t xml:space="preserve">实训办</w:t>
      </w:r>
      <w:r>
        <w:rPr>
          <w:rFonts w:hint="eastAsia" w:ascii="宋体" w:hAnsi="宋体"/>
          <w:color w:val="000000"/>
          <w:sz w:val="24"/>
          <w:szCs w:val="24"/>
        </w:rPr>
        <w:t xml:space="preserve">在训学员、教职员工和其他工作人员的一日三餐，食堂餐饮供应要求：</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早餐每日提供面条、各色品种粥（不少于2样），早餐不少于6个点心，3个小菜，一份豆浆，一份牛奶，由就餐者零星自选；</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中晚餐套餐大荤不少于2个，小荤不少于2个，蔬菜不少于2个，汤或圆盅1例，杂粮或点心1份，水果或酸奶1份，主食米饭和面条；</w:t>
      </w:r>
      <w:r/>
    </w:p>
    <w:p>
      <w:pPr>
        <w:ind w:firstLine="48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实训办</w:t>
      </w:r>
      <w:r>
        <w:rPr>
          <w:rFonts w:hint="eastAsia" w:ascii="宋体" w:hAnsi="宋体"/>
          <w:color w:val="000000"/>
          <w:sz w:val="24"/>
          <w:szCs w:val="24"/>
        </w:rPr>
        <w:t xml:space="preserve">有需求可增加相应的品种和数量；</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中标方需根据</w:t>
      </w:r>
      <w:r>
        <w:rPr>
          <w:rFonts w:hint="eastAsia" w:ascii="宋体" w:hAnsi="宋体"/>
          <w:color w:val="000000"/>
          <w:sz w:val="24"/>
          <w:szCs w:val="24"/>
          <w:lang w:val="en-US" w:eastAsia="zh-CN"/>
        </w:rPr>
        <w:t xml:space="preserve">实训办</w:t>
      </w:r>
      <w:r>
        <w:rPr>
          <w:rFonts w:hint="eastAsia" w:ascii="宋体" w:hAnsi="宋体"/>
          <w:color w:val="000000"/>
          <w:sz w:val="24"/>
          <w:szCs w:val="24"/>
        </w:rPr>
        <w:t xml:space="preserve">要求</w:t>
      </w:r>
      <w:r>
        <w:rPr>
          <w:rFonts w:hint="eastAsia" w:ascii="宋体" w:hAnsi="宋体"/>
          <w:color w:val="000000"/>
          <w:sz w:val="24"/>
          <w:szCs w:val="24"/>
          <w:lang w:eastAsia="zh-CN"/>
        </w:rPr>
        <w:t xml:space="preserve">提供其他</w:t>
      </w:r>
      <w:r>
        <w:rPr>
          <w:rFonts w:hint="eastAsia" w:ascii="宋体" w:hAnsi="宋体"/>
          <w:color w:val="000000"/>
          <w:sz w:val="24"/>
          <w:szCs w:val="24"/>
        </w:rPr>
        <w:t xml:space="preserve">临时性服务（</w:t>
      </w:r>
      <w:r>
        <w:rPr>
          <w:rFonts w:hint="eastAsia" w:ascii="宋体" w:hAnsi="宋体"/>
          <w:color w:val="000000"/>
          <w:sz w:val="24"/>
          <w:szCs w:val="24"/>
          <w:highlight w:val="none"/>
        </w:rPr>
        <w:t xml:space="preserve">如</w:t>
      </w:r>
      <w:r>
        <w:rPr>
          <w:rFonts w:hint="eastAsia" w:ascii="宋体" w:hAnsi="宋体"/>
          <w:color w:val="000000"/>
          <w:sz w:val="24"/>
          <w:szCs w:val="24"/>
          <w:highlight w:val="none"/>
          <w:lang w:val="en-US" w:eastAsia="zh-CN"/>
        </w:rPr>
        <w:t xml:space="preserve">非工作日加班、</w:t>
      </w:r>
      <w:r>
        <w:rPr>
          <w:rFonts w:hint="eastAsia" w:ascii="宋体" w:hAnsi="宋体"/>
          <w:color w:val="000000"/>
          <w:sz w:val="24"/>
          <w:szCs w:val="24"/>
          <w:highlight w:val="none"/>
        </w:rPr>
        <w:t xml:space="preserve">紧急任</w:t>
      </w:r>
      <w:r>
        <w:rPr>
          <w:rFonts w:hint="eastAsia" w:ascii="宋体" w:hAnsi="宋体"/>
          <w:color w:val="000000"/>
          <w:sz w:val="24"/>
          <w:szCs w:val="24"/>
        </w:rPr>
        <w:t xml:space="preserve">务支援等）。确保</w:t>
      </w:r>
      <w:r>
        <w:rPr>
          <w:rFonts w:hint="eastAsia" w:ascii="宋体" w:hAnsi="宋体"/>
          <w:color w:val="000000"/>
          <w:sz w:val="24"/>
          <w:szCs w:val="24"/>
          <w:lang w:eastAsia="zh-CN"/>
        </w:rPr>
        <w:t xml:space="preserve">实训办</w:t>
      </w:r>
      <w:r>
        <w:rPr>
          <w:rFonts w:hint="eastAsia" w:ascii="宋体" w:hAnsi="宋体"/>
          <w:color w:val="000000"/>
          <w:sz w:val="24"/>
          <w:szCs w:val="24"/>
        </w:rPr>
        <w:t xml:space="preserve">小餐厅的招待用餐，按照拟定的菜单执行好各种接待任务。</w:t>
      </w:r>
      <w:r>
        <w:rPr>
          <w:rFonts w:hint="eastAsia" w:ascii="宋体" w:hAnsi="宋体"/>
          <w:color w:val="000000"/>
          <w:sz w:val="24"/>
          <w:szCs w:val="24"/>
          <w:lang w:eastAsia="zh-CN"/>
        </w:rPr>
        <w:t xml:space="preserve">实训办</w:t>
      </w:r>
      <w:r>
        <w:rPr>
          <w:rFonts w:hint="eastAsia" w:ascii="宋体" w:hAnsi="宋体"/>
          <w:color w:val="000000"/>
          <w:sz w:val="24"/>
          <w:szCs w:val="24"/>
        </w:rPr>
        <w:t xml:space="preserve">每周供应教职员工1次点心或净菜购买代加工服务。</w:t>
      </w:r>
      <w:r/>
    </w:p>
    <w:p>
      <w:pPr>
        <w:spacing w:line="360" w:lineRule="auto"/>
        <w:rPr>
          <w:rFonts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严格按照卫生防疫、食品安全的有关规定以及科学合理的营养膳食搭配进行人员管理，规范操作流程；严格执行《中华人民共和国食品卫生法》的各项规定，所有服务员、洗菜员、厨师人员必须持健康证上岗，每年不少于</w:t>
      </w:r>
      <w:r>
        <w:rPr>
          <w:rFonts w:ascii="宋体" w:hAnsi="宋体"/>
          <w:color w:val="000000"/>
          <w:sz w:val="24"/>
          <w:szCs w:val="24"/>
        </w:rPr>
        <w:t xml:space="preserve">1</w:t>
      </w:r>
      <w:r>
        <w:rPr>
          <w:rFonts w:hint="eastAsia" w:ascii="宋体" w:hAnsi="宋体"/>
          <w:color w:val="000000"/>
          <w:sz w:val="24"/>
          <w:szCs w:val="24"/>
        </w:rPr>
        <w:t xml:space="preserve">次健康体检，严格执行清洁消毒规定，不得出售变质、变味的饭菜；所有员工进入岗位前必须穿戴统</w:t>
      </w:r>
      <w:r>
        <w:rPr>
          <w:rFonts w:ascii="宋体" w:hAnsi="宋体"/>
          <w:color w:val="000000"/>
          <w:sz w:val="24"/>
          <w:szCs w:val="24"/>
        </w:rPr>
        <w:t xml:space="preserve">—</w:t>
      </w:r>
      <w:r>
        <w:rPr>
          <w:rFonts w:hint="eastAsia" w:ascii="宋体" w:hAnsi="宋体"/>
          <w:color w:val="000000"/>
          <w:sz w:val="24"/>
          <w:szCs w:val="24"/>
        </w:rPr>
        <w:t xml:space="preserve">工作服，使用卫生口罩，所有人员不得自带任何食物进出工作区域，无关人员不得进入工作区域，工作时不得会客、吸烟、吃食品、大声喧哗和聊天；严格遵守采购单位的用餐时间，保证</w:t>
      </w:r>
      <w:r>
        <w:rPr>
          <w:rFonts w:hint="eastAsia" w:ascii="宋体" w:hAnsi="宋体"/>
          <w:color w:val="000000"/>
          <w:sz w:val="24"/>
          <w:szCs w:val="24"/>
          <w:lang w:eastAsia="zh-CN"/>
        </w:rPr>
        <w:t xml:space="preserve">一日三餐</w:t>
      </w:r>
      <w:r>
        <w:rPr>
          <w:rFonts w:hint="eastAsia" w:ascii="宋体" w:hAnsi="宋体"/>
          <w:color w:val="000000"/>
          <w:sz w:val="24"/>
          <w:szCs w:val="24"/>
        </w:rPr>
        <w:t xml:space="preserve">按时正点开餐，在开餐前</w:t>
      </w:r>
      <w:r>
        <w:rPr>
          <w:rFonts w:ascii="宋体" w:hAnsi="宋体"/>
          <w:color w:val="000000"/>
          <w:sz w:val="24"/>
          <w:szCs w:val="24"/>
        </w:rPr>
        <w:t xml:space="preserve">15</w:t>
      </w:r>
      <w:r>
        <w:rPr>
          <w:rFonts w:hint="eastAsia" w:ascii="宋体" w:hAnsi="宋体"/>
          <w:color w:val="000000"/>
          <w:sz w:val="24"/>
          <w:szCs w:val="24"/>
        </w:rPr>
        <w:t xml:space="preserve">分钟确保所有饭</w:t>
      </w:r>
      <w:r>
        <w:rPr>
          <w:rFonts w:hint="eastAsia" w:ascii="宋体" w:hAnsi="宋体"/>
          <w:color w:val="000000"/>
          <w:sz w:val="24"/>
          <w:szCs w:val="24"/>
          <w:lang w:eastAsia="zh-CN"/>
        </w:rPr>
        <w:t xml:space="preserve">、</w:t>
      </w:r>
      <w:r>
        <w:rPr>
          <w:rFonts w:hint="eastAsia" w:ascii="宋体" w:hAnsi="宋体"/>
          <w:color w:val="000000"/>
          <w:sz w:val="24"/>
          <w:szCs w:val="24"/>
        </w:rPr>
        <w:t xml:space="preserve">菜品全部摆放到位，开餐前</w:t>
      </w:r>
      <w:r>
        <w:rPr>
          <w:rFonts w:ascii="宋体" w:hAnsi="宋体"/>
          <w:color w:val="000000"/>
          <w:sz w:val="24"/>
          <w:szCs w:val="24"/>
        </w:rPr>
        <w:t xml:space="preserve">5</w:t>
      </w:r>
      <w:r>
        <w:rPr>
          <w:rFonts w:hint="eastAsia" w:ascii="宋体" w:hAnsi="宋体"/>
          <w:color w:val="000000"/>
          <w:sz w:val="24"/>
          <w:szCs w:val="24"/>
        </w:rPr>
        <w:t xml:space="preserve">分钟所有服务人员站立到指定岗位等待开餐；用餐期间厨房保证食品菜肴不断档，就餐人员离开后及时擦拭干净备第二餐次人员使用，用餐时段结束后彻底清洁用餐区域，余留食品按规定处理；中标方每季发放用餐满意度调查表，就餐人员对食堂菜肴品种及色香味的满意度必须达90%以上。</w:t>
      </w:r>
      <w:r/>
    </w:p>
    <w:p>
      <w:pPr>
        <w:ind w:firstLine="480"/>
        <w:spacing w:line="360" w:lineRule="auto"/>
        <w:rPr>
          <w:rFonts w:ascii="宋体" w:hAnsi="宋体"/>
          <w:color w:val="000000"/>
          <w:sz w:val="24"/>
          <w:szCs w:val="24"/>
        </w:rPr>
        <w:outlineLvl w:val="3"/>
      </w:pP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积极做好食堂厨房设备、餐厅设施和就餐器具的日常使用、维护、保管和清洁工作；对设备、餐厅厨房等的保洁、个人卫生，工作人员具备“健康证”等相关证件；要按食品卫生要求进行，每次检查必须达标；餐厅、厨房及配套设施要求每天清洁3次，冰箱、冰柜必须每周清洁1次，地面应该每天保持清洁状态，用餐环境每天应用紫外线消毒；餐具要求清洁，使用后随即消毒处理，保持清洁状态；使用食品严格按照《中华人民共和国食品卫生法》要求管理使用，确保</w:t>
      </w:r>
      <w:r>
        <w:rPr>
          <w:rFonts w:hint="eastAsia" w:ascii="宋体" w:hAnsi="宋体"/>
          <w:color w:val="000000"/>
          <w:sz w:val="24"/>
          <w:szCs w:val="24"/>
          <w:lang w:eastAsia="zh-CN"/>
        </w:rPr>
        <w:t xml:space="preserve">实训办</w:t>
      </w:r>
      <w:r>
        <w:rPr>
          <w:rFonts w:hint="eastAsia" w:ascii="宋体" w:hAnsi="宋体"/>
          <w:color w:val="000000"/>
          <w:sz w:val="24"/>
          <w:szCs w:val="24"/>
        </w:rPr>
        <w:t xml:space="preserve">每天的用餐要求；根据季节和环境情况及时进行除害工作；厨师用具应该每天进行常规消毒处理。清洁用抹布应该按照要求和使用对象加以区分，并每天常规消毒处理。下水道通畅，无积水，工作场所整洁，无积灰，墙壁无霉斑，各种餐具用品做到卫生、洁净、消毒；餐室（厨房）无蝇、无虫，排油烟设施罩清洁不滴油。</w:t>
      </w:r>
      <w:r/>
    </w:p>
    <w:p>
      <w:pPr>
        <w:ind w:firstLine="480"/>
        <w:spacing w:line="360" w:lineRule="auto"/>
        <w:rPr>
          <w:rFonts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中标方未经</w:t>
      </w:r>
      <w:r>
        <w:rPr>
          <w:rFonts w:hint="eastAsia" w:ascii="宋体" w:hAnsi="宋体"/>
          <w:color w:val="000000"/>
          <w:sz w:val="24"/>
          <w:szCs w:val="24"/>
          <w:lang w:eastAsia="zh-CN"/>
        </w:rPr>
        <w:t xml:space="preserve">实训办</w:t>
      </w:r>
      <w:r>
        <w:rPr>
          <w:rFonts w:hint="eastAsia" w:ascii="宋体" w:hAnsi="宋体"/>
          <w:color w:val="000000"/>
          <w:sz w:val="24"/>
          <w:szCs w:val="24"/>
        </w:rPr>
        <w:t xml:space="preserve">同意，不得在食堂内进行食品外加工，一经发现将作违约处理。</w:t>
      </w:r>
      <w:r/>
    </w:p>
    <w:p>
      <w:pPr>
        <w:ind w:firstLine="480"/>
        <w:spacing w:line="360" w:lineRule="auto"/>
        <w:rPr>
          <w:rFonts w:ascii="宋体" w:hAnsi="宋体"/>
          <w:color w:val="000000"/>
          <w:sz w:val="24"/>
          <w:szCs w:val="24"/>
        </w:rPr>
      </w:pP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在中标方经营过程中，因中标方管理、工艺流程不到位，引起</w:t>
      </w:r>
      <w:r>
        <w:rPr>
          <w:rFonts w:hint="eastAsia" w:ascii="宋体" w:hAnsi="宋体"/>
          <w:color w:val="000000"/>
          <w:sz w:val="24"/>
          <w:szCs w:val="24"/>
          <w:lang w:eastAsia="zh-CN"/>
        </w:rPr>
        <w:t xml:space="preserve">病原</w:t>
      </w:r>
      <w:r>
        <w:rPr>
          <w:rFonts w:hint="eastAsia" w:ascii="宋体" w:hAnsi="宋体"/>
          <w:color w:val="000000"/>
          <w:sz w:val="24"/>
          <w:szCs w:val="24"/>
        </w:rPr>
        <w:t xml:space="preserve">性传播或食物中毒，一切责任由中标方负责，并承担相应的法律和经济责任。</w:t>
      </w:r>
      <w:r/>
    </w:p>
    <w:p>
      <w:pPr>
        <w:ind w:firstLine="480"/>
        <w:spacing w:line="360" w:lineRule="auto"/>
        <w:rPr>
          <w:rFonts w:ascii="宋体" w:hAnsi="宋体"/>
          <w:color w:val="000000"/>
          <w:sz w:val="24"/>
          <w:szCs w:val="24"/>
        </w:rPr>
        <w:outlineLvl w:val="3"/>
      </w:pP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中标方应积极配合</w:t>
      </w:r>
      <w:r>
        <w:rPr>
          <w:rFonts w:hint="eastAsia" w:ascii="宋体" w:hAnsi="宋体"/>
          <w:color w:val="000000"/>
          <w:sz w:val="24"/>
          <w:szCs w:val="24"/>
          <w:lang w:eastAsia="zh-CN"/>
        </w:rPr>
        <w:t xml:space="preserve">实训办</w:t>
      </w:r>
      <w:r>
        <w:rPr>
          <w:rFonts w:hint="eastAsia" w:ascii="宋体" w:hAnsi="宋体"/>
          <w:color w:val="000000"/>
          <w:sz w:val="24"/>
          <w:szCs w:val="24"/>
        </w:rPr>
        <w:t xml:space="preserve">食堂管理人员开展原材料采购和财务管理工作。</w:t>
      </w:r>
      <w:r/>
    </w:p>
    <w:p>
      <w:pPr>
        <w:ind w:firstLine="480"/>
        <w:spacing w:line="360" w:lineRule="auto"/>
        <w:rPr>
          <w:rFonts w:ascii="宋体" w:hAnsi="宋体"/>
          <w:color w:val="000000"/>
          <w:sz w:val="24"/>
          <w:szCs w:val="24"/>
        </w:rPr>
      </w:pPr>
      <w:r>
        <w:rPr>
          <w:rFonts w:hint="eastAsia" w:ascii="宋体" w:hAnsi="宋体"/>
          <w:color w:val="000000"/>
          <w:sz w:val="24"/>
          <w:szCs w:val="24"/>
          <w:lang w:eastAsia="zh-CN"/>
        </w:rPr>
        <w:t xml:space="preserve">（三）</w:t>
      </w:r>
      <w:r>
        <w:rPr>
          <w:rFonts w:hint="eastAsia" w:ascii="宋体" w:hAnsi="宋体"/>
          <w:color w:val="000000"/>
          <w:sz w:val="24"/>
          <w:szCs w:val="24"/>
        </w:rPr>
        <w:t xml:space="preserve">其他要求</w:t>
      </w:r>
      <w:r/>
    </w:p>
    <w:p>
      <w:pPr>
        <w:ind w:firstLine="480"/>
        <w:spacing w:line="360" w:lineRule="auto"/>
        <w:rPr>
          <w:rFonts w:ascii="宋体" w:hAnsi="宋体"/>
          <w:color w:val="000000"/>
          <w:sz w:val="24"/>
          <w:szCs w:val="24"/>
        </w:rPr>
      </w:pP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进驻的餐饮服务公司人员，要求统一着装，干净、整洁，应根据不同的工种配发工服和工号牌，仪容仪表要符合规定标准，讲究礼仪、仪表，态度热情，服务到位，发型要统一；</w:t>
      </w:r>
      <w:r/>
    </w:p>
    <w:p>
      <w:pPr>
        <w:ind w:firstLine="468"/>
        <w:spacing w:line="360" w:lineRule="auto"/>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eastAsia="zh-CN"/>
        </w:rPr>
        <w:t xml:space="preserve">、</w:t>
      </w:r>
      <w:r>
        <w:rPr>
          <w:rFonts w:hint="eastAsia" w:ascii="宋体" w:hAnsi="宋体"/>
          <w:color w:val="000000"/>
          <w:sz w:val="24"/>
          <w:szCs w:val="24"/>
        </w:rPr>
        <w:t xml:space="preserve">在进驻前应向</w:t>
      </w:r>
      <w:r>
        <w:rPr>
          <w:rFonts w:hint="eastAsia" w:ascii="宋体" w:hAnsi="宋体"/>
          <w:color w:val="000000"/>
          <w:sz w:val="24"/>
          <w:szCs w:val="24"/>
          <w:lang w:eastAsia="zh-CN"/>
        </w:rPr>
        <w:t xml:space="preserve">实训办</w:t>
      </w:r>
      <w:r>
        <w:rPr>
          <w:rFonts w:hint="eastAsia" w:ascii="宋体" w:hAnsi="宋体"/>
          <w:color w:val="000000"/>
          <w:sz w:val="24"/>
          <w:szCs w:val="24"/>
        </w:rPr>
        <w:t xml:space="preserve">提供所有工作人员的个人身份证供查验，并将复印件备案，工作人员</w:t>
      </w:r>
      <w:r>
        <w:rPr>
          <w:rFonts w:hint="eastAsia" w:ascii="宋体" w:hAnsi="宋体"/>
          <w:color w:val="000000"/>
          <w:sz w:val="24"/>
          <w:szCs w:val="24"/>
          <w:lang w:eastAsia="zh-CN"/>
        </w:rPr>
        <w:t xml:space="preserve">须具备</w:t>
      </w:r>
      <w:r>
        <w:rPr>
          <w:rFonts w:hint="eastAsia" w:ascii="宋体" w:hAnsi="宋体"/>
          <w:color w:val="000000"/>
          <w:sz w:val="24"/>
          <w:szCs w:val="24"/>
        </w:rPr>
        <w:t xml:space="preserve">与用工方案一致的社保证明；</w:t>
      </w:r>
      <w:r/>
    </w:p>
    <w:p>
      <w:pPr>
        <w:ind w:firstLine="468"/>
        <w:spacing w:line="360" w:lineRule="auto"/>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lang w:eastAsia="zh-CN"/>
        </w:rPr>
        <w:t xml:space="preserve">、</w:t>
      </w:r>
      <w:r>
        <w:rPr>
          <w:rFonts w:hint="eastAsia" w:ascii="宋体" w:hAnsi="宋体"/>
          <w:color w:val="000000"/>
          <w:sz w:val="24"/>
          <w:szCs w:val="24"/>
        </w:rPr>
        <w:t xml:space="preserve">所有服务人员必须持相关的资格证书、上岗证以及国家相关部门颁发的等级证书；</w:t>
      </w:r>
      <w:r/>
    </w:p>
    <w:p>
      <w:pPr>
        <w:ind w:firstLine="468"/>
        <w:spacing w:line="360" w:lineRule="auto"/>
        <w:rPr>
          <w:rFonts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lang w:eastAsia="zh-CN"/>
        </w:rPr>
        <w:t xml:space="preserve">、</w:t>
      </w:r>
      <w:r>
        <w:rPr>
          <w:rFonts w:hint="eastAsia" w:ascii="宋体" w:hAnsi="宋体"/>
          <w:color w:val="000000"/>
          <w:sz w:val="24"/>
          <w:szCs w:val="24"/>
        </w:rPr>
        <w:t xml:space="preserve">男员工不准留胡须、蓄长发；女员工不准浓妆艳抹或</w:t>
      </w:r>
      <w:r>
        <w:rPr>
          <w:rFonts w:hint="eastAsia" w:ascii="宋体" w:hAnsi="宋体"/>
          <w:color w:val="000000"/>
          <w:sz w:val="24"/>
          <w:szCs w:val="24"/>
          <w:lang w:eastAsia="zh-CN"/>
        </w:rPr>
        <w:t xml:space="preserve">佩戴</w:t>
      </w:r>
      <w:r>
        <w:rPr>
          <w:rFonts w:hint="eastAsia" w:ascii="宋体" w:hAnsi="宋体"/>
          <w:color w:val="000000"/>
          <w:sz w:val="24"/>
          <w:szCs w:val="24"/>
        </w:rPr>
        <w:t xml:space="preserve">过分的饰物，头发染色不能过艳。所有员工白天工作时间不能着大衣和背心或敞胸、露怀工作； </w:t>
      </w:r>
      <w:r/>
    </w:p>
    <w:p>
      <w:pPr>
        <w:ind w:firstLine="468"/>
        <w:spacing w:line="360" w:lineRule="auto"/>
        <w:rPr>
          <w:rFonts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lang w:eastAsia="zh-CN"/>
        </w:rPr>
        <w:t xml:space="preserve">、</w:t>
      </w:r>
      <w:r>
        <w:rPr>
          <w:rFonts w:hint="eastAsia" w:ascii="宋体" w:hAnsi="宋体"/>
          <w:color w:val="000000"/>
          <w:sz w:val="24"/>
          <w:szCs w:val="24"/>
        </w:rPr>
        <w:t xml:space="preserve">不准带朋友或亲戚进入工作场所，不准在</w:t>
      </w:r>
      <w:r>
        <w:rPr>
          <w:rFonts w:hint="eastAsia" w:ascii="宋体" w:hAnsi="宋体"/>
          <w:color w:val="000000"/>
          <w:sz w:val="24"/>
          <w:szCs w:val="24"/>
          <w:lang w:eastAsia="zh-CN"/>
        </w:rPr>
        <w:t xml:space="preserve">实训办</w:t>
      </w:r>
      <w:r>
        <w:rPr>
          <w:rFonts w:hint="eastAsia" w:ascii="宋体" w:hAnsi="宋体"/>
          <w:color w:val="000000"/>
          <w:sz w:val="24"/>
          <w:szCs w:val="24"/>
        </w:rPr>
        <w:t xml:space="preserve">办公区域内抽烟、吃零食、闲谈和干私活等，工作中使用语言要文明，举止要大方；</w:t>
      </w:r>
      <w:r/>
    </w:p>
    <w:p>
      <w:pPr>
        <w:ind w:firstLine="480"/>
        <w:spacing w:line="360" w:lineRule="auto"/>
        <w:tabs>
          <w:tab w:val="left" w:pos="1050" w:leader="none"/>
        </w:tabs>
        <w:rPr>
          <w:rFonts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lang w:eastAsia="zh-CN"/>
        </w:rPr>
        <w:t xml:space="preserve">、</w:t>
      </w:r>
      <w:r>
        <w:rPr>
          <w:rFonts w:hint="eastAsia" w:ascii="宋体" w:hAnsi="宋体"/>
          <w:color w:val="000000"/>
          <w:sz w:val="24"/>
          <w:szCs w:val="24"/>
        </w:rPr>
        <w:t xml:space="preserve">在</w:t>
      </w:r>
      <w:r>
        <w:rPr>
          <w:rFonts w:hint="eastAsia" w:ascii="宋体" w:hAnsi="宋体"/>
          <w:color w:val="000000"/>
          <w:sz w:val="24"/>
          <w:szCs w:val="24"/>
          <w:lang w:eastAsia="zh-CN"/>
        </w:rPr>
        <w:t xml:space="preserve">实训办</w:t>
      </w:r>
      <w:r>
        <w:rPr>
          <w:rFonts w:hint="eastAsia" w:ascii="宋体" w:hAnsi="宋体"/>
          <w:color w:val="000000"/>
          <w:sz w:val="24"/>
          <w:szCs w:val="24"/>
        </w:rPr>
        <w:t xml:space="preserve">临时开展的大型会议、接待等公务活动时，如上述岗位原配置的人数不能满足需要，餐饮服务公司应随时从其公司内抽调具备相应服务能力和素质的人员加强力量，以保证正常业务的开展。</w:t>
      </w:r>
      <w:r/>
    </w:p>
    <w:p>
      <w:pPr>
        <w:ind w:firstLine="468"/>
        <w:spacing w:line="360" w:lineRule="auto"/>
        <w:rPr>
          <w:rFonts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lang w:eastAsia="zh-CN"/>
        </w:rPr>
        <w:t xml:space="preserve">、</w:t>
      </w:r>
      <w:r>
        <w:rPr>
          <w:rFonts w:hint="eastAsia" w:ascii="宋体" w:hAnsi="宋体"/>
          <w:color w:val="000000"/>
          <w:sz w:val="24"/>
          <w:szCs w:val="24"/>
        </w:rPr>
        <w:t xml:space="preserve">要求具有丰富的办公楼宇及具有酒店客房服务管理经验，实际操作能力和食堂餐饮、会务接待能力较强的餐饮服务管理企业；</w:t>
      </w:r>
      <w:r/>
    </w:p>
    <w:p>
      <w:pPr>
        <w:ind w:firstLine="480"/>
        <w:spacing w:line="360" w:lineRule="auto"/>
        <w:tabs>
          <w:tab w:val="left" w:pos="945" w:leader="none"/>
        </w:tabs>
        <w:rPr>
          <w:rFonts w:ascii="宋体" w:hAnsi="宋体"/>
          <w:color w:val="000000"/>
          <w:sz w:val="24"/>
          <w:szCs w:val="24"/>
        </w:rPr>
      </w:pPr>
      <w:r>
        <w:rPr>
          <w:rFonts w:hint="eastAsia" w:ascii="宋体" w:hAnsi="宋体"/>
          <w:color w:val="000000"/>
          <w:sz w:val="24"/>
          <w:szCs w:val="24"/>
          <w:lang w:val="en-US" w:eastAsia="zh-CN"/>
        </w:rPr>
        <w:t xml:space="preserve">8</w:t>
      </w:r>
      <w:r>
        <w:rPr>
          <w:rFonts w:hint="eastAsia" w:ascii="宋体" w:hAnsi="宋体"/>
          <w:color w:val="000000"/>
          <w:sz w:val="24"/>
          <w:szCs w:val="24"/>
          <w:lang w:eastAsia="zh-CN"/>
        </w:rPr>
        <w:t xml:space="preserve">、</w:t>
      </w:r>
      <w:r>
        <w:rPr>
          <w:rFonts w:hint="eastAsia" w:ascii="宋体" w:hAnsi="宋体"/>
          <w:color w:val="000000"/>
          <w:sz w:val="24"/>
          <w:szCs w:val="24"/>
        </w:rPr>
        <w:t xml:space="preserve">中标单位必须在定标后30天内与采购人签订餐饮服务管理委托合同，餐饮服务管理委托期限为贰年，试用期2个月，试用期满后由</w:t>
      </w:r>
      <w:r>
        <w:rPr>
          <w:rFonts w:hint="eastAsia" w:ascii="宋体" w:hAnsi="宋体"/>
          <w:color w:val="000000"/>
          <w:sz w:val="24"/>
          <w:szCs w:val="24"/>
          <w:lang w:eastAsia="zh-CN"/>
        </w:rPr>
        <w:t xml:space="preserve">实训办</w:t>
      </w:r>
      <w:r>
        <w:rPr>
          <w:rFonts w:hint="eastAsia" w:ascii="宋体" w:hAnsi="宋体"/>
          <w:color w:val="000000"/>
          <w:sz w:val="24"/>
          <w:szCs w:val="24"/>
        </w:rPr>
        <w:t xml:space="preserve">组织公开测评，满意率达85%以上合同继续履行，若满意率低于85%，采购人有权单方终止合同。</w:t>
      </w:r>
      <w:r/>
    </w:p>
    <w:p>
      <w:pPr>
        <w:ind w:firstLine="480"/>
        <w:spacing w:line="360" w:lineRule="auto"/>
        <w:tabs>
          <w:tab w:val="left" w:pos="945" w:leader="none"/>
        </w:tabs>
        <w:rPr>
          <w:rFonts w:ascii="宋体" w:hAnsi="宋体"/>
          <w:color w:val="000000"/>
          <w:sz w:val="24"/>
          <w:szCs w:val="24"/>
        </w:rPr>
      </w:pPr>
      <w:r>
        <w:rPr>
          <w:rFonts w:hint="eastAsia" w:ascii="宋体" w:hAnsi="宋体"/>
          <w:color w:val="000000"/>
          <w:sz w:val="24"/>
          <w:szCs w:val="24"/>
          <w:lang w:val="en-US" w:eastAsia="zh-CN"/>
        </w:rPr>
        <w:t xml:space="preserve">9</w:t>
      </w:r>
      <w:r>
        <w:rPr>
          <w:rFonts w:hint="eastAsia" w:ascii="宋体" w:hAnsi="宋体"/>
          <w:color w:val="000000"/>
          <w:sz w:val="24"/>
          <w:szCs w:val="24"/>
          <w:lang w:eastAsia="zh-CN"/>
        </w:rPr>
        <w:t xml:space="preserve">、</w:t>
      </w:r>
      <w:r>
        <w:rPr>
          <w:rFonts w:hint="eastAsia" w:ascii="宋体" w:hAnsi="宋体"/>
          <w:color w:val="000000"/>
          <w:sz w:val="24"/>
          <w:szCs w:val="24"/>
        </w:rPr>
        <w:t xml:space="preserve">中标单位须遵守公安保密规定，与需求方签订保密协议，与员工签订保密承诺书。</w:t>
      </w:r>
      <w:r/>
    </w:p>
    <w:p>
      <w:pPr>
        <w:ind w:firstLine="480"/>
        <w:spacing w:line="580" w:lineRule="exact"/>
        <w:rPr>
          <w:rFonts w:hint="eastAsia" w:ascii="宋体" w:hAnsi="宋体"/>
          <w:color w:val="000000"/>
          <w:sz w:val="24"/>
          <w:szCs w:val="24"/>
        </w:rPr>
      </w:pPr>
      <w:r>
        <w:rPr>
          <w:rFonts w:hint="eastAsia" w:ascii="宋体" w:hAnsi="宋体"/>
          <w:color w:val="000000"/>
          <w:sz w:val="24"/>
          <w:szCs w:val="24"/>
          <w:lang w:eastAsia="zh-CN"/>
        </w:rPr>
        <w:t xml:space="preserve">（四）</w:t>
      </w:r>
      <w:r>
        <w:rPr>
          <w:rFonts w:hint="eastAsia" w:ascii="宋体" w:hAnsi="宋体"/>
          <w:color w:val="000000"/>
          <w:sz w:val="24"/>
          <w:szCs w:val="24"/>
        </w:rPr>
        <w:t xml:space="preserve">其他说明：</w:t>
      </w:r>
      <w:r/>
    </w:p>
    <w:p>
      <w:pPr>
        <w:ind w:firstLine="480"/>
        <w:spacing w:line="580" w:lineRule="exact"/>
        <w:rPr>
          <w:rFonts w:ascii="宋体" w:hAnsi="宋体"/>
          <w:color w:val="000000"/>
          <w:sz w:val="24"/>
          <w:szCs w:val="24"/>
        </w:rPr>
      </w:pPr>
      <w:r>
        <w:rPr>
          <w:rFonts w:hint="eastAsia" w:ascii="宋体" w:hAnsi="宋体"/>
          <w:color w:val="000000"/>
          <w:sz w:val="24"/>
          <w:szCs w:val="24"/>
        </w:rPr>
        <w:t xml:space="preserve">1、中标单位应接受</w:t>
      </w:r>
      <w:r>
        <w:rPr>
          <w:rFonts w:hint="eastAsia" w:ascii="宋体" w:hAnsi="宋体"/>
          <w:color w:val="000000"/>
          <w:sz w:val="24"/>
          <w:szCs w:val="24"/>
          <w:lang w:eastAsia="zh-CN"/>
        </w:rPr>
        <w:t xml:space="preserve">实训办</w:t>
      </w:r>
      <w:r>
        <w:rPr>
          <w:rFonts w:hint="eastAsia" w:ascii="宋体" w:hAnsi="宋体"/>
          <w:color w:val="000000"/>
          <w:sz w:val="24"/>
          <w:szCs w:val="24"/>
        </w:rPr>
        <w:t xml:space="preserve">管理部门对食堂服务日常工作的监督和考核管理；</w:t>
      </w:r>
      <w:r/>
    </w:p>
    <w:p>
      <w:pPr>
        <w:ind w:firstLine="480"/>
        <w:spacing w:line="580" w:lineRule="exact"/>
        <w:rPr>
          <w:rFonts w:ascii="宋体" w:hAnsi="宋体"/>
          <w:color w:val="000000"/>
          <w:sz w:val="24"/>
          <w:szCs w:val="24"/>
        </w:rPr>
      </w:pPr>
      <w:r>
        <w:rPr>
          <w:rFonts w:hint="eastAsia" w:ascii="宋体" w:hAnsi="宋体"/>
          <w:color w:val="000000"/>
          <w:sz w:val="24"/>
          <w:szCs w:val="24"/>
        </w:rPr>
        <w:t xml:space="preserve">2、制定安全防范预案（水、火灾、电、各类设备、重大疫情、异常天气、其他突发性事件）；</w:t>
      </w:r>
      <w:r/>
    </w:p>
    <w:p>
      <w:pPr>
        <w:ind w:firstLine="480"/>
        <w:spacing w:line="580" w:lineRule="exact"/>
        <w:rPr>
          <w:rFonts w:ascii="宋体" w:hAnsi="宋体"/>
          <w:color w:val="000000"/>
          <w:sz w:val="24"/>
          <w:szCs w:val="24"/>
        </w:rPr>
      </w:pPr>
      <w:r>
        <w:rPr>
          <w:rFonts w:hint="eastAsia" w:ascii="宋体" w:hAnsi="宋体"/>
          <w:color w:val="000000"/>
          <w:sz w:val="24"/>
          <w:szCs w:val="24"/>
        </w:rPr>
        <w:t xml:space="preserve">3、中标单位更换食堂服务人员应提前告知</w:t>
      </w:r>
      <w:r>
        <w:rPr>
          <w:rFonts w:hint="eastAsia" w:ascii="宋体" w:hAnsi="宋体"/>
          <w:color w:val="000000"/>
          <w:sz w:val="24"/>
          <w:szCs w:val="24"/>
          <w:lang w:eastAsia="zh-CN"/>
        </w:rPr>
        <w:t xml:space="preserve">实训办</w:t>
      </w:r>
      <w:r>
        <w:rPr>
          <w:rFonts w:hint="eastAsia" w:ascii="宋体" w:hAnsi="宋体"/>
          <w:color w:val="000000"/>
          <w:sz w:val="24"/>
          <w:szCs w:val="24"/>
        </w:rPr>
        <w:t xml:space="preserve">；</w:t>
      </w:r>
      <w:r/>
    </w:p>
    <w:p>
      <w:pPr>
        <w:ind w:firstLine="480"/>
        <w:spacing w:line="580" w:lineRule="exact"/>
        <w:rPr>
          <w:rFonts w:ascii="宋体" w:hAnsi="宋体"/>
          <w:color w:val="000000"/>
          <w:sz w:val="24"/>
          <w:szCs w:val="24"/>
        </w:rPr>
      </w:pPr>
      <w:r>
        <w:rPr>
          <w:rFonts w:hint="eastAsia" w:ascii="宋体" w:hAnsi="宋体"/>
          <w:color w:val="000000"/>
          <w:sz w:val="24"/>
          <w:szCs w:val="24"/>
        </w:rPr>
        <w:t xml:space="preserve">4、大型活动和会议保障。遇有重大会议和活动，中标单位应在餐饮服务管理服务区域内按照</w:t>
      </w:r>
      <w:r>
        <w:rPr>
          <w:rFonts w:hint="eastAsia" w:ascii="宋体" w:hAnsi="宋体"/>
          <w:color w:val="000000"/>
          <w:sz w:val="24"/>
          <w:szCs w:val="24"/>
          <w:lang w:eastAsia="zh-CN"/>
        </w:rPr>
        <w:t xml:space="preserve">采购</w:t>
      </w:r>
      <w:r>
        <w:rPr>
          <w:rFonts w:hint="eastAsia" w:ascii="宋体" w:hAnsi="宋体"/>
          <w:color w:val="000000"/>
          <w:sz w:val="24"/>
          <w:szCs w:val="24"/>
        </w:rPr>
        <w:t xml:space="preserve">方要求，做好食堂餐饮等工作；</w:t>
      </w:r>
      <w:r/>
    </w:p>
    <w:p>
      <w:pPr>
        <w:ind w:firstLine="480"/>
        <w:spacing w:line="580" w:lineRule="exact"/>
        <w:rPr>
          <w:rFonts w:ascii="宋体" w:hAnsi="宋体"/>
          <w:color w:val="000000"/>
          <w:sz w:val="24"/>
          <w:szCs w:val="24"/>
        </w:rPr>
      </w:pPr>
      <w:r>
        <w:rPr>
          <w:rFonts w:hint="eastAsia" w:ascii="宋体" w:hAnsi="宋体"/>
          <w:color w:val="000000"/>
          <w:sz w:val="24"/>
          <w:szCs w:val="24"/>
        </w:rPr>
        <w:t xml:space="preserve">5、能耗统计和节能管理。加强食堂餐饮服务区域内水电管理；</w:t>
      </w:r>
      <w:r/>
    </w:p>
    <w:p>
      <w:pPr>
        <w:ind w:firstLine="480"/>
        <w:spacing w:line="580" w:lineRule="exact"/>
        <w:rPr>
          <w:rFonts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highlight w:val="none"/>
        </w:rPr>
        <w:t xml:space="preserve">做好食堂餐厅系统录入</w:t>
      </w:r>
      <w:r>
        <w:rPr>
          <w:rFonts w:hint="eastAsia" w:ascii="宋体" w:hAnsi="宋体"/>
          <w:color w:val="000000"/>
          <w:sz w:val="24"/>
          <w:szCs w:val="24"/>
        </w:rPr>
        <w:t xml:space="preserve">；</w:t>
      </w:r>
      <w:r/>
    </w:p>
    <w:p>
      <w:pPr>
        <w:ind w:firstLine="480"/>
        <w:spacing w:line="580" w:lineRule="exact"/>
        <w:rPr>
          <w:rFonts w:ascii="宋体" w:hAnsi="宋体"/>
          <w:color w:val="000000"/>
          <w:sz w:val="24"/>
          <w:szCs w:val="24"/>
        </w:rPr>
      </w:pPr>
      <w:r>
        <w:rPr>
          <w:rFonts w:hint="eastAsia" w:ascii="宋体" w:hAnsi="宋体"/>
          <w:color w:val="000000"/>
          <w:sz w:val="24"/>
          <w:szCs w:val="24"/>
        </w:rPr>
        <w:t xml:space="preserve">7、投标单位中标后，</w:t>
      </w:r>
      <w:r>
        <w:rPr>
          <w:rFonts w:hint="eastAsia" w:ascii="宋体" w:hAnsi="宋体"/>
          <w:color w:val="000000"/>
          <w:sz w:val="24"/>
          <w:szCs w:val="24"/>
          <w:lang w:eastAsia="zh-CN"/>
        </w:rPr>
        <w:t xml:space="preserve">实训办</w:t>
      </w:r>
      <w:r>
        <w:rPr>
          <w:rFonts w:hint="eastAsia" w:ascii="宋体" w:hAnsi="宋体"/>
          <w:color w:val="000000"/>
          <w:sz w:val="24"/>
          <w:szCs w:val="24"/>
        </w:rPr>
        <w:t xml:space="preserve">根据中标方提供的上班人员数进行考核，实际上班人数少于招标人数的在季度服务费中按减少人数进行扣减；</w:t>
      </w:r>
      <w:r/>
    </w:p>
    <w:p>
      <w:pPr>
        <w:ind w:firstLine="480"/>
        <w:spacing w:line="580" w:lineRule="exact"/>
        <w:rPr>
          <w:rFonts w:ascii="宋体" w:hAnsi="宋体"/>
          <w:color w:val="000000"/>
          <w:sz w:val="24"/>
          <w:szCs w:val="24"/>
        </w:rPr>
      </w:pPr>
      <w:r>
        <w:rPr>
          <w:rFonts w:hint="eastAsia" w:ascii="宋体" w:hAnsi="宋体"/>
          <w:color w:val="000000"/>
          <w:sz w:val="24"/>
          <w:szCs w:val="24"/>
        </w:rPr>
        <w:t xml:space="preserve">8、中标单位要严格履行投标文件的承诺和委托管理合同的约定，如发现管理达不到规定要求，中标单位管理服务水平下降，投诉多等现象或餐饮服务管理单</w:t>
      </w:r>
      <w:r>
        <w:rPr>
          <w:rFonts w:hint="eastAsia" w:ascii="宋体" w:hAnsi="宋体"/>
          <w:color w:val="000000"/>
          <w:sz w:val="24"/>
          <w:szCs w:val="24"/>
          <w:lang w:eastAsia="zh-CN"/>
        </w:rPr>
        <w:t xml:space="preserve">位在</w:t>
      </w:r>
      <w:r>
        <w:rPr>
          <w:rFonts w:hint="eastAsia" w:ascii="宋体" w:hAnsi="宋体"/>
          <w:color w:val="000000"/>
          <w:sz w:val="24"/>
          <w:szCs w:val="24"/>
        </w:rPr>
        <w:t xml:space="preserve">管理中发生重大管理失误的，</w:t>
      </w:r>
      <w:r>
        <w:rPr>
          <w:rFonts w:hint="eastAsia" w:ascii="宋体" w:hAnsi="宋体"/>
          <w:color w:val="000000"/>
          <w:sz w:val="24"/>
          <w:szCs w:val="24"/>
          <w:lang w:eastAsia="zh-CN"/>
        </w:rPr>
        <w:t xml:space="preserve">实训办</w:t>
      </w:r>
      <w:r>
        <w:rPr>
          <w:rFonts w:hint="eastAsia" w:ascii="宋体" w:hAnsi="宋体"/>
          <w:color w:val="000000"/>
          <w:sz w:val="24"/>
          <w:szCs w:val="24"/>
        </w:rPr>
        <w:t xml:space="preserve">有权单方终止合同，并要求进行财务审计，责任由中标单位承担；</w:t>
      </w:r>
      <w:r/>
    </w:p>
    <w:p>
      <w:pPr>
        <w:ind w:firstLine="480"/>
        <w:spacing w:line="580" w:lineRule="exact"/>
        <w:rPr>
          <w:rFonts w:ascii="宋体" w:hAnsi="宋体"/>
          <w:color w:val="000000"/>
          <w:sz w:val="24"/>
          <w:szCs w:val="24"/>
        </w:rPr>
      </w:pPr>
      <w:r>
        <w:rPr>
          <w:rFonts w:hint="eastAsia" w:ascii="宋体" w:hAnsi="宋体"/>
          <w:color w:val="000000"/>
          <w:sz w:val="24"/>
          <w:szCs w:val="24"/>
        </w:rPr>
        <w:t xml:space="preserve">9、食堂餐饮服务公司员工在警校食堂用餐的伙食费按每人每顿（中餐、晚餐），用餐标准9元，由中标餐饮服务公司承担，由中标方按工作日天数（22天），每季向采购单位食堂账户支付伙食费，费用打入分项报价中</w:t>
      </w:r>
      <w:r>
        <w:rPr>
          <w:rFonts w:hint="eastAsia" w:ascii="宋体" w:hAnsi="宋体"/>
          <w:color w:val="000000"/>
          <w:sz w:val="24"/>
          <w:szCs w:val="24"/>
          <w:lang w:eastAsia="zh-CN"/>
        </w:rPr>
        <w:t xml:space="preserve">，</w:t>
      </w:r>
      <w:r>
        <w:rPr>
          <w:rFonts w:hint="eastAsia" w:ascii="宋体" w:hAnsi="宋体"/>
          <w:color w:val="000000"/>
          <w:sz w:val="24"/>
          <w:szCs w:val="24"/>
        </w:rPr>
        <w:t xml:space="preserve">早餐除了开早餐员工及加班情况，每人每顿2元，由中标公司承担，其余员工不提供早餐；</w:t>
      </w:r>
      <w:r/>
    </w:p>
    <w:p>
      <w:pPr>
        <w:ind w:firstLine="480"/>
        <w:spacing w:line="580" w:lineRule="exact"/>
        <w:rPr>
          <w:rFonts w:hint="eastAsia" w:ascii="宋体" w:hAnsi="宋体"/>
          <w:color w:val="000000"/>
          <w:sz w:val="24"/>
          <w:szCs w:val="24"/>
          <w:highlight w:val="yellow"/>
        </w:rPr>
      </w:pPr>
      <w:r>
        <w:rPr>
          <w:rFonts w:hint="eastAsia" w:ascii="宋体" w:hAnsi="宋体"/>
          <w:color w:val="000000"/>
          <w:sz w:val="24"/>
          <w:szCs w:val="24"/>
        </w:rPr>
        <w:t xml:space="preserve">10、</w:t>
      </w:r>
      <w:r>
        <w:rPr>
          <w:rFonts w:hint="eastAsia" w:ascii="宋体" w:hAnsi="宋体"/>
          <w:color w:val="000000"/>
          <w:sz w:val="24"/>
          <w:szCs w:val="24"/>
          <w:highlight w:val="none"/>
        </w:rPr>
        <w:t xml:space="preserve">员工工资、社保费用、税金、保险、加班费、节假日休息日之外另行安排员工加班费、福利费等法定费用为不可让利部分（不可竞争费用），须按规定计算并报出，投标总报价不可低于上述相关费用合计，否则作无效投标处理。</w:t>
      </w:r>
      <w:r/>
    </w:p>
    <w:p>
      <w:pPr>
        <w:ind w:firstLine="480"/>
        <w:spacing w:line="580" w:lineRule="exact"/>
        <w:rPr>
          <w:rFonts w:hint="default" w:ascii="宋体" w:hAnsi="宋体" w:cs="宋体" w:eastAsiaTheme="minorEastAsia"/>
          <w:sz w:val="24"/>
          <w:highlight w:val="none"/>
          <w:lang w:val="en-US" w:eastAsia="zh-CN"/>
        </w:rPr>
      </w:pPr>
      <w:r>
        <w:rPr>
          <w:rFonts w:hint="eastAsia" w:ascii="宋体" w:hAnsi="宋体"/>
          <w:color w:val="000000"/>
          <w:sz w:val="24"/>
          <w:szCs w:val="24"/>
        </w:rPr>
        <w:t xml:space="preserve">11</w:t>
      </w:r>
      <w:r>
        <w:rPr>
          <w:rFonts w:hint="eastAsia" w:ascii="宋体" w:hAnsi="宋体"/>
          <w:color w:val="000000"/>
          <w:sz w:val="24"/>
          <w:szCs w:val="24"/>
          <w:lang w:eastAsia="zh-CN"/>
        </w:rPr>
        <w:t xml:space="preserve">、</w:t>
      </w:r>
      <w:r>
        <w:rPr>
          <w:rFonts w:hint="eastAsia" w:ascii="宋体" w:hAnsi="宋体" w:cs="宋体"/>
          <w:sz w:val="24"/>
          <w:highlight w:val="none"/>
        </w:rPr>
        <w:t xml:space="preserve">采购方周末备勤或加班的，需要中标供应商提供</w:t>
      </w:r>
      <w:r>
        <w:rPr>
          <w:rFonts w:hint="eastAsia" w:ascii="宋体" w:hAnsi="宋体" w:cs="宋体"/>
          <w:sz w:val="24"/>
          <w:highlight w:val="none"/>
          <w:lang w:eastAsia="zh-CN"/>
        </w:rPr>
        <w:t xml:space="preserve">食堂</w:t>
      </w:r>
      <w:r>
        <w:rPr>
          <w:rFonts w:hint="eastAsia" w:ascii="宋体" w:hAnsi="宋体" w:cs="宋体"/>
          <w:sz w:val="24"/>
          <w:highlight w:val="none"/>
        </w:rPr>
        <w:t xml:space="preserve">服务，加班费</w:t>
      </w:r>
      <w:r>
        <w:rPr>
          <w:rFonts w:hint="eastAsia" w:ascii="宋体" w:hAnsi="宋体" w:cs="宋体"/>
          <w:sz w:val="24"/>
          <w:highlight w:val="none"/>
          <w:lang w:val="en-US" w:eastAsia="zh-CN"/>
        </w:rPr>
        <w:t xml:space="preserve">由</w:t>
      </w:r>
      <w:r>
        <w:rPr>
          <w:rFonts w:hint="eastAsia" w:ascii="宋体" w:hAnsi="宋体" w:cs="宋体"/>
          <w:sz w:val="24"/>
          <w:highlight w:val="none"/>
        </w:rPr>
        <w:t xml:space="preserve">中标供应商</w:t>
      </w:r>
      <w:r>
        <w:rPr>
          <w:rFonts w:hint="eastAsia" w:ascii="宋体" w:hAnsi="宋体" w:cs="宋体"/>
          <w:sz w:val="24"/>
          <w:highlight w:val="none"/>
          <w:lang w:val="en-US" w:eastAsia="zh-CN"/>
        </w:rPr>
        <w:t xml:space="preserve">自行统筹解决。</w:t>
      </w:r>
      <w:r/>
    </w:p>
    <w:p>
      <w:pPr>
        <w:ind w:firstLine="480"/>
        <w:spacing w:line="580" w:lineRule="exact"/>
        <w:rPr>
          <w:rFonts w:ascii="宋体" w:hAnsi="宋体"/>
          <w:color w:val="000000"/>
          <w:sz w:val="24"/>
          <w:szCs w:val="24"/>
        </w:rPr>
      </w:pPr>
      <w:r>
        <w:rPr>
          <w:rFonts w:hint="eastAsia" w:ascii="宋体" w:hAnsi="宋体"/>
          <w:color w:val="000000"/>
          <w:sz w:val="24"/>
          <w:szCs w:val="24"/>
          <w:highlight w:val="none"/>
          <w:lang w:val="en-US" w:eastAsia="zh-CN"/>
        </w:rPr>
        <w:t xml:space="preserve">12</w:t>
      </w:r>
      <w:r>
        <w:rPr>
          <w:rFonts w:hint="eastAsia" w:ascii="宋体" w:hAnsi="宋体"/>
          <w:color w:val="000000"/>
          <w:sz w:val="24"/>
          <w:szCs w:val="24"/>
          <w:highlight w:val="none"/>
        </w:rPr>
        <w:t xml:space="preserve">、外省、市企业须在本市有注册或已注册分支机构并有固定的工作</w:t>
      </w:r>
      <w:r>
        <w:rPr>
          <w:rFonts w:hint="eastAsia" w:ascii="宋体" w:hAnsi="宋体"/>
          <w:color w:val="000000"/>
          <w:sz w:val="24"/>
          <w:szCs w:val="24"/>
        </w:rPr>
        <w:t xml:space="preserve">场所，能够满足办公等要求，并具有适应本项目需要的人员、工具和设备的餐饮服务管理企业。中标单位应按照相关规定，与所有聘用人员依法签订劳动合同。</w:t>
      </w:r>
      <w:r/>
    </w:p>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食堂餐饮服务考核细则</w:t>
      </w:r>
      <w:r/>
    </w:p>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bl>
      <w:tblPr>
        <w:tblStyle w:val="751"/>
        <w:tblW w:w="8958" w:type="dxa"/>
        <w:jc w:val="center"/>
        <w:tblLayout w:type="fixed"/>
        <w:tblCellMar>
          <w:left w:w="108" w:type="dxa"/>
          <w:top w:w="0" w:type="dxa"/>
          <w:right w:w="108" w:type="dxa"/>
          <w:bottom w:w="0" w:type="dxa"/>
        </w:tblCellMar>
        <w:tblLook w:val="04A0" w:firstRow="1" w:lastRow="0" w:firstColumn="1" w:lastColumn="0" w:noHBand="0" w:noVBand="1"/>
      </w:tblPr>
      <w:tblGrid>
        <w:gridCol w:w="710"/>
        <w:gridCol w:w="1316"/>
        <w:gridCol w:w="87"/>
        <w:gridCol w:w="1318"/>
        <w:gridCol w:w="250"/>
        <w:gridCol w:w="633"/>
        <w:gridCol w:w="700"/>
        <w:gridCol w:w="271"/>
        <w:gridCol w:w="1631"/>
        <w:gridCol w:w="2042"/>
      </w:tblGrid>
      <w:tr>
        <w:trPr>
          <w:jc w:val="center"/>
          <w:trHeight w:val="605"/>
        </w:trPr>
        <w:tc>
          <w:tcPr>
            <w:tcBorders>
              <w:top w:val="single" w:color="000000" w:sz="4" w:space="0"/>
              <w:left w:val="single" w:color="000000" w:sz="4" w:space="0"/>
              <w:bottom w:val="single" w:color="auto" w:sz="4" w:space="0"/>
              <w:right w:val="single" w:color="000000" w:sz="4" w:space="0"/>
            </w:tcBorders>
            <w:tcW w:w="710" w:type="dxa"/>
            <w:vAlign w:val="center"/>
            <w:textDirection w:val="lrTb"/>
            <w:noWrap w:val="false"/>
          </w:tcPr>
          <w:p>
            <w:pPr>
              <w:jc w:val="center"/>
              <w:spacing w:line="24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序号</w:t>
            </w:r>
            <w:r/>
          </w:p>
        </w:tc>
        <w:tc>
          <w:tcPr>
            <w:gridSpan w:val="2"/>
            <w:tcBorders>
              <w:top w:val="single" w:color="000000" w:sz="4" w:space="0"/>
              <w:left w:val="single" w:color="000000" w:sz="4" w:space="0"/>
              <w:bottom w:val="single" w:color="auto" w:sz="4" w:space="0"/>
              <w:right w:val="single" w:color="000000" w:sz="4" w:space="0"/>
            </w:tcBorders>
            <w:tcW w:w="1403" w:type="dxa"/>
            <w:vAlign w:val="center"/>
            <w:textDirection w:val="lrTb"/>
            <w:noWrap w:val="false"/>
          </w:tcPr>
          <w:p>
            <w:pPr>
              <w:jc w:val="center"/>
              <w:spacing w:line="24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项目</w:t>
            </w:r>
            <w:r/>
          </w:p>
        </w:tc>
        <w:tc>
          <w:tcPr>
            <w:tcBorders>
              <w:top w:val="single" w:color="000000" w:sz="4" w:space="0"/>
              <w:bottom w:val="single" w:color="auto" w:sz="4" w:space="0"/>
              <w:right w:val="single" w:color="000000" w:sz="4" w:space="0"/>
            </w:tcBorders>
            <w:tcW w:w="1318" w:type="dxa"/>
            <w:vAlign w:val="center"/>
            <w:textDirection w:val="lrTb"/>
            <w:noWrap w:val="false"/>
          </w:tcPr>
          <w:p>
            <w:pPr>
              <w:jc w:val="center"/>
              <w:spacing w:line="24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子项</w:t>
            </w:r>
            <w:r/>
          </w:p>
        </w:tc>
        <w:tc>
          <w:tcPr>
            <w:gridSpan w:val="2"/>
            <w:tcBorders>
              <w:top w:val="single" w:color="000000" w:sz="4" w:space="0"/>
              <w:bottom w:val="single" w:color="auto" w:sz="4" w:space="0"/>
              <w:right w:val="single" w:color="000000" w:sz="4" w:space="0"/>
            </w:tcBorders>
            <w:tcW w:w="883" w:type="dxa"/>
            <w:vAlign w:val="center"/>
            <w:textDirection w:val="lrTb"/>
            <w:noWrap w:val="false"/>
          </w:tcPr>
          <w:p>
            <w:pPr>
              <w:jc w:val="center"/>
              <w:spacing w:line="24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分值</w:t>
            </w:r>
            <w:r/>
          </w:p>
        </w:tc>
        <w:tc>
          <w:tcPr>
            <w:gridSpan w:val="2"/>
            <w:tcBorders>
              <w:top w:val="single" w:color="000000" w:sz="4" w:space="0"/>
              <w:bottom w:val="single" w:color="auto" w:sz="4" w:space="0"/>
              <w:right w:val="single" w:color="000000" w:sz="4" w:space="0"/>
            </w:tcBorders>
            <w:tcW w:w="971" w:type="dxa"/>
            <w:vAlign w:val="center"/>
            <w:textDirection w:val="lrTb"/>
            <w:noWrap w:val="false"/>
          </w:tcPr>
          <w:p>
            <w:pPr>
              <w:jc w:val="center"/>
              <w:spacing w:line="24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实际得分</w:t>
            </w:r>
            <w:r/>
          </w:p>
        </w:tc>
        <w:tc>
          <w:tcPr>
            <w:gridSpan w:val="2"/>
            <w:tcBorders>
              <w:top w:val="single" w:color="000000" w:sz="4" w:space="0"/>
              <w:bottom w:val="single" w:color="auto" w:sz="4" w:space="0"/>
              <w:right w:val="single" w:color="000000" w:sz="4" w:space="0"/>
            </w:tcBorders>
            <w:tcW w:w="3673" w:type="dxa"/>
            <w:vAlign w:val="center"/>
            <w:textDirection w:val="lrTb"/>
            <w:noWrap w:val="false"/>
          </w:tcPr>
          <w:p>
            <w:pPr>
              <w:ind w:left="3" w:hanging="843"/>
              <w:jc w:val="center"/>
              <w:spacing w:line="24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备注</w:t>
            </w:r>
            <w:r/>
          </w:p>
        </w:tc>
      </w:tr>
      <w:tr>
        <w:trPr>
          <w:cantSplit/>
          <w:jc w:val="center"/>
          <w:trHeight w:val="903"/>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gridSpan w:val="2"/>
            <w:tcBorders>
              <w:top w:val="single" w:color="auto" w:sz="4" w:space="0"/>
              <w:left w:val="single" w:color="auto" w:sz="4" w:space="0"/>
              <w:bottom w:val="single" w:color="auto" w:sz="4" w:space="0"/>
              <w:right w:val="single" w:color="auto" w:sz="4" w:space="0"/>
            </w:tcBorders>
            <w:tcW w:w="1403" w:type="dxa"/>
            <w:vAlign w:val="center"/>
            <w:vMerge w:val="restart"/>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服务人员</w:t>
            </w:r>
            <w:r/>
          </w:p>
          <w:p>
            <w:pPr>
              <w:jc w:val="center"/>
              <w:spacing w:line="24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8分</w:t>
            </w:r>
            <w:r>
              <w:rPr>
                <w:rFonts w:hint="eastAsia" w:ascii="宋体" w:hAnsi="宋体" w:eastAsia="宋体" w:cs="宋体"/>
                <w:color w:val="000000"/>
                <w:sz w:val="21"/>
                <w:szCs w:val="21"/>
                <w:lang w:eastAsia="zh-CN"/>
              </w:rPr>
              <w:t xml:space="preserve">）</w:t>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jc w:val="center"/>
              <w:spacing w:line="24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人员</w:t>
            </w:r>
            <w:r>
              <w:rPr>
                <w:rFonts w:hint="eastAsia" w:ascii="宋体" w:hAnsi="宋体" w:eastAsia="宋体" w:cs="宋体"/>
                <w:color w:val="000000"/>
                <w:sz w:val="21"/>
                <w:szCs w:val="21"/>
                <w:lang w:eastAsia="zh-CN"/>
              </w:rPr>
              <w:t xml:space="preserve">脱岗</w:t>
            </w:r>
            <w:r/>
          </w:p>
        </w:tc>
        <w:tc>
          <w:tcPr>
            <w:gridSpan w:val="2"/>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jc w:val="center"/>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0.5-2</w:t>
            </w:r>
            <w:r/>
          </w:p>
        </w:tc>
        <w:tc>
          <w:tcPr>
            <w:gridSpan w:val="2"/>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人员变动率</w:t>
            </w:r>
            <w:r>
              <w:rPr>
                <w:rFonts w:hint="eastAsia" w:ascii="宋体" w:hAnsi="宋体" w:eastAsia="宋体" w:cs="宋体"/>
                <w:color w:val="000000"/>
                <w:sz w:val="21"/>
                <w:szCs w:val="21"/>
                <w:lang w:eastAsia="zh-CN"/>
              </w:rPr>
              <w:t xml:space="preserve">每季</w:t>
            </w:r>
            <w:r>
              <w:rPr>
                <w:rFonts w:hint="eastAsia" w:ascii="宋体" w:hAnsi="宋体" w:eastAsia="宋体" w:cs="宋体"/>
                <w:color w:val="000000"/>
                <w:sz w:val="21"/>
                <w:szCs w:val="21"/>
              </w:rPr>
              <w:t xml:space="preserve">超过</w:t>
            </w:r>
            <w:r>
              <w:rPr>
                <w:rFonts w:hint="eastAsia" w:ascii="宋体" w:hAnsi="宋体" w:eastAsia="宋体" w:cs="宋体"/>
                <w:color w:val="000000"/>
                <w:sz w:val="21"/>
                <w:szCs w:val="21"/>
                <w:lang w:val="en-US" w:eastAsia="zh-CN"/>
              </w:rPr>
              <w:t xml:space="preserve">20</w:t>
            </w:r>
            <w:r>
              <w:rPr>
                <w:rFonts w:hint="eastAsia" w:ascii="宋体" w:hAnsi="宋体" w:eastAsia="宋体" w:cs="宋体"/>
                <w:color w:val="000000"/>
                <w:sz w:val="21"/>
                <w:szCs w:val="21"/>
              </w:rPr>
              <w:t xml:space="preserve">%，（采购方认为不合格要求更换的除外）的扣</w:t>
            </w:r>
            <w:r>
              <w:rPr>
                <w:rFonts w:hint="eastAsia" w:ascii="宋体" w:hAnsi="宋体" w:eastAsia="宋体" w:cs="宋体"/>
                <w:color w:val="000000"/>
                <w:sz w:val="21"/>
                <w:szCs w:val="21"/>
                <w:lang w:val="en-US" w:eastAsia="zh-CN"/>
              </w:rPr>
              <w:t xml:space="preserve">0.5-2</w:t>
            </w:r>
            <w:r>
              <w:rPr>
                <w:rFonts w:hint="eastAsia" w:ascii="宋体" w:hAnsi="宋体" w:eastAsia="宋体" w:cs="宋体"/>
                <w:color w:val="000000"/>
                <w:sz w:val="21"/>
                <w:szCs w:val="21"/>
              </w:rPr>
              <w:t xml:space="preserve">分。</w:t>
            </w:r>
            <w:r/>
          </w:p>
        </w:tc>
      </w:tr>
      <w:tr>
        <w:trPr>
          <w:cantSplit/>
          <w:jc w:val="center"/>
          <w:trHeight w:val="605"/>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left"/>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top w:val="single" w:color="auto" w:sz="4" w:space="0"/>
              <w:left w:val="single" w:color="auto" w:sz="4" w:space="0"/>
              <w:bottom w:val="single" w:color="auto" w:sz="4" w:space="0"/>
              <w:right w:val="single" w:color="auto" w:sz="4" w:space="0"/>
            </w:tcBorders>
            <w:tcW w:w="1403" w:type="dxa"/>
            <w:vAlign w:val="center"/>
            <w:vMerge w:val="continue"/>
            <w:textDirection w:val="lrTb"/>
            <w:noWrap w:val="false"/>
          </w:tcPr>
          <w:p>
            <w:pPr>
              <w:jc w:val="left"/>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着装整洁</w:t>
            </w:r>
            <w:r/>
          </w:p>
        </w:tc>
        <w:tc>
          <w:tcPr>
            <w:gridSpan w:val="2"/>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0.5-</w:t>
            </w:r>
            <w:r>
              <w:rPr>
                <w:rFonts w:hint="eastAsia" w:ascii="宋体" w:hAnsi="宋体" w:eastAsia="宋体" w:cs="宋体"/>
                <w:color w:val="000000"/>
                <w:sz w:val="21"/>
                <w:szCs w:val="21"/>
              </w:rPr>
              <w:t xml:space="preserve">1</w:t>
            </w:r>
            <w:r/>
          </w:p>
        </w:tc>
        <w:tc>
          <w:tcPr>
            <w:gridSpan w:val="2"/>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在工作岗位上穿统一工作服，</w:t>
            </w:r>
            <w:r>
              <w:rPr>
                <w:rFonts w:hint="eastAsia" w:ascii="宋体" w:hAnsi="宋体" w:eastAsia="宋体" w:cs="宋体"/>
                <w:color w:val="000000"/>
                <w:sz w:val="21"/>
                <w:szCs w:val="21"/>
                <w:lang w:eastAsia="zh-CN"/>
              </w:rPr>
              <w:t xml:space="preserve">窗口</w:t>
            </w:r>
            <w:r>
              <w:rPr>
                <w:rFonts w:hint="eastAsia" w:ascii="宋体" w:hAnsi="宋体" w:eastAsia="宋体" w:cs="宋体"/>
                <w:color w:val="000000"/>
                <w:sz w:val="21"/>
                <w:szCs w:val="21"/>
              </w:rPr>
              <w:t xml:space="preserve">戴口罩等，未按规定扣</w:t>
            </w:r>
            <w:r>
              <w:rPr>
                <w:rFonts w:hint="eastAsia" w:ascii="宋体" w:hAnsi="宋体" w:eastAsia="宋体" w:cs="宋体"/>
                <w:color w:val="000000"/>
                <w:sz w:val="21"/>
                <w:szCs w:val="21"/>
                <w:lang w:val="en-US" w:eastAsia="zh-CN"/>
              </w:rPr>
              <w:t xml:space="preserve">0.5-</w:t>
            </w:r>
            <w:r>
              <w:rPr>
                <w:rFonts w:hint="eastAsia" w:ascii="宋体" w:hAnsi="宋体" w:eastAsia="宋体" w:cs="宋体"/>
                <w:color w:val="000000"/>
                <w:sz w:val="21"/>
                <w:szCs w:val="21"/>
              </w:rPr>
              <w:t xml:space="preserve">1分。</w:t>
            </w:r>
            <w:r/>
          </w:p>
        </w:tc>
      </w:tr>
      <w:tr>
        <w:trPr>
          <w:cantSplit/>
          <w:jc w:val="center"/>
          <w:trHeight w:val="903"/>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top w:val="single" w:color="auto" w:sz="4" w:space="0"/>
              <w:left w:val="single" w:color="auto" w:sz="4" w:space="0"/>
              <w:bottom w:val="single" w:color="auto" w:sz="4" w:space="0"/>
              <w:right w:val="single" w:color="auto" w:sz="4" w:space="0"/>
            </w:tcBorders>
            <w:tcW w:w="1403" w:type="dxa"/>
            <w:vAlign w:val="center"/>
            <w:vMerge w:val="continue"/>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个人卫生</w:t>
            </w:r>
            <w:r/>
          </w:p>
        </w:tc>
        <w:tc>
          <w:tcPr>
            <w:gridSpan w:val="2"/>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1</w:t>
            </w:r>
            <w:r/>
          </w:p>
        </w:tc>
        <w:tc>
          <w:tcPr>
            <w:gridSpan w:val="2"/>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做到勤理发修胡须、勤洗澡、勤修指甲、勤换衣物。未按规定扣</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1分</w:t>
            </w:r>
            <w:r>
              <w:rPr>
                <w:rFonts w:hint="eastAsia" w:ascii="宋体" w:hAnsi="宋体" w:eastAsia="宋体" w:cs="宋体"/>
                <w:color w:val="000000"/>
                <w:sz w:val="21"/>
                <w:szCs w:val="21"/>
                <w:lang w:eastAsia="zh-CN"/>
              </w:rPr>
              <w:t xml:space="preserve">。</w:t>
            </w:r>
            <w:r/>
          </w:p>
        </w:tc>
      </w:tr>
      <w:tr>
        <w:trPr>
          <w:cantSplit/>
          <w:jc w:val="center"/>
          <w:trHeight w:val="605"/>
        </w:trPr>
        <w:tc>
          <w:tcPr>
            <w:tcBorders>
              <w:top w:val="single" w:color="auto" w:sz="4" w:space="0"/>
              <w:left w:val="single" w:color="auto" w:sz="4" w:space="0"/>
              <w:right w:val="single" w:color="000000" w:sz="4" w:space="0"/>
            </w:tcBorders>
            <w:tcW w:w="710" w:type="dxa"/>
            <w:vAlign w:val="center"/>
            <w:vMerge w:val="continue"/>
            <w:textDirection w:val="lrTb"/>
            <w:noWrap w:val="false"/>
          </w:tcPr>
          <w:p>
            <w:pPr>
              <w:jc w:val="left"/>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top w:val="single" w:color="auto" w:sz="4" w:space="0"/>
              <w:left w:val="single" w:color="000000" w:sz="4" w:space="0"/>
              <w:right w:val="single" w:color="000000" w:sz="4" w:space="0"/>
            </w:tcBorders>
            <w:tcW w:w="1403" w:type="dxa"/>
            <w:vAlign w:val="center"/>
            <w:vMerge w:val="continue"/>
            <w:textDirection w:val="lrTb"/>
            <w:noWrap w:val="false"/>
          </w:tcPr>
          <w:p>
            <w:pPr>
              <w:jc w:val="left"/>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bottom w:val="single" w:color="auto" w:sz="4" w:space="0"/>
              <w:right w:val="single" w:color="000000" w:sz="4" w:space="0"/>
            </w:tcBorders>
            <w:tcW w:w="1318"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不文明行为</w:t>
            </w:r>
            <w:r/>
          </w:p>
        </w:tc>
        <w:tc>
          <w:tcPr>
            <w:gridSpan w:val="2"/>
            <w:tcBorders>
              <w:top w:val="single" w:color="auto" w:sz="4" w:space="0"/>
              <w:bottom w:val="single" w:color="auto" w:sz="4" w:space="0"/>
              <w:right w:val="single" w:color="000000" w:sz="4" w:space="0"/>
            </w:tcBorders>
            <w:tcW w:w="883"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1</w:t>
            </w:r>
            <w:r/>
          </w:p>
        </w:tc>
        <w:tc>
          <w:tcPr>
            <w:gridSpan w:val="2"/>
            <w:tcBorders>
              <w:top w:val="single" w:color="auto" w:sz="4" w:space="0"/>
              <w:bottom w:val="single" w:color="auto" w:sz="4" w:space="0"/>
              <w:right w:val="single" w:color="000000" w:sz="4" w:space="0"/>
            </w:tcBorders>
            <w:tcW w:w="971"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top w:val="single" w:color="auto" w:sz="4" w:space="0"/>
              <w:bottom w:val="single" w:color="auto" w:sz="4" w:space="0"/>
              <w:right w:val="single" w:color="000000" w:sz="4" w:space="0"/>
            </w:tcBorders>
            <w:tcW w:w="3673" w:type="dxa"/>
            <w:vAlign w:val="center"/>
            <w:textDirection w:val="lrTb"/>
            <w:noWrap w:val="false"/>
          </w:tcPr>
          <w:p>
            <w:pP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不得在工作岗位上吸烟、吐痰、闲聊等。未按规定扣</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1分。</w:t>
            </w:r>
            <w:r/>
          </w:p>
        </w:tc>
      </w:tr>
      <w:tr>
        <w:trPr>
          <w:cantSplit/>
          <w:jc w:val="center"/>
          <w:trHeight w:val="605"/>
        </w:trPr>
        <w:tc>
          <w:tcPr>
            <w:tcBorders>
              <w:left w:val="single" w:color="auto" w:sz="4" w:space="0"/>
              <w:right w:val="single" w:color="000000" w:sz="4" w:space="0"/>
            </w:tcBorders>
            <w:tcW w:w="710" w:type="dxa"/>
            <w:vAlign w:val="center"/>
            <w:vMerge w:val="continue"/>
            <w:textDirection w:val="lrTb"/>
            <w:noWrap w:val="false"/>
          </w:tcPr>
          <w:p>
            <w:pPr>
              <w:jc w:val="left"/>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left w:val="single" w:color="000000" w:sz="4" w:space="0"/>
              <w:right w:val="single" w:color="auto" w:sz="4" w:space="0"/>
            </w:tcBorders>
            <w:tcW w:w="1403" w:type="dxa"/>
            <w:vAlign w:val="center"/>
            <w:vMerge w:val="continue"/>
            <w:textDirection w:val="lrTb"/>
            <w:noWrap w:val="false"/>
          </w:tcPr>
          <w:p>
            <w:pPr>
              <w:jc w:val="left"/>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000000" w:sz="4" w:space="0"/>
            </w:tcBorders>
            <w:tcW w:w="1318"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员工请假</w:t>
            </w:r>
            <w:r/>
          </w:p>
        </w:tc>
        <w:tc>
          <w:tcPr>
            <w:gridSpan w:val="2"/>
            <w:tcBorders>
              <w:top w:val="single" w:color="auto" w:sz="4" w:space="0"/>
              <w:bottom w:val="single" w:color="auto" w:sz="4" w:space="0"/>
              <w:right w:val="single" w:color="000000" w:sz="4" w:space="0"/>
            </w:tcBorders>
            <w:tcW w:w="883" w:type="dxa"/>
            <w:vAlign w:val="center"/>
            <w:textDirection w:val="lrTb"/>
            <w:noWrap w:val="false"/>
          </w:tcPr>
          <w:p>
            <w:pPr>
              <w:jc w:val="center"/>
              <w:spacing w:line="24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1-3</w:t>
            </w:r>
            <w:r/>
          </w:p>
        </w:tc>
        <w:tc>
          <w:tcPr>
            <w:gridSpan w:val="2"/>
            <w:tcBorders>
              <w:top w:val="single" w:color="auto" w:sz="4" w:space="0"/>
              <w:bottom w:val="single" w:color="auto" w:sz="4" w:space="0"/>
              <w:right w:val="single" w:color="000000" w:sz="4" w:space="0"/>
            </w:tcBorders>
            <w:tcW w:w="971"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top w:val="single" w:color="auto" w:sz="4" w:space="0"/>
              <w:bottom w:val="single" w:color="auto" w:sz="4" w:space="0"/>
              <w:right w:val="single" w:color="auto" w:sz="4" w:space="0"/>
            </w:tcBorders>
            <w:tcW w:w="3673" w:type="dxa"/>
            <w:vAlign w:val="center"/>
            <w:textDirection w:val="lrTb"/>
            <w:noWrap w:val="false"/>
          </w:tcPr>
          <w:p>
            <w:pP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员工请假超过3天，未及时安排人员上班，扣</w:t>
            </w:r>
            <w:r>
              <w:rPr>
                <w:rFonts w:hint="eastAsia" w:ascii="宋体" w:hAnsi="宋体" w:eastAsia="宋体" w:cs="宋体"/>
                <w:color w:val="000000"/>
                <w:sz w:val="21"/>
                <w:szCs w:val="21"/>
                <w:lang w:val="en-US" w:eastAsia="zh-CN"/>
              </w:rPr>
              <w:t xml:space="preserve">1-3</w:t>
            </w:r>
            <w:r>
              <w:rPr>
                <w:rFonts w:hint="eastAsia" w:ascii="宋体" w:hAnsi="宋体" w:eastAsia="宋体" w:cs="宋体"/>
                <w:color w:val="000000"/>
                <w:sz w:val="21"/>
                <w:szCs w:val="21"/>
              </w:rPr>
              <w:t xml:space="preserve">分</w:t>
            </w:r>
            <w:r/>
          </w:p>
        </w:tc>
      </w:tr>
      <w:tr>
        <w:trPr>
          <w:cantSplit/>
          <w:jc w:val="center"/>
          <w:trHeight w:val="605"/>
        </w:trPr>
        <w:tc>
          <w:tcPr>
            <w:tcBorders>
              <w:top w:val="single" w:color="000000" w:sz="4" w:space="0"/>
              <w:left w:val="single" w:color="000000" w:sz="4" w:space="0"/>
              <w:bottom w:val="single" w:color="000000" w:sz="4" w:space="0"/>
              <w:right w:val="single" w:color="000000" w:sz="4" w:space="0"/>
            </w:tcBorders>
            <w:tcW w:w="710" w:type="dxa"/>
            <w:vAlign w:val="center"/>
            <w:vMerge w:val="restart"/>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gridSpan w:val="2"/>
            <w:tcBorders>
              <w:top w:val="single" w:color="000000" w:sz="4" w:space="0"/>
              <w:left w:val="single" w:color="000000" w:sz="4" w:space="0"/>
              <w:bottom w:val="single" w:color="000000" w:sz="4" w:space="0"/>
              <w:right w:val="single" w:color="000000" w:sz="4" w:space="0"/>
            </w:tcBorders>
            <w:tcW w:w="1403" w:type="dxa"/>
            <w:vAlign w:val="center"/>
            <w:vMerge w:val="restart"/>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服务态度</w:t>
            </w:r>
            <w:r/>
          </w:p>
          <w:p>
            <w:pPr>
              <w:jc w:val="center"/>
              <w:spacing w:line="24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13分</w:t>
            </w:r>
            <w:r>
              <w:rPr>
                <w:rFonts w:hint="eastAsia" w:ascii="宋体" w:hAnsi="宋体" w:eastAsia="宋体" w:cs="宋体"/>
                <w:color w:val="000000"/>
                <w:sz w:val="21"/>
                <w:szCs w:val="21"/>
                <w:lang w:eastAsia="zh-CN"/>
              </w:rPr>
              <w:t xml:space="preserve">）</w:t>
            </w:r>
            <w:r/>
          </w:p>
        </w:tc>
        <w:tc>
          <w:tcPr>
            <w:tcBorders>
              <w:top w:val="single" w:color="auto" w:sz="4" w:space="0"/>
              <w:bottom w:val="single" w:color="000000" w:sz="4" w:space="0"/>
              <w:right w:val="single" w:color="000000" w:sz="4" w:space="0"/>
            </w:tcBorders>
            <w:tcW w:w="1318"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开饭超时</w:t>
            </w:r>
            <w:r/>
          </w:p>
        </w:tc>
        <w:tc>
          <w:tcPr>
            <w:gridSpan w:val="2"/>
            <w:tcBorders>
              <w:top w:val="single" w:color="auto" w:sz="4" w:space="0"/>
              <w:bottom w:val="single" w:color="000000" w:sz="4" w:space="0"/>
              <w:right w:val="single" w:color="000000" w:sz="4" w:space="0"/>
            </w:tcBorders>
            <w:tcW w:w="883" w:type="dxa"/>
            <w:vAlign w:val="center"/>
            <w:textDirection w:val="lrTb"/>
            <w:noWrap w:val="false"/>
          </w:tcPr>
          <w:p>
            <w:pPr>
              <w:jc w:val="center"/>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0-1</w:t>
            </w:r>
            <w:r/>
          </w:p>
        </w:tc>
        <w:tc>
          <w:tcPr>
            <w:gridSpan w:val="2"/>
            <w:tcBorders>
              <w:top w:val="single" w:color="auto" w:sz="4" w:space="0"/>
              <w:bottom w:val="single" w:color="000000" w:sz="4" w:space="0"/>
              <w:right w:val="single" w:color="000000" w:sz="4" w:space="0"/>
            </w:tcBorders>
            <w:tcW w:w="971"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top w:val="single" w:color="auto" w:sz="4" w:space="0"/>
              <w:bottom w:val="single" w:color="000000" w:sz="4" w:space="0"/>
              <w:right w:val="single" w:color="000000" w:sz="4" w:space="0"/>
            </w:tcBorders>
            <w:tcW w:w="3673" w:type="dxa"/>
            <w:vAlign w:val="center"/>
            <w:textDirection w:val="lrTb"/>
            <w:noWrap w:val="false"/>
          </w:tcPr>
          <w:p>
            <w:pPr>
              <w:jc w:val="both"/>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未按规定时间开饭超过10分钟。扣</w:t>
            </w:r>
            <w:r>
              <w:rPr>
                <w:rFonts w:hint="eastAsia" w:ascii="宋体" w:hAnsi="宋体" w:eastAsia="宋体" w:cs="宋体"/>
                <w:color w:val="000000"/>
                <w:sz w:val="21"/>
                <w:szCs w:val="21"/>
                <w:lang w:val="en-US" w:eastAsia="zh-CN"/>
              </w:rPr>
              <w:t xml:space="preserve">0-1</w:t>
            </w:r>
            <w:r>
              <w:rPr>
                <w:rFonts w:hint="eastAsia" w:ascii="宋体" w:hAnsi="宋体" w:eastAsia="宋体" w:cs="宋体"/>
                <w:color w:val="000000"/>
                <w:sz w:val="21"/>
                <w:szCs w:val="21"/>
              </w:rPr>
              <w:t xml:space="preserve">分</w:t>
            </w:r>
            <w:r/>
          </w:p>
        </w:tc>
      </w:tr>
      <w:tr>
        <w:trPr>
          <w:cantSplit/>
          <w:jc w:val="center"/>
          <w:trHeight w:val="903"/>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jc w:val="left"/>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1403" w:type="dxa"/>
            <w:vAlign w:val="center"/>
            <w:vMerge w:val="continue"/>
            <w:textDirection w:val="lrTb"/>
            <w:noWrap w:val="false"/>
          </w:tcPr>
          <w:p>
            <w:pPr>
              <w:jc w:val="left"/>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bottom w:val="single" w:color="000000" w:sz="4" w:space="0"/>
              <w:right w:val="single" w:color="000000" w:sz="4" w:space="0"/>
            </w:tcBorders>
            <w:tcW w:w="1318"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服务态度</w:t>
            </w:r>
            <w:r/>
          </w:p>
        </w:tc>
        <w:tc>
          <w:tcPr>
            <w:gridSpan w:val="2"/>
            <w:tcBorders>
              <w:bottom w:val="single" w:color="000000" w:sz="4" w:space="0"/>
              <w:right w:val="single" w:color="000000" w:sz="4" w:space="0"/>
            </w:tcBorders>
            <w:tcW w:w="883" w:type="dxa"/>
            <w:vAlign w:val="center"/>
            <w:textDirection w:val="lrTb"/>
            <w:noWrap w:val="false"/>
          </w:tcPr>
          <w:p>
            <w:pPr>
              <w:jc w:val="center"/>
              <w:spacing w:line="24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0-2</w:t>
            </w:r>
            <w:r/>
          </w:p>
        </w:tc>
        <w:tc>
          <w:tcPr>
            <w:gridSpan w:val="2"/>
            <w:tcBorders>
              <w:bottom w:val="single" w:color="000000" w:sz="4" w:space="0"/>
              <w:right w:val="single" w:color="000000" w:sz="4" w:space="0"/>
            </w:tcBorders>
            <w:tcW w:w="971"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bottom w:val="single" w:color="000000" w:sz="4" w:space="0"/>
              <w:right w:val="single" w:color="000000" w:sz="4" w:space="0"/>
            </w:tcBorders>
            <w:tcW w:w="3673" w:type="dxa"/>
            <w:vAlign w:val="center"/>
            <w:textDirection w:val="lrTb"/>
            <w:noWrap w:val="false"/>
          </w:tcPr>
          <w:p>
            <w:pP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服务时说话不文明，态度生硬扣</w:t>
            </w:r>
            <w:r>
              <w:rPr>
                <w:rFonts w:hint="eastAsia" w:ascii="宋体" w:hAnsi="宋体" w:eastAsia="宋体" w:cs="宋体"/>
                <w:color w:val="000000"/>
                <w:sz w:val="21"/>
                <w:szCs w:val="21"/>
                <w:lang w:val="en-US" w:eastAsia="zh-CN"/>
              </w:rPr>
              <w:t xml:space="preserve">0-2</w:t>
            </w:r>
            <w:r>
              <w:rPr>
                <w:rFonts w:hint="eastAsia" w:ascii="宋体" w:hAnsi="宋体" w:eastAsia="宋体" w:cs="宋体"/>
                <w:color w:val="000000"/>
                <w:sz w:val="21"/>
                <w:szCs w:val="21"/>
              </w:rPr>
              <w:t xml:space="preserve">分（要求做到微笑服务，和蔼可亲，热情大方，不卑不亢）</w:t>
            </w:r>
            <w:r/>
          </w:p>
        </w:tc>
      </w:tr>
      <w:tr>
        <w:trPr>
          <w:cantSplit/>
          <w:jc w:val="center"/>
          <w:trHeight w:val="605"/>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jc w:val="left"/>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1403" w:type="dxa"/>
            <w:vAlign w:val="center"/>
            <w:vMerge w:val="continue"/>
            <w:textDirection w:val="lrTb"/>
            <w:noWrap w:val="false"/>
          </w:tcPr>
          <w:p>
            <w:pPr>
              <w:jc w:val="left"/>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bottom w:val="single" w:color="000000" w:sz="4" w:space="0"/>
              <w:right w:val="single" w:color="000000" w:sz="4" w:space="0"/>
            </w:tcBorders>
            <w:tcW w:w="1318"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和业主争吵</w:t>
            </w:r>
            <w:r/>
          </w:p>
        </w:tc>
        <w:tc>
          <w:tcPr>
            <w:gridSpan w:val="2"/>
            <w:tcBorders>
              <w:bottom w:val="single" w:color="000000" w:sz="4" w:space="0"/>
              <w:right w:val="single" w:color="000000" w:sz="4" w:space="0"/>
            </w:tcBorders>
            <w:tcW w:w="883" w:type="dxa"/>
            <w:vAlign w:val="center"/>
            <w:textDirection w:val="lrTb"/>
            <w:noWrap w:val="false"/>
          </w:tcPr>
          <w:p>
            <w:pPr>
              <w:jc w:val="center"/>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1-5</w:t>
            </w:r>
            <w:r/>
          </w:p>
        </w:tc>
        <w:tc>
          <w:tcPr>
            <w:gridSpan w:val="2"/>
            <w:tcBorders>
              <w:bottom w:val="single" w:color="000000" w:sz="4" w:space="0"/>
              <w:right w:val="single" w:color="000000" w:sz="4" w:space="0"/>
            </w:tcBorders>
            <w:tcW w:w="971"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bottom w:val="single" w:color="000000" w:sz="4" w:space="0"/>
              <w:right w:val="single" w:color="000000" w:sz="4" w:space="0"/>
            </w:tcBorders>
            <w:tcW w:w="3673" w:type="dxa"/>
            <w:vAlign w:val="center"/>
            <w:textDirection w:val="lrTb"/>
            <w:noWrap w:val="false"/>
          </w:tcPr>
          <w:p>
            <w:pP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服务时与就餐人员发生吵架对骂或是打架斗殴视情况扣</w:t>
            </w:r>
            <w:r>
              <w:rPr>
                <w:rFonts w:hint="eastAsia" w:ascii="宋体" w:hAnsi="宋体" w:eastAsia="宋体" w:cs="宋体"/>
                <w:color w:val="000000"/>
                <w:sz w:val="21"/>
                <w:szCs w:val="21"/>
                <w:lang w:val="en-US" w:eastAsia="zh-CN"/>
              </w:rPr>
              <w:t xml:space="preserve">1-5</w:t>
            </w:r>
            <w:r>
              <w:rPr>
                <w:rFonts w:hint="eastAsia" w:ascii="宋体" w:hAnsi="宋体" w:eastAsia="宋体" w:cs="宋体"/>
                <w:color w:val="000000"/>
                <w:sz w:val="21"/>
                <w:szCs w:val="21"/>
              </w:rPr>
              <w:t xml:space="preserve">分</w:t>
            </w:r>
            <w:r/>
          </w:p>
        </w:tc>
      </w:tr>
      <w:tr>
        <w:trPr>
          <w:cantSplit/>
          <w:jc w:val="center"/>
          <w:trHeight w:val="605"/>
        </w:trPr>
        <w:tc>
          <w:tcPr>
            <w:tcBorders>
              <w:left w:val="single" w:color="000000" w:sz="4" w:space="0"/>
              <w:bottom w:val="single" w:color="auto" w:sz="4" w:space="0"/>
              <w:right w:val="single" w:color="000000" w:sz="4" w:space="0"/>
            </w:tcBorders>
            <w:tcW w:w="710" w:type="dxa"/>
            <w:vAlign w:val="center"/>
            <w:vMerge w:val="continue"/>
            <w:textDirection w:val="lrTb"/>
            <w:noWrap w:val="false"/>
          </w:tcPr>
          <w:p>
            <w:pPr>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left w:val="single" w:color="000000" w:sz="4" w:space="0"/>
              <w:bottom w:val="single" w:color="auto" w:sz="4" w:space="0"/>
              <w:right w:val="single" w:color="000000" w:sz="4" w:space="0"/>
            </w:tcBorders>
            <w:tcW w:w="1403" w:type="dxa"/>
            <w:vAlign w:val="center"/>
            <w:vMerge w:val="continue"/>
            <w:textDirection w:val="lrTb"/>
            <w:noWrap w:val="false"/>
          </w:tcPr>
          <w:p>
            <w:pPr>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bottom w:val="single" w:color="auto" w:sz="4" w:space="0"/>
              <w:right w:val="single" w:color="000000" w:sz="4" w:space="0"/>
            </w:tcBorders>
            <w:tcW w:w="1318"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员工之间争吵</w:t>
            </w:r>
            <w:r/>
          </w:p>
        </w:tc>
        <w:tc>
          <w:tcPr>
            <w:gridSpan w:val="2"/>
            <w:tcBorders>
              <w:bottom w:val="single" w:color="000000" w:sz="4" w:space="0"/>
              <w:right w:val="single" w:color="000000" w:sz="4" w:space="0"/>
            </w:tcBorders>
            <w:tcW w:w="883" w:type="dxa"/>
            <w:vAlign w:val="center"/>
            <w:textDirection w:val="lrTb"/>
            <w:noWrap w:val="false"/>
          </w:tcPr>
          <w:p>
            <w:pPr>
              <w:jc w:val="center"/>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1-5</w:t>
            </w:r>
            <w:r/>
          </w:p>
        </w:tc>
        <w:tc>
          <w:tcPr>
            <w:gridSpan w:val="2"/>
            <w:tcBorders>
              <w:bottom w:val="single" w:color="000000" w:sz="4" w:space="0"/>
              <w:right w:val="single" w:color="000000" w:sz="4" w:space="0"/>
            </w:tcBorders>
            <w:tcW w:w="971"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bottom w:val="single" w:color="000000" w:sz="4" w:space="0"/>
              <w:right w:val="single" w:color="000000" w:sz="4" w:space="0"/>
            </w:tcBorders>
            <w:tcW w:w="3673" w:type="dxa"/>
            <w:vAlign w:val="center"/>
            <w:textDirection w:val="lrTb"/>
            <w:noWrap w:val="false"/>
          </w:tcPr>
          <w:p>
            <w:pP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员工之间发生吵架对骂或打架斗殴的视情况扣</w:t>
            </w:r>
            <w:r>
              <w:rPr>
                <w:rFonts w:hint="eastAsia" w:ascii="宋体" w:hAnsi="宋体" w:eastAsia="宋体" w:cs="宋体"/>
                <w:color w:val="000000"/>
                <w:sz w:val="21"/>
                <w:szCs w:val="21"/>
                <w:lang w:val="en-US" w:eastAsia="zh-CN"/>
              </w:rPr>
              <w:t xml:space="preserve">1-5</w:t>
            </w:r>
            <w:r>
              <w:rPr>
                <w:rFonts w:hint="eastAsia" w:ascii="宋体" w:hAnsi="宋体" w:eastAsia="宋体" w:cs="宋体"/>
                <w:color w:val="000000"/>
                <w:sz w:val="21"/>
                <w:szCs w:val="21"/>
              </w:rPr>
              <w:t xml:space="preserve">分</w:t>
            </w:r>
            <w:r/>
          </w:p>
        </w:tc>
      </w:tr>
      <w:tr>
        <w:trPr>
          <w:cantSplit/>
          <w:jc w:val="center"/>
          <w:trHeight w:val="605"/>
        </w:trPr>
        <w:tc>
          <w:tcPr>
            <w:tcBorders>
              <w:top w:val="single" w:color="auto" w:sz="4" w:space="0"/>
              <w:left w:val="single" w:color="auto" w:sz="4" w:space="0"/>
              <w:bottom w:val="single" w:color="auto" w:sz="4" w:space="0"/>
              <w:right w:val="single" w:color="auto" w:sz="4" w:space="0"/>
            </w:tcBorders>
            <w:tcW w:w="710" w:type="dxa"/>
            <w:vAlign w:val="top"/>
            <w:vMerge w:val="restart"/>
            <w:textDirection w:val="lrTb"/>
            <w:noWrap w:val="false"/>
          </w:tcPr>
          <w:p>
            <w:pPr>
              <w:jc w:val="both"/>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p>
            <w:pPr>
              <w:jc w:val="center"/>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w:t>
            </w:r>
            <w:r/>
          </w:p>
        </w:tc>
        <w:tc>
          <w:tcPr>
            <w:gridSpan w:val="2"/>
            <w:tcBorders>
              <w:top w:val="single" w:color="auto" w:sz="4" w:space="0"/>
              <w:left w:val="single" w:color="auto" w:sz="4" w:space="0"/>
              <w:bottom w:val="single" w:color="auto" w:sz="4" w:space="0"/>
              <w:right w:val="single" w:color="auto" w:sz="4" w:space="0"/>
            </w:tcBorders>
            <w:tcW w:w="1403" w:type="dxa"/>
            <w:vAlign w:val="center"/>
            <w:vMerge w:val="restart"/>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日常保洁</w:t>
            </w:r>
            <w:r/>
          </w:p>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8分</w:t>
            </w:r>
            <w:r>
              <w:rPr>
                <w:rFonts w:hint="eastAsia" w:ascii="宋体" w:hAnsi="宋体" w:eastAsia="宋体" w:cs="宋体"/>
                <w:color w:val="000000"/>
                <w:sz w:val="21"/>
                <w:szCs w:val="21"/>
                <w:lang w:eastAsia="zh-CN"/>
              </w:rPr>
              <w:t xml:space="preserve">）</w:t>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卫生不达标</w:t>
            </w:r>
            <w:r/>
          </w:p>
        </w:tc>
        <w:tc>
          <w:tcPr>
            <w:gridSpan w:val="2"/>
            <w:tcBorders>
              <w:top w:val="single" w:color="000000" w:sz="4" w:space="0"/>
              <w:left w:val="single" w:color="auto" w:sz="4" w:space="0"/>
              <w:bottom w:val="single" w:color="000000" w:sz="4" w:space="0"/>
              <w:right w:val="single" w:color="000000" w:sz="4" w:space="0"/>
            </w:tcBorders>
            <w:tcW w:w="883"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0.5-</w:t>
            </w:r>
            <w:r>
              <w:rPr>
                <w:rFonts w:hint="eastAsia" w:ascii="宋体" w:hAnsi="宋体" w:eastAsia="宋体" w:cs="宋体"/>
                <w:color w:val="000000"/>
                <w:sz w:val="21"/>
                <w:szCs w:val="21"/>
              </w:rPr>
              <w:t xml:space="preserve">2</w:t>
            </w:r>
            <w:r/>
          </w:p>
        </w:tc>
        <w:tc>
          <w:tcPr>
            <w:gridSpan w:val="2"/>
            <w:tcBorders>
              <w:top w:val="single" w:color="000000" w:sz="4" w:space="0"/>
              <w:bottom w:val="single" w:color="000000" w:sz="4" w:space="0"/>
              <w:right w:val="single" w:color="000000" w:sz="4" w:space="0"/>
            </w:tcBorders>
            <w:tcW w:w="971"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top w:val="single" w:color="000000" w:sz="4" w:space="0"/>
              <w:bottom w:val="single" w:color="000000" w:sz="4" w:space="0"/>
              <w:right w:val="single" w:color="000000" w:sz="4" w:space="0"/>
            </w:tcBorders>
            <w:tcW w:w="3673" w:type="dxa"/>
            <w:vAlign w:val="center"/>
            <w:textDirection w:val="lrTb"/>
            <w:noWrap w:val="false"/>
          </w:tcPr>
          <w:p>
            <w:pP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餐厅、操作间、更衣室等脏乱，积灰，蜘蛛网等现象扣</w:t>
            </w:r>
            <w:r>
              <w:rPr>
                <w:rFonts w:hint="eastAsia" w:ascii="宋体" w:hAnsi="宋体" w:eastAsia="宋体" w:cs="宋体"/>
                <w:color w:val="000000"/>
                <w:sz w:val="21"/>
                <w:szCs w:val="21"/>
                <w:lang w:val="en-US" w:eastAsia="zh-CN"/>
              </w:rPr>
              <w:t xml:space="preserve">0.5-</w:t>
            </w:r>
            <w:r>
              <w:rPr>
                <w:rFonts w:hint="eastAsia" w:ascii="宋体" w:hAnsi="宋体" w:eastAsia="宋体" w:cs="宋体"/>
                <w:color w:val="000000"/>
                <w:sz w:val="21"/>
                <w:szCs w:val="21"/>
              </w:rPr>
              <w:t xml:space="preserve">2分</w:t>
            </w:r>
            <w:r/>
          </w:p>
        </w:tc>
      </w:tr>
      <w:tr>
        <w:trPr>
          <w:cantSplit/>
          <w:jc w:val="center"/>
          <w:trHeight w:val="903"/>
        </w:trPr>
        <w:tc>
          <w:tcPr>
            <w:tcBorders>
              <w:top w:val="single" w:color="auto" w:sz="4" w:space="0"/>
              <w:left w:val="single" w:color="auto" w:sz="4" w:space="0"/>
              <w:bottom w:val="single" w:color="auto" w:sz="4" w:space="0"/>
              <w:right w:val="single" w:color="auto" w:sz="4" w:space="0"/>
            </w:tcBorders>
            <w:tcW w:w="710" w:type="dxa"/>
            <w:vAlign w:val="top"/>
            <w:vMerge w:val="continue"/>
            <w:textDirection w:val="lrTb"/>
            <w:noWrap w:val="false"/>
          </w:tcPr>
          <w:p>
            <w:pPr>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top w:val="single" w:color="auto" w:sz="4" w:space="0"/>
              <w:left w:val="single" w:color="auto" w:sz="4" w:space="0"/>
              <w:bottom w:val="single" w:color="auto" w:sz="4" w:space="0"/>
              <w:right w:val="single" w:color="auto" w:sz="4" w:space="0"/>
            </w:tcBorders>
            <w:tcW w:w="1403" w:type="dxa"/>
            <w:vAlign w:val="center"/>
            <w:vMerge w:val="continue"/>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灶台卫生</w:t>
            </w:r>
            <w:r/>
          </w:p>
        </w:tc>
        <w:tc>
          <w:tcPr>
            <w:gridSpan w:val="2"/>
            <w:tcBorders>
              <w:top w:val="single" w:color="000000" w:sz="4" w:space="0"/>
              <w:left w:val="single" w:color="auto" w:sz="4" w:space="0"/>
              <w:bottom w:val="single" w:color="000000" w:sz="4" w:space="0"/>
              <w:right w:val="single" w:color="000000" w:sz="4" w:space="0"/>
            </w:tcBorders>
            <w:tcW w:w="883"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2</w:t>
            </w:r>
            <w:r/>
          </w:p>
        </w:tc>
        <w:tc>
          <w:tcPr>
            <w:gridSpan w:val="2"/>
            <w:tcBorders>
              <w:top w:val="single" w:color="000000" w:sz="4" w:space="0"/>
              <w:bottom w:val="single" w:color="000000" w:sz="4" w:space="0"/>
              <w:right w:val="single" w:color="000000" w:sz="4" w:space="0"/>
            </w:tcBorders>
            <w:tcW w:w="971"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top w:val="single" w:color="000000" w:sz="4" w:space="0"/>
              <w:bottom w:val="single" w:color="000000" w:sz="4" w:space="0"/>
              <w:right w:val="single" w:color="000000" w:sz="4" w:space="0"/>
            </w:tcBorders>
            <w:tcW w:w="3673" w:type="dxa"/>
            <w:vAlign w:val="center"/>
            <w:textDirection w:val="lrTb"/>
            <w:noWrap w:val="false"/>
          </w:tcPr>
          <w:p>
            <w:pP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灶台及周围使用后没有打扫干净，地板、面板墩头使用后未打扫干净，扣</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2分/次</w:t>
            </w:r>
            <w:r/>
          </w:p>
        </w:tc>
      </w:tr>
      <w:tr>
        <w:trPr>
          <w:cantSplit/>
          <w:jc w:val="center"/>
          <w:trHeight w:val="605"/>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left"/>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top w:val="single" w:color="auto" w:sz="4" w:space="0"/>
              <w:left w:val="single" w:color="auto" w:sz="4" w:space="0"/>
              <w:right w:val="single" w:color="auto" w:sz="4" w:space="0"/>
            </w:tcBorders>
            <w:tcW w:w="1403" w:type="dxa"/>
            <w:vAlign w:val="center"/>
            <w:vMerge w:val="continue"/>
            <w:textDirection w:val="lrTb"/>
            <w:noWrap w:val="false"/>
          </w:tcPr>
          <w:p>
            <w:pPr>
              <w:jc w:val="left"/>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000000" w:sz="4" w:space="0"/>
              <w:right w:val="single" w:color="000000" w:sz="4" w:space="0"/>
            </w:tcBorders>
            <w:tcW w:w="1318"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饭菜窗口卫生</w:t>
            </w:r>
            <w:r/>
          </w:p>
        </w:tc>
        <w:tc>
          <w:tcPr>
            <w:gridSpan w:val="2"/>
            <w:tcBorders>
              <w:top w:val="single" w:color="000000" w:sz="4" w:space="0"/>
              <w:bottom w:val="single" w:color="000000" w:sz="4" w:space="0"/>
              <w:right w:val="single" w:color="000000" w:sz="4" w:space="0"/>
            </w:tcBorders>
            <w:tcW w:w="883"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2</w:t>
            </w:r>
            <w:r/>
          </w:p>
        </w:tc>
        <w:tc>
          <w:tcPr>
            <w:gridSpan w:val="2"/>
            <w:tcBorders>
              <w:top w:val="single" w:color="000000" w:sz="4" w:space="0"/>
              <w:bottom w:val="single" w:color="000000" w:sz="4" w:space="0"/>
              <w:right w:val="single" w:color="000000" w:sz="4" w:space="0"/>
            </w:tcBorders>
            <w:tcW w:w="971"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top w:val="single" w:color="000000" w:sz="4" w:space="0"/>
              <w:bottom w:val="single" w:color="000000" w:sz="4" w:space="0"/>
              <w:right w:val="single" w:color="000000" w:sz="4" w:space="0"/>
            </w:tcBorders>
            <w:tcW w:w="3673" w:type="dxa"/>
            <w:vAlign w:val="center"/>
            <w:textDirection w:val="lrTb"/>
            <w:noWrap w:val="false"/>
          </w:tcPr>
          <w:p>
            <w:pPr>
              <w:jc w:val="left"/>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供应饭菜窗口，餐桌、餐椅未打扫干净或摆放不整齐扣</w:t>
            </w:r>
            <w:r>
              <w:rPr>
                <w:rFonts w:hint="eastAsia" w:ascii="宋体" w:hAnsi="宋体" w:eastAsia="宋体" w:cs="宋体"/>
                <w:color w:val="000000"/>
                <w:sz w:val="21"/>
                <w:szCs w:val="21"/>
                <w:lang w:val="en-US" w:eastAsia="zh-CN"/>
              </w:rPr>
              <w:t xml:space="preserve">0.5-</w:t>
            </w:r>
            <w:r>
              <w:rPr>
                <w:rFonts w:hint="eastAsia" w:ascii="宋体" w:hAnsi="宋体" w:eastAsia="宋体" w:cs="宋体"/>
                <w:color w:val="000000"/>
                <w:sz w:val="21"/>
                <w:szCs w:val="21"/>
              </w:rPr>
              <w:t xml:space="preserve">2分</w:t>
            </w:r>
            <w:r/>
          </w:p>
        </w:tc>
      </w:tr>
      <w:tr>
        <w:trPr>
          <w:cantSplit/>
          <w:jc w:val="center"/>
          <w:trHeight w:val="605"/>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left w:val="single" w:color="auto" w:sz="4" w:space="0"/>
              <w:bottom w:val="single" w:color="auto" w:sz="4" w:space="0"/>
              <w:right w:val="single" w:color="auto" w:sz="4" w:space="0"/>
            </w:tcBorders>
            <w:tcW w:w="1403"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auto" w:sz="4" w:space="0"/>
              <w:bottom w:val="single" w:color="auto" w:sz="4" w:space="0"/>
              <w:right w:val="single" w:color="000000" w:sz="4" w:space="0"/>
            </w:tcBorders>
            <w:tcW w:w="1318"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下水道卫生</w:t>
            </w:r>
            <w:r/>
          </w:p>
        </w:tc>
        <w:tc>
          <w:tcPr>
            <w:gridSpan w:val="2"/>
            <w:tcBorders>
              <w:top w:val="single" w:color="000000" w:sz="4" w:space="0"/>
              <w:bottom w:val="single" w:color="000000" w:sz="4" w:space="0"/>
              <w:right w:val="single" w:color="000000" w:sz="4" w:space="0"/>
            </w:tcBorders>
            <w:tcW w:w="883"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0.5-</w:t>
            </w:r>
            <w:r>
              <w:rPr>
                <w:rFonts w:hint="eastAsia" w:ascii="宋体" w:hAnsi="宋体" w:eastAsia="宋体" w:cs="宋体"/>
                <w:color w:val="000000"/>
                <w:sz w:val="21"/>
                <w:szCs w:val="21"/>
              </w:rPr>
              <w:t xml:space="preserve">2</w:t>
            </w:r>
            <w:r/>
          </w:p>
        </w:tc>
        <w:tc>
          <w:tcPr>
            <w:gridSpan w:val="2"/>
            <w:tcBorders>
              <w:top w:val="single" w:color="000000" w:sz="4" w:space="0"/>
              <w:bottom w:val="single" w:color="000000" w:sz="4" w:space="0"/>
              <w:right w:val="single" w:color="000000" w:sz="4" w:space="0"/>
            </w:tcBorders>
            <w:tcW w:w="971"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top w:val="single" w:color="000000" w:sz="4" w:space="0"/>
              <w:bottom w:val="single" w:color="000000" w:sz="4" w:space="0"/>
              <w:right w:val="single" w:color="000000" w:sz="4" w:space="0"/>
            </w:tcBorders>
            <w:tcW w:w="3673" w:type="dxa"/>
            <w:vAlign w:val="center"/>
            <w:textDirection w:val="lrTb"/>
            <w:noWrap w:val="false"/>
          </w:tcPr>
          <w:p>
            <w:pPr>
              <w:jc w:val="left"/>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下水道不通外溢未处理，洗碗池有脏污扣</w:t>
            </w:r>
            <w:r>
              <w:rPr>
                <w:rFonts w:hint="eastAsia" w:ascii="宋体" w:hAnsi="宋体" w:eastAsia="宋体" w:cs="宋体"/>
                <w:color w:val="000000"/>
                <w:sz w:val="21"/>
                <w:szCs w:val="21"/>
                <w:lang w:val="en-US" w:eastAsia="zh-CN"/>
              </w:rPr>
              <w:t xml:space="preserve">0.5-</w:t>
            </w:r>
            <w:r>
              <w:rPr>
                <w:rFonts w:hint="eastAsia" w:ascii="宋体" w:hAnsi="宋体" w:eastAsia="宋体" w:cs="宋体"/>
                <w:color w:val="000000"/>
                <w:sz w:val="21"/>
                <w:szCs w:val="21"/>
              </w:rPr>
              <w:t xml:space="preserve">2分</w:t>
            </w:r>
            <w:r/>
          </w:p>
        </w:tc>
      </w:tr>
      <w:tr>
        <w:trPr>
          <w:cantSplit/>
          <w:jc w:val="center"/>
          <w:trHeight w:val="903"/>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gridSpan w:val="2"/>
            <w:tcBorders>
              <w:top w:val="single" w:color="auto" w:sz="4" w:space="0"/>
              <w:left w:val="single" w:color="auto" w:sz="4" w:space="0"/>
              <w:bottom w:val="single" w:color="auto" w:sz="4" w:space="0"/>
              <w:right w:val="single" w:color="auto" w:sz="4" w:space="0"/>
            </w:tcBorders>
            <w:tcW w:w="1403" w:type="dxa"/>
            <w:vAlign w:val="center"/>
            <w:vMerge w:val="restart"/>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餐饮卫生</w:t>
            </w:r>
            <w:r/>
          </w:p>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23分</w:t>
            </w:r>
            <w:r>
              <w:rPr>
                <w:rFonts w:hint="eastAsia" w:ascii="宋体" w:hAnsi="宋体" w:eastAsia="宋体" w:cs="宋体"/>
                <w:color w:val="000000"/>
                <w:sz w:val="21"/>
                <w:szCs w:val="21"/>
                <w:lang w:eastAsia="zh-CN"/>
              </w:rPr>
              <w:t xml:space="preserve">）</w:t>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主副食物卫生</w:t>
            </w:r>
            <w:r/>
          </w:p>
        </w:tc>
        <w:tc>
          <w:tcPr>
            <w:gridSpan w:val="2"/>
            <w:tcBorders>
              <w:top w:val="single" w:color="000000" w:sz="4" w:space="0"/>
              <w:left w:val="single" w:color="auto" w:sz="4" w:space="0"/>
              <w:bottom w:val="single" w:color="000000" w:sz="4" w:space="0"/>
              <w:right w:val="single" w:color="000000" w:sz="4" w:space="0"/>
            </w:tcBorders>
            <w:tcW w:w="883" w:type="dxa"/>
            <w:vAlign w:val="center"/>
            <w:textDirection w:val="lrTb"/>
            <w:noWrap w:val="false"/>
          </w:tcPr>
          <w:p>
            <w:pPr>
              <w:jc w:val="center"/>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0.5-5</w:t>
            </w:r>
            <w:r/>
          </w:p>
        </w:tc>
        <w:tc>
          <w:tcPr>
            <w:gridSpan w:val="2"/>
            <w:tcBorders>
              <w:top w:val="single" w:color="000000" w:sz="4" w:space="0"/>
              <w:bottom w:val="single" w:color="000000" w:sz="4" w:space="0"/>
              <w:right w:val="single" w:color="000000" w:sz="4" w:space="0"/>
            </w:tcBorders>
            <w:tcW w:w="971"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top w:val="single" w:color="000000" w:sz="4" w:space="0"/>
              <w:bottom w:val="single" w:color="000000" w:sz="4" w:space="0"/>
              <w:right w:val="single" w:color="000000" w:sz="4" w:space="0"/>
            </w:tcBorders>
            <w:tcW w:w="3673" w:type="dxa"/>
            <w:vAlign w:val="center"/>
            <w:textDirection w:val="lrTb"/>
            <w:noWrap w:val="false"/>
          </w:tcPr>
          <w:p>
            <w:pP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供应的主副食有杂物（苍蝇、烟头、头发、清洁球丝等）或夹生扣</w:t>
            </w:r>
            <w:r>
              <w:rPr>
                <w:rFonts w:hint="eastAsia" w:ascii="宋体" w:hAnsi="宋体" w:eastAsia="宋体" w:cs="宋体"/>
                <w:color w:val="000000"/>
                <w:sz w:val="21"/>
                <w:szCs w:val="21"/>
                <w:lang w:val="en-US" w:eastAsia="zh-CN"/>
              </w:rPr>
              <w:t xml:space="preserve">0.5</w:t>
            </w:r>
            <w:r>
              <w:rPr>
                <w:rFonts w:hint="eastAsia" w:ascii="宋体" w:hAnsi="宋体" w:eastAsia="宋体" w:cs="宋体"/>
                <w:color w:val="000000"/>
                <w:sz w:val="21"/>
                <w:szCs w:val="21"/>
              </w:rPr>
              <w:t xml:space="preserve">-5分</w:t>
            </w:r>
            <w:r/>
          </w:p>
        </w:tc>
      </w:tr>
      <w:tr>
        <w:trPr>
          <w:cantSplit/>
          <w:jc w:val="center"/>
          <w:trHeight w:val="605"/>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top w:val="single" w:color="auto" w:sz="4" w:space="0"/>
              <w:left w:val="single" w:color="auto" w:sz="4" w:space="0"/>
              <w:bottom w:val="single" w:color="auto" w:sz="4" w:space="0"/>
              <w:right w:val="single" w:color="auto" w:sz="4" w:space="0"/>
            </w:tcBorders>
            <w:tcW w:w="1403" w:type="dxa"/>
            <w:vAlign w:val="center"/>
            <w:vMerge w:val="continue"/>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油炸类食品卫生</w:t>
            </w:r>
            <w:r/>
          </w:p>
        </w:tc>
        <w:tc>
          <w:tcPr>
            <w:gridSpan w:val="2"/>
            <w:tcBorders>
              <w:left w:val="single" w:color="auto" w:sz="4" w:space="0"/>
              <w:bottom w:val="single" w:color="auto" w:sz="4" w:space="0"/>
              <w:right w:val="single" w:color="000000" w:sz="4" w:space="0"/>
            </w:tcBorders>
            <w:tcW w:w="883"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0.5-</w:t>
            </w:r>
            <w:r>
              <w:rPr>
                <w:rFonts w:hint="eastAsia" w:ascii="宋体" w:hAnsi="宋体" w:eastAsia="宋体" w:cs="宋体"/>
                <w:color w:val="000000"/>
                <w:sz w:val="21"/>
                <w:szCs w:val="21"/>
              </w:rPr>
              <w:t xml:space="preserve">2</w:t>
            </w:r>
            <w:r/>
          </w:p>
        </w:tc>
        <w:tc>
          <w:tcPr>
            <w:gridSpan w:val="2"/>
            <w:tcBorders>
              <w:bottom w:val="single" w:color="auto" w:sz="4" w:space="0"/>
              <w:right w:val="single" w:color="000000" w:sz="4" w:space="0"/>
            </w:tcBorders>
            <w:tcW w:w="971"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bottom w:val="single" w:color="auto" w:sz="4" w:space="0"/>
              <w:right w:val="single" w:color="000000" w:sz="4" w:space="0"/>
            </w:tcBorders>
            <w:tcW w:w="3673" w:type="dxa"/>
            <w:vAlign w:val="center"/>
            <w:textDirection w:val="lrTb"/>
            <w:noWrap w:val="false"/>
          </w:tcPr>
          <w:p>
            <w:pPr>
              <w:jc w:val="left"/>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油炸食品有异味扣</w:t>
            </w:r>
            <w:r>
              <w:rPr>
                <w:rFonts w:hint="eastAsia" w:ascii="宋体" w:hAnsi="宋体" w:eastAsia="宋体" w:cs="宋体"/>
                <w:color w:val="000000"/>
                <w:sz w:val="21"/>
                <w:szCs w:val="21"/>
                <w:lang w:val="en-US" w:eastAsia="zh-CN"/>
              </w:rPr>
              <w:t xml:space="preserve">0.5-</w:t>
            </w:r>
            <w:r>
              <w:rPr>
                <w:rFonts w:hint="eastAsia" w:ascii="宋体" w:hAnsi="宋体" w:eastAsia="宋体" w:cs="宋体"/>
                <w:color w:val="000000"/>
                <w:sz w:val="21"/>
                <w:szCs w:val="21"/>
              </w:rPr>
              <w:t xml:space="preserve">2分</w:t>
            </w:r>
            <w:r/>
          </w:p>
        </w:tc>
      </w:tr>
      <w:tr>
        <w:trPr>
          <w:cantSplit/>
          <w:jc w:val="center"/>
          <w:trHeight w:val="903"/>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top w:val="single" w:color="auto" w:sz="4" w:space="0"/>
              <w:left w:val="single" w:color="auto" w:sz="4" w:space="0"/>
              <w:bottom w:val="single" w:color="auto" w:sz="4" w:space="0"/>
              <w:right w:val="single" w:color="auto" w:sz="4" w:space="0"/>
            </w:tcBorders>
            <w:tcW w:w="1403" w:type="dxa"/>
            <w:vAlign w:val="center"/>
            <w:vMerge w:val="continue"/>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生熟食品加工未达标</w:t>
            </w:r>
            <w:r/>
          </w:p>
        </w:tc>
        <w:tc>
          <w:tcPr>
            <w:gridSpan w:val="2"/>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0.5-</w:t>
            </w:r>
            <w:r>
              <w:rPr>
                <w:rFonts w:hint="eastAsia" w:ascii="宋体" w:hAnsi="宋体" w:eastAsia="宋体" w:cs="宋体"/>
                <w:color w:val="000000"/>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生熟未分开存放或菜品被严重烧焦、</w:t>
            </w:r>
            <w:r>
              <w:rPr>
                <w:rFonts w:hint="eastAsia" w:ascii="宋体" w:hAnsi="宋体" w:cs="宋体"/>
                <w:color w:val="000000"/>
                <w:sz w:val="21"/>
                <w:szCs w:val="21"/>
                <w:lang w:eastAsia="zh-CN"/>
              </w:rPr>
              <w:t xml:space="preserve">炒煳</w:t>
            </w:r>
            <w:r>
              <w:rPr>
                <w:rFonts w:hint="eastAsia" w:ascii="宋体" w:hAnsi="宋体" w:eastAsia="宋体" w:cs="宋体"/>
                <w:color w:val="000000"/>
                <w:sz w:val="21"/>
                <w:szCs w:val="21"/>
              </w:rPr>
              <w:t xml:space="preserve">、盐味过重等现象扣</w:t>
            </w:r>
            <w:r>
              <w:rPr>
                <w:rFonts w:hint="eastAsia" w:ascii="宋体" w:hAnsi="宋体" w:eastAsia="宋体" w:cs="宋体"/>
                <w:color w:val="000000"/>
                <w:sz w:val="21"/>
                <w:szCs w:val="21"/>
                <w:lang w:val="en-US" w:eastAsia="zh-CN"/>
              </w:rPr>
              <w:t xml:space="preserve">0.5-</w:t>
            </w:r>
            <w:r>
              <w:rPr>
                <w:rFonts w:hint="eastAsia" w:ascii="宋体" w:hAnsi="宋体" w:eastAsia="宋体" w:cs="宋体"/>
                <w:color w:val="000000"/>
                <w:sz w:val="21"/>
                <w:szCs w:val="21"/>
              </w:rPr>
              <w:t xml:space="preserve">2分</w:t>
            </w:r>
            <w:r/>
          </w:p>
        </w:tc>
      </w:tr>
      <w:tr>
        <w:trPr>
          <w:jc w:val="center"/>
          <w:trHeight w:val="605"/>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top w:val="single" w:color="auto" w:sz="4" w:space="0"/>
              <w:left w:val="single" w:color="auto" w:sz="4" w:space="0"/>
              <w:bottom w:val="single" w:color="auto" w:sz="4" w:space="0"/>
              <w:right w:val="single" w:color="auto" w:sz="4" w:space="0"/>
            </w:tcBorders>
            <w:tcW w:w="1403" w:type="dxa"/>
            <w:vAlign w:val="center"/>
            <w:vMerge w:val="continue"/>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剩饭剩菜未及时处理</w:t>
            </w:r>
            <w:r/>
          </w:p>
        </w:tc>
        <w:tc>
          <w:tcPr>
            <w:gridSpan w:val="2"/>
            <w:tcBorders>
              <w:top w:val="single" w:color="auto" w:sz="4" w:space="0"/>
              <w:left w:val="single" w:color="auto" w:sz="4" w:space="0"/>
              <w:bottom w:val="single" w:color="000000" w:sz="4" w:space="0"/>
              <w:right w:val="single" w:color="000000" w:sz="4" w:space="0"/>
            </w:tcBorders>
            <w:tcW w:w="883"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1</w:t>
            </w:r>
            <w:r/>
          </w:p>
        </w:tc>
        <w:tc>
          <w:tcPr>
            <w:gridSpan w:val="2"/>
            <w:tcBorders>
              <w:top w:val="single" w:color="auto" w:sz="4" w:space="0"/>
              <w:bottom w:val="single" w:color="000000" w:sz="4" w:space="0"/>
              <w:right w:val="single" w:color="000000" w:sz="4" w:space="0"/>
            </w:tcBorders>
            <w:tcW w:w="971"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top w:val="single" w:color="auto" w:sz="4" w:space="0"/>
              <w:bottom w:val="single" w:color="000000" w:sz="4" w:space="0"/>
              <w:right w:val="single" w:color="000000" w:sz="4" w:space="0"/>
            </w:tcBorders>
            <w:tcW w:w="3673" w:type="dxa"/>
            <w:vAlign w:val="center"/>
            <w:textDirection w:val="lrTb"/>
            <w:noWrap w:val="false"/>
          </w:tcPr>
          <w:p>
            <w:pP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剩饭剩菜未及时处理或妥善保存造成损失的扣</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1分</w:t>
            </w:r>
            <w:r/>
          </w:p>
        </w:tc>
      </w:tr>
      <w:tr>
        <w:trPr>
          <w:jc w:val="center"/>
          <w:trHeight w:val="605"/>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top w:val="single" w:color="auto" w:sz="4" w:space="0"/>
              <w:left w:val="single" w:color="auto" w:sz="4" w:space="0"/>
              <w:bottom w:val="single" w:color="auto" w:sz="4" w:space="0"/>
              <w:right w:val="single" w:color="auto" w:sz="4" w:space="0"/>
            </w:tcBorders>
            <w:tcW w:w="1403" w:type="dxa"/>
            <w:vAlign w:val="center"/>
            <w:vMerge w:val="continue"/>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未戴手套</w:t>
            </w:r>
            <w:r/>
          </w:p>
        </w:tc>
        <w:tc>
          <w:tcPr>
            <w:gridSpan w:val="2"/>
            <w:tcBorders>
              <w:left w:val="single" w:color="auto" w:sz="4" w:space="0"/>
              <w:bottom w:val="single" w:color="000000" w:sz="4" w:space="0"/>
              <w:right w:val="single" w:color="000000" w:sz="4" w:space="0"/>
            </w:tcBorders>
            <w:tcW w:w="883"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0.5-</w:t>
            </w:r>
            <w:r>
              <w:rPr>
                <w:rFonts w:hint="eastAsia" w:ascii="宋体" w:hAnsi="宋体" w:eastAsia="宋体" w:cs="宋体"/>
                <w:color w:val="000000"/>
                <w:sz w:val="21"/>
                <w:szCs w:val="21"/>
              </w:rPr>
              <w:t xml:space="preserve">1</w:t>
            </w:r>
            <w:r/>
          </w:p>
        </w:tc>
        <w:tc>
          <w:tcPr>
            <w:gridSpan w:val="2"/>
            <w:tcBorders>
              <w:bottom w:val="single" w:color="000000" w:sz="4" w:space="0"/>
              <w:right w:val="single" w:color="000000" w:sz="4" w:space="0"/>
            </w:tcBorders>
            <w:tcW w:w="971"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bottom w:val="single" w:color="000000" w:sz="4" w:space="0"/>
              <w:right w:val="single" w:color="000000" w:sz="4" w:space="0"/>
            </w:tcBorders>
            <w:tcW w:w="3673" w:type="dxa"/>
            <w:vAlign w:val="center"/>
            <w:textDirection w:val="lrTb"/>
            <w:noWrap w:val="false"/>
          </w:tcPr>
          <w:p>
            <w:pP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供应食品时不用专用工具直接用手接触的扣</w:t>
            </w:r>
            <w:r>
              <w:rPr>
                <w:rFonts w:hint="eastAsia" w:ascii="宋体" w:hAnsi="宋体" w:eastAsia="宋体" w:cs="宋体"/>
                <w:color w:val="000000"/>
                <w:sz w:val="21"/>
                <w:szCs w:val="21"/>
                <w:lang w:val="en-US" w:eastAsia="zh-CN"/>
              </w:rPr>
              <w:t xml:space="preserve">0.5-</w:t>
            </w:r>
            <w:r>
              <w:rPr>
                <w:rFonts w:hint="eastAsia" w:ascii="宋体" w:hAnsi="宋体" w:eastAsia="宋体" w:cs="宋体"/>
                <w:color w:val="000000"/>
                <w:sz w:val="21"/>
                <w:szCs w:val="21"/>
              </w:rPr>
              <w:t xml:space="preserve">1分</w:t>
            </w:r>
            <w:r/>
          </w:p>
        </w:tc>
      </w:tr>
      <w:tr>
        <w:trPr>
          <w:jc w:val="center"/>
          <w:trHeight w:val="605"/>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top w:val="single" w:color="auto" w:sz="4" w:space="0"/>
              <w:left w:val="single" w:color="auto" w:sz="4" w:space="0"/>
              <w:bottom w:val="single" w:color="auto" w:sz="4" w:space="0"/>
              <w:right w:val="single" w:color="auto" w:sz="4" w:space="0"/>
            </w:tcBorders>
            <w:tcW w:w="1403" w:type="dxa"/>
            <w:vAlign w:val="center"/>
            <w:vMerge w:val="continue"/>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餐具卫生</w:t>
            </w:r>
            <w:r/>
          </w:p>
        </w:tc>
        <w:tc>
          <w:tcPr>
            <w:gridSpan w:val="2"/>
            <w:tcBorders>
              <w:left w:val="single" w:color="auto" w:sz="4" w:space="0"/>
              <w:bottom w:val="single" w:color="auto" w:sz="4" w:space="0"/>
              <w:right w:val="single" w:color="000000" w:sz="4" w:space="0"/>
            </w:tcBorders>
            <w:tcW w:w="883" w:type="dxa"/>
            <w:vAlign w:val="center"/>
            <w:textDirection w:val="lrTb"/>
            <w:noWrap w:val="false"/>
          </w:tcPr>
          <w:p>
            <w:pPr>
              <w:jc w:val="center"/>
              <w:spacing w:line="24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0.5-3</w:t>
            </w:r>
            <w:r/>
          </w:p>
        </w:tc>
        <w:tc>
          <w:tcPr>
            <w:gridSpan w:val="2"/>
            <w:tcBorders>
              <w:bottom w:val="single" w:color="auto" w:sz="4" w:space="0"/>
              <w:right w:val="single" w:color="000000" w:sz="4" w:space="0"/>
            </w:tcBorders>
            <w:tcW w:w="971"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bottom w:val="single" w:color="auto" w:sz="4" w:space="0"/>
              <w:right w:val="single" w:color="000000" w:sz="4" w:space="0"/>
            </w:tcBorders>
            <w:tcW w:w="3673" w:type="dxa"/>
            <w:vAlign w:val="center"/>
            <w:textDirection w:val="lrTb"/>
            <w:noWrap w:val="false"/>
          </w:tcPr>
          <w:p>
            <w:pP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餐饮工具用后不洗或未洗干净</w:t>
            </w:r>
            <w:r>
              <w:rPr>
                <w:rFonts w:hint="eastAsia" w:ascii="宋体" w:hAnsi="宋体" w:cs="宋体"/>
                <w:color w:val="000000"/>
                <w:sz w:val="21"/>
                <w:szCs w:val="21"/>
                <w:lang w:eastAsia="zh-CN"/>
              </w:rPr>
              <w:t xml:space="preserve">未做</w:t>
            </w:r>
            <w:r>
              <w:rPr>
                <w:rFonts w:hint="eastAsia" w:ascii="宋体" w:hAnsi="宋体" w:eastAsia="宋体" w:cs="宋体"/>
                <w:color w:val="000000"/>
                <w:sz w:val="21"/>
                <w:szCs w:val="21"/>
              </w:rPr>
              <w:t xml:space="preserve">消毒处理投入使用的扣</w:t>
            </w:r>
            <w:r>
              <w:rPr>
                <w:rFonts w:hint="eastAsia" w:ascii="宋体" w:hAnsi="宋体" w:eastAsia="宋体" w:cs="宋体"/>
                <w:color w:val="000000"/>
                <w:sz w:val="21"/>
                <w:szCs w:val="21"/>
                <w:lang w:val="en-US" w:eastAsia="zh-CN"/>
              </w:rPr>
              <w:t xml:space="preserve">0.5-3</w:t>
            </w:r>
            <w:r>
              <w:rPr>
                <w:rFonts w:hint="eastAsia" w:ascii="宋体" w:hAnsi="宋体" w:eastAsia="宋体" w:cs="宋体"/>
                <w:color w:val="000000"/>
                <w:sz w:val="21"/>
                <w:szCs w:val="21"/>
              </w:rPr>
              <w:t xml:space="preserve">分</w:t>
            </w:r>
            <w:r/>
          </w:p>
        </w:tc>
      </w:tr>
      <w:tr>
        <w:trPr>
          <w:jc w:val="center"/>
          <w:trHeight w:val="605"/>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top w:val="single" w:color="auto" w:sz="4" w:space="0"/>
              <w:left w:val="single" w:color="auto" w:sz="4" w:space="0"/>
              <w:bottom w:val="single" w:color="auto" w:sz="4" w:space="0"/>
              <w:right w:val="single" w:color="auto" w:sz="4" w:space="0"/>
            </w:tcBorders>
            <w:tcW w:w="1403" w:type="dxa"/>
            <w:vAlign w:val="center"/>
            <w:vMerge w:val="continue"/>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食品清洁不达标</w:t>
            </w:r>
            <w:r/>
          </w:p>
        </w:tc>
        <w:tc>
          <w:tcPr>
            <w:gridSpan w:val="2"/>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jc w:val="center"/>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0.5-2</w:t>
            </w:r>
            <w:r/>
          </w:p>
        </w:tc>
        <w:tc>
          <w:tcPr>
            <w:gridSpan w:val="2"/>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荤菜素菜未洗干净使用的扣</w:t>
            </w:r>
            <w:r>
              <w:rPr>
                <w:rFonts w:hint="eastAsia" w:ascii="宋体" w:hAnsi="宋体" w:eastAsia="宋体" w:cs="宋体"/>
                <w:color w:val="000000"/>
                <w:sz w:val="21"/>
                <w:szCs w:val="21"/>
                <w:lang w:val="en-US" w:eastAsia="zh-CN"/>
              </w:rPr>
              <w:t xml:space="preserve">0.5-2</w:t>
            </w:r>
            <w:r>
              <w:rPr>
                <w:rFonts w:hint="eastAsia" w:ascii="宋体" w:hAnsi="宋体" w:eastAsia="宋体" w:cs="宋体"/>
                <w:color w:val="000000"/>
                <w:sz w:val="21"/>
                <w:szCs w:val="21"/>
              </w:rPr>
              <w:t xml:space="preserve">分</w:t>
            </w:r>
            <w:r/>
          </w:p>
        </w:tc>
      </w:tr>
      <w:tr>
        <w:trPr>
          <w:jc w:val="center"/>
          <w:trHeight w:val="605"/>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top w:val="single" w:color="auto" w:sz="4" w:space="0"/>
              <w:left w:val="single" w:color="auto" w:sz="4" w:space="0"/>
              <w:bottom w:val="single" w:color="auto" w:sz="4" w:space="0"/>
              <w:right w:val="single" w:color="auto" w:sz="4" w:space="0"/>
            </w:tcBorders>
            <w:tcW w:w="1403" w:type="dxa"/>
            <w:vAlign w:val="center"/>
            <w:vMerge w:val="continue"/>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left w:val="single" w:color="auto" w:sz="4" w:space="0"/>
              <w:bottom w:val="single" w:color="auto" w:sz="4" w:space="0"/>
              <w:right w:val="single" w:color="000000" w:sz="4" w:space="0"/>
            </w:tcBorders>
            <w:tcW w:w="1318" w:type="dxa"/>
            <w:vAlign w:val="center"/>
            <w:textDirection w:val="lrTb"/>
            <w:noWrap w:val="false"/>
          </w:tcPr>
          <w:p>
            <w:pPr>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私改菜单</w:t>
            </w:r>
            <w:r/>
          </w:p>
        </w:tc>
        <w:tc>
          <w:tcPr>
            <w:gridSpan w:val="2"/>
            <w:tcBorders>
              <w:bottom w:val="single" w:color="auto" w:sz="4" w:space="0"/>
              <w:right w:val="single" w:color="000000" w:sz="4" w:space="0"/>
            </w:tcBorders>
            <w:tcW w:w="883" w:type="dxa"/>
            <w:vAlign w:val="center"/>
            <w:textDirection w:val="lrTb"/>
            <w:noWrap w:val="false"/>
          </w:tcPr>
          <w:p>
            <w:pPr>
              <w:jc w:val="center"/>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-5</w:t>
            </w:r>
            <w:r/>
          </w:p>
        </w:tc>
        <w:tc>
          <w:tcPr>
            <w:gridSpan w:val="2"/>
            <w:tcBorders>
              <w:bottom w:val="single" w:color="auto" w:sz="4" w:space="0"/>
              <w:right w:val="single" w:color="000000" w:sz="4" w:space="0"/>
            </w:tcBorders>
            <w:tcW w:w="971"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bottom w:val="single" w:color="auto" w:sz="4" w:space="0"/>
              <w:right w:val="single" w:color="000000" w:sz="4" w:space="0"/>
            </w:tcBorders>
            <w:tcW w:w="3673" w:type="dxa"/>
            <w:vAlign w:val="center"/>
            <w:textDirection w:val="lrTb"/>
            <w:noWrap w:val="false"/>
          </w:tcPr>
          <w:p>
            <w:pP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未按采购方要求供应品种的，每天扣2-5分</w:t>
            </w:r>
            <w:r/>
          </w:p>
        </w:tc>
      </w:tr>
      <w:tr>
        <w:trPr>
          <w:jc w:val="center"/>
          <w:trHeight w:val="120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top w:val="single" w:color="auto" w:sz="4" w:space="0"/>
              <w:left w:val="single" w:color="auto" w:sz="4" w:space="0"/>
              <w:bottom w:val="single" w:color="auto" w:sz="4" w:space="0"/>
              <w:right w:val="single" w:color="auto" w:sz="4" w:space="0"/>
            </w:tcBorders>
            <w:tcW w:w="1403" w:type="dxa"/>
            <w:vAlign w:val="center"/>
            <w:vMerge w:val="continue"/>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原料、半成品、成品存放不规范</w:t>
            </w:r>
            <w:r/>
          </w:p>
        </w:tc>
        <w:tc>
          <w:tcPr>
            <w:gridSpan w:val="2"/>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0.5-</w:t>
            </w:r>
            <w:r>
              <w:rPr>
                <w:rFonts w:hint="eastAsia" w:ascii="宋体" w:hAnsi="宋体" w:eastAsia="宋体" w:cs="宋体"/>
                <w:color w:val="000000"/>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原料、半成品、成品原则上做</w:t>
            </w:r>
            <w:r>
              <w:rPr>
                <w:rFonts w:hint="eastAsia" w:ascii="宋体" w:hAnsi="宋体" w:cs="宋体"/>
                <w:color w:val="000000"/>
                <w:sz w:val="21"/>
                <w:szCs w:val="21"/>
                <w:lang w:eastAsia="zh-CN"/>
              </w:rPr>
              <w:t xml:space="preserve">到</w:t>
            </w:r>
            <w:r>
              <w:rPr>
                <w:rFonts w:hint="eastAsia" w:ascii="宋体" w:hAnsi="宋体" w:eastAsia="宋体" w:cs="宋体"/>
                <w:color w:val="000000"/>
                <w:sz w:val="21"/>
                <w:szCs w:val="21"/>
              </w:rPr>
              <w:t xml:space="preserve">日清，确有剩余应按食品安全法要求妥善保管，未及时按规定存放的发现一次扣</w:t>
            </w:r>
            <w:r>
              <w:rPr>
                <w:rFonts w:hint="eastAsia" w:ascii="宋体" w:hAnsi="宋体" w:eastAsia="宋体" w:cs="宋体"/>
                <w:color w:val="000000"/>
                <w:sz w:val="21"/>
                <w:szCs w:val="21"/>
                <w:lang w:val="en-US" w:eastAsia="zh-CN"/>
              </w:rPr>
              <w:t xml:space="preserve">0.5-</w:t>
            </w:r>
            <w:r>
              <w:rPr>
                <w:rFonts w:hint="eastAsia" w:ascii="宋体" w:hAnsi="宋体" w:eastAsia="宋体" w:cs="宋体"/>
                <w:color w:val="000000"/>
                <w:sz w:val="21"/>
                <w:szCs w:val="21"/>
              </w:rPr>
              <w:t xml:space="preserve">2分</w:t>
            </w:r>
            <w:r/>
          </w:p>
        </w:tc>
      </w:tr>
      <w:tr>
        <w:trPr>
          <w:jc w:val="center"/>
          <w:trHeight w:val="1200"/>
        </w:trPr>
        <w:tc>
          <w:tcPr>
            <w:tcBorders>
              <w:top w:val="single" w:color="auto" w:sz="4" w:space="0"/>
              <w:left w:val="single" w:color="auto" w:sz="4" w:space="0"/>
              <w:right w:val="single" w:color="auto" w:sz="4" w:space="0"/>
            </w:tcBorders>
            <w:tcW w:w="710" w:type="dxa"/>
            <w:vAlign w:val="center"/>
            <w:textDirection w:val="lrTb"/>
            <w:noWrap w:val="false"/>
          </w:tcPr>
          <w:p>
            <w:pPr>
              <w:jc w:val="center"/>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p>
            <w:pPr>
              <w:jc w:val="both"/>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p>
            <w:pPr>
              <w:jc w:val="center"/>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w:t>
            </w:r>
            <w:r/>
          </w:p>
        </w:tc>
        <w:tc>
          <w:tcPr>
            <w:gridSpan w:val="2"/>
            <w:tcBorders>
              <w:top w:val="single" w:color="auto" w:sz="4" w:space="0"/>
              <w:left w:val="single" w:color="auto" w:sz="4" w:space="0"/>
              <w:right w:val="single" w:color="auto" w:sz="4" w:space="0"/>
            </w:tcBorders>
            <w:tcW w:w="1403" w:type="dxa"/>
            <w:vAlign w:val="center"/>
            <w:textDirection w:val="lrTb"/>
            <w:noWrap w:val="false"/>
          </w:tcPr>
          <w:p>
            <w:pPr>
              <w:jc w:val="center"/>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p>
            <w:pPr>
              <w:jc w:val="both"/>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p>
            <w:pPr>
              <w:jc w:val="center"/>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菜肴质量</w:t>
            </w:r>
            <w:r/>
          </w:p>
          <w:p>
            <w:pPr>
              <w:jc w:val="center"/>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特色菜不达标</w:t>
            </w:r>
            <w:r/>
          </w:p>
        </w:tc>
        <w:tc>
          <w:tcPr>
            <w:gridSpan w:val="2"/>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0.5-</w:t>
            </w:r>
            <w:r>
              <w:rPr>
                <w:rFonts w:hint="eastAsia" w:ascii="宋体" w:hAnsi="宋体" w:eastAsia="宋体" w:cs="宋体"/>
                <w:color w:val="000000"/>
                <w:sz w:val="21"/>
                <w:szCs w:val="21"/>
              </w:rPr>
              <w:t xml:space="preserve">5</w:t>
            </w:r>
            <w:r/>
          </w:p>
        </w:tc>
        <w:tc>
          <w:tcPr>
            <w:gridSpan w:val="2"/>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以无锡本帮菜为主，形成菜肴特色，做到色香味俱全，每月有1-2个创新菜肴，不落实或落实不好扣</w:t>
            </w:r>
            <w:r>
              <w:rPr>
                <w:rFonts w:hint="eastAsia" w:ascii="宋体" w:hAnsi="宋体" w:eastAsia="宋体" w:cs="宋体"/>
                <w:color w:val="000000"/>
                <w:sz w:val="21"/>
                <w:szCs w:val="21"/>
                <w:lang w:val="en-US" w:eastAsia="zh-CN"/>
              </w:rPr>
              <w:t xml:space="preserve">0.5-</w:t>
            </w:r>
            <w:r>
              <w:rPr>
                <w:rFonts w:hint="eastAsia" w:ascii="宋体" w:hAnsi="宋体" w:eastAsia="宋体" w:cs="宋体"/>
                <w:color w:val="000000"/>
                <w:sz w:val="21"/>
                <w:szCs w:val="21"/>
              </w:rPr>
              <w:t xml:space="preserve">5分。</w:t>
            </w:r>
            <w:r/>
          </w:p>
        </w:tc>
      </w:tr>
      <w:tr>
        <w:trPr>
          <w:jc w:val="center"/>
          <w:trHeight w:val="903"/>
        </w:trPr>
        <w:tc>
          <w:tcPr>
            <w:tcBorders>
              <w:left w:val="single" w:color="auto" w:sz="4" w:space="0"/>
              <w:bottom w:val="single" w:color="auto" w:sz="4" w:space="0"/>
              <w:right w:val="single" w:color="auto" w:sz="4" w:space="0"/>
            </w:tcBorders>
            <w:tcW w:w="710" w:type="dxa"/>
            <w:vAlign w:val="center"/>
            <w:textDirection w:val="lrTb"/>
            <w:noWrap w:val="false"/>
          </w:tcPr>
          <w:p>
            <w:pPr>
              <w:jc w:val="both"/>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left w:val="single" w:color="auto" w:sz="4" w:space="0"/>
              <w:bottom w:val="single" w:color="auto" w:sz="4" w:space="0"/>
              <w:right w:val="single" w:color="auto" w:sz="4" w:space="0"/>
            </w:tcBorders>
            <w:tcW w:w="1403"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000000" w:sz="4" w:space="0"/>
            </w:tcBorders>
            <w:tcW w:w="1318" w:type="dxa"/>
            <w:vAlign w:val="center"/>
            <w:textDirection w:val="lrTb"/>
            <w:noWrap w:val="false"/>
          </w:tcPr>
          <w:p>
            <w:pPr>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餐厅满意度低于85%</w:t>
            </w:r>
            <w:r/>
          </w:p>
        </w:tc>
        <w:tc>
          <w:tcPr>
            <w:gridSpan w:val="2"/>
            <w:tcBorders>
              <w:top w:val="single" w:color="auto" w:sz="4" w:space="0"/>
              <w:bottom w:val="single" w:color="auto" w:sz="4" w:space="0"/>
              <w:right w:val="single" w:color="000000" w:sz="4" w:space="0"/>
            </w:tcBorders>
            <w:tcW w:w="883"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0.5-</w:t>
            </w:r>
            <w:r>
              <w:rPr>
                <w:rFonts w:hint="eastAsia" w:ascii="宋体" w:hAnsi="宋体" w:eastAsia="宋体" w:cs="宋体"/>
                <w:color w:val="000000"/>
                <w:sz w:val="21"/>
                <w:szCs w:val="21"/>
              </w:rPr>
              <w:t xml:space="preserve">5</w:t>
            </w:r>
            <w:r/>
          </w:p>
        </w:tc>
        <w:tc>
          <w:tcPr>
            <w:gridSpan w:val="2"/>
            <w:tcBorders>
              <w:top w:val="single" w:color="auto" w:sz="4" w:space="0"/>
              <w:bottom w:val="single" w:color="auto" w:sz="4" w:space="0"/>
              <w:right w:val="single" w:color="000000" w:sz="4" w:space="0"/>
            </w:tcBorders>
            <w:tcW w:w="971"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top w:val="single" w:color="auto" w:sz="4" w:space="0"/>
              <w:bottom w:val="single" w:color="auto" w:sz="4" w:space="0"/>
              <w:right w:val="single" w:color="auto" w:sz="4" w:space="0"/>
            </w:tcBorders>
            <w:tcW w:w="3673" w:type="dxa"/>
            <w:vAlign w:val="center"/>
            <w:textDirection w:val="lrTb"/>
            <w:noWrap w:val="false"/>
          </w:tcPr>
          <w:p>
            <w:pP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餐厅每</w:t>
            </w:r>
            <w:r>
              <w:rPr>
                <w:rFonts w:hint="eastAsia" w:ascii="宋体" w:hAnsi="宋体" w:eastAsia="宋体" w:cs="宋体"/>
                <w:color w:val="000000"/>
                <w:sz w:val="21"/>
                <w:szCs w:val="21"/>
                <w:lang w:eastAsia="zh-CN"/>
              </w:rPr>
              <w:t xml:space="preserve">季</w:t>
            </w:r>
            <w:r>
              <w:rPr>
                <w:rFonts w:hint="eastAsia" w:ascii="宋体" w:hAnsi="宋体" w:eastAsia="宋体" w:cs="宋体"/>
                <w:color w:val="000000"/>
                <w:sz w:val="21"/>
                <w:szCs w:val="21"/>
              </w:rPr>
              <w:t xml:space="preserve">进行满意度调查，由膳食委员会评定，满意度低于85%扣</w:t>
            </w:r>
            <w:r>
              <w:rPr>
                <w:rFonts w:hint="eastAsia" w:ascii="宋体" w:hAnsi="宋体" w:eastAsia="宋体" w:cs="宋体"/>
                <w:color w:val="000000"/>
                <w:sz w:val="21"/>
                <w:szCs w:val="21"/>
                <w:lang w:val="en-US" w:eastAsia="zh-CN"/>
              </w:rPr>
              <w:t xml:space="preserve">0.5-</w:t>
            </w:r>
            <w:r>
              <w:rPr>
                <w:rFonts w:hint="eastAsia" w:ascii="宋体" w:hAnsi="宋体" w:eastAsia="宋体" w:cs="宋体"/>
                <w:color w:val="000000"/>
                <w:sz w:val="21"/>
                <w:szCs w:val="21"/>
              </w:rPr>
              <w:t xml:space="preserve">5分。</w:t>
            </w:r>
            <w:r/>
          </w:p>
        </w:tc>
      </w:tr>
      <w:tr>
        <w:trPr>
          <w:jc w:val="center"/>
          <w:trHeight w:val="605"/>
        </w:trPr>
        <w:tc>
          <w:tcPr>
            <w:tcBorders>
              <w:top w:val="single" w:color="auto" w:sz="4" w:space="0"/>
              <w:left w:val="single" w:color="auto" w:sz="4" w:space="0"/>
              <w:right w:val="single" w:color="auto" w:sz="4" w:space="0"/>
            </w:tcBorders>
            <w:tcW w:w="710" w:type="dxa"/>
            <w:vAlign w:val="center"/>
            <w:vMerge w:val="restart"/>
            <w:textDirection w:val="lrTb"/>
            <w:noWrap w:val="false"/>
          </w:tcPr>
          <w:p>
            <w:pPr>
              <w:jc w:val="center"/>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w:t>
            </w:r>
            <w:r/>
          </w:p>
        </w:tc>
        <w:tc>
          <w:tcPr>
            <w:gridSpan w:val="2"/>
            <w:tcBorders>
              <w:top w:val="single" w:color="auto" w:sz="4" w:space="0"/>
              <w:left w:val="single" w:color="auto" w:sz="4" w:space="0"/>
              <w:right w:val="single" w:color="auto" w:sz="4" w:space="0"/>
            </w:tcBorders>
            <w:tcW w:w="1403"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000000" w:sz="4" w:space="0"/>
              <w:right w:val="single" w:color="000000" w:sz="4" w:space="0"/>
            </w:tcBorders>
            <w:tcW w:w="1318"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违反操作规程造成事故</w:t>
            </w:r>
            <w:r/>
          </w:p>
        </w:tc>
        <w:tc>
          <w:tcPr>
            <w:gridSpan w:val="2"/>
            <w:tcBorders>
              <w:top w:val="single" w:color="auto" w:sz="4" w:space="0"/>
              <w:bottom w:val="single" w:color="000000" w:sz="4" w:space="0"/>
              <w:right w:val="single" w:color="000000" w:sz="4" w:space="0"/>
            </w:tcBorders>
            <w:tcW w:w="883"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2</w:t>
            </w:r>
            <w:r/>
          </w:p>
        </w:tc>
        <w:tc>
          <w:tcPr>
            <w:gridSpan w:val="2"/>
            <w:tcBorders>
              <w:top w:val="single" w:color="auto" w:sz="4" w:space="0"/>
              <w:bottom w:val="single" w:color="000000" w:sz="4" w:space="0"/>
              <w:right w:val="single" w:color="000000" w:sz="4" w:space="0"/>
            </w:tcBorders>
            <w:tcW w:w="971"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top w:val="single" w:color="auto" w:sz="4" w:space="0"/>
              <w:bottom w:val="single" w:color="000000" w:sz="4" w:space="0"/>
              <w:right w:val="single" w:color="auto" w:sz="4" w:space="0"/>
            </w:tcBorders>
            <w:tcW w:w="3673" w:type="dxa"/>
            <w:vAlign w:val="center"/>
            <w:textDirection w:val="lrTb"/>
            <w:noWrap w:val="false"/>
          </w:tcPr>
          <w:p>
            <w:pPr>
              <w:jc w:val="left"/>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违反操作规程造成事故的扣</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2分，并追究相应责任。</w:t>
            </w:r>
            <w:r/>
          </w:p>
        </w:tc>
      </w:tr>
      <w:tr>
        <w:trPr>
          <w:jc w:val="center"/>
          <w:trHeight w:val="605"/>
        </w:trPr>
        <w:tc>
          <w:tcPr>
            <w:tcBorders>
              <w:left w:val="single" w:color="auto" w:sz="4" w:space="0"/>
              <w:right w:val="single" w:color="auto" w:sz="4" w:space="0"/>
            </w:tcBorders>
            <w:tcW w:w="710" w:type="dxa"/>
            <w:vAlign w:val="center"/>
            <w:vMerge w:val="continue"/>
            <w:textDirection w:val="lrTb"/>
            <w:noWrap w:val="false"/>
          </w:tcPr>
          <w:p>
            <w:pPr>
              <w:jc w:val="both"/>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gridSpan w:val="2"/>
            <w:tcBorders>
              <w:left w:val="single" w:color="auto" w:sz="4" w:space="0"/>
              <w:right w:val="single" w:color="auto" w:sz="4" w:space="0"/>
            </w:tcBorders>
            <w:tcW w:w="1403"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left w:val="single" w:color="auto" w:sz="4" w:space="0"/>
              <w:bottom w:val="single" w:color="000000" w:sz="4" w:space="0"/>
              <w:right w:val="single" w:color="000000" w:sz="4" w:space="0"/>
            </w:tcBorders>
            <w:tcW w:w="1318" w:type="dxa"/>
            <w:vAlign w:val="center"/>
            <w:textDirection w:val="lrTb"/>
            <w:noWrap w:val="false"/>
          </w:tcPr>
          <w:p>
            <w:pPr>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餐厅有安全隐患</w:t>
            </w:r>
            <w:r/>
          </w:p>
        </w:tc>
        <w:tc>
          <w:tcPr>
            <w:gridSpan w:val="2"/>
            <w:tcBorders>
              <w:bottom w:val="single" w:color="000000" w:sz="4" w:space="0"/>
              <w:right w:val="single" w:color="000000" w:sz="4" w:space="0"/>
            </w:tcBorders>
            <w:tcW w:w="883"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3</w:t>
            </w:r>
            <w:r/>
          </w:p>
        </w:tc>
        <w:tc>
          <w:tcPr>
            <w:gridSpan w:val="2"/>
            <w:tcBorders>
              <w:bottom w:val="single" w:color="000000" w:sz="4" w:space="0"/>
              <w:right w:val="single" w:color="000000" w:sz="4" w:space="0"/>
            </w:tcBorders>
            <w:tcW w:w="971"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bottom w:val="single" w:color="000000" w:sz="4" w:space="0"/>
              <w:right w:val="single" w:color="auto" w:sz="4" w:space="0"/>
            </w:tcBorders>
            <w:tcW w:w="3673" w:type="dxa"/>
            <w:vAlign w:val="center"/>
            <w:textDirection w:val="lrTb"/>
            <w:noWrap w:val="false"/>
          </w:tcPr>
          <w:p>
            <w:pP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餐厅出现安全隐患，未能及时处理的扣</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3分。</w:t>
            </w:r>
            <w:r/>
          </w:p>
        </w:tc>
      </w:tr>
      <w:tr>
        <w:trPr>
          <w:jc w:val="center"/>
          <w:trHeight w:val="605"/>
        </w:trPr>
        <w:tc>
          <w:tcPr>
            <w:tcBorders>
              <w:left w:val="single" w:color="auto" w:sz="4" w:space="0"/>
              <w:right w:val="single" w:color="auto" w:sz="4" w:space="0"/>
            </w:tcBorders>
            <w:tcW w:w="710" w:type="dxa"/>
            <w:vAlign w:val="center"/>
            <w:vMerge w:val="continue"/>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left w:val="single" w:color="auto" w:sz="4" w:space="0"/>
              <w:right w:val="single" w:color="auto" w:sz="4" w:space="0"/>
            </w:tcBorders>
            <w:tcW w:w="1403" w:type="dxa"/>
            <w:vAlign w:val="center"/>
            <w:textDirection w:val="lrTb"/>
            <w:noWrap w:val="false"/>
          </w:tcPr>
          <w:p>
            <w:pPr>
              <w:jc w:val="center"/>
              <w:spacing w:line="24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安全管理</w:t>
            </w:r>
            <w:r/>
          </w:p>
          <w:p>
            <w:pPr>
              <w:jc w:val="center"/>
              <w:spacing w:line="24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25</w:t>
            </w:r>
            <w:r>
              <w:rPr>
                <w:rFonts w:hint="eastAsia" w:ascii="宋体" w:hAnsi="宋体" w:eastAsia="宋体" w:cs="宋体"/>
                <w:color w:val="000000"/>
                <w:sz w:val="21"/>
                <w:szCs w:val="21"/>
                <w:lang w:eastAsia="zh-CN"/>
              </w:rPr>
              <w:t xml:space="preserve">分）</w:t>
            </w:r>
            <w:r/>
          </w:p>
        </w:tc>
        <w:tc>
          <w:tcPr>
            <w:tcBorders>
              <w:left w:val="single" w:color="auto" w:sz="4" w:space="0"/>
              <w:bottom w:val="single" w:color="auto" w:sz="4" w:space="0"/>
              <w:right w:val="single" w:color="000000" w:sz="4" w:space="0"/>
            </w:tcBorders>
            <w:tcW w:w="1318"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损害财物设备的</w:t>
            </w:r>
            <w:r/>
          </w:p>
        </w:tc>
        <w:tc>
          <w:tcPr>
            <w:gridSpan w:val="2"/>
            <w:tcBorders>
              <w:bottom w:val="single" w:color="auto" w:sz="4" w:space="0"/>
              <w:right w:val="single" w:color="000000" w:sz="4" w:space="0"/>
            </w:tcBorders>
            <w:tcW w:w="883"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5</w:t>
            </w:r>
            <w:r/>
          </w:p>
        </w:tc>
        <w:tc>
          <w:tcPr>
            <w:gridSpan w:val="2"/>
            <w:tcBorders>
              <w:bottom w:val="single" w:color="auto" w:sz="4" w:space="0"/>
              <w:right w:val="single" w:color="000000" w:sz="4" w:space="0"/>
            </w:tcBorders>
            <w:tcW w:w="971"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bottom w:val="single" w:color="auto" w:sz="4" w:space="0"/>
              <w:right w:val="single" w:color="auto" w:sz="4" w:space="0"/>
            </w:tcBorders>
            <w:tcW w:w="3673" w:type="dxa"/>
            <w:vAlign w:val="center"/>
            <w:textDirection w:val="lrTb"/>
            <w:noWrap w:val="false"/>
          </w:tcPr>
          <w:p>
            <w:pPr>
              <w:jc w:val="left"/>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故意损害采购方财物设备的扣</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5分，并追究相应责任。</w:t>
            </w:r>
            <w:r/>
          </w:p>
        </w:tc>
      </w:tr>
      <w:tr>
        <w:trPr>
          <w:jc w:val="center"/>
          <w:trHeight w:val="903"/>
        </w:trPr>
        <w:tc>
          <w:tcPr>
            <w:tcBorders>
              <w:left w:val="single" w:color="auto" w:sz="4" w:space="0"/>
              <w:right w:val="single" w:color="auto" w:sz="4" w:space="0"/>
            </w:tcBorders>
            <w:tcW w:w="710" w:type="dxa"/>
            <w:vAlign w:val="center"/>
            <w:vMerge w:val="continue"/>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left w:val="single" w:color="auto" w:sz="4" w:space="0"/>
              <w:right w:val="single" w:color="auto" w:sz="4" w:space="0"/>
            </w:tcBorders>
            <w:tcW w:w="1403"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000000" w:sz="4" w:space="0"/>
            </w:tcBorders>
            <w:tcW w:w="1318" w:type="dxa"/>
            <w:vAlign w:val="center"/>
            <w:textDirection w:val="lrTb"/>
            <w:noWrap w:val="false"/>
          </w:tcPr>
          <w:p>
            <w:pPr>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发生事故、财产损失</w:t>
            </w:r>
            <w:r/>
          </w:p>
        </w:tc>
        <w:tc>
          <w:tcPr>
            <w:gridSpan w:val="2"/>
            <w:tcBorders>
              <w:top w:val="single" w:color="auto" w:sz="4" w:space="0"/>
              <w:bottom w:val="single" w:color="auto" w:sz="4" w:space="0"/>
              <w:right w:val="single" w:color="000000" w:sz="4" w:space="0"/>
            </w:tcBorders>
            <w:tcW w:w="883" w:type="dxa"/>
            <w:vAlign w:val="center"/>
            <w:textDirection w:val="lrTb"/>
            <w:noWrap w:val="false"/>
          </w:tcPr>
          <w:p>
            <w:pPr>
              <w:jc w:val="center"/>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2-10</w:t>
            </w:r>
            <w:r/>
          </w:p>
        </w:tc>
        <w:tc>
          <w:tcPr>
            <w:gridSpan w:val="2"/>
            <w:tcBorders>
              <w:top w:val="single" w:color="auto" w:sz="4" w:space="0"/>
              <w:bottom w:val="single" w:color="auto" w:sz="4" w:space="0"/>
              <w:right w:val="single" w:color="000000" w:sz="4" w:space="0"/>
            </w:tcBorders>
            <w:tcW w:w="971"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top w:val="single" w:color="auto" w:sz="4" w:space="0"/>
              <w:bottom w:val="single" w:color="auto" w:sz="4" w:space="0"/>
              <w:right w:val="single" w:color="auto" w:sz="4" w:space="0"/>
            </w:tcBorders>
            <w:tcW w:w="3673" w:type="dxa"/>
            <w:vAlign w:val="center"/>
            <w:textDirection w:val="lrTb"/>
            <w:noWrap w:val="false"/>
          </w:tcPr>
          <w:p>
            <w:pP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发生餐厅火灾、重大伤害事故、重大财产损失的，扣</w:t>
            </w:r>
            <w:r>
              <w:rPr>
                <w:rFonts w:hint="eastAsia" w:ascii="宋体" w:hAnsi="宋体" w:eastAsia="宋体" w:cs="宋体"/>
                <w:color w:val="000000"/>
                <w:sz w:val="21"/>
                <w:szCs w:val="21"/>
                <w:lang w:val="en-US" w:eastAsia="zh-CN"/>
              </w:rPr>
              <w:t xml:space="preserve">2-1</w:t>
            </w:r>
            <w:r>
              <w:rPr>
                <w:rFonts w:hint="eastAsia" w:ascii="宋体" w:hAnsi="宋体" w:eastAsia="宋体" w:cs="宋体"/>
                <w:color w:val="000000"/>
                <w:sz w:val="21"/>
                <w:szCs w:val="21"/>
              </w:rPr>
              <w:t xml:space="preserve">0分，并追究相应责任。</w:t>
            </w:r>
            <w:r/>
          </w:p>
        </w:tc>
      </w:tr>
      <w:tr>
        <w:trPr>
          <w:jc w:val="center"/>
          <w:trHeight w:val="903"/>
        </w:trPr>
        <w:tc>
          <w:tcPr>
            <w:tcBorders>
              <w:left w:val="single" w:color="auto" w:sz="4" w:space="0"/>
              <w:bottom w:val="single" w:color="auto" w:sz="4" w:space="0"/>
              <w:right w:val="single" w:color="auto" w:sz="4" w:space="0"/>
            </w:tcBorders>
            <w:tcW w:w="710" w:type="dxa"/>
            <w:vAlign w:val="center"/>
            <w:vMerge w:val="continue"/>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left w:val="single" w:color="auto" w:sz="4" w:space="0"/>
              <w:bottom w:val="single" w:color="auto" w:sz="4" w:space="0"/>
              <w:right w:val="single" w:color="auto" w:sz="4" w:space="0"/>
            </w:tcBorders>
            <w:tcW w:w="1403"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000000" w:sz="4" w:space="0"/>
            </w:tcBorders>
            <w:tcW w:w="1318"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全面完成餐饮任务得满分</w:t>
            </w:r>
            <w:r/>
          </w:p>
        </w:tc>
        <w:tc>
          <w:tcPr>
            <w:gridSpan w:val="2"/>
            <w:tcBorders>
              <w:top w:val="single" w:color="auto" w:sz="4" w:space="0"/>
              <w:bottom w:val="single" w:color="auto" w:sz="4" w:space="0"/>
              <w:right w:val="single" w:color="000000" w:sz="4" w:space="0"/>
            </w:tcBorders>
            <w:tcW w:w="883" w:type="dxa"/>
            <w:vAlign w:val="center"/>
            <w:textDirection w:val="lrTb"/>
            <w:noWrap w:val="false"/>
          </w:tcPr>
          <w:p>
            <w:pPr>
              <w:jc w:val="center"/>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1-5</w:t>
            </w:r>
            <w:r/>
          </w:p>
        </w:tc>
        <w:tc>
          <w:tcPr>
            <w:gridSpan w:val="2"/>
            <w:tcBorders>
              <w:top w:val="single" w:color="auto" w:sz="4" w:space="0"/>
              <w:bottom w:val="single" w:color="auto" w:sz="4" w:space="0"/>
              <w:right w:val="single" w:color="000000" w:sz="4" w:space="0"/>
            </w:tcBorders>
            <w:tcW w:w="971"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top w:val="single" w:color="auto" w:sz="4" w:space="0"/>
              <w:bottom w:val="single" w:color="auto" w:sz="4" w:space="0"/>
              <w:right w:val="single" w:color="auto" w:sz="4" w:space="0"/>
            </w:tcBorders>
            <w:tcW w:w="3673" w:type="dxa"/>
            <w:vAlign w:val="center"/>
            <w:textDirection w:val="lrTb"/>
            <w:noWrap w:val="false"/>
          </w:tcPr>
          <w:p>
            <w:pPr>
              <w:jc w:val="left"/>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按合同要求，全面完成餐饮任务得满分，达不到要求的视情扣</w:t>
            </w:r>
            <w:r>
              <w:rPr>
                <w:rFonts w:hint="eastAsia" w:ascii="宋体" w:hAnsi="宋体" w:eastAsia="宋体" w:cs="宋体"/>
                <w:color w:val="000000"/>
                <w:sz w:val="21"/>
                <w:szCs w:val="21"/>
                <w:lang w:val="en-US" w:eastAsia="zh-CN"/>
              </w:rPr>
              <w:t xml:space="preserve">1-5</w:t>
            </w:r>
            <w:r>
              <w:rPr>
                <w:rFonts w:hint="eastAsia" w:ascii="宋体" w:hAnsi="宋体" w:eastAsia="宋体" w:cs="宋体"/>
                <w:color w:val="000000"/>
                <w:sz w:val="21"/>
                <w:szCs w:val="21"/>
              </w:rPr>
              <w:t xml:space="preserve">分。</w:t>
            </w:r>
            <w:r/>
          </w:p>
        </w:tc>
      </w:tr>
      <w:tr>
        <w:trPr>
          <w:jc w:val="center"/>
          <w:trHeight w:val="903"/>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val="false"/>
          </w:tcPr>
          <w:p>
            <w:pPr>
              <w:jc w:val="center"/>
              <w:spacing w:line="24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7</w:t>
            </w:r>
            <w:r/>
          </w:p>
        </w:tc>
        <w:tc>
          <w:tcPr>
            <w:gridSpan w:val="2"/>
            <w:tcBorders>
              <w:top w:val="single" w:color="auto" w:sz="4" w:space="0"/>
              <w:left w:val="single" w:color="auto" w:sz="4" w:space="0"/>
              <w:bottom w:val="single" w:color="auto" w:sz="4" w:space="0"/>
              <w:right w:val="single" w:color="auto" w:sz="4" w:space="0"/>
            </w:tcBorders>
            <w:tcW w:w="1403" w:type="dxa"/>
            <w:vAlign w:val="center"/>
            <w:vMerge w:val="restart"/>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节能管理</w:t>
            </w:r>
            <w:r/>
          </w:p>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13</w:t>
            </w:r>
            <w:r>
              <w:rPr>
                <w:rFonts w:hint="eastAsia" w:ascii="宋体" w:hAnsi="宋体" w:eastAsia="宋体" w:cs="宋体"/>
                <w:color w:val="000000"/>
                <w:sz w:val="21"/>
                <w:szCs w:val="21"/>
                <w:lang w:eastAsia="zh-CN"/>
              </w:rPr>
              <w:t xml:space="preserve">分）</w:t>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水电气等设备管理不到位</w:t>
            </w:r>
            <w:r/>
          </w:p>
        </w:tc>
        <w:tc>
          <w:tcPr>
            <w:gridSpan w:val="2"/>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jc w:val="center"/>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-5</w:t>
            </w:r>
            <w:r/>
          </w:p>
        </w:tc>
        <w:tc>
          <w:tcPr>
            <w:gridSpan w:val="2"/>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未能及时关闭水电气等设备的扣1-5分</w:t>
            </w:r>
            <w:r/>
          </w:p>
        </w:tc>
      </w:tr>
      <w:tr>
        <w:trPr>
          <w:jc w:val="center"/>
          <w:trHeight w:val="605"/>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top w:val="single" w:color="auto" w:sz="4" w:space="0"/>
              <w:left w:val="single" w:color="auto" w:sz="4" w:space="0"/>
              <w:bottom w:val="single" w:color="auto" w:sz="4" w:space="0"/>
              <w:right w:val="single" w:color="auto" w:sz="4" w:space="0"/>
            </w:tcBorders>
            <w:tcW w:w="1403" w:type="dxa"/>
            <w:vAlign w:val="center"/>
            <w:vMerge w:val="continue"/>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000000" w:sz="4" w:space="0"/>
              <w:right w:val="single" w:color="000000" w:sz="4" w:space="0"/>
            </w:tcBorders>
            <w:tcW w:w="1318" w:type="dxa"/>
            <w:vAlign w:val="center"/>
            <w:textDirection w:val="lrTb"/>
            <w:noWrap w:val="false"/>
          </w:tcPr>
          <w:p>
            <w:pPr>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原材料浪费的情况</w:t>
            </w:r>
            <w:r/>
          </w:p>
        </w:tc>
        <w:tc>
          <w:tcPr>
            <w:gridSpan w:val="2"/>
            <w:tcBorders>
              <w:top w:val="single" w:color="auto" w:sz="4" w:space="0"/>
              <w:bottom w:val="single" w:color="000000" w:sz="4" w:space="0"/>
              <w:right w:val="single" w:color="000000" w:sz="4" w:space="0"/>
            </w:tcBorders>
            <w:tcW w:w="883" w:type="dxa"/>
            <w:vAlign w:val="center"/>
            <w:textDirection w:val="lrTb"/>
            <w:noWrap w:val="false"/>
          </w:tcPr>
          <w:p>
            <w:pPr>
              <w:jc w:val="center"/>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1-3</w:t>
            </w:r>
            <w:r/>
          </w:p>
        </w:tc>
        <w:tc>
          <w:tcPr>
            <w:gridSpan w:val="2"/>
            <w:tcBorders>
              <w:top w:val="single" w:color="auto" w:sz="4" w:space="0"/>
              <w:bottom w:val="single" w:color="000000" w:sz="4" w:space="0"/>
              <w:right w:val="single" w:color="000000" w:sz="4" w:space="0"/>
            </w:tcBorders>
            <w:tcW w:w="971"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top w:val="single" w:color="auto" w:sz="4" w:space="0"/>
              <w:bottom w:val="single" w:color="000000" w:sz="4" w:space="0"/>
              <w:right w:val="single" w:color="auto" w:sz="4" w:space="0"/>
            </w:tcBorders>
            <w:tcW w:w="3673" w:type="dxa"/>
            <w:vAlign w:val="center"/>
            <w:textDirection w:val="lrTb"/>
            <w:noWrap w:val="false"/>
          </w:tcPr>
          <w:p>
            <w:pP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未能计算成本合理供求造成原材料浪费的视情况扣</w:t>
            </w:r>
            <w:r>
              <w:rPr>
                <w:rFonts w:hint="eastAsia" w:ascii="宋体" w:hAnsi="宋体" w:eastAsia="宋体" w:cs="宋体"/>
                <w:color w:val="000000"/>
                <w:sz w:val="21"/>
                <w:szCs w:val="21"/>
                <w:lang w:val="en-US" w:eastAsia="zh-CN"/>
              </w:rPr>
              <w:t xml:space="preserve">1-3</w:t>
            </w:r>
            <w:r>
              <w:rPr>
                <w:rFonts w:hint="eastAsia" w:ascii="宋体" w:hAnsi="宋体" w:eastAsia="宋体" w:cs="宋体"/>
                <w:color w:val="000000"/>
                <w:sz w:val="21"/>
                <w:szCs w:val="21"/>
              </w:rPr>
              <w:t xml:space="preserve">分</w:t>
            </w:r>
            <w:r/>
          </w:p>
        </w:tc>
      </w:tr>
      <w:tr>
        <w:trPr>
          <w:jc w:val="center"/>
          <w:trHeight w:val="605"/>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top w:val="single" w:color="auto" w:sz="4" w:space="0"/>
              <w:left w:val="single" w:color="auto" w:sz="4" w:space="0"/>
              <w:bottom w:val="single" w:color="auto" w:sz="4" w:space="0"/>
              <w:right w:val="single" w:color="auto" w:sz="4" w:space="0"/>
            </w:tcBorders>
            <w:tcW w:w="1403" w:type="dxa"/>
            <w:vAlign w:val="center"/>
            <w:vMerge w:val="continue"/>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left w:val="single" w:color="auto" w:sz="4" w:space="0"/>
              <w:bottom w:val="single" w:color="000000" w:sz="4" w:space="0"/>
              <w:right w:val="single" w:color="000000" w:sz="4" w:space="0"/>
            </w:tcBorders>
            <w:tcW w:w="1318"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私自乱拉乱接</w:t>
            </w:r>
            <w:r/>
          </w:p>
        </w:tc>
        <w:tc>
          <w:tcPr>
            <w:gridSpan w:val="2"/>
            <w:tcBorders>
              <w:bottom w:val="single" w:color="000000" w:sz="4" w:space="0"/>
              <w:right w:val="single" w:color="000000" w:sz="4" w:space="0"/>
            </w:tcBorders>
            <w:tcW w:w="883" w:type="dxa"/>
            <w:vAlign w:val="center"/>
            <w:textDirection w:val="lrTb"/>
            <w:noWrap w:val="false"/>
          </w:tcPr>
          <w:p>
            <w:pPr>
              <w:jc w:val="center"/>
              <w:spacing w:line="24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2-5</w:t>
            </w:r>
            <w:r/>
          </w:p>
        </w:tc>
        <w:tc>
          <w:tcPr>
            <w:gridSpan w:val="2"/>
            <w:tcBorders>
              <w:bottom w:val="single" w:color="000000" w:sz="4" w:space="0"/>
              <w:right w:val="single" w:color="000000" w:sz="4" w:space="0"/>
            </w:tcBorders>
            <w:tcW w:w="971"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bottom w:val="single" w:color="000000" w:sz="4" w:space="0"/>
              <w:right w:val="single" w:color="auto" w:sz="4" w:space="0"/>
            </w:tcBorders>
            <w:tcW w:w="3673" w:type="dxa"/>
            <w:vAlign w:val="center"/>
            <w:textDirection w:val="lrTb"/>
            <w:noWrap w:val="false"/>
          </w:tcPr>
          <w:p>
            <w:pPr>
              <w:jc w:val="left"/>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私自乱拉乱接的扣</w:t>
            </w:r>
            <w:r>
              <w:rPr>
                <w:rFonts w:hint="eastAsia" w:ascii="宋体" w:hAnsi="宋体" w:eastAsia="宋体" w:cs="宋体"/>
                <w:color w:val="000000"/>
                <w:sz w:val="21"/>
                <w:szCs w:val="21"/>
                <w:lang w:val="en-US" w:eastAsia="zh-CN"/>
              </w:rPr>
              <w:t xml:space="preserve">2-5</w:t>
            </w:r>
            <w:r>
              <w:rPr>
                <w:rFonts w:hint="eastAsia" w:ascii="宋体" w:hAnsi="宋体" w:eastAsia="宋体" w:cs="宋体"/>
                <w:color w:val="000000"/>
                <w:sz w:val="21"/>
                <w:szCs w:val="21"/>
              </w:rPr>
              <w:t xml:space="preserve">分</w:t>
            </w:r>
            <w:r/>
          </w:p>
        </w:tc>
      </w:tr>
      <w:tr>
        <w:trPr>
          <w:jc w:val="center"/>
          <w:trHeight w:val="308"/>
        </w:trPr>
        <w:tc>
          <w:tcPr>
            <w:gridSpan w:val="5"/>
            <w:tcBorders>
              <w:top w:val="single" w:color="000000" w:sz="4" w:space="0"/>
              <w:left w:val="single" w:color="auto" w:sz="4" w:space="0"/>
              <w:bottom w:val="single" w:color="000000" w:sz="4" w:space="0"/>
              <w:right w:val="single" w:color="000000" w:sz="4" w:space="0"/>
            </w:tcBorders>
            <w:tcW w:w="3681"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考核结果</w:t>
            </w:r>
            <w:r/>
          </w:p>
        </w:tc>
        <w:tc>
          <w:tcPr>
            <w:gridSpan w:val="5"/>
            <w:tcBorders>
              <w:top w:val="single" w:color="000000" w:sz="4" w:space="0"/>
              <w:bottom w:val="single" w:color="000000" w:sz="4" w:space="0"/>
              <w:right w:val="single" w:color="auto" w:sz="4" w:space="0"/>
            </w:tcBorders>
            <w:tcW w:w="5277"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323"/>
        </w:trPr>
        <w:tc>
          <w:tcPr>
            <w:gridSpan w:val="2"/>
            <w:tcBorders>
              <w:top w:val="single" w:color="000000" w:sz="4" w:space="0"/>
              <w:left w:val="single" w:color="auto" w:sz="4" w:space="0"/>
              <w:bottom w:val="single" w:color="auto" w:sz="4" w:space="0"/>
              <w:right w:val="single" w:color="000000" w:sz="4" w:space="0"/>
            </w:tcBorders>
            <w:tcW w:w="2026"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考核人员签名：</w:t>
            </w:r>
            <w:r/>
          </w:p>
        </w:tc>
        <w:tc>
          <w:tcPr>
            <w:gridSpan w:val="5"/>
            <w:tcBorders>
              <w:top w:val="single" w:color="000000" w:sz="4" w:space="0"/>
              <w:left w:val="single" w:color="000000" w:sz="4" w:space="0"/>
              <w:bottom w:val="single" w:color="auto" w:sz="4" w:space="0"/>
              <w:right w:val="single" w:color="000000" w:sz="4" w:space="0"/>
            </w:tcBorders>
            <w:tcW w:w="2988" w:type="dxa"/>
            <w:vAlign w:val="center"/>
            <w:textDirection w:val="lrTb"/>
            <w:noWrap w:val="false"/>
          </w:tcPr>
          <w:p>
            <w:pPr>
              <w:jc w:val="left"/>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top w:val="single" w:color="000000" w:sz="4" w:space="0"/>
              <w:left w:val="single" w:color="000000" w:sz="4" w:space="0"/>
              <w:bottom w:val="single" w:color="auto" w:sz="4" w:space="0"/>
              <w:right w:val="single" w:color="000000" w:sz="4" w:space="0"/>
            </w:tcBorders>
            <w:tcW w:w="1902" w:type="dxa"/>
            <w:vAlign w:val="center"/>
            <w:textDirection w:val="lrTb"/>
            <w:noWrap w:val="false"/>
          </w:tcPr>
          <w:p>
            <w:pPr>
              <w:jc w:val="center"/>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服务单位</w:t>
            </w:r>
            <w:r>
              <w:rPr>
                <w:rFonts w:hint="eastAsia" w:ascii="宋体" w:hAnsi="宋体" w:eastAsia="宋体" w:cs="宋体"/>
                <w:color w:val="000000"/>
                <w:sz w:val="21"/>
                <w:szCs w:val="21"/>
              </w:rPr>
              <w:t xml:space="preserve">签名：</w:t>
            </w:r>
            <w:r/>
          </w:p>
        </w:tc>
        <w:tc>
          <w:tcPr>
            <w:tcBorders>
              <w:top w:val="single" w:color="000000" w:sz="4" w:space="0"/>
              <w:left w:val="single" w:color="000000" w:sz="4" w:space="0"/>
              <w:bottom w:val="single" w:color="auto" w:sz="4" w:space="0"/>
              <w:right w:val="single" w:color="auto" w:sz="4" w:space="0"/>
            </w:tcBorders>
            <w:tcW w:w="2042" w:type="dxa"/>
            <w:vAlign w:val="center"/>
            <w:textDirection w:val="lrTb"/>
            <w:noWrap w:val="false"/>
          </w:tcPr>
          <w:p>
            <w:pPr>
              <w:jc w:val="left"/>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spacing w:line="360" w:lineRule="auto"/>
        <w:rPr>
          <w:rFonts w:hint="eastAsia" w:ascii="宋体" w:hAnsi="宋体"/>
          <w:b/>
          <w:color w:val="000000"/>
          <w:sz w:val="30"/>
          <w:szCs w:val="30"/>
        </w:rPr>
      </w:pPr>
      <w:r>
        <w:rPr>
          <w:rFonts w:hint="eastAsia" w:ascii="宋体" w:hAnsi="宋体"/>
          <w:b/>
          <w:color w:val="000000"/>
          <w:sz w:val="30"/>
          <w:szCs w:val="30"/>
        </w:rPr>
      </w:r>
      <w:r/>
    </w:p>
    <w:p>
      <w:pPr>
        <w:ind w:firstLine="480"/>
        <w:spacing w:line="360" w:lineRule="auto"/>
        <w:rPr>
          <w:rFonts w:ascii="宋体" w:hAnsi="宋体"/>
          <w:b/>
          <w:color w:val="000000"/>
          <w:sz w:val="30"/>
          <w:szCs w:val="30"/>
        </w:rPr>
      </w:pPr>
      <w:r>
        <w:rPr>
          <w:rFonts w:hint="eastAsia" w:ascii="宋体" w:hAnsi="宋体"/>
          <w:b/>
          <w:color w:val="000000"/>
          <w:sz w:val="30"/>
          <w:szCs w:val="30"/>
        </w:rPr>
        <w:t xml:space="preserve">第二部分  有关说明</w:t>
      </w:r>
      <w:r/>
    </w:p>
    <w:p>
      <w:pPr>
        <w:numPr>
          <w:ilvl w:val="0"/>
          <w:numId w:val="10"/>
        </w:numPr>
        <w:ind w:left="0" w:firstLine="480"/>
        <w:keepLines w:val="0"/>
        <w:keepNext w:val="0"/>
        <w:pageBreakBefore w:val="0"/>
        <w:spacing w:line="360" w:lineRule="auto"/>
        <w:widowControl w:val="off"/>
        <w:tabs>
          <w:tab w:val="left" w:pos="945" w:leader="none"/>
        </w:tabs>
        <w:rPr>
          <w:rFonts w:ascii="宋体"/>
          <w:bCs/>
          <w:color w:val="000000"/>
          <w:sz w:val="24"/>
          <w:szCs w:val="24"/>
        </w:rPr>
      </w:pPr>
      <w:r>
        <w:rPr>
          <w:rFonts w:hint="eastAsia" w:ascii="宋体" w:hAnsi="宋体"/>
          <w:color w:val="000000"/>
          <w:sz w:val="24"/>
          <w:szCs w:val="24"/>
        </w:rPr>
        <w:t xml:space="preserve">投标人报价时应充分考虑服务期内所有可能影响到报价的因素，包括最低工资标准及社保基数的政策性调整、一旦投标结束最终中标，总价包定，不予调整。</w:t>
      </w:r>
      <w:r/>
    </w:p>
    <w:p>
      <w:pPr>
        <w:numPr>
          <w:ilvl w:val="0"/>
          <w:numId w:val="10"/>
        </w:numPr>
        <w:ind w:left="0" w:firstLine="480"/>
        <w:keepLines w:val="0"/>
        <w:keepNext w:val="0"/>
        <w:pageBreakBefore w:val="0"/>
        <w:spacing w:line="360" w:lineRule="auto"/>
        <w:widowControl w:val="off"/>
        <w:tabs>
          <w:tab w:val="left" w:pos="525" w:leader="none"/>
          <w:tab w:val="left" w:pos="945" w:leader="none"/>
        </w:tabs>
        <w:rPr>
          <w:rFonts w:ascii="宋体"/>
          <w:bCs/>
          <w:color w:val="000000"/>
          <w:sz w:val="24"/>
          <w:szCs w:val="24"/>
        </w:rPr>
      </w:pPr>
      <w:r>
        <w:rPr>
          <w:rFonts w:hint="eastAsia" w:ascii="宋体" w:hAnsi="宋体"/>
          <w:color w:val="000000"/>
          <w:sz w:val="24"/>
          <w:highlight w:val="none"/>
        </w:rPr>
        <w:t xml:space="preserve">员工工资、社保费用、</w:t>
      </w:r>
      <w:r>
        <w:rPr>
          <w:rFonts w:hint="eastAsia" w:ascii="宋体" w:hAnsi="宋体"/>
          <w:color w:val="000000"/>
          <w:sz w:val="24"/>
          <w:highlight w:val="none"/>
          <w:lang w:eastAsia="zh-CN"/>
        </w:rPr>
        <w:t xml:space="preserve">公积金、</w:t>
      </w:r>
      <w:r>
        <w:rPr>
          <w:rFonts w:hint="eastAsia" w:ascii="宋体" w:hAnsi="宋体"/>
          <w:color w:val="000000"/>
          <w:sz w:val="24"/>
          <w:highlight w:val="none"/>
        </w:rPr>
        <w:t xml:space="preserve">税金、保险等法定费用为不可让利部分（不可竞争费用），须按规定计算并报出，投标总报价不可低于上述相关费用合计，否则作无效投标处理</w:t>
      </w:r>
      <w:r>
        <w:rPr>
          <w:rFonts w:hint="eastAsia" w:ascii="宋体" w:hAnsi="宋体"/>
          <w:color w:val="000000"/>
          <w:sz w:val="24"/>
        </w:rPr>
        <w:t xml:space="preserve">。</w:t>
      </w:r>
      <w:r/>
    </w:p>
    <w:p>
      <w:pPr>
        <w:numPr>
          <w:ilvl w:val="0"/>
          <w:numId w:val="10"/>
        </w:numPr>
        <w:ind w:left="0" w:firstLine="480"/>
        <w:keepLines w:val="0"/>
        <w:keepNext w:val="0"/>
        <w:pageBreakBefore w:val="0"/>
        <w:spacing w:line="360" w:lineRule="auto"/>
        <w:widowControl w:val="off"/>
        <w:tabs>
          <w:tab w:val="left" w:pos="525" w:leader="none"/>
          <w:tab w:val="left" w:pos="945" w:leader="none"/>
        </w:tabs>
        <w:rPr>
          <w:rFonts w:ascii="宋体"/>
          <w:bCs/>
          <w:color w:val="000000"/>
          <w:sz w:val="24"/>
          <w:szCs w:val="24"/>
        </w:rPr>
      </w:pPr>
      <w:r>
        <w:rPr>
          <w:rFonts w:hint="eastAsia" w:ascii="宋体" w:hAnsi="宋体" w:cs="仿宋_GB2312"/>
          <w:color w:val="000000"/>
          <w:sz w:val="24"/>
          <w:szCs w:val="24"/>
        </w:rPr>
        <w:t xml:space="preserve">中标单位应按照相关规定，与所有聘用人员依法签订劳动合同。</w:t>
      </w:r>
      <w:r/>
    </w:p>
    <w:p>
      <w:pPr>
        <w:numPr>
          <w:ilvl w:val="0"/>
          <w:numId w:val="10"/>
        </w:numPr>
        <w:ind w:left="0" w:firstLine="480"/>
        <w:keepLines w:val="0"/>
        <w:keepNext w:val="0"/>
        <w:pageBreakBefore w:val="0"/>
        <w:spacing w:line="360" w:lineRule="auto"/>
        <w:widowControl w:val="off"/>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投标人必须在满足采购文件要求的基础上进行报价，如有服务偏离请于投标偏离表中说明。</w:t>
      </w:r>
      <w:r/>
    </w:p>
    <w:p>
      <w:pPr>
        <w:numPr>
          <w:ilvl w:val="0"/>
          <w:numId w:val="10"/>
        </w:num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color w:val="000000"/>
          <w:sz w:val="24"/>
          <w:highlight w:val="none"/>
        </w:rPr>
      </w:pPr>
      <w:r>
        <w:rPr>
          <w:rFonts w:hint="eastAsia" w:ascii="宋体" w:hAnsi="宋体"/>
          <w:color w:val="000000"/>
          <w:sz w:val="24"/>
        </w:rPr>
        <w:t xml:space="preserve">服务期</w:t>
      </w:r>
      <w:r>
        <w:rPr>
          <w:rFonts w:hint="eastAsia" w:ascii="宋体" w:hAnsi="宋体"/>
          <w:color w:val="000000"/>
          <w:sz w:val="24"/>
          <w:highlight w:val="none"/>
        </w:rPr>
        <w:t xml:space="preserve">限：2年（具体起始日期以合同内规定的时间为准）。</w:t>
      </w:r>
      <w:r/>
    </w:p>
    <w:p>
      <w:pPr>
        <w:numPr>
          <w:ilvl w:val="0"/>
          <w:numId w:val="10"/>
        </w:numPr>
        <w:ind w:left="0" w:firstLine="480"/>
        <w:keepLines w:val="0"/>
        <w:keepNext w:val="0"/>
        <w:pageBreakBefore w:val="0"/>
        <w:spacing w:line="360" w:lineRule="auto"/>
        <w:widowControl w:val="off"/>
        <w:tabs>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highlight w:val="none"/>
        </w:rPr>
        <w:t xml:space="preserve">付款方式：自合同签订生效之日起，</w:t>
      </w:r>
      <w:r>
        <w:rPr>
          <w:rFonts w:hint="eastAsia" w:ascii="宋体" w:hAnsi="宋体"/>
          <w:bCs/>
          <w:color w:val="000000"/>
          <w:sz w:val="24"/>
          <w:szCs w:val="24"/>
          <w:highlight w:val="none"/>
          <w:lang w:eastAsia="zh-CN"/>
        </w:rPr>
        <w:t xml:space="preserve">食堂</w:t>
      </w:r>
      <w:r>
        <w:rPr>
          <w:rFonts w:hint="eastAsia" w:ascii="宋体" w:hAnsi="宋体"/>
          <w:bCs/>
          <w:color w:val="000000"/>
          <w:sz w:val="24"/>
          <w:szCs w:val="24"/>
          <w:highlight w:val="none"/>
        </w:rPr>
        <w:t xml:space="preserve">管理费经采购方考核合</w:t>
      </w:r>
      <w:r>
        <w:rPr>
          <w:rFonts w:hint="eastAsia" w:ascii="宋体" w:hAnsi="宋体"/>
          <w:bCs/>
          <w:color w:val="000000"/>
          <w:sz w:val="24"/>
          <w:szCs w:val="24"/>
        </w:rPr>
        <w:t xml:space="preserve">格后于下个季度第一个月初向中标单位按合同签订支付相应费用。</w:t>
      </w:r>
      <w:r/>
    </w:p>
    <w:p>
      <w:pPr>
        <w:numPr>
          <w:ilvl w:val="0"/>
          <w:numId w:val="10"/>
        </w:numPr>
        <w:ind w:left="0" w:firstLine="480"/>
        <w:keepLines w:val="0"/>
        <w:keepNext w:val="0"/>
        <w:pageBreakBefore w:val="0"/>
        <w:spacing w:line="360" w:lineRule="auto"/>
        <w:widowControl w:val="off"/>
        <w:tabs>
          <w:tab w:val="left" w:pos="525" w:leader="none"/>
          <w:tab w:val="left" w:pos="945" w:leader="none"/>
        </w:tabs>
        <w:rPr>
          <w:rFonts w:ascii="宋体" w:hAnsi="宋体"/>
          <w:color w:val="000000"/>
          <w:sz w:val="24"/>
        </w:rPr>
      </w:pPr>
      <w:r>
        <w:rPr>
          <w:rFonts w:hint="eastAsia" w:ascii="宋体" w:hAnsi="宋体"/>
          <w:bCs/>
          <w:color w:val="000000"/>
          <w:sz w:val="24"/>
          <w:szCs w:val="24"/>
        </w:rPr>
        <w:t xml:space="preserve">本项目合同履行地点：无锡 。中标方必须按采购人要求将本</w:t>
      </w:r>
      <w:r>
        <w:rPr>
          <w:rFonts w:hint="eastAsia" w:ascii="宋体" w:hAnsi="宋体"/>
          <w:color w:val="000000"/>
          <w:sz w:val="24"/>
        </w:rPr>
        <w:t xml:space="preserve">项目中货物送到指定地点</w:t>
      </w:r>
      <w:r>
        <w:rPr>
          <w:rFonts w:ascii="宋体" w:hAnsi="宋体"/>
          <w:color w:val="000000"/>
          <w:sz w:val="24"/>
        </w:rPr>
        <w:t xml:space="preserve">(</w:t>
      </w:r>
      <w:r>
        <w:rPr>
          <w:rFonts w:hint="eastAsia" w:ascii="宋体" w:hAnsi="宋体"/>
          <w:color w:val="000000"/>
          <w:sz w:val="24"/>
        </w:rPr>
        <w:t xml:space="preserve">包括可能的分布范围</w:t>
      </w:r>
      <w:r>
        <w:rPr>
          <w:rFonts w:ascii="宋体" w:hAnsi="宋体"/>
          <w:color w:val="000000"/>
          <w:sz w:val="24"/>
        </w:rPr>
        <w:t xml:space="preserve">)</w:t>
      </w:r>
      <w:r>
        <w:rPr>
          <w:rFonts w:hint="eastAsia" w:ascii="宋体" w:hAnsi="宋体"/>
          <w:color w:val="000000"/>
          <w:sz w:val="24"/>
        </w:rPr>
        <w:t xml:space="preserve">，并分地实施安装调试。</w:t>
      </w:r>
      <w:r/>
    </w:p>
    <w:p>
      <w:pPr>
        <w:numPr>
          <w:ilvl w:val="0"/>
          <w:numId w:val="10"/>
        </w:num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color w:val="000000"/>
          <w:sz w:val="24"/>
        </w:rPr>
      </w:pPr>
      <w:r>
        <w:rPr>
          <w:rFonts w:hint="eastAsia" w:ascii="宋体" w:hAnsi="宋体"/>
          <w:color w:val="000000"/>
          <w:sz w:val="24"/>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color w:val="000000"/>
          <w:sz w:val="24"/>
          <w:lang w:eastAsia="zh-CN"/>
        </w:rPr>
        <w:t xml:space="preserve">《中华人民共和国政府采购法》</w:t>
      </w:r>
      <w:r>
        <w:rPr>
          <w:rFonts w:hint="eastAsia" w:ascii="宋体" w:hAnsi="宋体"/>
          <w:color w:val="000000"/>
          <w:sz w:val="24"/>
        </w:rPr>
        <w:t xml:space="preserve">第七十七条第一款的规定追究法律责任。</w:t>
      </w:r>
      <w:r/>
    </w:p>
    <w:p>
      <w:pPr>
        <w:numPr>
          <w:ilvl w:val="0"/>
          <w:numId w:val="10"/>
        </w:num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color w:val="000000"/>
          <w:sz w:val="24"/>
        </w:rPr>
      </w:pPr>
      <w:r>
        <w:rPr>
          <w:rFonts w:hint="eastAsia" w:ascii="宋体" w:hAnsi="宋体"/>
          <w:color w:val="000000"/>
          <w:sz w:val="24"/>
        </w:rPr>
        <w:t xml:space="preserve">依据《政府采购促进中小企业发展管理办法》规定享受扶持政策获得政府采购合同的，小微企业不得将合同分包给大中型企业，中型企业不得将合同分包给大型企业。</w:t>
      </w:r>
      <w:r/>
    </w:p>
    <w:p>
      <w:pPr>
        <w:numPr>
          <w:ilvl w:val="0"/>
          <w:numId w:val="10"/>
        </w:num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rPr>
        <w:t xml:space="preserve">开标后，投标人须自行准备设备（包括但不限于笔记本电脑、无线网络）登录</w:t>
      </w:r>
      <w:r>
        <w:rPr>
          <w:rFonts w:hint="eastAsia" w:ascii="宋体" w:hAnsi="宋体"/>
          <w:bCs/>
          <w:color w:val="000000"/>
          <w:sz w:val="24"/>
          <w:szCs w:val="24"/>
        </w:rPr>
        <w:t xml:space="preserve">“苏采云”系统</w:t>
      </w:r>
      <w:r>
        <w:rPr>
          <w:rFonts w:hint="eastAsia" w:ascii="宋体" w:hAnsi="宋体"/>
          <w:bCs/>
          <w:color w:val="000000"/>
          <w:sz w:val="24"/>
        </w:rPr>
        <w:t xml:space="preserve">，按招标文件规定时间解密后，在评标过程中保持在线，等待评标委员会的询标和评标结果，中途不得离开。如未按要求应答，由此所产生的损失及风险由投标人自行承担。</w:t>
      </w:r>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r/>
    </w:p>
    <w:p>
      <w:pPr>
        <w:jc w:val="center"/>
        <w:rPr>
          <w:rFonts w:hint="eastAsia" w:ascii="宋体" w:hAnsi="宋体" w:eastAsia="宋体" w:cs="宋体"/>
          <w:color w:val="auto"/>
          <w:sz w:val="44"/>
          <w:szCs w:val="44"/>
          <w:highlight w:val="none"/>
          <w:lang w:eastAsia="zh-CN"/>
        </w:rPr>
      </w:pPr>
      <w:r>
        <w:rPr>
          <w:rFonts w:hint="eastAsia" w:ascii="宋体" w:hAnsi="宋体" w:cs="宋体"/>
          <w:b/>
          <w:color w:val="auto"/>
          <w:sz w:val="44"/>
          <w:szCs w:val="44"/>
          <w:highlight w:val="none"/>
        </w:rPr>
        <w:t xml:space="preserve">第四部分 合同书</w:t>
      </w:r>
      <w:r>
        <w:rPr>
          <w:rFonts w:hint="eastAsia" w:ascii="宋体" w:hAnsi="宋体" w:cs="宋体"/>
          <w:b/>
          <w:color w:val="auto"/>
          <w:sz w:val="44"/>
          <w:szCs w:val="44"/>
          <w:highlight w:val="none"/>
          <w:lang w:eastAsia="zh-CN"/>
        </w:rPr>
        <w:t xml:space="preserve">（</w:t>
      </w:r>
      <w:r>
        <w:rPr>
          <w:rFonts w:hint="eastAsia" w:ascii="宋体" w:hAnsi="宋体" w:cs="宋体"/>
          <w:b/>
          <w:color w:val="auto"/>
          <w:sz w:val="44"/>
          <w:szCs w:val="44"/>
          <w:highlight w:val="none"/>
        </w:rPr>
        <w:t xml:space="preserve">格式</w:t>
      </w:r>
      <w:r>
        <w:rPr>
          <w:rFonts w:hint="eastAsia" w:ascii="宋体" w:hAnsi="宋体" w:cs="宋体"/>
          <w:b/>
          <w:color w:val="auto"/>
          <w:sz w:val="44"/>
          <w:szCs w:val="44"/>
          <w:highlight w:val="none"/>
          <w:lang w:eastAsia="zh-CN"/>
        </w:rPr>
        <w:t xml:space="preserve">）</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以下为中标后签订本项目合同的通用条款，中标人不得提出实质性的修改。</w:t>
      </w:r>
      <w:r/>
    </w:p>
    <w:p>
      <w:pPr>
        <w:jc w:val="center"/>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江苏省政府采购合同（服务）（合同编号）</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项目名称：                                       项目编号：</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甲方：（买方、需方、采购人）_________</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乙方：（卖方、供方、供应商）_________</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甲、乙双方根据</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项目公开招标的结果，签署本合同。</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一、合同内容</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1.1 标的名称：</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1.2标的质量：</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1.3 标的数量（规模）：</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1.4 履行时间（期限）：</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1.5 履行地点：</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1.6履行方式：</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二、合同金额</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2.1 本合同金额为（大写）： ____________圆（______元）人民币或其他币种。</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三、技术资料</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3.1乙方应按招标文件规定的时间向甲方提供服务（包含与服务相关的货物）的有关技术资料。</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四、知识产权</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（注：采购项目如涉及采购标的的知识产权归属、处理的，如订购、设计、定制开发的信息化建设项目等，应当约定知识产权的归属和处理方式）</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五、产权担保</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5.1 乙方保证所交付的服务（包含与服务相关的货物）的所有权完全属于乙方且无任何抵押、查封等产权瑕疵。</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六、履约保证金</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6.1 乙方交纳人民币__元作为本合同的履约保证金。（不得超过合同金额的10%）</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6.2合同履行结束后，甲方应及时退还交纳的履约保证金。</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6.2.1履约保证金退还方式：</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6.2.2履约保证金退还时间：</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6.2.3履约保证金退还条件：</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6.2.4履约保证金不予退还的情形：</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七、合同转包或分包</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7.1乙方不得将合同标的转包给他人履行。</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7.2乙方应按招标文件要求，如项目不允许分包的，乙方不得将合同标的分包给他人履行；如项目允许分包的，乙方应当按照投标文件中提供的分包意向协议履行合同。</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7.3乙方如有转包或未经甲方同意的分包行为，甲方有权解除合同。</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八、合同款项支付</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8.1合同款项的支付方式及进度安排</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8.1.1 预付款支付时间： </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8.1.2 尾款支付时间： </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（注：根据《关于做好政府采购支持企业发展有关事项的通知》（苏</w:t>
      </w:r>
      <w:r>
        <w:rPr>
          <w:rFonts w:hint="eastAsia" w:ascii="宋体" w:hAnsi="宋体" w:cs="宋体"/>
          <w:bCs/>
          <w:color w:val="auto"/>
          <w:sz w:val="24"/>
          <w:highlight w:val="none"/>
          <w:lang w:val="en-US" w:eastAsia="zh-CN"/>
        </w:rPr>
        <w:t xml:space="preserve">财</w:t>
      </w:r>
      <w:r>
        <w:rPr>
          <w:rFonts w:hint="eastAsia" w:ascii="宋体" w:hAnsi="宋体" w:cs="宋体"/>
          <w:bCs/>
          <w:color w:val="auto"/>
          <w:sz w:val="24"/>
          <w:highlight w:val="none"/>
        </w:rPr>
        <w:t xml:space="preserve">购</w:t>
      </w:r>
      <w:r>
        <w:rPr>
          <w:rFonts w:hint="eastAsia" w:ascii="宋体" w:hAnsi="宋体" w:cs="宋体"/>
          <w:bCs/>
          <w:color w:val="auto"/>
          <w:sz w:val="24"/>
          <w:highlight w:val="none"/>
          <w:lang w:eastAsia="zh-CN"/>
        </w:rPr>
        <w:t xml:space="preserve">〔2020〕52号</w:t>
      </w:r>
      <w:r>
        <w:rPr>
          <w:rFonts w:hint="eastAsia" w:ascii="宋体" w:hAnsi="宋体" w:cs="宋体"/>
          <w:bCs/>
          <w:color w:val="auto"/>
          <w:sz w:val="24"/>
          <w:highlight w:val="none"/>
        </w:rPr>
        <w:t xml:space="preserve">）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九、税费</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9.1本合同执行中相关的一切税费均由乙方负担。</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十、项目验收</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10.1 甲方依法组织履约验收工作。</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10.3 对于实际使用人和甲方分离的项目，甲方邀请实际使用人参与验收。</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10.4 如有必要，甲方邀请参加本项目的其他供应商或第三方专业机构及专家参与验收，相关意见将作为验收书的参考资料。</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十一、违约责任</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11.1 甲方无正当理由拒绝接受乙方提供服务的，甲方向乙方偿付拒绝接受服务合同价款总值    的违约金。</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11.2 甲方无故逾期验收和办理合同款项支付手续的,甲方应按逾期付款总额    每日向乙方支付违约金。</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     的违约金，如造成甲方损失超过违约金的，超出部分由乙方继续承担赔偿责任。 </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11.4 乙方所提供服务的标准不符合合同规定及招标文件规定标准的，甲方有权拒绝接受服务，并可单方面解除合同。</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十二、不可抗力事件处理</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12.1 在合同有效期内，任何一方因不可抗力事件导致不能履行合同，则合同履行期可延长，其延长期与不可抗力影响 期相同。</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12.2 不可抗力事件发生后，应立即通知对方，并寄送有关权威机构出具的证明。</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12.3 不可抗力事件延续120天以上，双方应通过友好协商，确定是否继续履行合同。</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十三、解决争议的方法</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13.1双方在签订、履行合同中所发生的一切争议，应通过友好协商解决。如协商不成，由甲方住所地人民法院管辖。</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十四、合同生效及其它</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14.1 合同经双方法定代表人或授权委托代表人签字并加盖单位公章后生效。</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14.2本合同未尽事宜，遵照《中华人民共和国民法典》、《中华人民共和国政府采购法》有关条文执行。</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14.3 本合同正本一式</w:t>
      </w:r>
      <w:r>
        <w:rPr>
          <w:rFonts w:hint="eastAsia" w:ascii="宋体" w:hAnsi="宋体" w:cs="宋体"/>
          <w:bCs/>
          <w:color w:val="auto"/>
          <w:sz w:val="24"/>
          <w:highlight w:val="none"/>
          <w:lang w:eastAsia="zh-CN"/>
        </w:rPr>
        <w:t xml:space="preserve">伍</w:t>
      </w:r>
      <w:r>
        <w:rPr>
          <w:rFonts w:hint="eastAsia" w:ascii="宋体" w:hAnsi="宋体" w:cs="宋体"/>
          <w:bCs/>
          <w:color w:val="auto"/>
          <w:sz w:val="24"/>
          <w:highlight w:val="none"/>
        </w:rPr>
        <w:t xml:space="preserve">份，具有同等法律效力，甲方、乙方各执</w:t>
      </w:r>
      <w:r>
        <w:rPr>
          <w:rFonts w:hint="eastAsia" w:ascii="宋体" w:hAnsi="宋体" w:cs="宋体"/>
          <w:bCs/>
          <w:color w:val="auto"/>
          <w:sz w:val="24"/>
          <w:highlight w:val="none"/>
          <w:lang w:eastAsia="zh-CN"/>
        </w:rPr>
        <w:t xml:space="preserve">贰</w:t>
      </w:r>
      <w:r>
        <w:rPr>
          <w:rFonts w:hint="eastAsia" w:ascii="宋体" w:hAnsi="宋体" w:cs="宋体"/>
          <w:bCs/>
          <w:color w:val="auto"/>
          <w:sz w:val="24"/>
          <w:highlight w:val="none"/>
        </w:rPr>
        <w:t xml:space="preserve">份</w:t>
      </w:r>
      <w:r>
        <w:rPr>
          <w:rFonts w:hint="eastAsia" w:ascii="宋体" w:hAnsi="宋体" w:cs="宋体"/>
          <w:bCs/>
          <w:color w:val="auto"/>
          <w:sz w:val="24"/>
          <w:highlight w:val="none"/>
          <w:lang w:eastAsia="zh-CN"/>
        </w:rPr>
        <w:t xml:space="preserve">，见证方</w:t>
      </w:r>
      <w:r>
        <w:rPr>
          <w:rFonts w:hint="eastAsia" w:ascii="宋体" w:hAnsi="宋体" w:cs="宋体"/>
          <w:bCs/>
          <w:color w:val="auto"/>
          <w:sz w:val="24"/>
          <w:highlight w:val="none"/>
          <w:lang w:val="en-US" w:eastAsia="zh-CN"/>
        </w:rPr>
        <w:t xml:space="preserve">壹份</w:t>
      </w:r>
      <w:r>
        <w:rPr>
          <w:rFonts w:hint="eastAsia" w:ascii="宋体" w:hAnsi="宋体" w:cs="宋体"/>
          <w:bCs/>
          <w:color w:val="auto"/>
          <w:sz w:val="24"/>
          <w:highlight w:val="none"/>
        </w:rPr>
        <w:t xml:space="preserve">。</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  甲方：                        乙方： </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  地址：                        地址： </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  法定代表人或授权代表：        法定代表人或授权代表：</w:t>
      </w:r>
      <w:r/>
    </w:p>
    <w:p>
      <w:pPr>
        <w:ind w:firstLine="240"/>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联系电话：                    联系电话：          </w:t>
      </w:r>
      <w:r/>
    </w:p>
    <w:p>
      <w:pPr>
        <w:jc w:val="left"/>
        <w:spacing w:line="360" w:lineRule="auto"/>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ind w:firstLine="240"/>
        <w:jc w:val="left"/>
        <w:spacing w:line="360" w:lineRule="auto"/>
        <w:shd w:val="clear" w:color="auto"/>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 xml:space="preserve">见证方：</w:t>
      </w:r>
      <w:r/>
    </w:p>
    <w:p>
      <w:pPr>
        <w:ind w:firstLine="240"/>
        <w:jc w:val="left"/>
        <w:spacing w:line="360" w:lineRule="auto"/>
        <w:shd w:val="clear" w:color="auto"/>
        <w:rPr>
          <w:rFonts w:hint="eastAsia"/>
          <w:lang w:eastAsia="zh-CN"/>
        </w:rPr>
      </w:pPr>
      <w:r>
        <w:rPr>
          <w:rFonts w:hint="eastAsia" w:ascii="宋体" w:hAnsi="宋体" w:cs="宋体"/>
          <w:bCs/>
          <w:color w:val="auto"/>
          <w:sz w:val="24"/>
          <w:highlight w:val="none"/>
          <w:lang w:eastAsia="zh-CN"/>
        </w:rPr>
        <w:t xml:space="preserve">见证人：</w:t>
      </w:r>
      <w:r/>
    </w:p>
    <w:p>
      <w:pPr>
        <w:jc w:val="left"/>
        <w:spacing w:line="360" w:lineRule="auto"/>
        <w:shd w:val="clear" w:color="auto"/>
        <w:rPr>
          <w:rFonts w:hint="eastAsia" w:ascii="宋体" w:hAnsi="宋体" w:cs="宋体"/>
          <w:bCs/>
          <w:color w:val="auto"/>
          <w:sz w:val="24"/>
          <w:highlight w:val="none"/>
        </w:rPr>
      </w:pPr>
      <w:r>
        <w:rPr>
          <w:rFonts w:hint="eastAsia" w:ascii="宋体" w:hAnsi="宋体" w:cs="宋体"/>
          <w:bCs/>
          <w:color w:val="auto"/>
          <w:sz w:val="24"/>
          <w:highlight w:val="none"/>
        </w:rPr>
      </w:r>
      <w:r/>
    </w:p>
    <w:p>
      <w:pPr>
        <w:jc w:val="left"/>
        <w:spacing w:line="360" w:lineRule="auto"/>
        <w:shd w:val="clear" w:color="auto"/>
        <w:rPr>
          <w:rFonts w:hint="eastAsia" w:ascii="宋体" w:hAnsi="宋体" w:cs="宋体"/>
          <w:bCs/>
          <w:color w:val="auto"/>
          <w:sz w:val="24"/>
          <w:highlight w:val="none"/>
        </w:rPr>
      </w:pPr>
      <w:r>
        <w:rPr>
          <w:rFonts w:hint="eastAsia" w:ascii="宋体" w:hAnsi="宋体" w:cs="宋体"/>
          <w:bCs/>
          <w:color w:val="auto"/>
          <w:sz w:val="24"/>
          <w:highlight w:val="none"/>
        </w:rPr>
      </w:r>
      <w:r/>
    </w:p>
    <w:p>
      <w:pPr>
        <w:jc w:val="left"/>
        <w:spacing w:line="360" w:lineRule="auto"/>
        <w:shd w:val="clear" w:color="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240"/>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签订日期：      年    月   日</w:t>
      </w:r>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r/>
    </w:p>
    <w:p>
      <w:pPr>
        <w:jc w:val="center"/>
        <w:spacing w:line="360" w:lineRule="auto"/>
        <w:rPr>
          <w:rFonts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第五部分 附件（投标文件格式）</w:t>
      </w:r>
      <w:r/>
    </w:p>
    <w:p>
      <w:pPr>
        <w:jc w:val="left"/>
        <w:spacing w:line="360" w:lineRule="auto"/>
        <w:rPr>
          <w:rFonts w:ascii="宋体" w:hAnsi="宋体" w:cs="宋体"/>
          <w:b/>
          <w:color w:val="auto"/>
          <w:sz w:val="32"/>
          <w:szCs w:val="20"/>
          <w:highlight w:val="none"/>
        </w:rPr>
      </w:pPr>
      <w:r>
        <w:rPr>
          <w:rFonts w:ascii="宋体" w:hAnsi="宋体" w:cs="宋体"/>
          <w:b/>
          <w:color w:val="auto"/>
          <w:sz w:val="32"/>
          <w:szCs w:val="20"/>
          <w:highlight w:val="none"/>
        </w:rPr>
      </w:r>
      <w:r/>
    </w:p>
    <w:p>
      <w:pPr>
        <w:jc w:val="center"/>
        <w:spacing w:line="360" w:lineRule="auto"/>
        <w:rPr>
          <w:rFonts w:ascii="宋体" w:hAnsi="宋体" w:cs="宋体"/>
          <w:b/>
          <w:color w:val="auto"/>
          <w:sz w:val="48"/>
          <w:szCs w:val="20"/>
          <w:highlight w:val="none"/>
          <w:u w:val="single"/>
        </w:rPr>
      </w:pPr>
      <w:r>
        <w:rPr>
          <w:rFonts w:ascii="宋体" w:hAnsi="宋体" w:cs="宋体"/>
          <w:b/>
          <w:color w:val="auto"/>
          <w:sz w:val="48"/>
          <w:szCs w:val="20"/>
          <w:highlight w:val="none"/>
          <w:u w:val="single"/>
        </w:rPr>
      </w:r>
      <w:r/>
    </w:p>
    <w:p>
      <w:pPr>
        <w:jc w:val="center"/>
        <w:spacing w:line="360" w:lineRule="auto"/>
        <w:rPr>
          <w:rFonts w:ascii="宋体" w:hAnsi="宋体" w:cs="宋体"/>
          <w:b/>
          <w:color w:val="auto"/>
          <w:sz w:val="72"/>
          <w:szCs w:val="20"/>
          <w:highlight w:val="none"/>
        </w:rPr>
      </w:pPr>
      <w:r>
        <w:rPr>
          <w:rFonts w:hint="eastAsia" w:ascii="宋体" w:hAnsi="宋体" w:cs="宋体"/>
          <w:b/>
          <w:color w:val="auto"/>
          <w:sz w:val="48"/>
          <w:szCs w:val="20"/>
          <w:highlight w:val="none"/>
          <w:u w:val="single"/>
        </w:rPr>
        <w:t xml:space="preserve">                    项目</w:t>
      </w:r>
      <w:r>
        <w:rPr>
          <w:rFonts w:hint="eastAsia" w:ascii="宋体" w:hAnsi="宋体" w:cs="宋体"/>
          <w:b/>
          <w:color w:val="auto"/>
          <w:sz w:val="48"/>
          <w:szCs w:val="20"/>
          <w:highlight w:val="none"/>
        </w:rPr>
        <w:t xml:space="preserve">公开招标</w:t>
      </w:r>
      <w:r/>
    </w:p>
    <w:p>
      <w:pPr>
        <w:jc w:val="center"/>
        <w:spacing w:line="360" w:lineRule="auto"/>
        <w:rPr>
          <w:rFonts w:ascii="宋体" w:hAnsi="宋体" w:cs="宋体"/>
          <w:b/>
          <w:color w:val="auto"/>
          <w:sz w:val="72"/>
          <w:szCs w:val="20"/>
          <w:highlight w:val="none"/>
        </w:rPr>
      </w:pPr>
      <w:r>
        <w:rPr>
          <w:rFonts w:ascii="宋体" w:hAnsi="宋体" w:cs="宋体"/>
          <w:b/>
          <w:color w:val="auto"/>
          <w:sz w:val="72"/>
          <w:szCs w:val="20"/>
          <w:highlight w:val="none"/>
        </w:rPr>
      </w:r>
      <w:r/>
    </w:p>
    <w:p>
      <w:pPr>
        <w:jc w:val="center"/>
        <w:spacing w:line="360" w:lineRule="auto"/>
        <w:rPr>
          <w:rFonts w:ascii="宋体" w:hAnsi="宋体" w:cs="宋体"/>
          <w:b/>
          <w:color w:val="auto"/>
          <w:sz w:val="48"/>
          <w:szCs w:val="20"/>
          <w:highlight w:val="none"/>
        </w:rPr>
      </w:pPr>
      <w:r>
        <w:rPr>
          <w:rFonts w:hint="eastAsia" w:ascii="宋体" w:hAnsi="宋体" w:cs="宋体"/>
          <w:b/>
          <w:color w:val="auto"/>
          <w:sz w:val="72"/>
          <w:szCs w:val="20"/>
          <w:highlight w:val="none"/>
        </w:rPr>
        <w:t xml:space="preserve">投标文件</w:t>
      </w:r>
      <w:r/>
    </w:p>
    <w:p>
      <w:pPr>
        <w:spacing w:line="360" w:lineRule="auto"/>
        <w:rPr>
          <w:rFonts w:ascii="宋体" w:hAnsi="宋体" w:cs="宋体"/>
          <w:b/>
          <w:color w:val="auto"/>
          <w:sz w:val="48"/>
          <w:szCs w:val="20"/>
          <w:highlight w:val="none"/>
        </w:rPr>
      </w:pPr>
      <w:r>
        <w:rPr>
          <w:rFonts w:ascii="宋体" w:hAnsi="宋体" w:cs="宋体"/>
          <w:b/>
          <w:color w:val="auto"/>
          <w:sz w:val="48"/>
          <w:szCs w:val="20"/>
          <w:highlight w:val="none"/>
        </w:rPr>
      </w:r>
      <w:r/>
    </w:p>
    <w:p>
      <w:pPr>
        <w:spacing w:line="360" w:lineRule="auto"/>
        <w:rPr>
          <w:rFonts w:ascii="宋体" w:hAnsi="宋体" w:cs="宋体"/>
          <w:b/>
          <w:color w:val="auto"/>
          <w:sz w:val="30"/>
          <w:szCs w:val="30"/>
          <w:highlight w:val="none"/>
          <w:u w:val="single"/>
        </w:rPr>
      </w:pPr>
      <w:r>
        <w:rPr>
          <w:rFonts w:hint="eastAsia" w:ascii="宋体" w:hAnsi="宋体" w:cs="宋体"/>
          <w:b/>
          <w:color w:val="auto"/>
          <w:sz w:val="30"/>
          <w:szCs w:val="30"/>
          <w:highlight w:val="none"/>
        </w:rPr>
        <w:t xml:space="preserve">政府采购编号：</w:t>
      </w:r>
      <w:r>
        <w:rPr>
          <w:rFonts w:hint="eastAsia" w:ascii="宋体" w:hAnsi="宋体" w:cs="宋体"/>
          <w:b/>
          <w:color w:val="auto"/>
          <w:sz w:val="30"/>
          <w:szCs w:val="30"/>
          <w:highlight w:val="none"/>
          <w:u w:val="single"/>
        </w:rPr>
        <w:t xml:space="preserve">             </w:t>
      </w:r>
      <w:r>
        <w:rPr>
          <w:rFonts w:hint="eastAsia" w:ascii="宋体" w:hAnsi="宋体" w:cs="宋体"/>
          <w:b/>
          <w:color w:val="auto"/>
          <w:sz w:val="30"/>
          <w:szCs w:val="30"/>
          <w:highlight w:val="none"/>
          <w:u w:val="single"/>
        </w:rPr>
        <w:tab/>
      </w:r>
      <w:r>
        <w:rPr>
          <w:rFonts w:hint="eastAsia" w:ascii="宋体" w:hAnsi="宋体" w:cs="宋体"/>
          <w:b/>
          <w:color w:val="auto"/>
          <w:sz w:val="30"/>
          <w:szCs w:val="30"/>
          <w:highlight w:val="none"/>
          <w:u w:val="single"/>
        </w:rPr>
        <w:t xml:space="preserve">                      </w:t>
      </w:r>
      <w:r/>
    </w:p>
    <w:p>
      <w:pPr>
        <w:spacing w:line="360" w:lineRule="auto"/>
        <w:rPr>
          <w:rFonts w:ascii="宋体" w:hAnsi="宋体" w:cs="宋体"/>
          <w:b/>
          <w:color w:val="auto"/>
          <w:sz w:val="30"/>
          <w:szCs w:val="30"/>
          <w:highlight w:val="none"/>
          <w:u w:val="single"/>
        </w:rPr>
      </w:pPr>
      <w:r>
        <w:rPr>
          <w:rFonts w:hint="eastAsia" w:ascii="宋体" w:hAnsi="宋体" w:cs="宋体"/>
          <w:b/>
          <w:color w:val="auto"/>
          <w:sz w:val="30"/>
          <w:szCs w:val="30"/>
          <w:highlight w:val="none"/>
        </w:rPr>
        <w:t xml:space="preserve">采购项目名称：</w:t>
      </w:r>
      <w:r>
        <w:rPr>
          <w:rFonts w:hint="eastAsia" w:ascii="宋体" w:hAnsi="宋体" w:cs="宋体"/>
          <w:b/>
          <w:color w:val="auto"/>
          <w:sz w:val="30"/>
          <w:szCs w:val="30"/>
          <w:highlight w:val="none"/>
          <w:u w:val="single"/>
        </w:rPr>
        <w:t xml:space="preserve">             </w:t>
      </w:r>
      <w:r>
        <w:rPr>
          <w:rFonts w:hint="eastAsia" w:ascii="宋体" w:hAnsi="宋体" w:cs="宋体"/>
          <w:b/>
          <w:color w:val="auto"/>
          <w:sz w:val="30"/>
          <w:szCs w:val="30"/>
          <w:highlight w:val="none"/>
          <w:u w:val="single"/>
        </w:rPr>
        <w:tab/>
      </w:r>
      <w:r>
        <w:rPr>
          <w:rFonts w:hint="eastAsia" w:ascii="宋体" w:hAnsi="宋体" w:cs="宋体"/>
          <w:b/>
          <w:color w:val="auto"/>
          <w:sz w:val="30"/>
          <w:szCs w:val="30"/>
          <w:highlight w:val="none"/>
          <w:u w:val="single"/>
        </w:rPr>
        <w:t xml:space="preserve">                      </w:t>
      </w:r>
      <w:r/>
    </w:p>
    <w:p>
      <w:pPr>
        <w:spacing w:line="360" w:lineRule="auto"/>
        <w:rPr>
          <w:rFonts w:ascii="宋体" w:hAnsi="宋体" w:cs="宋体"/>
          <w:b/>
          <w:color w:val="auto"/>
          <w:sz w:val="30"/>
          <w:szCs w:val="20"/>
          <w:highlight w:val="none"/>
        </w:rPr>
      </w:pPr>
      <w:r>
        <w:rPr>
          <w:rFonts w:ascii="宋体" w:hAnsi="宋体" w:cs="宋体"/>
          <w:b/>
          <w:color w:val="auto"/>
          <w:sz w:val="30"/>
          <w:szCs w:val="20"/>
          <w:highlight w:val="none"/>
        </w:rPr>
      </w:r>
      <w:r/>
    </w:p>
    <w:p>
      <w:pPr>
        <w:spacing w:line="360" w:lineRule="auto"/>
        <w:rPr>
          <w:rFonts w:ascii="宋体" w:hAnsi="宋体" w:cs="宋体"/>
          <w:b/>
          <w:color w:val="auto"/>
          <w:sz w:val="30"/>
          <w:highlight w:val="none"/>
          <w:u w:val="single"/>
        </w:rPr>
      </w:pPr>
      <w:r>
        <w:rPr>
          <w:rFonts w:hint="eastAsia" w:ascii="宋体" w:hAnsi="宋体" w:cs="宋体"/>
          <w:b/>
          <w:color w:val="auto"/>
          <w:sz w:val="30"/>
          <w:highlight w:val="none"/>
        </w:rPr>
        <w:t xml:space="preserve">供应商：</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u w:val="single"/>
        </w:rPr>
        <w:tab/>
      </w:r>
      <w:r>
        <w:rPr>
          <w:rFonts w:hint="eastAsia" w:ascii="宋体" w:hAnsi="宋体" w:cs="宋体"/>
          <w:b/>
          <w:color w:val="auto"/>
          <w:sz w:val="30"/>
          <w:highlight w:val="none"/>
          <w:u w:val="single"/>
        </w:rPr>
        <w:t xml:space="preserve">                   （盖公章）</w:t>
      </w:r>
      <w:r/>
    </w:p>
    <w:p>
      <w:pPr>
        <w:spacing w:line="360" w:lineRule="auto"/>
        <w:rPr>
          <w:rFonts w:ascii="宋体" w:hAnsi="宋体" w:cs="宋体"/>
          <w:b/>
          <w:color w:val="auto"/>
          <w:sz w:val="30"/>
          <w:highlight w:val="none"/>
        </w:rPr>
      </w:pPr>
      <w:r>
        <w:rPr>
          <w:rFonts w:hint="eastAsia" w:ascii="宋体" w:hAnsi="宋体" w:cs="宋体"/>
          <w:b/>
          <w:color w:val="auto"/>
          <w:sz w:val="30"/>
          <w:highlight w:val="none"/>
        </w:rPr>
        <w:t xml:space="preserve">法定代表人或</w:t>
      </w:r>
      <w:r/>
    </w:p>
    <w:p>
      <w:pPr>
        <w:spacing w:line="360" w:lineRule="auto"/>
        <w:rPr>
          <w:rFonts w:ascii="宋体" w:hAnsi="宋体" w:cs="宋体"/>
          <w:b/>
          <w:color w:val="auto"/>
          <w:sz w:val="30"/>
          <w:highlight w:val="none"/>
          <w:u w:val="single"/>
        </w:rPr>
      </w:pPr>
      <w:r>
        <w:rPr>
          <w:rFonts w:hint="eastAsia" w:ascii="宋体" w:hAnsi="宋体" w:cs="宋体"/>
          <w:b/>
          <w:color w:val="auto"/>
          <w:sz w:val="30"/>
          <w:highlight w:val="none"/>
        </w:rPr>
        <w:t xml:space="preserve">其委托代理人：</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u w:val="single"/>
        </w:rPr>
        <w:tab/>
      </w:r>
      <w:r>
        <w:rPr>
          <w:rFonts w:hint="eastAsia" w:ascii="宋体" w:hAnsi="宋体" w:cs="宋体"/>
          <w:b/>
          <w:color w:val="auto"/>
          <w:sz w:val="30"/>
          <w:highlight w:val="none"/>
          <w:u w:val="single"/>
        </w:rPr>
        <w:t xml:space="preserve">          （签字或盖章）</w:t>
      </w:r>
      <w:r/>
    </w:p>
    <w:p>
      <w:pPr>
        <w:spacing w:line="360" w:lineRule="auto"/>
        <w:rPr>
          <w:rFonts w:ascii="宋体" w:hAnsi="宋体" w:cs="宋体"/>
          <w:b/>
          <w:color w:val="auto"/>
          <w:sz w:val="30"/>
          <w:highlight w:val="none"/>
        </w:rPr>
      </w:pPr>
      <w:r>
        <w:rPr>
          <w:rFonts w:ascii="宋体" w:hAnsi="宋体" w:cs="宋体"/>
          <w:b/>
          <w:color w:val="auto"/>
          <w:sz w:val="30"/>
          <w:highlight w:val="none"/>
        </w:rPr>
      </w:r>
      <w:r/>
    </w:p>
    <w:p>
      <w:pPr>
        <w:spacing w:line="360" w:lineRule="auto"/>
        <w:rPr>
          <w:rFonts w:ascii="宋体" w:hAnsi="宋体" w:cs="宋体"/>
          <w:b/>
          <w:color w:val="auto"/>
          <w:sz w:val="30"/>
          <w:highlight w:val="none"/>
        </w:rPr>
      </w:pPr>
      <w:r>
        <w:rPr>
          <w:rFonts w:hint="eastAsia" w:ascii="宋体" w:hAnsi="宋体" w:cs="宋体"/>
          <w:b/>
          <w:color w:val="auto"/>
          <w:sz w:val="30"/>
          <w:highlight w:val="none"/>
        </w:rPr>
        <w:t xml:space="preserve">日  期：</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 年</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 月</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日</w:t>
      </w:r>
      <w:r/>
    </w:p>
    <w:p>
      <w:pPr>
        <w:jc w:val="center"/>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rPr>
          <w:rFonts w:ascii="宋体" w:hAnsi="宋体" w:cs="宋体"/>
          <w:b/>
          <w:color w:val="auto"/>
          <w:sz w:val="30"/>
          <w:szCs w:val="30"/>
          <w:highlight w:val="none"/>
        </w:rPr>
      </w:pPr>
      <w:r>
        <w:rPr>
          <w:rFonts w:hint="eastAsia" w:ascii="宋体" w:hAnsi="宋体" w:cs="宋体"/>
          <w:b/>
          <w:color w:val="auto"/>
          <w:sz w:val="30"/>
          <w:szCs w:val="30"/>
          <w:highlight w:val="none"/>
        </w:rPr>
        <w:br w:type="page" w:clear="all"/>
      </w:r>
      <w:r>
        <w:rPr>
          <w:rFonts w:hint="eastAsia" w:ascii="宋体" w:hAnsi="宋体" w:cs="宋体"/>
          <w:bCs/>
          <w:color w:val="auto"/>
          <w:sz w:val="24"/>
          <w:highlight w:val="none"/>
        </w:rPr>
        <w:t xml:space="preserve">（一）投标函（格式）</w:t>
      </w:r>
      <w:r/>
    </w:p>
    <w:p>
      <w:p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投标函</w:t>
      </w:r>
      <w:r/>
    </w:p>
    <w:p>
      <w:pPr>
        <w:ind w:firstLine="420"/>
        <w:spacing w:line="348" w:lineRule="auto"/>
        <w:rPr>
          <w:rFonts w:ascii="宋体" w:hAnsi="宋体" w:cs="宋体"/>
          <w:bCs/>
          <w:color w:val="auto"/>
          <w:sz w:val="24"/>
          <w:highlight w:val="none"/>
        </w:rPr>
      </w:pPr>
      <w:r>
        <w:rPr>
          <w:rFonts w:hint="eastAsia" w:ascii="宋体" w:hAnsi="宋体" w:cs="宋体"/>
          <w:bCs/>
          <w:color w:val="auto"/>
          <w:sz w:val="24"/>
          <w:highlight w:val="none"/>
        </w:rPr>
        <w:t xml:space="preserve">致中嘉工程管理咨询（江苏）有限公司：</w:t>
      </w:r>
      <w:r/>
    </w:p>
    <w:p>
      <w:pPr>
        <w:ind w:firstLine="420"/>
        <w:spacing w:line="348" w:lineRule="auto"/>
        <w:rPr>
          <w:rFonts w:ascii="宋体" w:hAnsi="宋体" w:cs="宋体"/>
          <w:bCs/>
          <w:color w:val="auto"/>
          <w:sz w:val="24"/>
          <w:highlight w:val="none"/>
        </w:rPr>
      </w:pPr>
      <w:r>
        <w:rPr>
          <w:rFonts w:hint="eastAsia" w:ascii="宋体" w:hAnsi="宋体" w:cs="宋体"/>
          <w:bCs/>
          <w:color w:val="auto"/>
          <w:sz w:val="24"/>
          <w:highlight w:val="none"/>
        </w:rPr>
        <w:t xml:space="preserve">我们收到你们</w:t>
      </w:r>
      <w:r>
        <w:rPr>
          <w:rFonts w:hint="eastAsia" w:ascii="宋体" w:hAnsi="宋体" w:cs="宋体"/>
          <w:bCs/>
          <w:color w:val="auto"/>
          <w:sz w:val="24"/>
          <w:highlight w:val="none"/>
          <w:u w:val="single"/>
        </w:rPr>
        <w:t xml:space="preserve">   ****项目     </w:t>
      </w:r>
      <w:r>
        <w:rPr>
          <w:rFonts w:hint="eastAsia" w:ascii="宋体" w:hAnsi="宋体" w:cs="宋体"/>
          <w:bCs/>
          <w:color w:val="auto"/>
          <w:sz w:val="24"/>
          <w:highlight w:val="none"/>
        </w:rPr>
        <w:t xml:space="preserve">采购文件，经仔细阅读和研究，我们决定参加此次</w:t>
      </w:r>
      <w:r>
        <w:rPr>
          <w:rFonts w:hint="eastAsia" w:ascii="宋体" w:hAnsi="宋体" w:cs="宋体"/>
          <w:bCs/>
          <w:color w:val="auto"/>
          <w:sz w:val="24"/>
          <w:highlight w:val="none"/>
          <w:u w:val="single"/>
        </w:rPr>
        <w:t xml:space="preserve">   （采购项目名称）   </w:t>
      </w:r>
      <w:r>
        <w:rPr>
          <w:rFonts w:hint="eastAsia" w:ascii="宋体" w:hAnsi="宋体" w:cs="宋体"/>
          <w:bCs/>
          <w:color w:val="auto"/>
          <w:sz w:val="24"/>
          <w:highlight w:val="none"/>
        </w:rPr>
        <w:t xml:space="preserve">项目的投标。</w:t>
      </w:r>
      <w:r/>
    </w:p>
    <w:p>
      <w:pPr>
        <w:ind w:firstLine="420"/>
        <w:spacing w:line="348" w:lineRule="auto"/>
        <w:tabs>
          <w:tab w:val="left" w:pos="420" w:leader="none"/>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一、我们愿意按照采购文件的一切要求（包括付款方式），提供本项目的报价，总报价见开标一览表。</w:t>
      </w:r>
      <w:r/>
    </w:p>
    <w:p>
      <w:pPr>
        <w:ind w:firstLine="420"/>
        <w:spacing w:line="348" w:lineRule="auto"/>
        <w:tabs>
          <w:tab w:val="left" w:pos="0" w:leader="none"/>
          <w:tab w:val="left" w:pos="315" w:leader="none"/>
          <w:tab w:val="left" w:pos="525" w:leader="none"/>
          <w:tab w:val="left" w:pos="945" w:leader="none"/>
          <w:tab w:val="left" w:pos="1050" w:leader="none"/>
        </w:tabs>
        <w:rPr>
          <w:rFonts w:ascii="宋体" w:hAnsi="宋体" w:cs="宋体"/>
          <w:color w:val="auto"/>
          <w:sz w:val="24"/>
          <w:highlight w:val="none"/>
        </w:rPr>
      </w:pPr>
      <w:r>
        <w:rPr>
          <w:rFonts w:hint="eastAsia" w:ascii="宋体" w:hAnsi="宋体" w:cs="宋体"/>
          <w:color w:val="auto"/>
          <w:sz w:val="24"/>
          <w:highlight w:val="none"/>
        </w:rPr>
        <w:t xml:space="preserve">二、我方愿意提供中嘉工程管理咨询（江苏）有限公司在采购文件中要求的文件、资料。</w:t>
      </w:r>
      <w:r/>
    </w:p>
    <w:p>
      <w:pPr>
        <w:ind w:firstLine="420"/>
        <w:spacing w:line="348" w:lineRule="auto"/>
        <w:tabs>
          <w:tab w:val="left" w:pos="0" w:leader="none"/>
          <w:tab w:val="left" w:pos="315" w:leader="none"/>
          <w:tab w:val="left" w:pos="525" w:leader="none"/>
          <w:tab w:val="left" w:pos="945" w:leader="none"/>
          <w:tab w:val="left" w:pos="1050" w:leader="none"/>
        </w:tabs>
        <w:rPr>
          <w:rFonts w:ascii="宋体" w:hAnsi="宋体" w:cs="宋体"/>
          <w:bCs/>
          <w:color w:val="auto"/>
          <w:sz w:val="24"/>
          <w:highlight w:val="none"/>
        </w:rPr>
      </w:pPr>
      <w:r>
        <w:rPr>
          <w:rFonts w:hint="eastAsia" w:ascii="宋体" w:hAnsi="宋体" w:cs="宋体"/>
          <w:color w:val="auto"/>
          <w:sz w:val="24"/>
          <w:highlight w:val="none"/>
        </w:rPr>
        <w:t xml:space="preserve">三、</w:t>
      </w:r>
      <w:r>
        <w:rPr>
          <w:rFonts w:hint="eastAsia" w:ascii="宋体" w:hAnsi="宋体" w:cs="宋体"/>
          <w:bCs/>
          <w:color w:val="auto"/>
          <w:sz w:val="24"/>
          <w:highlight w:val="none"/>
        </w:rPr>
        <w:t xml:space="preserve">我方同意按招标文件中的规定，本投标文件投标的有效期限为投标截止之日起90天。</w:t>
      </w:r>
      <w:r/>
    </w:p>
    <w:p>
      <w:pPr>
        <w:ind w:firstLine="420"/>
        <w:spacing w:line="348" w:lineRule="auto"/>
        <w:tabs>
          <w:tab w:val="left" w:pos="0" w:leader="none"/>
          <w:tab w:val="left" w:pos="315" w:leader="none"/>
          <w:tab w:val="left" w:pos="525" w:leader="none"/>
          <w:tab w:val="left" w:pos="94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四、如果我方的投标文件被接受，我方将履行招标文件中规定的每一项要求，按期、按质、按量，履行合同义务。</w:t>
      </w:r>
      <w:r/>
    </w:p>
    <w:p>
      <w:pPr>
        <w:ind w:firstLine="420"/>
        <w:spacing w:line="348" w:lineRule="auto"/>
        <w:tabs>
          <w:tab w:val="left" w:pos="0" w:leader="none"/>
          <w:tab w:val="left" w:pos="315" w:leader="none"/>
          <w:tab w:val="left" w:pos="525" w:leader="none"/>
          <w:tab w:val="left" w:pos="945" w:leader="none"/>
          <w:tab w:val="left" w:pos="1050" w:leader="none"/>
        </w:tabs>
        <w:rPr>
          <w:rFonts w:ascii="宋体" w:hAnsi="宋体" w:cs="宋体"/>
          <w:bCs/>
          <w:color w:val="auto"/>
          <w:sz w:val="24"/>
          <w:highlight w:val="none"/>
        </w:rPr>
      </w:pPr>
      <w:r>
        <w:rPr>
          <w:rFonts w:hint="eastAsia" w:eastAsia="Times New Roman"/>
          <w:bCs/>
          <w:color w:val="auto"/>
          <w:sz w:val="24"/>
          <w:highlight w:val="none"/>
        </w:rPr>
        <w:t xml:space="preserve">五、</w:t>
      </w:r>
      <w:r>
        <w:rPr>
          <w:rFonts w:hint="eastAsia" w:ascii="宋体" w:hAnsi="宋体" w:cs="宋体"/>
          <w:bCs/>
          <w:color w:val="auto"/>
          <w:sz w:val="24"/>
          <w:highlight w:val="none"/>
        </w:rPr>
        <w:t xml:space="preserve">我方认为贵方有权决定中标者。</w:t>
      </w:r>
      <w:r/>
    </w:p>
    <w:p>
      <w:pPr>
        <w:ind w:firstLine="420"/>
        <w:spacing w:line="348" w:lineRule="auto"/>
        <w:tabs>
          <w:tab w:val="left" w:pos="0" w:leader="none"/>
          <w:tab w:val="left" w:pos="315" w:leader="none"/>
          <w:tab w:val="left" w:pos="525" w:leader="none"/>
          <w:tab w:val="left" w:pos="945" w:leader="none"/>
          <w:tab w:val="left" w:pos="1050" w:leader="none"/>
        </w:tabs>
        <w:rPr>
          <w:rFonts w:ascii="宋体" w:hAnsi="宋体" w:cs="宋体"/>
          <w:bCs/>
          <w:color w:val="auto"/>
          <w:sz w:val="24"/>
          <w:highlight w:val="none"/>
        </w:rPr>
      </w:pPr>
      <w:r>
        <w:rPr>
          <w:rFonts w:hint="eastAsia" w:eastAsia="Times New Roman"/>
          <w:bCs/>
          <w:color w:val="auto"/>
          <w:sz w:val="24"/>
          <w:highlight w:val="none"/>
        </w:rPr>
        <w:t xml:space="preserve">六、</w:t>
      </w:r>
      <w:r>
        <w:rPr>
          <w:rFonts w:hint="eastAsia" w:ascii="宋体" w:hAnsi="宋体" w:cs="宋体"/>
          <w:bCs/>
          <w:color w:val="auto"/>
          <w:sz w:val="24"/>
          <w:highlight w:val="none"/>
        </w:rPr>
        <w:t xml:space="preserve">我方愿意遵守《中华人民共和国政府采购法》，并按《中华人民共和国民法典》、财政部《政府采购货物和服务招标投标管理办法》</w:t>
      </w:r>
      <w:r>
        <w:rPr>
          <w:rFonts w:hint="eastAsia" w:ascii="宋体" w:hAnsi="宋体" w:cs="宋体"/>
          <w:color w:val="auto"/>
          <w:sz w:val="24"/>
          <w:highlight w:val="none"/>
        </w:rPr>
        <w:t xml:space="preserve">和</w:t>
      </w:r>
      <w:r>
        <w:rPr>
          <w:rFonts w:hint="eastAsia" w:ascii="宋体" w:hAnsi="宋体" w:cs="宋体"/>
          <w:bCs/>
          <w:color w:val="auto"/>
          <w:sz w:val="24"/>
          <w:highlight w:val="none"/>
        </w:rPr>
        <w:t xml:space="preserve">合同条款履行自己的全部责任。在合同履行过程中，双方如有争议，同意由单位协调解决，并按相关法规和有关文件规定处理。</w:t>
      </w:r>
      <w:r/>
    </w:p>
    <w:p>
      <w:pPr>
        <w:ind w:firstLine="420"/>
        <w:spacing w:line="348" w:lineRule="auto"/>
        <w:tabs>
          <w:tab w:val="left" w:pos="0" w:leader="none"/>
          <w:tab w:val="left" w:pos="315" w:leader="none"/>
          <w:tab w:val="left" w:pos="525" w:leader="none"/>
          <w:tab w:val="left" w:pos="945" w:leader="none"/>
          <w:tab w:val="left" w:pos="1050" w:leader="none"/>
        </w:tabs>
        <w:rPr>
          <w:rFonts w:ascii="宋体" w:hAnsi="宋体" w:cs="宋体"/>
          <w:bCs/>
          <w:color w:val="auto"/>
          <w:sz w:val="24"/>
          <w:highlight w:val="none"/>
        </w:rPr>
      </w:pPr>
      <w:r>
        <w:rPr>
          <w:rFonts w:hint="eastAsia" w:eastAsia="Times New Roman"/>
          <w:bCs/>
          <w:color w:val="auto"/>
          <w:sz w:val="24"/>
          <w:highlight w:val="none"/>
        </w:rPr>
        <w:t xml:space="preserve">七、</w:t>
      </w:r>
      <w:r>
        <w:rPr>
          <w:rFonts w:hint="eastAsia" w:ascii="宋体" w:hAnsi="宋体" w:cs="宋体"/>
          <w:bCs/>
          <w:color w:val="auto"/>
          <w:sz w:val="24"/>
          <w:highlight w:val="none"/>
        </w:rPr>
        <w:t xml:space="preserve">我方认可并遵守招标文件的所有规定，放弃对招标文件提出质疑的权利。</w:t>
      </w:r>
      <w:r/>
    </w:p>
    <w:p>
      <w:pPr>
        <w:ind w:firstLine="420"/>
        <w:spacing w:line="348" w:lineRule="auto"/>
        <w:tabs>
          <w:tab w:val="left" w:pos="0" w:leader="none"/>
          <w:tab w:val="left" w:pos="315" w:leader="none"/>
          <w:tab w:val="left" w:pos="525" w:leader="none"/>
          <w:tab w:val="left" w:pos="945" w:leader="none"/>
          <w:tab w:val="left" w:pos="1050" w:leader="none"/>
        </w:tabs>
        <w:rPr>
          <w:rFonts w:ascii="宋体" w:hAnsi="宋体" w:cs="宋体"/>
          <w:bCs/>
          <w:color w:val="auto"/>
          <w:sz w:val="24"/>
          <w:highlight w:val="none"/>
        </w:rPr>
      </w:pPr>
      <w:r>
        <w:rPr>
          <w:rFonts w:hint="eastAsia" w:eastAsia="Times New Roman"/>
          <w:bCs/>
          <w:color w:val="auto"/>
          <w:sz w:val="24"/>
          <w:highlight w:val="none"/>
        </w:rPr>
        <w:t xml:space="preserve">八、</w:t>
      </w:r>
      <w:r>
        <w:rPr>
          <w:rFonts w:hint="eastAsia" w:ascii="宋体" w:hAnsi="宋体" w:cs="宋体"/>
          <w:bCs/>
          <w:color w:val="auto"/>
          <w:sz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ind w:firstLine="420"/>
        <w:spacing w:line="348" w:lineRule="auto"/>
        <w:tabs>
          <w:tab w:val="left" w:pos="0" w:leader="none"/>
          <w:tab w:val="left" w:pos="315" w:leader="none"/>
          <w:tab w:val="left" w:pos="525" w:leader="none"/>
          <w:tab w:val="left" w:pos="945" w:leader="none"/>
          <w:tab w:val="left" w:pos="1050" w:leader="none"/>
        </w:tabs>
        <w:rPr>
          <w:rFonts w:ascii="宋体" w:hAnsi="宋体" w:cs="宋体"/>
          <w:bCs/>
          <w:color w:val="auto"/>
          <w:sz w:val="24"/>
          <w:highlight w:val="none"/>
        </w:rPr>
      </w:pPr>
      <w:r>
        <w:rPr>
          <w:rFonts w:hint="eastAsia" w:eastAsia="Times New Roman"/>
          <w:bCs/>
          <w:color w:val="auto"/>
          <w:sz w:val="24"/>
          <w:highlight w:val="none"/>
        </w:rPr>
        <w:t xml:space="preserve">九、</w:t>
      </w:r>
      <w:r>
        <w:rPr>
          <w:rFonts w:hint="eastAsia" w:ascii="宋体" w:hAnsi="宋体" w:cs="宋体"/>
          <w:bCs/>
          <w:color w:val="auto"/>
          <w:sz w:val="24"/>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20"/>
        <w:spacing w:line="348" w:lineRule="auto"/>
        <w:rPr>
          <w:rFonts w:ascii="宋体" w:hAnsi="宋体" w:cs="宋体"/>
          <w:bCs/>
          <w:color w:val="auto"/>
          <w:sz w:val="24"/>
          <w:highlight w:val="none"/>
        </w:rPr>
      </w:pPr>
      <w:r>
        <w:rPr>
          <w:rFonts w:ascii="宋体" w:hAnsi="宋体" w:cs="宋体"/>
          <w:bCs/>
          <w:color w:val="auto"/>
          <w:sz w:val="24"/>
          <w:highlight w:val="none"/>
        </w:rPr>
      </w:r>
      <w:r/>
    </w:p>
    <w:p>
      <w:pPr>
        <w:ind w:firstLine="420"/>
        <w:spacing w:line="348" w:lineRule="auto"/>
        <w:rPr>
          <w:rFonts w:ascii="宋体" w:hAnsi="宋体" w:cs="宋体"/>
          <w:bCs/>
          <w:color w:val="auto"/>
          <w:sz w:val="24"/>
          <w:highlight w:val="none"/>
        </w:rPr>
      </w:pPr>
      <w:r>
        <w:rPr>
          <w:rFonts w:hint="eastAsia" w:ascii="宋体" w:hAnsi="宋体" w:cs="宋体"/>
          <w:bCs/>
          <w:color w:val="auto"/>
          <w:sz w:val="24"/>
          <w:highlight w:val="none"/>
        </w:rPr>
        <w:t xml:space="preserve">投标供应商（盖章）：     </w:t>
      </w:r>
      <w:r/>
    </w:p>
    <w:p>
      <w:pPr>
        <w:ind w:firstLine="420"/>
        <w:spacing w:line="348" w:lineRule="auto"/>
        <w:rPr>
          <w:rFonts w:ascii="宋体" w:hAnsi="宋体" w:cs="宋体"/>
          <w:bCs/>
          <w:color w:val="auto"/>
          <w:sz w:val="24"/>
          <w:highlight w:val="none"/>
        </w:rPr>
      </w:pPr>
      <w:r>
        <w:rPr>
          <w:rFonts w:hint="eastAsia" w:ascii="宋体" w:hAnsi="宋体" w:cs="宋体"/>
          <w:bCs/>
          <w:color w:val="auto"/>
          <w:sz w:val="24"/>
          <w:highlight w:val="none"/>
        </w:rPr>
        <w:t xml:space="preserve">法定代表人或法定代表人授权代表签字或盖章：</w:t>
      </w:r>
      <w:r/>
    </w:p>
    <w:p>
      <w:pPr>
        <w:ind w:firstLine="420"/>
        <w:spacing w:line="348" w:lineRule="auto"/>
        <w:rPr>
          <w:rFonts w:ascii="宋体" w:hAnsi="宋体" w:cs="宋体"/>
          <w:bCs/>
          <w:color w:val="auto"/>
          <w:sz w:val="24"/>
          <w:highlight w:val="none"/>
        </w:rPr>
      </w:pPr>
      <w:r>
        <w:rPr>
          <w:rFonts w:hint="eastAsia" w:ascii="宋体" w:hAnsi="宋体" w:cs="宋体"/>
          <w:bCs/>
          <w:color w:val="auto"/>
          <w:sz w:val="24"/>
          <w:highlight w:val="none"/>
        </w:rPr>
        <w:t xml:space="preserve">电话：                              传真：</w:t>
      </w:r>
      <w:r/>
    </w:p>
    <w:p>
      <w:pPr>
        <w:ind w:firstLine="420"/>
        <w:spacing w:line="348" w:lineRule="auto"/>
        <w:rPr>
          <w:rFonts w:ascii="宋体" w:hAnsi="宋体" w:cs="宋体"/>
          <w:bCs/>
          <w:color w:val="auto"/>
          <w:sz w:val="24"/>
          <w:highlight w:val="none"/>
        </w:rPr>
      </w:pPr>
      <w:r>
        <w:rPr>
          <w:rFonts w:hint="eastAsia" w:ascii="宋体" w:hAnsi="宋体" w:cs="宋体"/>
          <w:bCs/>
          <w:color w:val="auto"/>
          <w:sz w:val="24"/>
          <w:highlight w:val="none"/>
        </w:rPr>
        <w:t xml:space="preserve">通讯地址：                          邮编：</w:t>
      </w:r>
      <w:r/>
    </w:p>
    <w:p>
      <w:pPr>
        <w:ind w:firstLine="420"/>
        <w:spacing w:line="348" w:lineRule="auto"/>
        <w:rPr>
          <w:rFonts w:ascii="宋体" w:hAnsi="宋体" w:cs="宋体"/>
          <w:bCs/>
          <w:color w:val="auto"/>
          <w:sz w:val="24"/>
          <w:highlight w:val="none"/>
        </w:rPr>
      </w:pPr>
      <w:r>
        <w:rPr>
          <w:rFonts w:hint="eastAsia" w:ascii="宋体" w:hAnsi="宋体" w:cs="宋体"/>
          <w:bCs/>
          <w:color w:val="auto"/>
          <w:sz w:val="24"/>
          <w:highlight w:val="none"/>
        </w:rPr>
        <w:t xml:space="preserve">开户行：                            开户行账号：</w:t>
      </w:r>
      <w:r/>
    </w:p>
    <w:p>
      <w:pPr>
        <w:pStyle w:val="980"/>
        <w:spacing w:line="360" w:lineRule="auto"/>
        <w:rPr>
          <w:rFonts w:ascii="宋体" w:hAnsi="宋体" w:eastAsia="宋体" w:cs="宋体"/>
          <w:color w:val="auto"/>
          <w:sz w:val="24"/>
          <w:szCs w:val="24"/>
          <w:highlight w:val="none"/>
        </w:rPr>
        <w:outlineLvl w:val="1"/>
      </w:pPr>
      <w:r>
        <w:rPr>
          <w:rFonts w:hint="eastAsia" w:ascii="宋体" w:hAnsi="宋体" w:eastAsia="宋体" w:cs="宋体"/>
          <w:b w:val="0"/>
          <w:bCs w:val="0"/>
          <w:color w:val="auto"/>
          <w:sz w:val="24"/>
          <w:szCs w:val="24"/>
          <w:highlight w:val="none"/>
        </w:rPr>
        <w:br w:type="page" w:clear="all"/>
      </w:r>
      <w:r>
        <w:rPr>
          <w:rFonts w:hint="eastAsia" w:ascii="宋体" w:hAnsi="宋体" w:eastAsia="宋体" w:cs="宋体"/>
          <w:b w:val="0"/>
          <w:bCs w:val="0"/>
          <w:color w:val="auto"/>
          <w:sz w:val="24"/>
          <w:szCs w:val="24"/>
          <w:highlight w:val="none"/>
        </w:rPr>
        <w:t xml:space="preserve">（二）关于资格的声明函（格式）</w:t>
      </w:r>
      <w:r/>
    </w:p>
    <w:p>
      <w:pPr>
        <w:jc w:val="center"/>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关于资格的声明函</w:t>
      </w:r>
      <w:r/>
    </w:p>
    <w:p>
      <w:pPr>
        <w:jc w:val="cente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政府采购编号：</w:t>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   中嘉工程管理咨询（江苏）有限公司：  </w:t>
      </w:r>
      <w:r/>
    </w:p>
    <w:p>
      <w:pPr>
        <w:pStyle w:val="1017"/>
        <w:ind w:left="0" w:right="34" w:firstLine="403"/>
        <w:spacing w:line="360" w:lineRule="auto"/>
        <w:rPr>
          <w:rFonts w:ascii="宋体" w:hAnsi="宋体" w:cs="宋体"/>
          <w:color w:val="auto"/>
          <w:highlight w:val="none"/>
        </w:rPr>
      </w:pPr>
      <w:r>
        <w:rPr>
          <w:rFonts w:hint="eastAsia" w:ascii="宋体" w:hAnsi="宋体" w:cs="宋体"/>
          <w:color w:val="auto"/>
          <w:highlight w:val="none"/>
        </w:rPr>
        <w:t xml:space="preserve">我公司（单位）参加政府采购活动前三年内在经营活动中没有重大违法记录。</w:t>
      </w:r>
      <w:r/>
    </w:p>
    <w:p>
      <w:pPr>
        <w:pStyle w:val="1017"/>
        <w:ind w:left="0" w:right="34" w:firstLine="403"/>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我公司（单位）愿针对本项目（项目名称：　     　　）进行投标，投标文件中所有关于投标资格的文件、证明、陈述均是真实的、准确的。若有违背，我公司（单位）        愿意承担由此而产生的一切后果。</w:t>
      </w:r>
      <w:r/>
    </w:p>
    <w:p>
      <w:pPr>
        <w:pStyle w:val="1017"/>
        <w:ind w:left="0" w:right="34" w:firstLine="403"/>
        <w:spacing w:line="360" w:lineRule="auto"/>
        <w:rPr>
          <w:rFonts w:ascii="宋体" w:hAnsi="宋体" w:cs="宋体"/>
          <w:color w:val="auto"/>
          <w:szCs w:val="24"/>
          <w:highlight w:val="none"/>
        </w:rPr>
      </w:pPr>
      <w:r>
        <w:rPr>
          <w:rFonts w:ascii="宋体" w:hAnsi="宋体" w:cs="宋体"/>
          <w:color w:val="auto"/>
          <w:szCs w:val="24"/>
          <w:highlight w:val="none"/>
        </w:rPr>
      </w:r>
      <w:r/>
    </w:p>
    <w:p>
      <w:pPr>
        <w:pStyle w:val="1017"/>
        <w:ind w:left="0" w:right="34" w:firstLine="403"/>
        <w:spacing w:line="360" w:lineRule="auto"/>
        <w:rPr>
          <w:rFonts w:ascii="宋体" w:hAnsi="宋体" w:cs="宋体"/>
          <w:color w:val="auto"/>
          <w:szCs w:val="24"/>
          <w:highlight w:val="none"/>
        </w:rPr>
      </w:pPr>
      <w:r>
        <w:rPr>
          <w:rFonts w:ascii="宋体" w:hAnsi="宋体" w:cs="宋体"/>
          <w:color w:val="auto"/>
          <w:szCs w:val="24"/>
          <w:highlight w:val="none"/>
        </w:rPr>
      </w:r>
      <w:r/>
    </w:p>
    <w:p>
      <w:pPr>
        <w:pStyle w:val="1017"/>
        <w:ind w:left="0" w:right="34" w:firstLine="37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投标供应商（盖章）：</w:t>
      </w:r>
      <w:r/>
    </w:p>
    <w:p>
      <w:pPr>
        <w:pStyle w:val="1017"/>
        <w:ind w:left="0" w:right="34" w:firstLine="37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法定代表人或法定代表人授权代表签字或盖章： </w:t>
      </w:r>
      <w:r/>
    </w:p>
    <w:p>
      <w:pPr>
        <w:pStyle w:val="1017"/>
        <w:ind w:left="0" w:right="34" w:firstLine="37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日期：</w:t>
      </w:r>
      <w:r/>
    </w:p>
    <w:p>
      <w:pPr>
        <w:ind w:firstLine="420"/>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b/>
          <w:color w:val="auto"/>
          <w:sz w:val="24"/>
          <w:highlight w:val="none"/>
        </w:rPr>
      </w:pPr>
      <w:r>
        <w:rPr>
          <w:rFonts w:hint="eastAsia" w:ascii="宋体" w:hAnsi="宋体" w:cs="宋体"/>
          <w:color w:val="auto"/>
          <w:sz w:val="24"/>
          <w:highlight w:val="none"/>
        </w:rPr>
        <w:t xml:space="preserve">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ascii="宋体" w:hAnsi="宋体" w:cs="宋体"/>
          <w:bCs/>
          <w:color w:val="auto"/>
          <w:sz w:val="24"/>
          <w:highlight w:val="none"/>
        </w:rPr>
      </w:pPr>
      <w:r>
        <w:rPr>
          <w:rFonts w:hint="eastAsia" w:ascii="宋体" w:hAnsi="宋体" w:cs="宋体"/>
          <w:color w:val="auto"/>
          <w:sz w:val="24"/>
          <w:highlight w:val="none"/>
        </w:rPr>
        <w:br w:type="page" w:clear="all"/>
      </w:r>
      <w:bookmarkStart w:id="11" w:name="_Toc98277375"/>
      <w:r/>
      <w:bookmarkStart w:id="12" w:name="_Toc116946355"/>
      <w:r>
        <w:rPr>
          <w:rFonts w:hint="eastAsia" w:ascii="宋体" w:hAnsi="宋体" w:cs="宋体"/>
          <w:bCs/>
          <w:color w:val="auto"/>
          <w:sz w:val="24"/>
          <w:highlight w:val="none"/>
        </w:rPr>
        <w:t xml:space="preserve">（三）法定代表人授权委托书（格式）</w:t>
      </w:r>
      <w:bookmarkEnd w:id="11"/>
      <w:r/>
      <w:bookmarkEnd w:id="12"/>
      <w:r/>
      <w:r/>
    </w:p>
    <w:p>
      <w:pP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法定代表人授权委托书</w:t>
      </w:r>
      <w:r/>
    </w:p>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政府采购编号：</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中嘉工程管理咨询（江苏）有限公司：</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系中华人民共和国合法公司（单位），特授权</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代表我公司（单位）全权办理针对本项目</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的投标、参与开标、评标、签约等具体工作，并签署全部有关的文件、协议及合同。</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我公司（单位）对被授权代表的签名负全部责任。</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在撤销授权的书面通知送达你处以前，本授权书一直有效，被授权代表签署的所有文件（在授权书有效期内签署的）不因授权的撤销而失效。</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被授权代表情况：</w:t>
      </w:r>
      <w:r/>
    </w:p>
    <w:p>
      <w:pPr>
        <w:ind w:firstLine="525"/>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姓名：         性别：       电话：</w:t>
      </w:r>
      <w:r/>
    </w:p>
    <w:p>
      <w:pPr>
        <w:ind w:firstLine="420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投标供应商（盖章）：</w:t>
      </w:r>
      <w:r/>
    </w:p>
    <w:p>
      <w:pPr>
        <w:ind w:firstLine="420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ind w:firstLine="4200"/>
        <w:jc w:val="left"/>
        <w:spacing w:line="360" w:lineRule="auto"/>
        <w:rPr>
          <w:rFonts w:ascii="宋体" w:hAnsi="宋体" w:cs="宋体"/>
          <w:color w:val="auto"/>
          <w:highlight w:val="none"/>
        </w:rPr>
      </w:pPr>
      <w:r>
        <w:rPr>
          <w:rFonts w:hint="eastAsia" w:ascii="宋体" w:hAnsi="宋体" w:cs="宋体"/>
          <w:color w:val="auto"/>
          <w:sz w:val="24"/>
          <w:highlight w:val="none"/>
        </w:rPr>
        <w:t xml:space="preserve">日  期：    年     月     日</w:t>
      </w:r>
      <w:r/>
    </w:p>
    <w:tbl>
      <w:tblPr>
        <w:tblStyle w:val="75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600"/>
        </w:trPr>
        <w:tc>
          <w:tcPr>
            <w:tcW w:w="4680" w:type="dxa"/>
            <w:textDirection w:val="lrTb"/>
            <w:noWrap w:val="false"/>
          </w:tcPr>
          <w:p>
            <w:pPr>
              <w:spacing w:before="4" w:line="360" w:lineRule="auto"/>
              <w:widowControl/>
              <w:rPr>
                <w:rFonts w:ascii="宋体" w:hAnsi="宋体" w:cs="宋体"/>
                <w:color w:val="auto"/>
                <w:sz w:val="24"/>
                <w:highlight w:val="none"/>
              </w:rPr>
            </w:pPr>
            <w:r>
              <w:rPr>
                <w:rFonts w:ascii="宋体" w:hAnsi="宋体" w:cs="宋体"/>
                <w:color w:val="auto"/>
                <w:sz w:val="24"/>
                <w:highlight w:val="none"/>
              </w:rPr>
            </w:r>
            <w:r/>
          </w:p>
          <w:p>
            <w:pPr>
              <w:spacing w:before="4" w:line="360" w:lineRule="auto"/>
              <w:widowControl/>
              <w:rPr>
                <w:rFonts w:ascii="宋体" w:hAnsi="宋体" w:cs="宋体"/>
                <w:color w:val="auto"/>
                <w:sz w:val="24"/>
                <w:highlight w:val="none"/>
              </w:rPr>
            </w:pPr>
            <w:r>
              <w:rPr>
                <w:rFonts w:ascii="宋体" w:hAnsi="宋体" w:cs="宋体"/>
                <w:color w:val="auto"/>
                <w:sz w:val="24"/>
                <w:highlight w:val="none"/>
              </w:rPr>
            </w:r>
            <w:r/>
          </w:p>
          <w:p>
            <w:pPr>
              <w:jc w:val="cente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法定代表人身份证复印件</w:t>
            </w:r>
            <w:r/>
          </w:p>
          <w:p>
            <w:pPr>
              <w:jc w:val="cente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5040" w:type="dxa"/>
            <w:textDirection w:val="lrTb"/>
            <w:noWrap w:val="false"/>
          </w:tcPr>
          <w:p>
            <w:pPr>
              <w:spacing w:before="4" w:line="360" w:lineRule="auto"/>
              <w:widowControl/>
              <w:rPr>
                <w:rFonts w:ascii="宋体" w:hAnsi="宋体" w:cs="宋体"/>
                <w:color w:val="auto"/>
                <w:sz w:val="24"/>
                <w:highlight w:val="none"/>
              </w:rPr>
            </w:pPr>
            <w:r>
              <w:rPr>
                <w:rFonts w:ascii="宋体" w:hAnsi="宋体" w:cs="宋体"/>
                <w:color w:val="auto"/>
                <w:sz w:val="24"/>
                <w:highlight w:val="none"/>
              </w:rPr>
            </w:r>
            <w:r/>
          </w:p>
          <w:p>
            <w:pPr>
              <w:spacing w:before="4" w:line="360" w:lineRule="auto"/>
              <w:widowControl/>
              <w:rPr>
                <w:rFonts w:ascii="宋体" w:hAnsi="宋体" w:cs="宋体"/>
                <w:color w:val="auto"/>
                <w:sz w:val="24"/>
                <w:highlight w:val="none"/>
              </w:rPr>
            </w:pPr>
            <w:r>
              <w:rPr>
                <w:rFonts w:ascii="宋体" w:hAnsi="宋体" w:cs="宋体"/>
                <w:color w:val="auto"/>
                <w:sz w:val="24"/>
                <w:highlight w:val="none"/>
              </w:rPr>
            </w:r>
            <w:r/>
          </w:p>
          <w:p>
            <w:pPr>
              <w:jc w:val="cente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法定代表人身份证复印件</w:t>
            </w:r>
            <w:r/>
          </w:p>
          <w:p>
            <w:pPr>
              <w:jc w:val="cente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（反面）</w:t>
            </w:r>
            <w:r/>
          </w:p>
        </w:tc>
      </w:tr>
    </w:tbl>
    <w:p>
      <w:pPr>
        <w:jc w:val="left"/>
        <w:spacing w:line="360" w:lineRule="auto"/>
        <w:rPr>
          <w:rFonts w:ascii="宋体" w:hAnsi="宋体" w:cs="宋体"/>
          <w:bCs/>
          <w:color w:val="auto"/>
          <w:sz w:val="24"/>
          <w:highlight w:val="none"/>
        </w:rPr>
      </w:pPr>
      <w:r>
        <w:rPr>
          <w:rFonts w:ascii="宋体" w:hAnsi="宋体" w:cs="宋体"/>
          <w:bCs/>
          <w:color w:val="auto"/>
          <w:sz w:val="24"/>
          <w:highlight w:val="none"/>
        </w:rPr>
      </w:r>
      <w:r/>
    </w:p>
    <w:tbl>
      <w:tblPr>
        <w:tblStyle w:val="75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525"/>
        </w:trPr>
        <w:tc>
          <w:tcPr>
            <w:tcW w:w="4680" w:type="dxa"/>
            <w:textDirection w:val="lrTb"/>
            <w:noWrap w:val="false"/>
          </w:tcPr>
          <w:p>
            <w:pPr>
              <w:spacing w:before="4" w:line="360" w:lineRule="auto"/>
              <w:widowControl/>
              <w:rPr>
                <w:rFonts w:ascii="宋体" w:hAnsi="宋体" w:cs="宋体"/>
                <w:color w:val="auto"/>
                <w:sz w:val="24"/>
                <w:highlight w:val="none"/>
              </w:rPr>
            </w:pPr>
            <w:r>
              <w:rPr>
                <w:rFonts w:ascii="宋体" w:hAnsi="宋体" w:cs="宋体"/>
                <w:color w:val="auto"/>
                <w:sz w:val="24"/>
                <w:highlight w:val="none"/>
              </w:rPr>
            </w:r>
            <w:r/>
          </w:p>
          <w:p>
            <w:pPr>
              <w:spacing w:before="4" w:line="360" w:lineRule="auto"/>
              <w:widowControl/>
              <w:rPr>
                <w:rFonts w:ascii="宋体" w:hAnsi="宋体" w:cs="宋体"/>
                <w:color w:val="auto"/>
                <w:sz w:val="24"/>
                <w:highlight w:val="none"/>
              </w:rPr>
            </w:pPr>
            <w:r>
              <w:rPr>
                <w:rFonts w:ascii="宋体" w:hAnsi="宋体" w:cs="宋体"/>
                <w:color w:val="auto"/>
                <w:sz w:val="24"/>
                <w:highlight w:val="none"/>
              </w:rPr>
            </w:r>
            <w:r/>
          </w:p>
          <w:p>
            <w:pPr>
              <w:jc w:val="cente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被授权代表身份证复印件</w:t>
            </w:r>
            <w:r/>
          </w:p>
          <w:p>
            <w:pPr>
              <w:jc w:val="cente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5040" w:type="dxa"/>
            <w:textDirection w:val="lrTb"/>
            <w:noWrap w:val="false"/>
          </w:tcPr>
          <w:p>
            <w:pPr>
              <w:spacing w:before="4" w:line="360" w:lineRule="auto"/>
              <w:widowControl/>
              <w:rPr>
                <w:rFonts w:ascii="宋体" w:hAnsi="宋体" w:cs="宋体"/>
                <w:color w:val="auto"/>
                <w:sz w:val="24"/>
                <w:highlight w:val="none"/>
              </w:rPr>
            </w:pPr>
            <w:r>
              <w:rPr>
                <w:rFonts w:ascii="宋体" w:hAnsi="宋体" w:cs="宋体"/>
                <w:color w:val="auto"/>
                <w:sz w:val="24"/>
                <w:highlight w:val="none"/>
              </w:rPr>
            </w:r>
            <w:r/>
          </w:p>
          <w:p>
            <w:pPr>
              <w:spacing w:before="4" w:line="360" w:lineRule="auto"/>
              <w:widowControl/>
              <w:rPr>
                <w:rFonts w:ascii="宋体" w:hAnsi="宋体" w:cs="宋体"/>
                <w:color w:val="auto"/>
                <w:sz w:val="24"/>
                <w:highlight w:val="none"/>
              </w:rPr>
            </w:pPr>
            <w:r>
              <w:rPr>
                <w:rFonts w:ascii="宋体" w:hAnsi="宋体" w:cs="宋体"/>
                <w:color w:val="auto"/>
                <w:sz w:val="24"/>
                <w:highlight w:val="none"/>
              </w:rPr>
            </w:r>
            <w:r/>
          </w:p>
          <w:p>
            <w:pPr>
              <w:jc w:val="cente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被授权代表身份证复印件</w:t>
            </w:r>
            <w:r/>
          </w:p>
          <w:p>
            <w:pPr>
              <w:jc w:val="cente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（反面）</w:t>
            </w:r>
            <w:r/>
          </w:p>
        </w:tc>
      </w:tr>
    </w:tbl>
    <w:p>
      <w:pPr>
        <w:rPr>
          <w:rFonts w:ascii="宋体" w:hAnsi="宋体" w:cs="宋体"/>
          <w:b/>
          <w:color w:val="auto"/>
          <w:sz w:val="24"/>
          <w:szCs w:val="24"/>
          <w:highlight w:val="none"/>
        </w:rPr>
        <w:outlineLvl w:val="9"/>
      </w:pPr>
      <w:r/>
      <w:bookmarkStart w:id="13" w:name="_Toc116946356"/>
      <w:r/>
      <w:bookmarkStart w:id="14" w:name="_Toc98277376"/>
      <w:r/>
      <w:bookmarkStart w:id="15" w:name="_Toc39873233"/>
      <w:r/>
      <w:bookmarkStart w:id="16" w:name="_Toc36850800"/>
      <w:r/>
      <w:bookmarkStart w:id="17" w:name="_Toc39873188"/>
      <w:r>
        <w:rPr>
          <w:rFonts w:hint="eastAsia" w:ascii="宋体" w:hAnsi="宋体" w:cs="宋体"/>
          <w:bCs/>
          <w:color w:val="auto"/>
          <w:sz w:val="24"/>
          <w:highlight w:val="none"/>
        </w:rPr>
        <w:br w:type="page" w:clear="all"/>
      </w:r>
      <w:r>
        <w:rPr>
          <w:rFonts w:hint="eastAsia" w:ascii="宋体" w:hAnsi="宋体" w:cs="宋体"/>
          <w:b/>
          <w:color w:val="auto"/>
          <w:sz w:val="24"/>
          <w:szCs w:val="24"/>
          <w:highlight w:val="none"/>
        </w:rPr>
        <w:t xml:space="preserve">法定代表人亲自参加投标的需提供：</w:t>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法定代表人身份证明书（格式）</w:t>
      </w:r>
      <w:r/>
    </w:p>
    <w:p>
      <w:pPr>
        <w:ind w:firstLine="61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单位名称：</w:t>
      </w:r>
      <w:r/>
    </w:p>
    <w:p>
      <w:pPr>
        <w:ind w:firstLine="612"/>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单位性质：</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地    址：</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成立时间：年月日</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经营期限：</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姓    名性别：年龄：职务：</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系的法定代表人。</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特此证明。</w:t>
      </w:r>
      <w:r/>
    </w:p>
    <w:p>
      <w:pPr>
        <w:ind w:firstLine="4320"/>
        <w:spacing w:line="600" w:lineRule="auto"/>
        <w:tabs>
          <w:tab w:val="left" w:pos="720" w:leader="none"/>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color w:val="auto"/>
          <w:sz w:val="24"/>
          <w:szCs w:val="24"/>
          <w:highlight w:val="none"/>
          <w:u w:val="single"/>
        </w:rPr>
        <w:t xml:space="preserve">             （盖公章）</w:t>
      </w:r>
      <w:r/>
    </w:p>
    <w:p>
      <w:pPr>
        <w:ind w:right="480" w:firstLine="5280"/>
        <w:widowControl/>
        <w:rPr>
          <w:rFonts w:ascii="宋体" w:hAnsi="宋体"/>
          <w:color w:val="auto"/>
          <w:sz w:val="24"/>
          <w:szCs w:val="24"/>
          <w:highlight w:val="none"/>
        </w:rPr>
      </w:pPr>
      <w:r>
        <w:rPr>
          <w:rFonts w:hint="eastAsia" w:ascii="宋体" w:hAnsi="宋体"/>
          <w:color w:val="auto"/>
          <w:sz w:val="24"/>
          <w:szCs w:val="24"/>
          <w:highlight w:val="none"/>
        </w:rPr>
        <w:t xml:space="preserve">日  期：  年  月  日</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投标人法定代表人身份证扫描件：</w:t>
      </w:r>
      <w:r/>
    </w:p>
    <w:p>
      <w:pPr>
        <w:pStyle w:val="762"/>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bl>
      <w:tblPr>
        <w:tblStyle w:val="75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600"/>
        </w:trPr>
        <w:tc>
          <w:tcPr>
            <w:tcW w:w="4680" w:type="dxa"/>
            <w:textDirection w:val="lrTb"/>
            <w:noWrap w:val="false"/>
          </w:tcPr>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法定代表人身份证复印件</w:t>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5040" w:type="dxa"/>
            <w:textDirection w:val="lrTb"/>
            <w:noWrap w:val="false"/>
          </w:tcPr>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法定代表人身份证复印件</w:t>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（反面）</w:t>
            </w:r>
            <w:r/>
          </w:p>
        </w:tc>
      </w:tr>
    </w:tbl>
    <w:p>
      <w:pPr>
        <w:rPr>
          <w:rFonts w:hint="eastAsia" w:ascii="宋体" w:hAnsi="宋体" w:cs="宋体"/>
          <w:bCs/>
          <w:color w:val="auto"/>
          <w:sz w:val="24"/>
          <w:highlight w:val="none"/>
        </w:rPr>
      </w:pPr>
      <w:r>
        <w:rPr>
          <w:rFonts w:hint="eastAsia" w:ascii="宋体" w:hAnsi="宋体" w:cs="宋体"/>
          <w:bCs/>
          <w:color w:val="auto"/>
          <w:sz w:val="24"/>
          <w:highlight w:val="none"/>
        </w:rPr>
      </w:r>
      <w:r/>
    </w:p>
    <w:p>
      <w:pPr>
        <w:pageBreakBefore/>
        <w:spacing w:line="360" w:lineRule="auto"/>
        <w:rPr>
          <w:rFonts w:ascii="宋体" w:hAnsi="宋体" w:cs="宋体"/>
          <w:bCs/>
          <w:color w:val="auto"/>
          <w:sz w:val="24"/>
          <w:highlight w:val="none"/>
        </w:rPr>
        <w:outlineLvl w:val="1"/>
      </w:pPr>
      <w:r>
        <w:rPr>
          <w:rFonts w:hint="eastAsia" w:ascii="宋体" w:hAnsi="宋体" w:cs="宋体"/>
          <w:bCs/>
          <w:color w:val="auto"/>
          <w:sz w:val="24"/>
          <w:highlight w:val="none"/>
        </w:rPr>
        <w:t xml:space="preserve">（四）政府采购投标及履约承诺函（格式）</w:t>
      </w:r>
      <w:bookmarkEnd w:id="13"/>
      <w:r/>
      <w:bookmarkEnd w:id="14"/>
      <w:r/>
      <w:bookmarkEnd w:id="15"/>
      <w:r/>
      <w:bookmarkEnd w:id="16"/>
      <w:r/>
      <w:bookmarkEnd w:id="17"/>
      <w:r/>
      <w:r/>
    </w:p>
    <w:p>
      <w:pP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政府采购投标及履约承诺函</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（投标供应商名称）在此承诺：</w:t>
      </w:r>
      <w:r/>
    </w:p>
    <w:p>
      <w:pPr>
        <w:ind w:firstLine="482"/>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我公司</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单位</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愿针对此次</w:t>
      </w:r>
      <w:r>
        <w:rPr>
          <w:rFonts w:hint="eastAsia" w:ascii="宋体" w:hAnsi="宋体" w:cs="宋体"/>
          <w:b/>
          <w:color w:val="auto"/>
          <w:sz w:val="24"/>
          <w:highlight w:val="none"/>
          <w:u w:val="single"/>
        </w:rPr>
        <w:t xml:space="preserve">             </w:t>
      </w:r>
      <w:r>
        <w:rPr>
          <w:rFonts w:hint="eastAsia" w:ascii="宋体" w:hAnsi="宋体" w:cs="宋体"/>
          <w:bCs/>
          <w:color w:val="auto"/>
          <w:sz w:val="24"/>
          <w:highlight w:val="none"/>
        </w:rPr>
        <w:t xml:space="preserve">（项目名称）进行投标。我单位承诺如下：</w:t>
      </w:r>
      <w:r>
        <w:rPr>
          <w:rFonts w:hint="eastAsia" w:ascii="宋体" w:hAnsi="宋体" w:cs="宋体"/>
          <w:bCs/>
          <w:color w:val="auto"/>
          <w:sz w:val="24"/>
          <w:highlight w:val="none"/>
        </w:rPr>
        <w:br/>
      </w:r>
      <w:r>
        <w:rPr>
          <w:rFonts w:hint="eastAsia" w:ascii="宋体" w:hAnsi="宋体" w:cs="宋体"/>
          <w:bCs/>
          <w:color w:val="auto"/>
          <w:sz w:val="24"/>
          <w:highlight w:val="none"/>
        </w:rPr>
        <w:t xml:space="preserve">    1.我单位本招标项目所提供的货物或服务未侵犯知识产权。</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2.本公司（单位）具备履行合同所必需的设备和专业技术能力。</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.我单位参与本项目政府采购活动时不存在被有关部门禁止参与政府采购活动且在有效期内的情况。</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.我单位具备《中华人民共和国政府采购法》第二十二条规定的条件，承诺如下：</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（2）我方符合法律、行政法规规定的其他条件。</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.我单位未被列入失信被执行人、税收违法案件当事人名单、政府采购严重违法失信行为记录名单。</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.我方愿意向贵方提供任何与本项报价有关的数据、情况和技术资料。若贵方需要，我方愿意提供我方作出的一切承诺的证明材料。</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.我方与其他供应商不存在单位负责人为同一人或者存在直接控股、管理关系。</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8</w:t>
      </w:r>
      <w:r>
        <w:rPr>
          <w:rFonts w:hint="eastAsia" w:ascii="宋体" w:hAnsi="宋体" w:cs="宋体"/>
          <w:bCs/>
          <w:color w:val="auto"/>
          <w:sz w:val="24"/>
          <w:highlight w:val="none"/>
        </w:rPr>
        <w:t xml:space="preserve">.我方承诺未为本项目提供整体设计、规范编制或者项目管理、监理、检测等服务。</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9</w:t>
      </w:r>
      <w:r>
        <w:rPr>
          <w:rFonts w:hint="eastAsia" w:ascii="宋体" w:hAnsi="宋体" w:cs="宋体"/>
          <w:bCs/>
          <w:color w:val="auto"/>
          <w:sz w:val="24"/>
          <w:highlight w:val="none"/>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0</w:t>
      </w:r>
      <w:r>
        <w:rPr>
          <w:rFonts w:hint="eastAsia" w:ascii="宋体" w:hAnsi="宋体" w:cs="宋体"/>
          <w:bCs/>
          <w:color w:val="auto"/>
          <w:sz w:val="24"/>
          <w:highlight w:val="none"/>
        </w:rPr>
        <w:t xml:space="preserve">.我单位如果中标，做到诚实守信，依照本项目招标文件需求内容、签署的采购合同及本单位在投标中所作的一切承诺履约。</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cs="宋体"/>
          <w:bCs/>
          <w:color w:val="auto"/>
          <w:sz w:val="24"/>
          <w:highlight w:val="none"/>
          <w:lang w:eastAsia="zh-CN"/>
        </w:rPr>
        <w:t xml:space="preserve">作出</w:t>
      </w:r>
      <w:r>
        <w:rPr>
          <w:rFonts w:hint="eastAsia" w:ascii="宋体" w:hAnsi="宋体" w:cs="宋体"/>
          <w:bCs/>
          <w:color w:val="auto"/>
          <w:sz w:val="24"/>
          <w:highlight w:val="none"/>
        </w:rPr>
        <w:t xml:space="preserve">的行政处罚。</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.我单位承诺不非法转包、分包。</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.我单位承诺未参与本项目的采购需求、技术指标、商务指标等内容的设定，不存在对其他投标供应商不公平的行为。</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以上承诺，如有违反，愿依照国家相关法律处理，并承担由此给采购人带来的损失。</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.所有与本项目有关的函件请发往下列地址：</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地 址：__________________，邮政编码：__________________</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电 话：__________________，传 真：__________________  </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代表姓名：_______________，职 务：__________________</w:t>
      </w:r>
      <w:r/>
    </w:p>
    <w:p>
      <w:pPr>
        <w:ind w:firstLine="48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540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372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投标供应商（盖章）：</w:t>
      </w:r>
      <w:r/>
    </w:p>
    <w:p>
      <w:pPr>
        <w:ind w:firstLine="10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法定代表人或法定代表人授权代表签字或盖章：</w:t>
      </w:r>
      <w:r/>
    </w:p>
    <w:p>
      <w:pPr>
        <w:ind w:firstLine="516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日  期：</w:t>
      </w:r>
      <w:r/>
    </w:p>
    <w:p>
      <w:pPr>
        <w:ind w:right="960"/>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ind w:left="420" w:right="960"/>
        <w:spacing w:line="360" w:lineRule="auto"/>
        <w:rPr>
          <w:rFonts w:ascii="宋体" w:hAnsi="宋体" w:cs="宋体"/>
          <w:bCs/>
          <w:color w:val="auto"/>
          <w:sz w:val="24"/>
          <w:highlight w:val="none"/>
        </w:rPr>
      </w:pPr>
      <w:r>
        <w:rPr>
          <w:rFonts w:ascii="宋体" w:hAnsi="宋体" w:cs="宋体"/>
          <w:bCs/>
          <w:color w:val="auto"/>
          <w:sz w:val="24"/>
          <w:highlight w:val="none"/>
        </w:rPr>
      </w:r>
      <w:r/>
    </w:p>
    <w:p>
      <w:pPr>
        <w:ind w:left="420" w:right="960"/>
        <w:spacing w:line="360" w:lineRule="auto"/>
        <w:rPr>
          <w:rFonts w:ascii="宋体" w:hAnsi="宋体" w:cs="宋体"/>
          <w:bCs/>
          <w:color w:val="auto"/>
          <w:sz w:val="24"/>
          <w:highlight w:val="none"/>
        </w:rPr>
      </w:pPr>
      <w:r>
        <w:rPr>
          <w:rFonts w:ascii="宋体" w:hAnsi="宋体" w:cs="宋体"/>
          <w:bCs/>
          <w:color w:val="auto"/>
          <w:sz w:val="24"/>
          <w:highlight w:val="none"/>
        </w:rPr>
      </w:r>
      <w:r/>
    </w:p>
    <w:p>
      <w:pPr>
        <w:ind w:left="420" w:right="960"/>
        <w:spacing w:line="360" w:lineRule="auto"/>
        <w:rPr>
          <w:rFonts w:ascii="宋体" w:hAnsi="宋体" w:cs="宋体"/>
          <w:bCs/>
          <w:color w:val="auto"/>
          <w:sz w:val="24"/>
          <w:highlight w:val="none"/>
        </w:rPr>
      </w:pPr>
      <w:r>
        <w:rPr>
          <w:rFonts w:ascii="宋体" w:hAnsi="宋体" w:cs="宋体"/>
          <w:bCs/>
          <w:color w:val="auto"/>
          <w:sz w:val="24"/>
          <w:highlight w:val="none"/>
        </w:rPr>
      </w:r>
      <w:r/>
    </w:p>
    <w:p>
      <w:pPr>
        <w:ind w:left="420" w:right="960"/>
        <w:spacing w:line="360" w:lineRule="auto"/>
        <w:rPr>
          <w:rFonts w:ascii="宋体" w:hAnsi="宋体" w:cs="宋体"/>
          <w:bCs/>
          <w:color w:val="auto"/>
          <w:sz w:val="24"/>
          <w:highlight w:val="none"/>
        </w:rPr>
      </w:pPr>
      <w:r>
        <w:rPr>
          <w:rFonts w:ascii="宋体" w:hAnsi="宋体" w:cs="宋体"/>
          <w:bCs/>
          <w:color w:val="auto"/>
          <w:sz w:val="24"/>
          <w:highlight w:val="none"/>
        </w:rPr>
      </w:r>
      <w:r/>
    </w:p>
    <w:p>
      <w:pPr>
        <w:ind w:left="420" w:right="960"/>
        <w:spacing w:line="360" w:lineRule="auto"/>
        <w:rPr>
          <w:rFonts w:ascii="宋体" w:hAnsi="宋体" w:cs="宋体"/>
          <w:bCs/>
          <w:color w:val="auto"/>
          <w:sz w:val="24"/>
          <w:highlight w:val="none"/>
        </w:rPr>
      </w:pPr>
      <w:r>
        <w:rPr>
          <w:rFonts w:ascii="宋体" w:hAnsi="宋体" w:cs="宋体"/>
          <w:bCs/>
          <w:color w:val="auto"/>
          <w:sz w:val="24"/>
          <w:highlight w:val="none"/>
        </w:rPr>
      </w:r>
      <w:r/>
    </w:p>
    <w:p>
      <w:pPr>
        <w:ind w:left="420" w:right="960"/>
        <w:spacing w:line="360" w:lineRule="auto"/>
        <w:rPr>
          <w:rFonts w:ascii="宋体" w:hAnsi="宋体" w:cs="宋体"/>
          <w:bCs/>
          <w:color w:val="auto"/>
          <w:sz w:val="24"/>
          <w:highlight w:val="none"/>
        </w:rPr>
      </w:pPr>
      <w:r>
        <w:rPr>
          <w:rFonts w:ascii="宋体" w:hAnsi="宋体" w:cs="宋体"/>
          <w:bCs/>
          <w:color w:val="auto"/>
          <w:sz w:val="24"/>
          <w:highlight w:val="none"/>
        </w:rPr>
      </w:r>
      <w:r/>
    </w:p>
    <w:p>
      <w:pPr>
        <w:ind w:left="420" w:right="960"/>
        <w:spacing w:line="360" w:lineRule="auto"/>
        <w:rPr>
          <w:rFonts w:ascii="宋体" w:hAnsi="宋体" w:cs="宋体"/>
          <w:bCs/>
          <w:color w:val="auto"/>
          <w:sz w:val="24"/>
          <w:highlight w:val="none"/>
        </w:rPr>
      </w:pPr>
      <w:r>
        <w:rPr>
          <w:rFonts w:ascii="宋体" w:hAnsi="宋体" w:cs="宋体"/>
          <w:bCs/>
          <w:color w:val="auto"/>
          <w:sz w:val="24"/>
          <w:highlight w:val="none"/>
        </w:rPr>
      </w:r>
      <w:r/>
    </w:p>
    <w:p>
      <w:pPr>
        <w:ind w:left="420" w:right="960"/>
        <w:spacing w:line="360" w:lineRule="auto"/>
        <w:rPr>
          <w:rFonts w:ascii="宋体" w:hAnsi="宋体" w:cs="宋体"/>
          <w:bCs/>
          <w:color w:val="auto"/>
          <w:sz w:val="24"/>
          <w:highlight w:val="none"/>
        </w:rPr>
      </w:pPr>
      <w:r>
        <w:rPr>
          <w:rFonts w:ascii="宋体" w:hAnsi="宋体" w:cs="宋体"/>
          <w:bCs/>
          <w:color w:val="auto"/>
          <w:sz w:val="24"/>
          <w:highlight w:val="none"/>
        </w:rPr>
      </w:r>
      <w:r/>
    </w:p>
    <w:p>
      <w:pPr>
        <w:rPr>
          <w:rFonts w:ascii="宋体" w:hAnsi="宋体" w:cs="宋体"/>
          <w:bCs/>
          <w:color w:val="auto"/>
          <w:sz w:val="24"/>
          <w:highlight w:val="none"/>
        </w:rPr>
      </w:pPr>
      <w:r/>
      <w:bookmarkStart w:id="18" w:name="_Toc98277389"/>
      <w:r/>
      <w:bookmarkStart w:id="19" w:name="_Toc116946368"/>
      <w:r>
        <w:rPr>
          <w:rFonts w:hint="eastAsia" w:ascii="宋体" w:hAnsi="宋体" w:cs="宋体"/>
          <w:bCs/>
          <w:color w:val="auto"/>
          <w:sz w:val="24"/>
          <w:highlight w:val="none"/>
        </w:rPr>
        <w:br w:type="page" w:clear="all"/>
      </w:r>
      <w:r/>
    </w:p>
    <w:p>
      <w:pPr>
        <w:ind w:right="960"/>
        <w:spacing w:line="360" w:lineRule="auto"/>
        <w:rPr>
          <w:rFonts w:ascii="宋体" w:hAnsi="宋体" w:cs="宋体"/>
          <w:bCs/>
          <w:color w:val="auto"/>
          <w:sz w:val="24"/>
          <w:highlight w:val="none"/>
        </w:rPr>
        <w:outlineLvl w:val="1"/>
      </w:pP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五</w:t>
      </w:r>
      <w:r>
        <w:rPr>
          <w:rFonts w:hint="eastAsia" w:ascii="宋体" w:hAnsi="宋体" w:cs="宋体"/>
          <w:bCs/>
          <w:color w:val="auto"/>
          <w:sz w:val="24"/>
          <w:highlight w:val="none"/>
        </w:rPr>
        <w:t xml:space="preserve">）</w:t>
      </w:r>
      <w:bookmarkEnd w:id="18"/>
      <w:r/>
      <w:bookmarkEnd w:id="19"/>
      <w:r>
        <w:rPr>
          <w:rFonts w:hint="eastAsia" w:ascii="宋体" w:hAnsi="宋体" w:cs="宋体"/>
          <w:bCs/>
          <w:color w:val="auto"/>
          <w:sz w:val="24"/>
          <w:highlight w:val="none"/>
        </w:rPr>
        <w:t xml:space="preserve">开标一览表及附录（格式）</w:t>
      </w:r>
      <w:r/>
    </w:p>
    <w:p>
      <w:pPr>
        <w:pStyle w:val="1049"/>
        <w:ind w:firstLine="0"/>
        <w:jc w:val="center"/>
        <w:spacing w:line="360" w:lineRule="auto"/>
        <w:rPr>
          <w:rFonts w:cs="宋体"/>
          <w:b/>
          <w:bCs/>
          <w:color w:val="auto"/>
          <w:sz w:val="28"/>
          <w:szCs w:val="28"/>
          <w:highlight w:val="none"/>
        </w:rPr>
      </w:pPr>
      <w:r>
        <w:rPr>
          <w:rFonts w:hint="eastAsia" w:cs="宋体"/>
          <w:b/>
          <w:bCs/>
          <w:color w:val="auto"/>
          <w:sz w:val="28"/>
          <w:szCs w:val="28"/>
          <w:highlight w:val="none"/>
        </w:rPr>
        <w:t xml:space="preserve">开标一览表</w:t>
      </w:r>
      <w:r/>
    </w:p>
    <w:p>
      <w:pPr>
        <w:pStyle w:val="1049"/>
        <w:ind w:firstLine="0"/>
        <w:spacing w:line="360" w:lineRule="auto"/>
        <w:rPr>
          <w:rFonts w:cs="宋体"/>
          <w:color w:val="auto"/>
          <w:highlight w:val="none"/>
        </w:rPr>
      </w:pPr>
      <w:r>
        <w:rPr>
          <w:rFonts w:hint="eastAsia" w:cs="宋体"/>
          <w:color w:val="auto"/>
          <w:highlight w:val="none"/>
        </w:rPr>
        <w:t xml:space="preserve">项目编号：                                                货币单位：人民币元</w:t>
      </w:r>
      <w:r/>
    </w:p>
    <w:tbl>
      <w:tblPr>
        <w:tblStyle w:val="751"/>
        <w:tblW w:w="0" w:type="auto"/>
        <w:tblCellSpacing w:w="15" w:type="dxa"/>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794"/>
        <w:gridCol w:w="2777"/>
        <w:gridCol w:w="4340"/>
      </w:tblGrid>
      <w:tr>
        <w:trPr>
          <w:tblCellSpacing w:w="15" w:type="dxa"/>
        </w:trPr>
        <w:tc>
          <w:tcPr>
            <w:tcW w:w="2749" w:type="dxa"/>
            <w:vAlign w:val="center"/>
            <w:textDirection w:val="lrTb"/>
            <w:noWrap w:val="false"/>
          </w:tcPr>
          <w:p>
            <w:pPr>
              <w:pStyle w:val="1049"/>
              <w:spacing w:line="360" w:lineRule="auto"/>
              <w:rPr>
                <w:rFonts w:cs="宋体"/>
                <w:color w:val="auto"/>
                <w:highlight w:val="none"/>
              </w:rPr>
            </w:pPr>
            <w:r>
              <w:rPr>
                <w:rFonts w:hint="eastAsia" w:cs="宋体"/>
                <w:color w:val="auto"/>
                <w:highlight w:val="none"/>
              </w:rPr>
              <w:t xml:space="preserve">项目名称</w:t>
            </w:r>
            <w:r/>
          </w:p>
        </w:tc>
        <w:tc>
          <w:tcPr>
            <w:tcW w:w="2747" w:type="dxa"/>
            <w:vAlign w:val="center"/>
            <w:textDirection w:val="lrTb"/>
            <w:noWrap w:val="false"/>
          </w:tcPr>
          <w:p>
            <w:pPr>
              <w:pStyle w:val="1049"/>
              <w:spacing w:line="360" w:lineRule="auto"/>
              <w:rPr>
                <w:rFonts w:cs="宋体"/>
                <w:color w:val="auto"/>
                <w:highlight w:val="none"/>
              </w:rPr>
            </w:pPr>
            <w:r>
              <w:rPr>
                <w:rFonts w:hint="eastAsia" w:cs="宋体"/>
                <w:color w:val="auto"/>
                <w:highlight w:val="none"/>
              </w:rPr>
              <w:t xml:space="preserve">项目内容</w:t>
            </w:r>
            <w:r/>
          </w:p>
        </w:tc>
        <w:tc>
          <w:tcPr>
            <w:tcW w:w="4250" w:type="dxa"/>
            <w:vAlign w:val="center"/>
            <w:textDirection w:val="lrTb"/>
            <w:noWrap w:val="false"/>
          </w:tcPr>
          <w:p>
            <w:pPr>
              <w:pStyle w:val="1049"/>
              <w:spacing w:line="360" w:lineRule="auto"/>
              <w:rPr>
                <w:rFonts w:cs="宋体"/>
                <w:color w:val="auto"/>
                <w:highlight w:val="none"/>
              </w:rPr>
            </w:pPr>
            <w:r>
              <w:rPr>
                <w:rFonts w:hint="eastAsia" w:cs="宋体"/>
                <w:color w:val="auto"/>
                <w:highlight w:val="none"/>
              </w:rPr>
              <w:t xml:space="preserve">总价（小写）</w:t>
            </w:r>
            <w:r/>
          </w:p>
        </w:tc>
      </w:tr>
      <w:tr>
        <w:trPr>
          <w:tblCellSpacing w:w="15" w:type="dxa"/>
        </w:trPr>
        <w:tc>
          <w:tcPr>
            <w:tcW w:w="2749" w:type="dxa"/>
            <w:vAlign w:val="center"/>
            <w:textDirection w:val="lrTb"/>
            <w:noWrap w:val="false"/>
          </w:tcPr>
          <w:p>
            <w:pPr>
              <w:pStyle w:val="1049"/>
              <w:spacing w:line="360" w:lineRule="auto"/>
              <w:rPr>
                <w:rFonts w:cs="宋体"/>
                <w:color w:val="auto"/>
                <w:highlight w:val="none"/>
              </w:rPr>
            </w:pPr>
            <w:r>
              <w:rPr>
                <w:rFonts w:hint="eastAsia" w:cs="宋体"/>
                <w:color w:val="auto"/>
                <w:highlight w:val="none"/>
              </w:rPr>
              <w:t xml:space="preserve">项目名称  </w:t>
            </w:r>
            <w:r/>
          </w:p>
        </w:tc>
        <w:tc>
          <w:tcPr>
            <w:tcW w:w="2747" w:type="dxa"/>
            <w:vAlign w:val="center"/>
            <w:textDirection w:val="lrTb"/>
            <w:noWrap w:val="false"/>
          </w:tcPr>
          <w:p>
            <w:pPr>
              <w:pStyle w:val="1049"/>
              <w:spacing w:line="360" w:lineRule="auto"/>
              <w:rPr>
                <w:rFonts w:cs="宋体"/>
                <w:color w:val="auto"/>
                <w:highlight w:val="none"/>
              </w:rPr>
            </w:pPr>
            <w:r>
              <w:rPr>
                <w:rFonts w:hint="eastAsia" w:cs="宋体"/>
                <w:color w:val="auto"/>
                <w:highlight w:val="none"/>
              </w:rPr>
              <w:t xml:space="preserve">详见投标文件</w:t>
            </w:r>
            <w:r/>
          </w:p>
        </w:tc>
        <w:tc>
          <w:tcPr>
            <w:tcW w:w="4250" w:type="dxa"/>
            <w:vAlign w:val="center"/>
            <w:textDirection w:val="lrTb"/>
            <w:noWrap w:val="false"/>
          </w:tcPr>
          <w:p>
            <w:pPr>
              <w:pStyle w:val="1049"/>
              <w:ind w:firstLine="1680"/>
              <w:spacing w:line="360" w:lineRule="auto"/>
              <w:rPr>
                <w:rFonts w:cs="宋体"/>
                <w:color w:val="auto"/>
                <w:highlight w:val="none"/>
              </w:rPr>
            </w:pPr>
            <w:r>
              <w:rPr>
                <w:rFonts w:hint="eastAsia" w:cs="宋体"/>
                <w:color w:val="auto"/>
                <w:highlight w:val="none"/>
              </w:rPr>
              <w:t xml:space="preserve">元</w:t>
            </w:r>
            <w:r/>
          </w:p>
        </w:tc>
      </w:tr>
      <w:tr>
        <w:trPr>
          <w:tblCellSpacing w:w="15" w:type="dxa"/>
        </w:trPr>
        <w:tc>
          <w:tcPr>
            <w:tcW w:w="2749" w:type="dxa"/>
            <w:vAlign w:val="center"/>
            <w:textDirection w:val="lrTb"/>
            <w:noWrap w:val="false"/>
          </w:tcPr>
          <w:p>
            <w:pPr>
              <w:pStyle w:val="1049"/>
              <w:spacing w:line="360" w:lineRule="auto"/>
              <w:rPr>
                <w:rFonts w:cs="宋体"/>
                <w:color w:val="auto"/>
                <w:highlight w:val="none"/>
              </w:rPr>
            </w:pPr>
            <w:r>
              <w:rPr>
                <w:rFonts w:hint="eastAsia" w:cs="宋体"/>
                <w:color w:val="auto"/>
                <w:highlight w:val="none"/>
              </w:rPr>
              <w:t xml:space="preserve">总价（大写）：</w:t>
            </w:r>
            <w:r/>
          </w:p>
        </w:tc>
        <w:tc>
          <w:tcPr>
            <w:gridSpan w:val="2"/>
            <w:tcW w:w="7072" w:type="dxa"/>
            <w:vAlign w:val="center"/>
            <w:textDirection w:val="lrTb"/>
            <w:noWrap w:val="false"/>
          </w:tcPr>
          <w:p>
            <w:pPr>
              <w:pStyle w:val="1049"/>
              <w:spacing w:line="360" w:lineRule="auto"/>
              <w:rPr>
                <w:rFonts w:cs="宋体"/>
                <w:color w:val="auto"/>
                <w:highlight w:val="none"/>
              </w:rPr>
            </w:pPr>
            <w:r>
              <w:rPr>
                <w:rFonts w:hint="eastAsia" w:cs="宋体"/>
                <w:color w:val="auto"/>
                <w:highlight w:val="none"/>
              </w:rPr>
              <w:t xml:space="preserve">金额大写 </w:t>
            </w:r>
            <w:r/>
          </w:p>
        </w:tc>
      </w:tr>
    </w:tbl>
    <w:p>
      <w:pPr>
        <w:pStyle w:val="1049"/>
        <w:ind w:firstLine="0"/>
        <w:spacing w:line="360" w:lineRule="auto"/>
        <w:rPr>
          <w:rFonts w:cs="宋体"/>
          <w:color w:val="auto"/>
          <w:highlight w:val="none"/>
        </w:rPr>
      </w:pPr>
      <w:r>
        <w:rPr>
          <w:rFonts w:hint="eastAsia" w:cs="宋体"/>
          <w:color w:val="auto"/>
          <w:highlight w:val="none"/>
        </w:rPr>
        <w:t xml:space="preserve">投标人公章（电子签章）：</w:t>
      </w:r>
      <w:r/>
    </w:p>
    <w:p>
      <w:pPr>
        <w:pStyle w:val="1049"/>
        <w:ind w:firstLine="0"/>
        <w:spacing w:line="360" w:lineRule="auto"/>
        <w:rPr>
          <w:rFonts w:cs="宋体"/>
          <w:color w:val="auto"/>
          <w:highlight w:val="none"/>
        </w:rPr>
      </w:pPr>
      <w:r>
        <w:rPr>
          <w:rFonts w:cs="宋体"/>
          <w:color w:val="auto"/>
          <w:highlight w:val="none"/>
        </w:rPr>
      </w:r>
      <w:r/>
    </w:p>
    <w:p>
      <w:pPr>
        <w:pStyle w:val="1049"/>
        <w:ind w:firstLine="0"/>
        <w:spacing w:line="360" w:lineRule="auto"/>
        <w:rPr>
          <w:rFonts w:cs="宋体"/>
          <w:color w:val="auto"/>
          <w:highlight w:val="none"/>
        </w:rPr>
      </w:pPr>
      <w:r>
        <w:rPr>
          <w:rFonts w:hint="eastAsia" w:cs="宋体"/>
          <w:color w:val="auto"/>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ind w:right="960"/>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ind w:right="960"/>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ind w:right="960"/>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ind w:right="960"/>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ind w:right="960"/>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ind w:right="960"/>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ind w:right="960"/>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ind w:right="960"/>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ind w:right="960"/>
        <w:jc w:val="cente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r/>
    </w:p>
    <w:p>
      <w:pPr>
        <w:ind w:right="960"/>
        <w:jc w:val="center"/>
        <w:spacing w:line="360" w:lineRule="auto"/>
        <w:rPr>
          <w:rFonts w:ascii="宋体" w:hAnsi="宋体" w:cs="宋体"/>
          <w:b/>
          <w:color w:val="auto"/>
          <w:sz w:val="30"/>
          <w:szCs w:val="30"/>
          <w:highlight w:val="none"/>
        </w:rPr>
      </w:pPr>
      <w:r>
        <w:rPr>
          <w:rFonts w:hint="eastAsia" w:ascii="宋体" w:hAnsi="宋体" w:cs="宋体"/>
          <w:b/>
          <w:color w:val="auto"/>
          <w:sz w:val="28"/>
          <w:szCs w:val="28"/>
          <w:highlight w:val="none"/>
        </w:rPr>
        <w:t xml:space="preserve">开标一览表附录</w:t>
      </w:r>
      <w:r/>
    </w:p>
    <w:p>
      <w:pPr>
        <w:pStyle w:val="761"/>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项目名称：                              政府采购编号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p>
    <w:tbl>
      <w:tblPr>
        <w:tblStyle w:val="75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trHeight w:val="1233"/>
        </w:trPr>
        <w:tc>
          <w:tcPr>
            <w:tcW w:w="2338" w:type="dxa"/>
            <w:vAlign w:val="center"/>
            <w:textDirection w:val="lrTb"/>
            <w:noWrap w:val="false"/>
          </w:tcPr>
          <w:p>
            <w:pPr>
              <w:pStyle w:val="758"/>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项目总报价</w:t>
            </w:r>
            <w:r/>
          </w:p>
          <w:p>
            <w:pPr>
              <w:pStyle w:val="75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（人民币）</w:t>
            </w:r>
            <w:r/>
          </w:p>
        </w:tc>
        <w:tc>
          <w:tcPr>
            <w:tcW w:w="6613" w:type="dxa"/>
            <w:vAlign w:val="center"/>
            <w:textDirection w:val="lrTb"/>
            <w:noWrap w:val="false"/>
          </w:tcPr>
          <w:p>
            <w:pPr>
              <w:pStyle w:val="75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highlight w:val="none"/>
              </w:rPr>
              <w:t xml:space="preserve">金额</w:t>
            </w:r>
            <w:r>
              <w:rPr>
                <w:rFonts w:hint="eastAsia" w:ascii="宋体" w:hAnsi="宋体" w:eastAsia="宋体" w:cs="宋体"/>
                <w:color w:val="auto"/>
                <w:sz w:val="24"/>
                <w:szCs w:val="24"/>
                <w:highlight w:val="none"/>
              </w:rPr>
              <w:t xml:space="preserve">：</w:t>
            </w:r>
            <w:r/>
          </w:p>
          <w:p>
            <w:pPr>
              <w:pStyle w:val="75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highlight w:val="none"/>
              </w:rPr>
              <w:t xml:space="preserve">金额</w:t>
            </w:r>
            <w:r>
              <w:rPr>
                <w:rFonts w:hint="eastAsia" w:ascii="宋体" w:hAnsi="宋体" w:eastAsia="宋体" w:cs="宋体"/>
                <w:color w:val="auto"/>
                <w:sz w:val="24"/>
                <w:szCs w:val="24"/>
                <w:highlight w:val="none"/>
              </w:rPr>
              <w:t xml:space="preserve">：                    </w:t>
            </w:r>
            <w:r/>
          </w:p>
        </w:tc>
      </w:tr>
      <w:tr>
        <w:trPr>
          <w:cantSplit/>
          <w:trHeight w:val="1233"/>
        </w:trPr>
        <w:tc>
          <w:tcPr>
            <w:shd w:val="clear" w:color="auto" w:fill="auto"/>
            <w:tcW w:w="233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项目</w:t>
            </w:r>
            <w:r>
              <w:rPr>
                <w:rFonts w:hint="eastAsia" w:ascii="宋体" w:hAnsi="宋体" w:cs="宋体"/>
                <w:color w:val="auto"/>
                <w:sz w:val="24"/>
                <w:szCs w:val="24"/>
                <w:highlight w:val="none"/>
                <w:lang w:eastAsia="zh-CN"/>
              </w:rPr>
              <w:t xml:space="preserve">负责人</w:t>
            </w:r>
            <w:r/>
          </w:p>
        </w:tc>
        <w:tc>
          <w:tcPr>
            <w:tcW w:w="6613"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bl>
    <w:p>
      <w:pPr>
        <w:jc w:val="center"/>
        <w:spacing w:line="360" w:lineRule="auto"/>
        <w:rPr>
          <w:rFonts w:ascii="宋体" w:hAnsi="宋体" w:cs="宋体"/>
          <w:bCs/>
          <w:color w:val="auto"/>
          <w:sz w:val="32"/>
          <w:szCs w:val="28"/>
          <w:highlight w:val="none"/>
        </w:rPr>
      </w:pPr>
      <w:r>
        <w:rPr>
          <w:rFonts w:ascii="宋体" w:hAnsi="宋体" w:cs="宋体"/>
          <w:bCs/>
          <w:color w:val="auto"/>
          <w:sz w:val="32"/>
          <w:szCs w:val="28"/>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法定代表人或授权委托人（签字或盖章）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400" w:lineRule="exact"/>
        <w:rPr>
          <w:rFonts w:hint="eastAsia" w:ascii="黑体" w:eastAsia="黑体"/>
          <w:bCs/>
          <w:sz w:val="24"/>
          <w:szCs w:val="24"/>
        </w:rPr>
      </w:pPr>
      <w:r>
        <w:rPr>
          <w:rFonts w:hint="eastAsia" w:ascii="宋体" w:hAnsi="宋体" w:cs="宋体"/>
          <w:b/>
          <w:color w:val="auto"/>
          <w:sz w:val="28"/>
          <w:szCs w:val="28"/>
          <w:highlight w:val="none"/>
        </w:rPr>
        <w:br w:type="page" w:clear="all"/>
      </w:r>
      <w:bookmarkStart w:id="20" w:name="_Toc116946363"/>
      <w:r/>
      <w:bookmarkStart w:id="21" w:name="_Toc36830599"/>
      <w:r/>
      <w:bookmarkStart w:id="22" w:name="_Toc98277383"/>
      <w:r/>
      <w:r/>
    </w:p>
    <w:p>
      <w:pPr>
        <w:spacing w:line="400" w:lineRule="exact"/>
        <w:rPr>
          <w:rFonts w:hint="eastAsia" w:ascii="黑体" w:eastAsia="黑体"/>
          <w:bCs/>
          <w:sz w:val="24"/>
          <w:szCs w:val="24"/>
        </w:rPr>
        <w:sectPr>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黑体" w:eastAsia="黑体"/>
          <w:bCs/>
          <w:sz w:val="24"/>
          <w:szCs w:val="24"/>
        </w:rPr>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六</w:t>
      </w:r>
      <w:r>
        <w:rPr>
          <w:rFonts w:hint="eastAsia" w:ascii="宋体" w:hAnsi="宋体" w:cs="宋体"/>
          <w:bCs/>
          <w:color w:val="auto"/>
          <w:sz w:val="24"/>
          <w:highlight w:val="none"/>
        </w:rPr>
        <w:t xml:space="preserve">）明细报价表（格式）</w:t>
      </w:r>
      <w:r/>
    </w:p>
    <w:p>
      <w:pPr>
        <w:jc w:val="center"/>
        <w:shd w:val="clear" w:color="auto"/>
        <w:rPr>
          <w:rFonts w:hAnsi="宋体"/>
          <w:bCs/>
          <w:color w:val="auto"/>
          <w:sz w:val="24"/>
          <w:highlight w:val="none"/>
        </w:rPr>
        <w:outlineLvl w:val="0"/>
      </w:pPr>
      <w:r>
        <w:rPr>
          <w:rFonts w:hint="eastAsia" w:hAnsi="宋体"/>
          <w:bCs/>
          <w:color w:val="auto"/>
          <w:sz w:val="24"/>
          <w:highlight w:val="none"/>
        </w:rPr>
        <w:t xml:space="preserve">明细报价表</w:t>
      </w:r>
      <w:r/>
    </w:p>
    <w:p>
      <w:pPr>
        <w:spacing w:line="400" w:lineRule="exact"/>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投标人名称（盖章）                                  采购项目编号： </w:t>
      </w:r>
      <w:r/>
    </w:p>
    <w:tbl>
      <w:tblPr>
        <w:tblStyle w:val="75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3086"/>
        <w:gridCol w:w="1548"/>
        <w:gridCol w:w="1548"/>
        <w:gridCol w:w="1702"/>
        <w:gridCol w:w="1446"/>
      </w:tblGrid>
      <w:tr>
        <w:trPr>
          <w:trHeight w:val="595"/>
        </w:trPr>
        <w:tc>
          <w:tcPr>
            <w:tcW w:w="479"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序号</w:t>
            </w:r>
            <w:r/>
          </w:p>
        </w:tc>
        <w:tc>
          <w:tcPr>
            <w:tcW w:w="1133"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项目名称</w:t>
            </w:r>
            <w:r/>
          </w:p>
        </w:tc>
        <w:tc>
          <w:tcPr>
            <w:tcW w:w="1036"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报价（元/月）</w:t>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报价（元/年）</w:t>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报价（元/2年）</w:t>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备注</w:t>
            </w:r>
            <w:r/>
          </w:p>
        </w:tc>
      </w:tr>
      <w:tr>
        <w:trPr>
          <w:trHeight w:val="427"/>
        </w:trPr>
        <w:tc>
          <w:tcPr>
            <w:tcW w:w="479"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1</w:t>
            </w:r>
            <w:r/>
          </w:p>
        </w:tc>
        <w:tc>
          <w:tcPr>
            <w:tcW w:w="1133" w:type="pct"/>
            <w:vAlign w:val="center"/>
            <w:textDirection w:val="lrTb"/>
            <w:noWrap/>
          </w:tcPr>
          <w:p>
            <w:pP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员工工资、福利、法定计提费用</w:t>
            </w:r>
            <w:r/>
          </w:p>
        </w:tc>
        <w:tc>
          <w:tcPr>
            <w:tcW w:w="1036"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参照表（1）</w:t>
            </w:r>
            <w:r/>
          </w:p>
        </w:tc>
      </w:tr>
      <w:tr>
        <w:trPr>
          <w:trHeight w:val="448"/>
        </w:trPr>
        <w:tc>
          <w:tcPr>
            <w:tcW w:w="479"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2</w:t>
            </w:r>
            <w:r/>
          </w:p>
        </w:tc>
        <w:tc>
          <w:tcPr>
            <w:tcW w:w="1133" w:type="pct"/>
            <w:vAlign w:val="center"/>
            <w:textDirection w:val="lrTb"/>
            <w:noWrap/>
          </w:tcPr>
          <w:p>
            <w:pP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低值易耗品</w:t>
            </w:r>
            <w:r/>
          </w:p>
        </w:tc>
        <w:tc>
          <w:tcPr>
            <w:tcW w:w="1036"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参照表（2）</w:t>
            </w:r>
            <w:r/>
          </w:p>
        </w:tc>
      </w:tr>
      <w:tr>
        <w:trPr>
          <w:trHeight w:val="493"/>
        </w:trPr>
        <w:tc>
          <w:tcPr>
            <w:tcW w:w="479"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3</w:t>
            </w:r>
            <w:r/>
          </w:p>
        </w:tc>
        <w:tc>
          <w:tcPr>
            <w:tcW w:w="1133" w:type="pct"/>
            <w:vAlign w:val="center"/>
            <w:textDirection w:val="lrTb"/>
            <w:noWrap/>
          </w:tcPr>
          <w:p>
            <w:pP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服装费</w:t>
            </w:r>
            <w:r/>
          </w:p>
        </w:tc>
        <w:tc>
          <w:tcPr>
            <w:tcW w:w="1036"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自行列表说明</w:t>
            </w:r>
            <w:r/>
          </w:p>
        </w:tc>
      </w:tr>
      <w:tr>
        <w:trPr>
          <w:trHeight w:val="588"/>
        </w:trPr>
        <w:tc>
          <w:tcPr>
            <w:tcW w:w="479"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4</w:t>
            </w:r>
            <w:r/>
          </w:p>
        </w:tc>
        <w:tc>
          <w:tcPr>
            <w:tcW w:w="1133" w:type="pct"/>
            <w:vAlign w:val="center"/>
            <w:textDirection w:val="lrTb"/>
            <w:noWrap/>
          </w:tcPr>
          <w:p>
            <w:pP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培训、体检等费用</w:t>
            </w:r>
            <w:r/>
          </w:p>
        </w:tc>
        <w:tc>
          <w:tcPr>
            <w:tcW w:w="1036"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自行列表说明</w:t>
            </w:r>
            <w:r/>
          </w:p>
        </w:tc>
      </w:tr>
      <w:tr>
        <w:trPr>
          <w:trHeight w:val="583"/>
        </w:trPr>
        <w:tc>
          <w:tcPr>
            <w:tcW w:w="479"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5</w:t>
            </w:r>
            <w:r/>
          </w:p>
        </w:tc>
        <w:tc>
          <w:tcPr>
            <w:tcW w:w="1133" w:type="pct"/>
            <w:vAlign w:val="center"/>
            <w:textDirection w:val="lrTb"/>
            <w:noWrap/>
          </w:tcPr>
          <w:p>
            <w:pP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高峰期增加费用</w:t>
            </w:r>
            <w:r/>
          </w:p>
        </w:tc>
        <w:tc>
          <w:tcPr>
            <w:tcW w:w="1036"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自行列表说明</w:t>
            </w:r>
            <w:r/>
          </w:p>
        </w:tc>
      </w:tr>
      <w:tr>
        <w:trPr>
          <w:trHeight w:val="544"/>
        </w:trPr>
        <w:tc>
          <w:tcPr>
            <w:tcW w:w="479"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6</w:t>
            </w:r>
            <w:r/>
          </w:p>
        </w:tc>
        <w:tc>
          <w:tcPr>
            <w:tcW w:w="1133" w:type="pct"/>
            <w:vAlign w:val="center"/>
            <w:textDirection w:val="lrTb"/>
            <w:noWrap/>
          </w:tcPr>
          <w:p>
            <w:pP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合理利润</w:t>
            </w:r>
            <w:r/>
          </w:p>
        </w:tc>
        <w:tc>
          <w:tcPr>
            <w:tcW w:w="1036"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r>
      <w:tr>
        <w:trPr>
          <w:trHeight w:val="548"/>
        </w:trPr>
        <w:tc>
          <w:tcPr>
            <w:tcW w:w="479"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7</w:t>
            </w:r>
            <w:r/>
          </w:p>
        </w:tc>
        <w:tc>
          <w:tcPr>
            <w:tcW w:w="1133" w:type="pct"/>
            <w:vAlign w:val="center"/>
            <w:textDirection w:val="lrTb"/>
            <w:noWrap/>
          </w:tcPr>
          <w:p>
            <w:pP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税金</w:t>
            </w:r>
            <w:r/>
          </w:p>
        </w:tc>
        <w:tc>
          <w:tcPr>
            <w:tcW w:w="1036"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r>
      <w:tr>
        <w:trPr>
          <w:trHeight w:val="519"/>
        </w:trPr>
        <w:tc>
          <w:tcPr>
            <w:tcW w:w="479"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8</w:t>
            </w:r>
            <w:r/>
          </w:p>
        </w:tc>
        <w:tc>
          <w:tcPr>
            <w:tcW w:w="1133" w:type="pct"/>
            <w:vAlign w:val="center"/>
            <w:textDirection w:val="lrTb"/>
            <w:noWrap/>
          </w:tcPr>
          <w:p>
            <w:pP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其他支出</w:t>
            </w:r>
            <w:r/>
          </w:p>
        </w:tc>
        <w:tc>
          <w:tcPr>
            <w:tcW w:w="1036"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r>
      <w:tr>
        <w:trPr>
          <w:trHeight w:val="511"/>
        </w:trPr>
        <w:tc>
          <w:tcPr>
            <w:tcW w:w="479"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w:t>
            </w:r>
            <w:r/>
          </w:p>
        </w:tc>
        <w:tc>
          <w:tcPr>
            <w:tcW w:w="113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1036"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r>
      <w:tr>
        <w:trPr>
          <w:trHeight w:val="474"/>
        </w:trPr>
        <w:tc>
          <w:tcPr>
            <w:gridSpan w:val="2"/>
            <w:tcW w:w="1613"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合计</w:t>
            </w:r>
            <w:r/>
          </w:p>
        </w:tc>
        <w:tc>
          <w:tcPr>
            <w:tcW w:w="1036"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r>
      <w:tr>
        <w:trPr>
          <w:trHeight w:val="474"/>
        </w:trPr>
        <w:tc>
          <w:tcPr>
            <w:gridSpan w:val="2"/>
            <w:tcW w:w="1613"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服务期限</w:t>
            </w:r>
            <w:r/>
          </w:p>
        </w:tc>
        <w:tc>
          <w:tcPr>
            <w:gridSpan w:val="4"/>
            <w:tcW w:w="3386"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r>
    </w:tbl>
    <w:p>
      <w:pPr>
        <w:spacing w:line="400" w:lineRule="exact"/>
        <w:shd w:val="clear" w:color="auto"/>
        <w:rPr>
          <w:b/>
          <w:bCs/>
          <w:color w:val="auto"/>
          <w:sz w:val="24"/>
          <w:highlight w:val="none"/>
        </w:rPr>
      </w:pPr>
      <w:r>
        <w:rPr>
          <w:rFonts w:hint="eastAsia"/>
          <w:b/>
          <w:bCs/>
          <w:color w:val="auto"/>
          <w:sz w:val="24"/>
          <w:highlight w:val="none"/>
        </w:rPr>
        <w:t xml:space="preserve">法定代表人或法定代表人授权代表签字或盖章：</w:t>
      </w:r>
      <w:r/>
    </w:p>
    <w:p>
      <w:pPr>
        <w:ind w:firstLine="316"/>
        <w:spacing w:line="400" w:lineRule="exact"/>
        <w:shd w:val="clear" w:color="auto"/>
        <w:rPr>
          <w:rFonts w:hAnsi="宋体"/>
          <w:bCs/>
          <w:color w:val="auto"/>
          <w:sz w:val="24"/>
          <w:szCs w:val="16"/>
          <w:highlight w:val="none"/>
        </w:rPr>
        <w:outlineLvl w:val="0"/>
      </w:pPr>
      <w:r>
        <w:rPr>
          <w:rFonts w:hint="eastAsia" w:hAnsi="宋体"/>
          <w:b/>
          <w:color w:val="auto"/>
          <w:sz w:val="24"/>
          <w:szCs w:val="16"/>
          <w:highlight w:val="none"/>
        </w:rPr>
        <w:t xml:space="preserve">注：</w:t>
      </w:r>
      <w:r>
        <w:rPr>
          <w:rFonts w:hint="eastAsia" w:hAnsi="宋体"/>
          <w:bCs/>
          <w:color w:val="auto"/>
          <w:sz w:val="24"/>
          <w:szCs w:val="16"/>
          <w:highlight w:val="none"/>
        </w:rPr>
        <w:t xml:space="preserve">（1）投标人应当根据“项目技术要求和有关说明”的内容在上表中详细填写；</w:t>
      </w:r>
      <w:r/>
    </w:p>
    <w:p>
      <w:pPr>
        <w:ind w:firstLine="315"/>
        <w:spacing w:line="400" w:lineRule="exact"/>
        <w:shd w:val="clear" w:color="auto"/>
        <w:rPr>
          <w:rFonts w:hAnsi="宋体"/>
          <w:bCs/>
          <w:color w:val="auto"/>
          <w:sz w:val="24"/>
          <w:szCs w:val="16"/>
          <w:highlight w:val="none"/>
        </w:rPr>
        <w:outlineLvl w:val="0"/>
      </w:pPr>
      <w:r>
        <w:rPr>
          <w:rFonts w:hint="eastAsia" w:hAnsi="宋体"/>
          <w:bCs/>
          <w:color w:val="auto"/>
          <w:sz w:val="24"/>
          <w:szCs w:val="16"/>
          <w:highlight w:val="none"/>
        </w:rPr>
        <w:t xml:space="preserve">（2）表格不够可自行延长。</w:t>
      </w:r>
      <w:r/>
    </w:p>
    <w:p>
      <w:pPr>
        <w:spacing w:line="580" w:lineRule="exact"/>
        <w:shd w:val="clear" w:color="auto"/>
        <w:rPr>
          <w:rFonts w:ascii="黑体" w:hAnsi="宋体" w:eastAsia="黑体"/>
          <w:bCs/>
          <w:color w:val="auto"/>
          <w:sz w:val="24"/>
          <w:highlight w:val="none"/>
        </w:rPr>
      </w:pPr>
      <w:r>
        <w:rPr>
          <w:rFonts w:ascii="黑体" w:hAnsi="宋体" w:eastAsia="黑体"/>
          <w:bCs/>
          <w:color w:val="auto"/>
          <w:sz w:val="24"/>
          <w:highlight w:val="none"/>
        </w:rPr>
      </w:r>
      <w:r/>
    </w:p>
    <w:p>
      <w:pPr>
        <w:jc w:val="left"/>
        <w:spacing w:line="400" w:lineRule="exact"/>
        <w:shd w:val="clear" w:color="auto"/>
        <w:tabs>
          <w:tab w:val="left" w:pos="2317" w:leader="none"/>
          <w:tab w:val="center" w:pos="4709" w:leader="none"/>
        </w:tabs>
        <w:rPr>
          <w:rFonts w:ascii="黑体" w:eastAsia="黑体"/>
          <w:bCs/>
          <w:color w:val="auto"/>
          <w:sz w:val="24"/>
          <w:highlight w:val="none"/>
        </w:rPr>
      </w:pPr>
      <w:r>
        <w:rPr>
          <w:rFonts w:hint="eastAsia" w:ascii="黑体" w:eastAsia="黑体"/>
          <w:bCs/>
          <w:color w:val="auto"/>
          <w:sz w:val="24"/>
          <w:highlight w:val="none"/>
        </w:rPr>
        <w:tab/>
      </w:r>
      <w:r/>
    </w:p>
    <w:p>
      <w:pPr>
        <w:shd w:val="clear" w:color="auto"/>
        <w:rPr>
          <w:rFonts w:ascii="黑体" w:eastAsia="黑体"/>
          <w:bCs/>
          <w:color w:val="auto"/>
          <w:sz w:val="24"/>
          <w:highlight w:val="none"/>
        </w:rPr>
      </w:pPr>
      <w:r>
        <w:rPr>
          <w:rFonts w:hint="eastAsia" w:ascii="黑体" w:eastAsia="黑体"/>
          <w:bCs/>
          <w:color w:val="auto"/>
          <w:sz w:val="24"/>
          <w:highlight w:val="none"/>
        </w:rPr>
        <w:br w:type="page" w:clear="all"/>
      </w:r>
      <w:r/>
    </w:p>
    <w:p>
      <w:pPr>
        <w:jc w:val="left"/>
        <w:spacing w:line="400" w:lineRule="exact"/>
        <w:shd w:val="clear" w:color="auto"/>
        <w:tabs>
          <w:tab w:val="left" w:pos="2317" w:leader="none"/>
          <w:tab w:val="center" w:pos="4709" w:leader="none"/>
        </w:tabs>
        <w:rPr>
          <w:rFonts w:ascii="黑体" w:eastAsia="黑体"/>
          <w:bCs/>
          <w:color w:val="auto"/>
          <w:sz w:val="24"/>
          <w:highlight w:val="none"/>
        </w:rPr>
      </w:pPr>
      <w:r>
        <w:rPr>
          <w:rFonts w:hint="eastAsia" w:ascii="黑体" w:eastAsia="黑体"/>
          <w:bCs/>
          <w:color w:val="auto"/>
          <w:sz w:val="24"/>
          <w:highlight w:val="none"/>
        </w:rPr>
        <w:tab/>
      </w:r>
      <w:r>
        <w:rPr>
          <w:rFonts w:hint="eastAsia" w:ascii="黑体" w:eastAsia="黑体"/>
          <w:bCs/>
          <w:color w:val="auto"/>
          <w:sz w:val="24"/>
          <w:highlight w:val="none"/>
        </w:rPr>
        <w:t xml:space="preserve">（1）员工工资福利及法定计提费用明细表</w:t>
      </w:r>
      <w:r/>
    </w:p>
    <w:p>
      <w:pPr>
        <w:jc w:val="center"/>
        <w:spacing w:line="400" w:lineRule="exact"/>
        <w:shd w:val="clear" w:color="auto"/>
        <w:rPr>
          <w:rFonts w:ascii="黑体" w:eastAsia="黑体"/>
          <w:bCs/>
          <w:color w:val="auto"/>
          <w:sz w:val="24"/>
          <w:highlight w:val="none"/>
        </w:rPr>
      </w:pPr>
      <w:r>
        <w:rPr>
          <w:rFonts w:ascii="黑体" w:eastAsia="黑体"/>
          <w:bCs/>
          <w:color w:val="auto"/>
          <w:sz w:val="24"/>
          <w:highlight w:val="none"/>
        </w:rPr>
      </w:r>
      <w:r/>
    </w:p>
    <w:p>
      <w:pPr>
        <w:jc w:val="center"/>
        <w:spacing w:line="400" w:lineRule="exact"/>
        <w:shd w:val="clear" w:color="auto"/>
        <w:rPr>
          <w:rFonts w:hAnsi="宋体"/>
          <w:bCs/>
          <w:color w:val="auto"/>
          <w:sz w:val="24"/>
          <w:highlight w:val="none"/>
        </w:rPr>
      </w:pPr>
      <w:r>
        <w:rPr>
          <w:rFonts w:hint="eastAsia" w:ascii="黑体" w:eastAsia="黑体"/>
          <w:bCs/>
          <w:color w:val="auto"/>
          <w:sz w:val="24"/>
          <w:highlight w:val="none"/>
        </w:rPr>
        <w:t xml:space="preserve">投标人名称（盖章）                                  采购项目编号：</w:t>
      </w:r>
      <w:r/>
    </w:p>
    <w:tbl>
      <w:tblPr>
        <w:tblStyle w:val="75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3"/>
        <w:gridCol w:w="1280"/>
        <w:gridCol w:w="815"/>
        <w:gridCol w:w="1761"/>
        <w:gridCol w:w="1467"/>
        <w:gridCol w:w="1467"/>
        <w:gridCol w:w="1577"/>
        <w:gridCol w:w="705"/>
      </w:tblGrid>
      <w:tr>
        <w:trPr>
          <w:trHeight w:val="1119"/>
        </w:trPr>
        <w:tc>
          <w:tcPr>
            <w:tcW w:w="443" w:type="pct"/>
            <w:vAlign w:val="center"/>
            <w:textDirection w:val="lrTb"/>
            <w:noWrap/>
          </w:tcPr>
          <w:p>
            <w:pPr>
              <w:jc w:val="center"/>
              <w:shd w:val="clear" w:color="auto"/>
              <w:rPr>
                <w:rFonts w:ascii="宋体" w:hAnsi="宋体" w:cs="宋体"/>
                <w:b/>
                <w:color w:val="auto"/>
                <w:sz w:val="24"/>
                <w:szCs w:val="16"/>
                <w:highlight w:val="none"/>
              </w:rPr>
            </w:pPr>
            <w:r>
              <w:rPr>
                <w:rFonts w:hint="eastAsia" w:ascii="宋体" w:hAnsi="宋体" w:cs="宋体"/>
                <w:b/>
                <w:color w:val="auto"/>
                <w:sz w:val="24"/>
                <w:szCs w:val="16"/>
                <w:highlight w:val="none"/>
              </w:rPr>
              <w:t xml:space="preserve">序号</w:t>
            </w:r>
            <w:r/>
          </w:p>
        </w:tc>
        <w:tc>
          <w:tcPr>
            <w:tcW w:w="642" w:type="pct"/>
            <w:vAlign w:val="center"/>
            <w:textDirection w:val="lrTb"/>
            <w:noWrap/>
          </w:tcPr>
          <w:p>
            <w:pPr>
              <w:jc w:val="center"/>
              <w:shd w:val="clear" w:color="auto"/>
              <w:rPr>
                <w:rFonts w:ascii="宋体" w:hAnsi="宋体" w:cs="宋体"/>
                <w:b/>
                <w:color w:val="auto"/>
                <w:sz w:val="24"/>
                <w:szCs w:val="16"/>
                <w:highlight w:val="none"/>
              </w:rPr>
            </w:pPr>
            <w:r>
              <w:rPr>
                <w:rFonts w:hint="eastAsia" w:ascii="宋体" w:hAnsi="宋体" w:cs="宋体"/>
                <w:b/>
                <w:color w:val="auto"/>
                <w:sz w:val="24"/>
                <w:szCs w:val="16"/>
                <w:highlight w:val="none"/>
              </w:rPr>
              <w:t xml:space="preserve">项目名称</w:t>
            </w:r>
            <w:r/>
          </w:p>
        </w:tc>
        <w:tc>
          <w:tcPr>
            <w:tcW w:w="409" w:type="pct"/>
            <w:vAlign w:val="center"/>
            <w:textDirection w:val="lrTb"/>
            <w:noWrap/>
          </w:tcPr>
          <w:p>
            <w:pPr>
              <w:jc w:val="center"/>
              <w:shd w:val="clear" w:color="auto"/>
              <w:rPr>
                <w:rFonts w:ascii="宋体" w:hAnsi="宋体" w:cs="宋体"/>
                <w:b/>
                <w:color w:val="auto"/>
                <w:sz w:val="24"/>
                <w:szCs w:val="16"/>
                <w:highlight w:val="none"/>
              </w:rPr>
            </w:pPr>
            <w:r>
              <w:rPr>
                <w:rFonts w:hint="eastAsia" w:ascii="宋体" w:hAnsi="宋体" w:cs="宋体"/>
                <w:b/>
                <w:color w:val="auto"/>
                <w:sz w:val="24"/>
                <w:szCs w:val="16"/>
                <w:highlight w:val="none"/>
              </w:rPr>
              <w:t xml:space="preserve">人数配置</w:t>
            </w:r>
            <w:r/>
          </w:p>
        </w:tc>
        <w:tc>
          <w:tcPr>
            <w:tcW w:w="884" w:type="pct"/>
            <w:vAlign w:val="center"/>
            <w:textDirection w:val="lrTb"/>
            <w:noWrap/>
          </w:tcPr>
          <w:p>
            <w:pPr>
              <w:jc w:val="center"/>
              <w:shd w:val="clear" w:color="auto"/>
              <w:rPr>
                <w:rFonts w:ascii="宋体" w:hAnsi="宋体" w:cs="宋体"/>
                <w:b/>
                <w:color w:val="auto"/>
                <w:sz w:val="24"/>
                <w:szCs w:val="16"/>
                <w:highlight w:val="none"/>
              </w:rPr>
            </w:pPr>
            <w:r>
              <w:rPr>
                <w:rFonts w:hint="eastAsia" w:ascii="宋体" w:hAnsi="宋体" w:cs="宋体"/>
                <w:b/>
                <w:color w:val="auto"/>
                <w:sz w:val="24"/>
                <w:szCs w:val="16"/>
                <w:highlight w:val="none"/>
              </w:rPr>
              <w:t xml:space="preserve">人员费用标准（元/月）</w:t>
            </w:r>
            <w:r/>
          </w:p>
        </w:tc>
        <w:tc>
          <w:tcPr>
            <w:tcW w:w="736" w:type="pct"/>
            <w:vAlign w:val="center"/>
            <w:textDirection w:val="lrTb"/>
            <w:noWrap/>
          </w:tcPr>
          <w:p>
            <w:pPr>
              <w:jc w:val="center"/>
              <w:shd w:val="clear" w:color="auto"/>
              <w:rPr>
                <w:rFonts w:ascii="宋体" w:hAnsi="宋体" w:cs="宋体"/>
                <w:b/>
                <w:color w:val="auto"/>
                <w:sz w:val="24"/>
                <w:szCs w:val="16"/>
                <w:highlight w:val="none"/>
              </w:rPr>
            </w:pPr>
            <w:r>
              <w:rPr>
                <w:rFonts w:hint="eastAsia" w:ascii="宋体" w:hAnsi="宋体" w:cs="宋体"/>
                <w:b/>
                <w:color w:val="auto"/>
                <w:sz w:val="24"/>
                <w:szCs w:val="16"/>
                <w:highlight w:val="none"/>
              </w:rPr>
              <w:t xml:space="preserve">合计费用（元/月）</w:t>
            </w:r>
            <w:r/>
          </w:p>
        </w:tc>
        <w:tc>
          <w:tcPr>
            <w:tcW w:w="736" w:type="pct"/>
            <w:vAlign w:val="center"/>
            <w:textDirection w:val="lrTb"/>
            <w:noWrap/>
          </w:tcPr>
          <w:p>
            <w:pPr>
              <w:jc w:val="center"/>
              <w:shd w:val="clear" w:color="auto"/>
              <w:rPr>
                <w:rFonts w:ascii="宋体" w:hAnsi="宋体" w:cs="宋体"/>
                <w:b/>
                <w:color w:val="auto"/>
                <w:sz w:val="24"/>
                <w:szCs w:val="16"/>
                <w:highlight w:val="none"/>
              </w:rPr>
            </w:pPr>
            <w:r>
              <w:rPr>
                <w:rFonts w:hint="eastAsia" w:ascii="宋体" w:hAnsi="宋体" w:cs="宋体"/>
                <w:b/>
                <w:color w:val="auto"/>
                <w:sz w:val="24"/>
                <w:szCs w:val="16"/>
                <w:highlight w:val="none"/>
              </w:rPr>
              <w:t xml:space="preserve">合计费用（元/年）</w:t>
            </w:r>
            <w:r/>
          </w:p>
        </w:tc>
        <w:tc>
          <w:tcPr>
            <w:tcW w:w="792" w:type="pct"/>
            <w:vAlign w:val="center"/>
            <w:textDirection w:val="lrTb"/>
            <w:noWrap/>
          </w:tcPr>
          <w:p>
            <w:pPr>
              <w:jc w:val="center"/>
              <w:shd w:val="clear" w:color="auto"/>
              <w:rPr>
                <w:rFonts w:ascii="宋体" w:hAnsi="宋体" w:cs="宋体"/>
                <w:b/>
                <w:color w:val="auto"/>
                <w:sz w:val="24"/>
                <w:szCs w:val="16"/>
                <w:highlight w:val="none"/>
              </w:rPr>
            </w:pPr>
            <w:r>
              <w:rPr>
                <w:rFonts w:hint="eastAsia" w:ascii="宋体" w:hAnsi="宋体" w:cs="宋体"/>
                <w:b/>
                <w:color w:val="auto"/>
                <w:sz w:val="24"/>
                <w:szCs w:val="16"/>
                <w:highlight w:val="none"/>
              </w:rPr>
              <w:t xml:space="preserve">合计费用（元/2年）</w:t>
            </w:r>
            <w:r/>
          </w:p>
        </w:tc>
        <w:tc>
          <w:tcPr>
            <w:tcW w:w="353" w:type="pct"/>
            <w:vAlign w:val="center"/>
            <w:textDirection w:val="lrTb"/>
            <w:noWrap/>
          </w:tcPr>
          <w:p>
            <w:pPr>
              <w:jc w:val="center"/>
              <w:shd w:val="clear" w:color="auto"/>
              <w:rPr>
                <w:rFonts w:ascii="宋体" w:hAnsi="宋体" w:cs="宋体"/>
                <w:b/>
                <w:color w:val="auto"/>
                <w:sz w:val="24"/>
                <w:szCs w:val="16"/>
                <w:highlight w:val="none"/>
              </w:rPr>
            </w:pPr>
            <w:r>
              <w:rPr>
                <w:rFonts w:hint="eastAsia" w:ascii="宋体" w:hAnsi="宋体" w:cs="宋体"/>
                <w:b/>
                <w:color w:val="auto"/>
                <w:sz w:val="24"/>
                <w:szCs w:val="16"/>
                <w:highlight w:val="none"/>
              </w:rPr>
              <w:t xml:space="preserve">备注</w:t>
            </w:r>
            <w:r/>
          </w:p>
        </w:tc>
      </w:tr>
      <w:tr>
        <w:trPr>
          <w:trHeight w:val="525"/>
        </w:trPr>
        <w:tc>
          <w:tcPr>
            <w:tcW w:w="443" w:type="pct"/>
            <w:vAlign w:val="center"/>
            <w:textDirection w:val="lrTb"/>
            <w:noWrap/>
          </w:tcPr>
          <w:p>
            <w:pPr>
              <w:jc w:val="center"/>
              <w:shd w:val="clear" w:color="auto"/>
              <w:rPr>
                <w:rFonts w:ascii="宋体" w:hAnsi="宋体" w:cs="宋体"/>
                <w:b/>
                <w:color w:val="auto"/>
                <w:sz w:val="24"/>
                <w:szCs w:val="15"/>
                <w:highlight w:val="none"/>
              </w:rPr>
            </w:pPr>
            <w:r>
              <w:rPr>
                <w:rFonts w:hint="eastAsia" w:ascii="宋体" w:hAnsi="宋体" w:cs="宋体"/>
                <w:b/>
                <w:color w:val="auto"/>
                <w:sz w:val="24"/>
                <w:szCs w:val="15"/>
                <w:highlight w:val="none"/>
              </w:rPr>
              <w:t xml:space="preserve">1</w:t>
            </w:r>
            <w:r/>
          </w:p>
        </w:tc>
        <w:tc>
          <w:tcPr>
            <w:tcW w:w="642" w:type="pct"/>
            <w:vAlign w:val="center"/>
            <w:textDirection w:val="lrTb"/>
            <w:noWrap/>
          </w:tcPr>
          <w:p>
            <w:pPr>
              <w:shd w:val="clear" w:color="auto"/>
              <w:rPr>
                <w:rFonts w:ascii="宋体" w:hAnsi="宋体" w:cs="宋体"/>
                <w:b/>
                <w:color w:val="auto"/>
                <w:sz w:val="24"/>
                <w:szCs w:val="15"/>
                <w:highlight w:val="none"/>
              </w:rPr>
            </w:pPr>
            <w:r>
              <w:rPr>
                <w:rFonts w:hint="eastAsia" w:ascii="宋体" w:hAnsi="宋体" w:cs="宋体"/>
                <w:b/>
                <w:color w:val="auto"/>
                <w:sz w:val="24"/>
                <w:szCs w:val="15"/>
                <w:highlight w:val="none"/>
              </w:rPr>
              <w:t xml:space="preserve">员工工资及福利</w:t>
            </w:r>
            <w:r/>
          </w:p>
        </w:tc>
        <w:tc>
          <w:tcPr>
            <w:tcW w:w="409"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884"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353"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r>
      <w:tr>
        <w:trPr>
          <w:trHeight w:val="460"/>
        </w:trPr>
        <w:tc>
          <w:tcPr>
            <w:tcW w:w="443"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（1）</w:t>
            </w:r>
            <w:r/>
          </w:p>
        </w:tc>
        <w:tc>
          <w:tcPr>
            <w:tcW w:w="642"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项目经理</w:t>
            </w:r>
            <w:r/>
          </w:p>
        </w:tc>
        <w:tc>
          <w:tcPr>
            <w:tcW w:w="409"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884"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353"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r>
      <w:tr>
        <w:trPr>
          <w:trHeight w:val="453"/>
        </w:trPr>
        <w:tc>
          <w:tcPr>
            <w:tcW w:w="443"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（2）</w:t>
            </w:r>
            <w:r/>
          </w:p>
        </w:tc>
        <w:tc>
          <w:tcPr>
            <w:tcW w:w="642"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XX人员</w:t>
            </w:r>
            <w:r/>
          </w:p>
        </w:tc>
        <w:tc>
          <w:tcPr>
            <w:tcW w:w="409"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884"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2" w:type="pct"/>
            <w:vAlign w:val="center"/>
            <w:textDirection w:val="lrTb"/>
            <w:noWrap/>
          </w:tcPr>
          <w:p>
            <w:pPr>
              <w:ind w:firstLine="75"/>
              <w:shd w:val="clear" w:color="auto"/>
              <w:rPr>
                <w:rFonts w:ascii="宋体" w:hAnsi="宋体" w:cs="宋体"/>
                <w:color w:val="auto"/>
                <w:sz w:val="10"/>
                <w:szCs w:val="10"/>
                <w:highlight w:val="none"/>
              </w:rPr>
            </w:pPr>
            <w:r>
              <w:rPr>
                <w:rFonts w:ascii="宋体" w:hAnsi="宋体" w:cs="宋体"/>
                <w:color w:val="auto"/>
                <w:sz w:val="10"/>
                <w:szCs w:val="10"/>
                <w:highlight w:val="none"/>
              </w:rPr>
            </w:r>
            <w:r/>
          </w:p>
        </w:tc>
        <w:tc>
          <w:tcPr>
            <w:tcW w:w="353" w:type="pct"/>
            <w:vAlign w:val="center"/>
            <w:textDirection w:val="lrTb"/>
            <w:noWrap/>
          </w:tcPr>
          <w:p>
            <w:pPr>
              <w:ind w:firstLine="75"/>
              <w:shd w:val="clear" w:color="auto"/>
              <w:rPr>
                <w:rFonts w:ascii="宋体" w:hAnsi="宋体" w:cs="宋体"/>
                <w:color w:val="auto"/>
                <w:sz w:val="10"/>
                <w:szCs w:val="10"/>
                <w:highlight w:val="none"/>
              </w:rPr>
            </w:pPr>
            <w:r>
              <w:rPr>
                <w:rFonts w:hint="eastAsia" w:ascii="宋体" w:hAnsi="宋体" w:cs="宋体"/>
                <w:color w:val="auto"/>
                <w:sz w:val="10"/>
                <w:szCs w:val="10"/>
                <w:highlight w:val="none"/>
              </w:rPr>
              <w:t xml:space="preserve">自行分行明确</w:t>
            </w:r>
            <w:r/>
          </w:p>
        </w:tc>
      </w:tr>
      <w:tr>
        <w:trPr>
          <w:trHeight w:val="420"/>
        </w:trPr>
        <w:tc>
          <w:tcPr>
            <w:tcW w:w="443"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（3）</w:t>
            </w:r>
            <w:r/>
          </w:p>
        </w:tc>
        <w:tc>
          <w:tcPr>
            <w:tcW w:w="642"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员工人身意外保险费</w:t>
            </w:r>
            <w:r/>
          </w:p>
        </w:tc>
        <w:tc>
          <w:tcPr>
            <w:tcW w:w="409"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884"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2"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c>
          <w:tcPr>
            <w:tcW w:w="353" w:type="pct"/>
            <w:vAlign w:val="center"/>
            <w:textDirection w:val="lrTb"/>
            <w:noWrap/>
          </w:tcPr>
          <w:p>
            <w:pPr>
              <w:jc w:val="center"/>
              <w:shd w:val="clear" w:color="auto"/>
              <w:rPr>
                <w:rFonts w:ascii="宋体" w:hAnsi="宋体" w:cs="宋体"/>
                <w:color w:val="auto"/>
                <w:sz w:val="10"/>
                <w:szCs w:val="10"/>
                <w:highlight w:val="none"/>
              </w:rPr>
            </w:pPr>
            <w:r>
              <w:rPr>
                <w:rFonts w:hint="eastAsia" w:ascii="宋体" w:hAnsi="宋体" w:cs="宋体"/>
                <w:color w:val="auto"/>
                <w:sz w:val="10"/>
                <w:szCs w:val="10"/>
                <w:highlight w:val="none"/>
              </w:rPr>
              <w:t xml:space="preserve">按人员配置总数计算</w:t>
            </w:r>
            <w:r/>
          </w:p>
        </w:tc>
      </w:tr>
      <w:tr>
        <w:trPr>
          <w:trHeight w:val="405"/>
        </w:trPr>
        <w:tc>
          <w:tcPr>
            <w:tcW w:w="443"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（4）</w:t>
            </w:r>
            <w:r/>
          </w:p>
        </w:tc>
        <w:tc>
          <w:tcPr>
            <w:tcW w:w="642"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高温费</w:t>
            </w:r>
            <w:r/>
          </w:p>
        </w:tc>
        <w:tc>
          <w:tcPr>
            <w:tcW w:w="409"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884"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2"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c>
          <w:tcPr>
            <w:tcW w:w="353" w:type="pct"/>
            <w:vAlign w:val="center"/>
            <w:textDirection w:val="lrTb"/>
            <w:noWrap/>
          </w:tcPr>
          <w:p>
            <w:pPr>
              <w:jc w:val="center"/>
              <w:shd w:val="clear" w:color="auto"/>
              <w:rPr>
                <w:rFonts w:ascii="宋体" w:hAnsi="宋体" w:cs="宋体"/>
                <w:color w:val="auto"/>
                <w:sz w:val="10"/>
                <w:szCs w:val="10"/>
                <w:highlight w:val="none"/>
              </w:rPr>
            </w:pPr>
            <w:r>
              <w:rPr>
                <w:rFonts w:hint="eastAsia" w:ascii="宋体" w:hAnsi="宋体" w:cs="宋体"/>
                <w:color w:val="auto"/>
                <w:sz w:val="10"/>
                <w:szCs w:val="10"/>
                <w:highlight w:val="none"/>
              </w:rPr>
              <w:t xml:space="preserve">按人员配置总数计算</w:t>
            </w:r>
            <w:r/>
          </w:p>
        </w:tc>
      </w:tr>
      <w:tr>
        <w:trPr>
          <w:trHeight w:val="495"/>
        </w:trPr>
        <w:tc>
          <w:tcPr>
            <w:tcW w:w="443"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（5）</w:t>
            </w:r>
            <w:r/>
          </w:p>
        </w:tc>
        <w:tc>
          <w:tcPr>
            <w:tcW w:w="642"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其他员工福利</w:t>
            </w:r>
            <w:r/>
          </w:p>
        </w:tc>
        <w:tc>
          <w:tcPr>
            <w:tcW w:w="409"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884"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2"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c>
          <w:tcPr>
            <w:tcW w:w="353" w:type="pct"/>
            <w:vAlign w:val="center"/>
            <w:textDirection w:val="lrTb"/>
            <w:noWrap/>
          </w:tcPr>
          <w:p>
            <w:pPr>
              <w:jc w:val="center"/>
              <w:shd w:val="clear" w:color="auto"/>
              <w:rPr>
                <w:rFonts w:ascii="宋体" w:hAnsi="宋体" w:cs="宋体"/>
                <w:color w:val="auto"/>
                <w:sz w:val="10"/>
                <w:szCs w:val="10"/>
                <w:highlight w:val="none"/>
              </w:rPr>
            </w:pPr>
            <w:r>
              <w:rPr>
                <w:rFonts w:hint="eastAsia" w:ascii="宋体" w:hAnsi="宋体" w:cs="宋体"/>
                <w:color w:val="auto"/>
                <w:sz w:val="10"/>
                <w:szCs w:val="10"/>
                <w:highlight w:val="none"/>
              </w:rPr>
              <w:t xml:space="preserve">按人员配置总数计算</w:t>
            </w:r>
            <w:r/>
          </w:p>
        </w:tc>
      </w:tr>
      <w:tr>
        <w:trPr>
          <w:trHeight w:val="478"/>
        </w:trPr>
        <w:tc>
          <w:tcPr>
            <w:tcW w:w="443"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w:t>
            </w:r>
            <w:r/>
          </w:p>
        </w:tc>
        <w:tc>
          <w:tcPr>
            <w:tcW w:w="64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409"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884"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2"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c>
          <w:tcPr>
            <w:tcW w:w="353"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r>
      <w:tr>
        <w:trPr>
          <w:trHeight w:val="329"/>
        </w:trPr>
        <w:tc>
          <w:tcPr>
            <w:tcW w:w="443" w:type="pct"/>
            <w:vAlign w:val="center"/>
            <w:textDirection w:val="lrTb"/>
            <w:noWrap/>
          </w:tcPr>
          <w:p>
            <w:pPr>
              <w:jc w:val="center"/>
              <w:shd w:val="clear" w:color="auto"/>
              <w:rPr>
                <w:rFonts w:ascii="宋体" w:hAnsi="宋体" w:cs="宋体"/>
                <w:b/>
                <w:color w:val="auto"/>
                <w:sz w:val="24"/>
                <w:szCs w:val="15"/>
                <w:highlight w:val="none"/>
              </w:rPr>
            </w:pPr>
            <w:r>
              <w:rPr>
                <w:rFonts w:hint="eastAsia" w:ascii="宋体" w:hAnsi="宋体" w:cs="宋体"/>
                <w:b/>
                <w:color w:val="auto"/>
                <w:sz w:val="24"/>
                <w:szCs w:val="15"/>
                <w:highlight w:val="none"/>
              </w:rPr>
              <w:t xml:space="preserve">2</w:t>
            </w:r>
            <w:r/>
          </w:p>
        </w:tc>
        <w:tc>
          <w:tcPr>
            <w:tcW w:w="642" w:type="pct"/>
            <w:vAlign w:val="center"/>
            <w:textDirection w:val="lrTb"/>
            <w:noWrap/>
          </w:tcPr>
          <w:p>
            <w:pPr>
              <w:jc w:val="center"/>
              <w:shd w:val="clear" w:color="auto"/>
              <w:rPr>
                <w:rFonts w:ascii="宋体" w:hAnsi="宋体" w:cs="宋体"/>
                <w:b/>
                <w:color w:val="auto"/>
                <w:sz w:val="24"/>
                <w:szCs w:val="15"/>
                <w:highlight w:val="none"/>
              </w:rPr>
            </w:pPr>
            <w:r>
              <w:rPr>
                <w:rFonts w:hint="eastAsia" w:ascii="宋体" w:hAnsi="宋体" w:cs="宋体"/>
                <w:b/>
                <w:color w:val="auto"/>
                <w:sz w:val="24"/>
                <w:szCs w:val="15"/>
                <w:highlight w:val="none"/>
              </w:rPr>
              <w:t xml:space="preserve">法定计提费用</w:t>
            </w:r>
            <w:r/>
          </w:p>
        </w:tc>
        <w:tc>
          <w:tcPr>
            <w:tcW w:w="409" w:type="pct"/>
            <w:vAlign w:val="center"/>
            <w:textDirection w:val="lrTb"/>
            <w:noWrap/>
          </w:tcPr>
          <w:p>
            <w:pPr>
              <w:jc w:val="center"/>
              <w:shd w:val="clear" w:color="auto"/>
              <w:rPr>
                <w:rFonts w:ascii="宋体" w:hAnsi="宋体" w:cs="宋体"/>
                <w:b/>
                <w:color w:val="auto"/>
                <w:sz w:val="24"/>
                <w:szCs w:val="15"/>
                <w:highlight w:val="none"/>
              </w:rPr>
            </w:pPr>
            <w:r>
              <w:rPr>
                <w:rFonts w:ascii="宋体" w:hAnsi="宋体" w:cs="宋体"/>
                <w:b/>
                <w:color w:val="auto"/>
                <w:sz w:val="24"/>
                <w:szCs w:val="15"/>
                <w:highlight w:val="none"/>
              </w:rPr>
            </w:r>
            <w:r/>
          </w:p>
        </w:tc>
        <w:tc>
          <w:tcPr>
            <w:tcW w:w="884"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2"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c>
          <w:tcPr>
            <w:tcW w:w="353"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r>
      <w:tr>
        <w:trPr>
          <w:trHeight w:val="434"/>
        </w:trPr>
        <w:tc>
          <w:tcPr>
            <w:tcW w:w="443"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（1）</w:t>
            </w:r>
            <w:r/>
          </w:p>
        </w:tc>
        <w:tc>
          <w:tcPr>
            <w:tcW w:w="642"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养老保险</w:t>
            </w:r>
            <w:r/>
          </w:p>
        </w:tc>
        <w:tc>
          <w:tcPr>
            <w:tcW w:w="409"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884"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2"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c>
          <w:tcPr>
            <w:tcW w:w="353"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r>
      <w:tr>
        <w:trPr>
          <w:trHeight w:val="389"/>
        </w:trPr>
        <w:tc>
          <w:tcPr>
            <w:tcW w:w="443"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（2）</w:t>
            </w:r>
            <w:r/>
          </w:p>
        </w:tc>
        <w:tc>
          <w:tcPr>
            <w:tcW w:w="642"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医疗统筹</w:t>
            </w:r>
            <w:r/>
          </w:p>
        </w:tc>
        <w:tc>
          <w:tcPr>
            <w:tcW w:w="409"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884"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2"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c>
          <w:tcPr>
            <w:tcW w:w="353"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r>
      <w:tr>
        <w:trPr>
          <w:trHeight w:val="419"/>
        </w:trPr>
        <w:tc>
          <w:tcPr>
            <w:tcW w:w="443"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（3）</w:t>
            </w:r>
            <w:r/>
          </w:p>
        </w:tc>
        <w:tc>
          <w:tcPr>
            <w:tcW w:w="642"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失业</w:t>
            </w:r>
            <w:r/>
          </w:p>
        </w:tc>
        <w:tc>
          <w:tcPr>
            <w:tcW w:w="409"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884"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2"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c>
          <w:tcPr>
            <w:tcW w:w="353"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r>
      <w:tr>
        <w:trPr>
          <w:trHeight w:val="412"/>
        </w:trPr>
        <w:tc>
          <w:tcPr>
            <w:tcW w:w="443"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（4）</w:t>
            </w:r>
            <w:r/>
          </w:p>
        </w:tc>
        <w:tc>
          <w:tcPr>
            <w:tcW w:w="642"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工伤</w:t>
            </w:r>
            <w:r/>
          </w:p>
        </w:tc>
        <w:tc>
          <w:tcPr>
            <w:tcW w:w="409"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884"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2"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c>
          <w:tcPr>
            <w:tcW w:w="353"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r>
      <w:tr>
        <w:trPr>
          <w:trHeight w:val="436"/>
        </w:trPr>
        <w:tc>
          <w:tcPr>
            <w:tcW w:w="443"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（5）</w:t>
            </w:r>
            <w:r/>
          </w:p>
        </w:tc>
        <w:tc>
          <w:tcPr>
            <w:tcW w:w="642"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生育</w:t>
            </w:r>
            <w:r/>
          </w:p>
        </w:tc>
        <w:tc>
          <w:tcPr>
            <w:tcW w:w="409"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884"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2"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c>
          <w:tcPr>
            <w:tcW w:w="353"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r>
      <w:tr>
        <w:trPr>
          <w:trHeight w:val="414"/>
        </w:trPr>
        <w:tc>
          <w:tcPr>
            <w:tcW w:w="443"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（6）</w:t>
            </w:r>
            <w:r/>
          </w:p>
        </w:tc>
        <w:tc>
          <w:tcPr>
            <w:tcW w:w="642"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其他法定计提费用</w:t>
            </w:r>
            <w:r/>
          </w:p>
        </w:tc>
        <w:tc>
          <w:tcPr>
            <w:tcW w:w="409"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884"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353"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r>
      <w:tr>
        <w:trPr>
          <w:trHeight w:val="420"/>
        </w:trPr>
        <w:tc>
          <w:tcPr>
            <w:tcW w:w="443"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w:t>
            </w:r>
            <w:r/>
          </w:p>
        </w:tc>
        <w:tc>
          <w:tcPr>
            <w:tcW w:w="64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409"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884"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353"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r>
      <w:tr>
        <w:trPr>
          <w:trHeight w:val="478"/>
        </w:trPr>
        <w:tc>
          <w:tcPr>
            <w:gridSpan w:val="2"/>
            <w:tcW w:w="1086"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合计：</w:t>
            </w:r>
            <w:r/>
          </w:p>
        </w:tc>
        <w:tc>
          <w:tcPr>
            <w:tcW w:w="409"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884"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353"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r>
    </w:tbl>
    <w:p>
      <w:pPr>
        <w:spacing w:line="400" w:lineRule="exact"/>
        <w:shd w:val="clear" w:color="auto"/>
        <w:rPr>
          <w:rFonts w:hAnsi="宋体"/>
          <w:bCs/>
          <w:color w:val="auto"/>
          <w:szCs w:val="21"/>
          <w:highlight w:val="none"/>
        </w:rPr>
      </w:pPr>
      <w:r>
        <w:rPr>
          <w:rFonts w:hint="eastAsia"/>
          <w:b/>
          <w:bCs/>
          <w:color w:val="auto"/>
          <w:sz w:val="24"/>
          <w:highlight w:val="none"/>
        </w:rPr>
        <w:t xml:space="preserve">法定代表人或法定代表人授权代表签字或盖章：</w:t>
      </w:r>
      <w:r/>
    </w:p>
    <w:p>
      <w:pPr>
        <w:spacing w:line="400" w:lineRule="exact"/>
        <w:shd w:val="clear" w:color="auto"/>
        <w:rPr>
          <w:rFonts w:hAnsi="宋体"/>
          <w:bCs/>
          <w:color w:val="auto"/>
          <w:szCs w:val="21"/>
          <w:highlight w:val="none"/>
        </w:rPr>
      </w:pPr>
      <w:r>
        <w:rPr>
          <w:rFonts w:hAnsi="宋体"/>
          <w:bCs/>
          <w:color w:val="auto"/>
          <w:szCs w:val="21"/>
          <w:highlight w:val="none"/>
        </w:rPr>
      </w:r>
      <w:r/>
    </w:p>
    <w:p>
      <w:pPr>
        <w:ind w:firstLine="480"/>
        <w:spacing w:line="360" w:lineRule="auto"/>
        <w:shd w:val="clear" w:color="auto"/>
        <w:tabs>
          <w:tab w:val="left" w:pos="525" w:leader="none"/>
          <w:tab w:val="left" w:pos="945" w:leader="none"/>
        </w:tabs>
        <w:rPr>
          <w:rFonts w:hAnsi="宋体"/>
          <w:bCs/>
          <w:color w:val="auto"/>
          <w:sz w:val="24"/>
          <w:szCs w:val="16"/>
          <w:highlight w:val="none"/>
        </w:rPr>
      </w:pPr>
      <w:r>
        <w:rPr>
          <w:rFonts w:hint="eastAsia" w:hAnsi="宋体"/>
          <w:bCs/>
          <w:color w:val="auto"/>
          <w:sz w:val="24"/>
          <w:szCs w:val="16"/>
          <w:highlight w:val="none"/>
        </w:rPr>
        <w:t xml:space="preserve">注：1、</w:t>
      </w:r>
      <w:r>
        <w:rPr>
          <w:rFonts w:hint="eastAsia" w:ascii="宋体" w:hAnsi="宋体"/>
          <w:color w:val="auto"/>
          <w:sz w:val="24"/>
          <w:highlight w:val="none"/>
        </w:rPr>
        <w:t xml:space="preserve">员工工资、社保费用、公积金、税金、保险等法定费用为不可让利部分（不可竞争费用），须按规定计算并报出（按国家规定可不缴纳社保的人员除外），投标总报价不可低于上述相关费用合计，否则作无效投标处理。</w:t>
      </w:r>
      <w:r/>
    </w:p>
    <w:p>
      <w:pPr>
        <w:spacing w:line="400" w:lineRule="exact"/>
        <w:shd w:val="clear" w:color="auto"/>
        <w:rPr>
          <w:rFonts w:hAnsi="宋体"/>
          <w:bCs/>
          <w:color w:val="auto"/>
          <w:sz w:val="24"/>
          <w:szCs w:val="16"/>
          <w:highlight w:val="none"/>
        </w:rPr>
      </w:pPr>
      <w:r>
        <w:rPr>
          <w:rFonts w:hint="eastAsia" w:hAnsi="宋体"/>
          <w:bCs/>
          <w:color w:val="auto"/>
          <w:sz w:val="24"/>
          <w:szCs w:val="16"/>
          <w:highlight w:val="none"/>
        </w:rPr>
        <w:t xml:space="preserve">　　2、上述报价表由投标单位参照，不限于此，可根据采购需求自行添加条目进行投报。</w:t>
      </w:r>
      <w:r>
        <w:rPr>
          <w:rFonts w:hint="eastAsia" w:hAnsi="宋体"/>
          <w:bCs/>
          <w:color w:val="auto"/>
          <w:sz w:val="24"/>
          <w:highlight w:val="none"/>
        </w:rPr>
        <w:br w:type="page" w:clear="all"/>
      </w:r>
      <w:r/>
    </w:p>
    <w:p>
      <w:pPr>
        <w:jc w:val="center"/>
        <w:spacing w:line="400" w:lineRule="exact"/>
        <w:shd w:val="clear" w:color="auto"/>
        <w:rPr>
          <w:rFonts w:ascii="黑体" w:eastAsia="黑体"/>
          <w:bCs/>
          <w:color w:val="auto"/>
          <w:sz w:val="24"/>
          <w:highlight w:val="none"/>
        </w:rPr>
      </w:pPr>
      <w:r>
        <w:rPr>
          <w:rFonts w:hint="eastAsia" w:ascii="黑体" w:eastAsia="黑体"/>
          <w:bCs/>
          <w:color w:val="auto"/>
          <w:sz w:val="24"/>
          <w:highlight w:val="none"/>
        </w:rPr>
        <w:t xml:space="preserve">（2）投入本项目的低值易耗用品明细表</w:t>
      </w:r>
      <w:r/>
    </w:p>
    <w:p>
      <w:pPr>
        <w:jc w:val="center"/>
        <w:spacing w:line="400" w:lineRule="exact"/>
        <w:shd w:val="clear" w:color="auto"/>
        <w:rPr>
          <w:rFonts w:hAnsi="宋体"/>
          <w:b/>
          <w:bCs/>
          <w:color w:val="auto"/>
          <w:sz w:val="24"/>
          <w:highlight w:val="none"/>
        </w:rPr>
      </w:pPr>
      <w:r>
        <w:rPr>
          <w:rFonts w:hAnsi="宋体"/>
          <w:b/>
          <w:bCs/>
          <w:color w:val="auto"/>
          <w:sz w:val="24"/>
          <w:highlight w:val="none"/>
        </w:rPr>
      </w:r>
      <w:r/>
    </w:p>
    <w:p>
      <w:pPr>
        <w:jc w:val="center"/>
        <w:spacing w:line="400" w:lineRule="exact"/>
        <w:shd w:val="clear" w:color="auto"/>
        <w:rPr>
          <w:rFonts w:hAnsi="宋体"/>
          <w:bCs/>
          <w:color w:val="auto"/>
          <w:sz w:val="24"/>
          <w:highlight w:val="none"/>
        </w:rPr>
      </w:pPr>
      <w:r>
        <w:rPr>
          <w:rFonts w:hint="eastAsia" w:ascii="黑体" w:eastAsia="黑体"/>
          <w:bCs/>
          <w:color w:val="auto"/>
          <w:sz w:val="24"/>
          <w:highlight w:val="none"/>
        </w:rPr>
        <w:t xml:space="preserve">投标人名称（盖章）                                  采购项目编号：</w:t>
      </w:r>
      <w:r/>
    </w:p>
    <w:tbl>
      <w:tblPr>
        <w:tblStyle w:val="75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0"/>
        <w:gridCol w:w="904"/>
        <w:gridCol w:w="560"/>
        <w:gridCol w:w="561"/>
        <w:gridCol w:w="561"/>
        <w:gridCol w:w="1077"/>
        <w:gridCol w:w="1681"/>
        <w:gridCol w:w="1681"/>
        <w:gridCol w:w="1810"/>
        <w:gridCol w:w="561"/>
      </w:tblGrid>
      <w:tr>
        <w:trPr>
          <w:jc w:val="center"/>
          <w:trHeight w:val="607"/>
        </w:trPr>
        <w:tc>
          <w:tcPr>
            <w:tcW w:w="333" w:type="pct"/>
            <w:vAlign w:val="center"/>
            <w:textDirection w:val="lrTb"/>
            <w:noWrap/>
          </w:tcPr>
          <w:p>
            <w:pPr>
              <w:jc w:val="center"/>
              <w:shd w:val="clear" w:color="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634" w:type="pct"/>
            <w:vAlign w:val="center"/>
            <w:textDirection w:val="lrTb"/>
            <w:noWrap/>
          </w:tcPr>
          <w:p>
            <w:pPr>
              <w:shd w:val="clear" w:color="auto"/>
              <w:rPr>
                <w:rFonts w:ascii="宋体" w:hAnsi="宋体" w:cs="宋体"/>
                <w:b/>
                <w:color w:val="auto"/>
                <w:sz w:val="24"/>
                <w:highlight w:val="none"/>
              </w:rPr>
            </w:pPr>
            <w:r>
              <w:rPr>
                <w:rFonts w:hint="eastAsia" w:ascii="宋体" w:hAnsi="宋体" w:cs="宋体"/>
                <w:b/>
                <w:color w:val="auto"/>
                <w:sz w:val="24"/>
                <w:highlight w:val="none"/>
              </w:rPr>
              <w:t xml:space="preserve">物品名称</w:t>
            </w:r>
            <w:r/>
          </w:p>
        </w:tc>
        <w:tc>
          <w:tcPr>
            <w:tcW w:w="374" w:type="pct"/>
            <w:vAlign w:val="center"/>
            <w:textDirection w:val="lrTb"/>
            <w:noWrap/>
          </w:tcPr>
          <w:p>
            <w:pPr>
              <w:shd w:val="clear" w:color="auto"/>
              <w:rPr>
                <w:rFonts w:ascii="宋体" w:hAnsi="宋体" w:cs="宋体"/>
                <w:b/>
                <w:color w:val="auto"/>
                <w:sz w:val="24"/>
                <w:highlight w:val="none"/>
              </w:rPr>
            </w:pPr>
            <w:r>
              <w:rPr>
                <w:rFonts w:hint="eastAsia" w:ascii="宋体" w:hAnsi="宋体" w:cs="宋体"/>
                <w:b/>
                <w:color w:val="auto"/>
                <w:sz w:val="24"/>
                <w:highlight w:val="none"/>
              </w:rPr>
              <w:t xml:space="preserve">品牌</w:t>
            </w:r>
            <w:r/>
          </w:p>
          <w:p>
            <w:pPr>
              <w:shd w:val="clear" w:color="auto"/>
              <w:rPr>
                <w:rFonts w:ascii="宋体" w:hAnsi="宋体" w:cs="宋体"/>
                <w:b/>
                <w:color w:val="auto"/>
                <w:sz w:val="24"/>
                <w:highlight w:val="none"/>
              </w:rPr>
            </w:pPr>
            <w:r>
              <w:rPr>
                <w:rFonts w:hint="eastAsia" w:ascii="宋体" w:hAnsi="宋体" w:cs="宋体"/>
                <w:b/>
                <w:color w:val="auto"/>
                <w:sz w:val="24"/>
                <w:highlight w:val="none"/>
              </w:rPr>
              <w:t xml:space="preserve">型号</w:t>
            </w:r>
            <w:r/>
          </w:p>
        </w:tc>
        <w:tc>
          <w:tcPr>
            <w:tcW w:w="305" w:type="pct"/>
            <w:vAlign w:val="center"/>
            <w:textDirection w:val="lrTb"/>
            <w:noWrap/>
          </w:tcPr>
          <w:p>
            <w:pPr>
              <w:jc w:val="center"/>
              <w:shd w:val="clear" w:color="auto"/>
              <w:rPr>
                <w:rFonts w:ascii="宋体" w:hAnsi="宋体" w:cs="宋体"/>
                <w:b/>
                <w:color w:val="auto"/>
                <w:sz w:val="24"/>
                <w:highlight w:val="none"/>
              </w:rPr>
            </w:pPr>
            <w:r>
              <w:rPr>
                <w:rFonts w:hint="eastAsia" w:ascii="宋体" w:hAnsi="宋体" w:cs="宋体"/>
                <w:b/>
                <w:color w:val="auto"/>
                <w:sz w:val="24"/>
                <w:highlight w:val="none"/>
              </w:rPr>
              <w:t xml:space="preserve">数量</w:t>
            </w:r>
            <w:r/>
          </w:p>
        </w:tc>
        <w:tc>
          <w:tcPr>
            <w:tcW w:w="305" w:type="pct"/>
            <w:vAlign w:val="center"/>
            <w:textDirection w:val="lrTb"/>
            <w:noWrap/>
          </w:tcPr>
          <w:p>
            <w:pPr>
              <w:jc w:val="center"/>
              <w:shd w:val="clear" w:color="auto"/>
              <w:rPr>
                <w:rFonts w:ascii="宋体" w:hAnsi="宋体" w:cs="宋体"/>
                <w:b/>
                <w:color w:val="auto"/>
                <w:sz w:val="24"/>
                <w:highlight w:val="none"/>
              </w:rPr>
            </w:pPr>
            <w:r>
              <w:rPr>
                <w:rFonts w:hint="eastAsia" w:ascii="宋体" w:hAnsi="宋体" w:cs="宋体"/>
                <w:b/>
                <w:color w:val="auto"/>
                <w:sz w:val="24"/>
                <w:highlight w:val="none"/>
              </w:rPr>
              <w:t xml:space="preserve">单位</w:t>
            </w:r>
            <w:r/>
          </w:p>
        </w:tc>
        <w:tc>
          <w:tcPr>
            <w:tcW w:w="440" w:type="pct"/>
            <w:vAlign w:val="center"/>
            <w:textDirection w:val="lrTb"/>
            <w:noWrap/>
          </w:tcPr>
          <w:p>
            <w:pPr>
              <w:jc w:val="center"/>
              <w:shd w:val="clear" w:color="auto"/>
              <w:rPr>
                <w:rFonts w:ascii="宋体" w:hAnsi="宋体" w:cs="宋体"/>
                <w:b/>
                <w:color w:val="auto"/>
                <w:sz w:val="24"/>
                <w:highlight w:val="none"/>
              </w:rPr>
            </w:pPr>
            <w:r>
              <w:rPr>
                <w:rFonts w:hint="eastAsia" w:ascii="宋体" w:hAnsi="宋体" w:cs="宋体"/>
                <w:b/>
                <w:color w:val="auto"/>
                <w:sz w:val="24"/>
                <w:highlight w:val="none"/>
              </w:rPr>
              <w:t xml:space="preserve">单价（元）</w:t>
            </w:r>
            <w:r/>
          </w:p>
        </w:tc>
        <w:tc>
          <w:tcPr>
            <w:tcW w:w="542" w:type="pct"/>
            <w:vAlign w:val="center"/>
            <w:textDirection w:val="lrTb"/>
            <w:noWrap/>
          </w:tcPr>
          <w:p>
            <w:pPr>
              <w:jc w:val="center"/>
              <w:shd w:val="clear" w:color="auto"/>
              <w:rPr>
                <w:rFonts w:ascii="宋体" w:hAnsi="宋体" w:cs="宋体"/>
                <w:b/>
                <w:color w:val="auto"/>
                <w:sz w:val="24"/>
                <w:highlight w:val="none"/>
              </w:rPr>
            </w:pPr>
            <w:r>
              <w:rPr>
                <w:rFonts w:hint="eastAsia" w:ascii="宋体" w:hAnsi="宋体" w:cs="宋体"/>
                <w:b/>
                <w:color w:val="auto"/>
                <w:sz w:val="24"/>
                <w:highlight w:val="none"/>
              </w:rPr>
              <w:t xml:space="preserve">合计费用（元/月）</w:t>
            </w:r>
            <w:r/>
          </w:p>
        </w:tc>
        <w:tc>
          <w:tcPr>
            <w:tcW w:w="543" w:type="pct"/>
            <w:vAlign w:val="center"/>
            <w:textDirection w:val="lrTb"/>
            <w:noWrap/>
          </w:tcPr>
          <w:p>
            <w:pPr>
              <w:jc w:val="center"/>
              <w:shd w:val="clear" w:color="auto"/>
              <w:rPr>
                <w:rFonts w:ascii="宋体" w:hAnsi="宋体" w:cs="宋体"/>
                <w:b/>
                <w:color w:val="auto"/>
                <w:sz w:val="24"/>
                <w:highlight w:val="none"/>
              </w:rPr>
            </w:pPr>
            <w:r>
              <w:rPr>
                <w:rFonts w:hint="eastAsia" w:ascii="宋体" w:hAnsi="宋体" w:cs="宋体"/>
                <w:b/>
                <w:color w:val="auto"/>
                <w:sz w:val="24"/>
                <w:highlight w:val="none"/>
              </w:rPr>
              <w:t xml:space="preserve">合计费用（元/年）</w:t>
            </w:r>
            <w:r/>
          </w:p>
        </w:tc>
        <w:tc>
          <w:tcPr>
            <w:tcW w:w="760" w:type="pct"/>
            <w:vAlign w:val="center"/>
            <w:textDirection w:val="lrTb"/>
            <w:noWrap/>
          </w:tcPr>
          <w:p>
            <w:pPr>
              <w:jc w:val="center"/>
              <w:shd w:val="clear" w:color="auto"/>
              <w:rPr>
                <w:rFonts w:ascii="宋体" w:hAnsi="宋体" w:cs="宋体"/>
                <w:b/>
                <w:color w:val="auto"/>
                <w:sz w:val="24"/>
                <w:highlight w:val="none"/>
              </w:rPr>
            </w:pPr>
            <w:r>
              <w:rPr>
                <w:rFonts w:hint="eastAsia" w:ascii="宋体" w:hAnsi="宋体" w:cs="宋体"/>
                <w:b/>
                <w:color w:val="auto"/>
                <w:sz w:val="24"/>
                <w:highlight w:val="none"/>
              </w:rPr>
              <w:t xml:space="preserve">合计费用（元/2年）</w:t>
            </w:r>
            <w:r/>
          </w:p>
        </w:tc>
        <w:tc>
          <w:tcPr>
            <w:tcW w:w="760" w:type="pct"/>
            <w:vAlign w:val="center"/>
            <w:textDirection w:val="lrTb"/>
            <w:noWrap/>
          </w:tcPr>
          <w:p>
            <w:pPr>
              <w:jc w:val="center"/>
              <w:shd w:val="clear" w:color="auto"/>
              <w:rPr>
                <w:rFonts w:ascii="宋体" w:hAnsi="宋体" w:cs="宋体"/>
                <w:b/>
                <w:color w:val="auto"/>
                <w:sz w:val="24"/>
                <w:highlight w:val="none"/>
              </w:rPr>
            </w:pPr>
            <w:r>
              <w:rPr>
                <w:rFonts w:hint="eastAsia" w:ascii="宋体" w:hAnsi="宋体" w:cs="宋体"/>
                <w:b/>
                <w:color w:val="auto"/>
                <w:sz w:val="24"/>
                <w:highlight w:val="none"/>
              </w:rPr>
              <w:t xml:space="preserve">产地</w:t>
            </w:r>
            <w:r/>
          </w:p>
        </w:tc>
      </w:tr>
      <w:tr>
        <w:trPr>
          <w:jc w:val="center"/>
          <w:trHeight w:val="497"/>
        </w:trPr>
        <w:tc>
          <w:tcPr>
            <w:tcW w:w="333" w:type="pct"/>
            <w:vAlign w:val="center"/>
            <w:textDirection w:val="lrTb"/>
            <w:noWrap/>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634" w:type="pct"/>
            <w:vAlign w:val="center"/>
            <w:textDirection w:val="lrTb"/>
            <w:noWrap/>
          </w:tcPr>
          <w:p>
            <w:pPr>
              <w:jc w:val="center"/>
              <w:shd w:val="clear" w:color="auto"/>
              <w:rPr>
                <w:rFonts w:ascii="宋体" w:hAnsi="宋体" w:cs="宋体"/>
                <w:b/>
                <w:color w:val="auto"/>
                <w:sz w:val="24"/>
                <w:highlight w:val="none"/>
              </w:rPr>
            </w:pPr>
            <w:r>
              <w:rPr>
                <w:rFonts w:ascii="宋体" w:hAnsi="宋体" w:cs="宋体"/>
                <w:b/>
                <w:color w:val="auto"/>
                <w:sz w:val="24"/>
                <w:highlight w:val="none"/>
              </w:rPr>
            </w:r>
            <w:r/>
          </w:p>
        </w:tc>
        <w:tc>
          <w:tcPr>
            <w:tcW w:w="374" w:type="pct"/>
            <w:vAlign w:val="center"/>
            <w:textDirection w:val="lrTb"/>
            <w:noWrap/>
          </w:tcPr>
          <w:p>
            <w:pPr>
              <w:jc w:val="center"/>
              <w:shd w:val="clear" w:color="auto"/>
              <w:rPr>
                <w:rFonts w:ascii="宋体" w:hAnsi="宋体" w:cs="宋体"/>
                <w:b/>
                <w:color w:val="auto"/>
                <w:sz w:val="24"/>
                <w:highlight w:val="none"/>
              </w:rPr>
            </w:pPr>
            <w:r>
              <w:rPr>
                <w:rFonts w:ascii="宋体" w:hAnsi="宋体" w:cs="宋体"/>
                <w:b/>
                <w:color w:val="auto"/>
                <w:sz w:val="24"/>
                <w:highlight w:val="none"/>
              </w:rPr>
            </w:r>
            <w:r/>
          </w:p>
        </w:tc>
        <w:tc>
          <w:tcPr>
            <w:tcW w:w="305"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305"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44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542"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543"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6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6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406"/>
        </w:trPr>
        <w:tc>
          <w:tcPr>
            <w:tcW w:w="333" w:type="pct"/>
            <w:vAlign w:val="center"/>
            <w:textDirection w:val="lrTb"/>
            <w:noWrap/>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634" w:type="pct"/>
            <w:vAlign w:val="center"/>
            <w:textDirection w:val="lrTb"/>
            <w:noWrap/>
          </w:tcPr>
          <w:p>
            <w:pPr>
              <w:jc w:val="center"/>
              <w:shd w:val="clear" w:color="auto"/>
              <w:rPr>
                <w:rFonts w:ascii="宋体" w:hAnsi="宋体" w:cs="宋体"/>
                <w:b/>
                <w:color w:val="auto"/>
                <w:sz w:val="24"/>
                <w:highlight w:val="none"/>
              </w:rPr>
            </w:pPr>
            <w:r>
              <w:rPr>
                <w:rFonts w:ascii="宋体" w:hAnsi="宋体" w:cs="宋体"/>
                <w:b/>
                <w:color w:val="auto"/>
                <w:sz w:val="24"/>
                <w:highlight w:val="none"/>
              </w:rPr>
            </w:r>
            <w:r/>
          </w:p>
        </w:tc>
        <w:tc>
          <w:tcPr>
            <w:tcW w:w="374" w:type="pct"/>
            <w:vAlign w:val="center"/>
            <w:textDirection w:val="lrTb"/>
            <w:noWrap/>
          </w:tcPr>
          <w:p>
            <w:pPr>
              <w:jc w:val="center"/>
              <w:shd w:val="clear" w:color="auto"/>
              <w:rPr>
                <w:rFonts w:ascii="宋体" w:hAnsi="宋体" w:cs="宋体"/>
                <w:b/>
                <w:color w:val="auto"/>
                <w:sz w:val="24"/>
                <w:highlight w:val="none"/>
              </w:rPr>
            </w:pPr>
            <w:r>
              <w:rPr>
                <w:rFonts w:ascii="宋体" w:hAnsi="宋体" w:cs="宋体"/>
                <w:b/>
                <w:color w:val="auto"/>
                <w:sz w:val="24"/>
                <w:highlight w:val="none"/>
              </w:rPr>
            </w:r>
            <w:r/>
          </w:p>
        </w:tc>
        <w:tc>
          <w:tcPr>
            <w:tcW w:w="305"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305"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44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542"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543"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6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6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465"/>
        </w:trPr>
        <w:tc>
          <w:tcPr>
            <w:tcW w:w="333" w:type="pct"/>
            <w:vAlign w:val="center"/>
            <w:textDirection w:val="lrTb"/>
            <w:noWrap/>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634"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374"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305"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305"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44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542"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543"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6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6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555"/>
        </w:trPr>
        <w:tc>
          <w:tcPr>
            <w:tcW w:w="333" w:type="pct"/>
            <w:vAlign w:val="center"/>
            <w:textDirection w:val="lrTb"/>
            <w:noWrap/>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4</w:t>
            </w:r>
            <w:r/>
          </w:p>
        </w:tc>
        <w:tc>
          <w:tcPr>
            <w:tcW w:w="634"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374"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305"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305"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44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542"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543"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6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6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480"/>
        </w:trPr>
        <w:tc>
          <w:tcPr>
            <w:tcW w:w="333" w:type="pct"/>
            <w:vAlign w:val="center"/>
            <w:textDirection w:val="lrTb"/>
            <w:noWrap/>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5</w:t>
            </w:r>
            <w:r/>
          </w:p>
        </w:tc>
        <w:tc>
          <w:tcPr>
            <w:tcW w:w="634"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374"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305"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305"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44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542"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543"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6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6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435"/>
        </w:trPr>
        <w:tc>
          <w:tcPr>
            <w:tcW w:w="333" w:type="pct"/>
            <w:vAlign w:val="center"/>
            <w:textDirection w:val="lrTb"/>
            <w:noWrap/>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6</w:t>
            </w:r>
            <w:r/>
          </w:p>
        </w:tc>
        <w:tc>
          <w:tcPr>
            <w:tcW w:w="634"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374"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305"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305"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44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542"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543"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6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6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461"/>
        </w:trPr>
        <w:tc>
          <w:tcPr>
            <w:tcW w:w="333" w:type="pct"/>
            <w:vAlign w:val="center"/>
            <w:textDirection w:val="lrTb"/>
            <w:noWrap/>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w:t>
            </w:r>
            <w:r/>
          </w:p>
        </w:tc>
        <w:tc>
          <w:tcPr>
            <w:tcW w:w="634"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374"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305"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305"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44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542"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543"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6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6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cantSplit/>
          <w:jc w:val="center"/>
          <w:trHeight w:val="430"/>
        </w:trPr>
        <w:tc>
          <w:tcPr>
            <w:gridSpan w:val="6"/>
            <w:tcW w:w="2393" w:type="pct"/>
            <w:vAlign w:val="center"/>
            <w:textDirection w:val="lrTb"/>
            <w:noWrap/>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合计：</w:t>
            </w:r>
            <w:r/>
          </w:p>
        </w:tc>
        <w:tc>
          <w:tcPr>
            <w:tcW w:w="542"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543"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6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6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bl>
    <w:p>
      <w:pPr>
        <w:spacing w:line="400" w:lineRule="exact"/>
        <w:shd w:val="clear" w:color="auto"/>
        <w:rPr>
          <w:rFonts w:hAnsi="宋体"/>
          <w:bCs/>
          <w:color w:val="auto"/>
          <w:szCs w:val="21"/>
          <w:highlight w:val="none"/>
        </w:rPr>
      </w:pPr>
      <w:r>
        <w:rPr>
          <w:rFonts w:hint="eastAsia"/>
          <w:b/>
          <w:bCs/>
          <w:color w:val="auto"/>
          <w:sz w:val="24"/>
          <w:highlight w:val="none"/>
        </w:rPr>
        <w:t xml:space="preserve">法定代表人或法定代表人授权代表签字或盖章：</w:t>
      </w:r>
      <w:r/>
    </w:p>
    <w:p>
      <w:pPr>
        <w:spacing w:line="400" w:lineRule="exact"/>
        <w:shd w:val="clear" w:color="auto"/>
        <w:rPr>
          <w:rFonts w:hAnsi="宋体"/>
          <w:bCs/>
          <w:color w:val="auto"/>
          <w:szCs w:val="21"/>
          <w:highlight w:val="none"/>
        </w:rPr>
      </w:pPr>
      <w:r>
        <w:rPr>
          <w:rFonts w:hAnsi="宋体"/>
          <w:bCs/>
          <w:color w:val="auto"/>
          <w:szCs w:val="21"/>
          <w:highlight w:val="none"/>
        </w:rPr>
      </w:r>
      <w:r/>
    </w:p>
    <w:p>
      <w:pPr>
        <w:spacing w:line="400" w:lineRule="exact"/>
        <w:shd w:val="clear" w:color="auto"/>
        <w:rPr>
          <w:rFonts w:hAnsi="宋体"/>
          <w:bCs/>
          <w:color w:val="auto"/>
          <w:sz w:val="24"/>
          <w:szCs w:val="16"/>
          <w:highlight w:val="none"/>
        </w:rPr>
      </w:pPr>
      <w:r>
        <w:rPr>
          <w:rFonts w:hint="eastAsia" w:hAnsi="宋体"/>
          <w:bCs/>
          <w:color w:val="auto"/>
          <w:sz w:val="24"/>
          <w:szCs w:val="16"/>
          <w:highlight w:val="none"/>
        </w:rPr>
        <w:t xml:space="preserve">注：1、由投标人根据采购需求自行测算含在投标报价中。</w:t>
      </w:r>
      <w:r/>
    </w:p>
    <w:p>
      <w:pPr>
        <w:ind w:firstLine="315"/>
        <w:spacing w:line="400" w:lineRule="exact"/>
        <w:shd w:val="clear" w:color="auto"/>
        <w:rPr>
          <w:rFonts w:hAnsi="宋体"/>
          <w:bCs/>
          <w:color w:val="auto"/>
          <w:sz w:val="24"/>
          <w:szCs w:val="16"/>
          <w:highlight w:val="none"/>
        </w:rPr>
        <w:outlineLvl w:val="0"/>
      </w:pPr>
      <w:r>
        <w:rPr>
          <w:rFonts w:hint="eastAsia" w:hAnsi="宋体"/>
          <w:bCs/>
          <w:color w:val="auto"/>
          <w:sz w:val="24"/>
          <w:szCs w:val="16"/>
          <w:highlight w:val="none"/>
        </w:rPr>
        <w:t xml:space="preserve"> 2、</w:t>
      </w:r>
      <w:r>
        <w:rPr>
          <w:rFonts w:hint="eastAsia" w:hAnsi="宋体" w:cs="宋体"/>
          <w:color w:val="auto"/>
          <w:sz w:val="24"/>
          <w:szCs w:val="16"/>
          <w:highlight w:val="none"/>
          <w:lang w:val="zh-CN"/>
        </w:rPr>
        <w:t xml:space="preserve">上表可自行延长。</w:t>
      </w:r>
      <w:r/>
    </w:p>
    <w:p>
      <w:pPr>
        <w:jc w:val="left"/>
        <w:pageBreakBefore/>
        <w:spacing w:line="360" w:lineRule="auto"/>
        <w:rPr>
          <w:rFonts w:ascii="宋体" w:hAnsi="宋体" w:cs="宋体"/>
          <w:bCs/>
          <w:color w:val="auto"/>
          <w:sz w:val="24"/>
          <w:highlight w:val="none"/>
        </w:rPr>
        <w:outlineLvl w:val="1"/>
      </w:pP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七</w:t>
      </w:r>
      <w:r>
        <w:rPr>
          <w:rFonts w:hint="eastAsia" w:ascii="宋体" w:hAnsi="宋体" w:cs="宋体"/>
          <w:bCs/>
          <w:color w:val="auto"/>
          <w:sz w:val="24"/>
          <w:highlight w:val="none"/>
        </w:rPr>
        <w:t xml:space="preserve">）</w:t>
      </w:r>
      <w:bookmarkEnd w:id="20"/>
      <w:r/>
      <w:bookmarkEnd w:id="21"/>
      <w:r/>
      <w:bookmarkEnd w:id="22"/>
      <w:r>
        <w:rPr>
          <w:rFonts w:hint="eastAsia" w:ascii="宋体" w:hAnsi="宋体" w:cs="宋体"/>
          <w:bCs/>
          <w:color w:val="auto"/>
          <w:sz w:val="24"/>
          <w:highlight w:val="none"/>
        </w:rPr>
        <w:t xml:space="preserve">商务要求响应及偏离表（格式）</w:t>
      </w:r>
      <w:r/>
    </w:p>
    <w:p>
      <w:pPr>
        <w:jc w:val="center"/>
        <w:spacing w:line="440" w:lineRule="exact"/>
        <w:rPr>
          <w:rFonts w:ascii="宋体" w:hAnsi="宋体"/>
          <w:b/>
          <w:color w:val="auto"/>
          <w:sz w:val="28"/>
          <w:szCs w:val="28"/>
          <w:highlight w:val="none"/>
        </w:rPr>
      </w:pPr>
      <w:r>
        <w:rPr>
          <w:rFonts w:hint="eastAsia" w:ascii="宋体" w:hAnsi="宋体"/>
          <w:b/>
          <w:color w:val="auto"/>
          <w:sz w:val="28"/>
          <w:szCs w:val="28"/>
          <w:highlight w:val="none"/>
        </w:rPr>
        <w:t xml:space="preserve">商务要求响应及偏离表</w:t>
      </w:r>
      <w:r/>
    </w:p>
    <w:p>
      <w:pPr>
        <w:pStyle w:val="768"/>
        <w:rPr>
          <w:rFonts w:ascii="宋体" w:hAnsi="宋体"/>
          <w:b/>
          <w:color w:val="auto"/>
          <w:sz w:val="28"/>
          <w:szCs w:val="28"/>
          <w:highlight w:val="none"/>
        </w:rPr>
      </w:pPr>
      <w:r>
        <w:rPr>
          <w:rFonts w:ascii="宋体" w:hAnsi="宋体"/>
          <w:b/>
          <w:color w:val="auto"/>
          <w:sz w:val="28"/>
          <w:szCs w:val="28"/>
          <w:highlight w:val="none"/>
        </w:rPr>
      </w:r>
      <w:r/>
    </w:p>
    <w:p>
      <w:pPr>
        <w:pStyle w:val="769"/>
        <w:rPr>
          <w:rFonts w:ascii="宋体" w:hAnsi="宋体"/>
          <w:b/>
          <w:color w:val="auto"/>
          <w:sz w:val="28"/>
          <w:szCs w:val="28"/>
          <w:highlight w:val="none"/>
        </w:rPr>
      </w:pPr>
      <w:r>
        <w:rPr>
          <w:rFonts w:ascii="宋体" w:hAnsi="宋体"/>
          <w:b/>
          <w:color w:val="auto"/>
          <w:sz w:val="28"/>
          <w:szCs w:val="28"/>
          <w:highlight w:val="none"/>
        </w:rPr>
      </w:r>
      <w:r/>
    </w:p>
    <w:p>
      <w:pPr>
        <w:rPr>
          <w:color w:val="auto"/>
          <w:highlight w:val="none"/>
        </w:rPr>
      </w:pPr>
      <w:r>
        <w:rPr>
          <w:color w:val="auto"/>
          <w:highlight w:val="none"/>
        </w:rPr>
      </w:r>
      <w:r/>
    </w:p>
    <w:p>
      <w:pPr>
        <w:spacing w:line="400" w:lineRule="exact"/>
        <w:rPr>
          <w:rFonts w:hAnsi="宋体" w:cs="宋体"/>
          <w:bCs/>
          <w:color w:val="auto"/>
          <w:sz w:val="24"/>
          <w:highlight w:val="none"/>
        </w:rPr>
      </w:pPr>
      <w:r>
        <w:rPr>
          <w:rFonts w:hint="eastAsia" w:hAnsi="宋体" w:cs="宋体"/>
          <w:bCs/>
          <w:color w:val="auto"/>
          <w:sz w:val="24"/>
          <w:highlight w:val="none"/>
        </w:rPr>
        <w:t xml:space="preserve">投标供应商名称（盖章）                                项目编号：：</w:t>
      </w:r>
      <w:r/>
    </w:p>
    <w:tbl>
      <w:tblPr>
        <w:tblStyle w:val="751"/>
        <w:tblW w:w="0" w:type="auto"/>
        <w:tblInd w:w="0" w:type="dxa"/>
        <w:tblLayout w:type="fixed"/>
        <w:tblCellMar>
          <w:left w:w="0" w:type="dxa"/>
          <w:top w:w="0" w:type="dxa"/>
          <w:right w:w="0" w:type="dxa"/>
          <w:bottom w:w="0" w:type="dxa"/>
        </w:tblCellMar>
        <w:tblLook w:val="04A0" w:firstRow="1" w:lastRow="0" w:firstColumn="1" w:lastColumn="0" w:noHBand="0" w:noVBand="1"/>
      </w:tblPr>
      <w:tblGrid>
        <w:gridCol w:w="1738"/>
        <w:gridCol w:w="2586"/>
        <w:gridCol w:w="2586"/>
        <w:gridCol w:w="2107"/>
      </w:tblGrid>
      <w:tr>
        <w:trPr>
          <w:cantSplit/>
          <w:trHeight w:val="56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38" w:type="dxa"/>
            <w:vAlign w:val="center"/>
            <w:textDirection w:val="lrTb"/>
            <w:noWrap w:val="false"/>
          </w:tcPr>
          <w:p>
            <w:pPr>
              <w:jc w:val="center"/>
              <w:rPr>
                <w:rFonts w:hAnsi="宋体" w:cs="宋体"/>
                <w:b/>
                <w:bCs/>
                <w:color w:val="auto"/>
                <w:sz w:val="24"/>
                <w:highlight w:val="none"/>
              </w:rPr>
            </w:pPr>
            <w:r>
              <w:rPr>
                <w:rFonts w:hint="eastAsia" w:hAnsi="宋体" w:cs="宋体"/>
                <w:b/>
                <w:bCs/>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Ansi="宋体" w:cs="宋体"/>
                <w:b/>
                <w:bCs/>
                <w:color w:val="auto"/>
                <w:sz w:val="24"/>
                <w:highlight w:val="none"/>
              </w:rPr>
            </w:pPr>
            <w:r>
              <w:rPr>
                <w:rFonts w:hint="eastAsia" w:hAnsi="宋体" w:cs="宋体"/>
                <w:b/>
                <w:bCs/>
                <w:color w:val="auto"/>
                <w:sz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Ansi="宋体" w:cs="宋体"/>
                <w:b/>
                <w:bCs/>
                <w:color w:val="auto"/>
                <w:sz w:val="24"/>
                <w:highlight w:val="none"/>
              </w:rPr>
            </w:pPr>
            <w:r>
              <w:rPr>
                <w:rFonts w:hint="eastAsia" w:hAnsi="宋体" w:cs="宋体"/>
                <w:b/>
                <w:bCs/>
                <w:color w:val="auto"/>
                <w:sz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center"/>
              <w:rPr>
                <w:rFonts w:hAnsi="宋体" w:cs="宋体"/>
                <w:b/>
                <w:bCs/>
                <w:color w:val="auto"/>
                <w:sz w:val="24"/>
                <w:highlight w:val="none"/>
              </w:rPr>
            </w:pPr>
            <w:r>
              <w:rPr>
                <w:rFonts w:hint="eastAsia" w:hAnsi="宋体" w:cs="宋体"/>
                <w:b/>
                <w:bCs/>
                <w:color w:val="auto"/>
                <w:sz w:val="24"/>
                <w:highlight w:val="none"/>
              </w:rPr>
              <w:t xml:space="preserve">偏离说明</w:t>
            </w:r>
            <w:r/>
          </w:p>
        </w:tc>
      </w:tr>
      <w:tr>
        <w:trPr>
          <w:cantSplit/>
          <w:trHeight w:val="52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38" w:type="dxa"/>
            <w:vAlign w:val="center"/>
            <w:textDirection w:val="lrTb"/>
            <w:noWrap w:val="false"/>
          </w:tcPr>
          <w:p>
            <w:pPr>
              <w:jc w:val="center"/>
              <w:rPr>
                <w:rFonts w:hAnsi="宋体" w:cs="宋体"/>
                <w:bCs/>
                <w:color w:val="auto"/>
                <w:highlight w:val="none"/>
              </w:rPr>
            </w:pPr>
            <w:r>
              <w:rPr>
                <w:rFonts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rPr>
                <w:rFonts w:hAnsi="宋体" w:cs="宋体"/>
                <w:bCs/>
                <w:color w:val="auto"/>
                <w:highlight w:val="none"/>
              </w:rPr>
            </w:pPr>
            <w:r>
              <w:rPr>
                <w:rFonts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Ansi="宋体" w:cs="宋体"/>
                <w:bCs/>
                <w:color w:val="auto"/>
                <w:highlight w:val="none"/>
              </w:rPr>
            </w:pPr>
            <w:r>
              <w:rPr>
                <w:rFonts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center"/>
              <w:rPr>
                <w:rFonts w:hAnsi="宋体" w:cs="宋体"/>
                <w:bCs/>
                <w:color w:val="auto"/>
                <w:highlight w:val="none"/>
              </w:rPr>
            </w:pPr>
            <w:r>
              <w:rPr>
                <w:rFonts w:hAnsi="宋体" w:cs="宋体"/>
                <w:bCs/>
                <w:color w:val="auto"/>
                <w:highlight w:val="none"/>
              </w:rPr>
            </w:r>
            <w:r/>
          </w:p>
        </w:tc>
      </w:tr>
    </w:tbl>
    <w:p>
      <w:pPr>
        <w:ind w:firstLine="480"/>
        <w:spacing w:line="276"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sz w:val="24"/>
          <w:highlight w:val="none"/>
        </w:rPr>
      </w:pPr>
      <w:r>
        <w:rPr>
          <w:rFonts w:hint="eastAsia" w:ascii="宋体" w:hAnsi="宋体"/>
          <w:bCs/>
          <w:color w:val="auto"/>
          <w:sz w:val="24"/>
          <w:highlight w:val="none"/>
        </w:rPr>
        <w:t xml:space="preserve">法定代表人或法定代表人授权代表签字或盖章：</w:t>
      </w:r>
      <w:r/>
    </w:p>
    <w:p>
      <w:pPr>
        <w:ind w:firstLine="5340"/>
        <w:spacing w:line="360" w:lineRule="auto"/>
        <w:rPr>
          <w:rFonts w:ascii="宋体" w:hAnsi="宋体"/>
          <w:bCs/>
          <w:color w:val="auto"/>
          <w:sz w:val="24"/>
          <w:highlight w:val="none"/>
        </w:rPr>
      </w:pPr>
      <w:r>
        <w:rPr>
          <w:rFonts w:ascii="宋体" w:hAnsi="宋体"/>
          <w:bCs/>
          <w:color w:val="auto"/>
          <w:sz w:val="24"/>
          <w:highlight w:val="none"/>
        </w:rPr>
      </w:r>
      <w:r/>
    </w:p>
    <w:p>
      <w:pPr>
        <w:ind w:firstLine="5340"/>
        <w:spacing w:line="360" w:lineRule="auto"/>
        <w:rPr>
          <w:rFonts w:ascii="宋体" w:hAnsi="宋体"/>
          <w:bCs/>
          <w:color w:val="auto"/>
          <w:sz w:val="24"/>
          <w:highlight w:val="none"/>
        </w:rPr>
      </w:pPr>
      <w:r>
        <w:rPr>
          <w:rFonts w:hint="eastAsia" w:ascii="宋体" w:hAnsi="宋体"/>
          <w:bCs/>
          <w:color w:val="auto"/>
          <w:sz w:val="24"/>
          <w:highlight w:val="none"/>
        </w:rPr>
        <w:t xml:space="preserve">日期：    年  月   日</w:t>
      </w:r>
      <w:r/>
    </w:p>
    <w:p>
      <w:pPr>
        <w:rPr>
          <w:rFonts w:hAnsi="宋体" w:cs="宋体"/>
          <w:bCs/>
          <w:color w:val="auto"/>
          <w:sz w:val="22"/>
          <w:szCs w:val="22"/>
          <w:highlight w:val="none"/>
        </w:rPr>
      </w:pPr>
      <w:r>
        <w:rPr>
          <w:rFonts w:hAnsi="宋体" w:cs="宋体"/>
          <w:bCs/>
          <w:color w:val="auto"/>
          <w:sz w:val="22"/>
          <w:szCs w:val="22"/>
          <w:highlight w:val="none"/>
        </w:rPr>
      </w:r>
      <w:r/>
    </w:p>
    <w:p>
      <w:pPr>
        <w:rPr>
          <w:rFonts w:hAnsi="宋体" w:cs="宋体"/>
          <w:bCs/>
          <w:color w:val="auto"/>
          <w:sz w:val="22"/>
          <w:szCs w:val="22"/>
          <w:highlight w:val="none"/>
        </w:rPr>
      </w:pPr>
      <w:r>
        <w:rPr>
          <w:rFonts w:hAnsi="宋体" w:cs="宋体"/>
          <w:bCs/>
          <w:color w:val="auto"/>
          <w:sz w:val="22"/>
          <w:szCs w:val="22"/>
          <w:highlight w:val="none"/>
        </w:rPr>
      </w:r>
      <w:r/>
    </w:p>
    <w:p>
      <w:p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w:t>
      </w:r>
      <w:r/>
    </w:p>
    <w:p>
      <w:p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（1）本表不得删除；</w:t>
      </w:r>
      <w:r/>
    </w:p>
    <w:p>
      <w:p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（2）如无任何技术偏离，请于本表 “偏离说明”中注明“无偏离”；</w:t>
      </w:r>
      <w:r/>
    </w:p>
    <w:p>
      <w:pPr>
        <w:ind w:right="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（3）如有技术偏离项，请于本表中列明偏离内容，如需要可自行延长，其余无偏离内容不须赘述。</w:t>
      </w:r>
      <w:r/>
    </w:p>
    <w:p>
      <w:pPr>
        <w:ind w:right="0" w:firstLine="534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right="0" w:firstLine="1020"/>
        <w:jc w:val="right"/>
        <w:keepLines w:val="0"/>
        <w:keepNext w:val="0"/>
        <w:pageBreakBefore w:val="0"/>
        <w:spacing w:line="360" w:lineRule="auto"/>
        <w:widowControl w:val="off"/>
        <w:tabs>
          <w:tab w:val="left" w:pos="693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right="0" w:firstLine="1020"/>
        <w:jc w:val="right"/>
        <w:keepLines w:val="0"/>
        <w:keepNext w:val="0"/>
        <w:pageBreakBefore w:val="0"/>
        <w:spacing w:line="360" w:lineRule="auto"/>
        <w:widowControl w:val="off"/>
        <w:tabs>
          <w:tab w:val="left" w:pos="693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   年   月   日</w:t>
      </w:r>
      <w:r/>
    </w:p>
    <w:p>
      <w:pPr>
        <w:spacing w:line="360" w:lineRule="auto"/>
        <w:rPr>
          <w:rFonts w:ascii="宋体" w:hAnsi="宋体" w:cs="宋体"/>
          <w:bCs/>
          <w:color w:val="auto"/>
          <w:sz w:val="24"/>
          <w:highlight w:val="none"/>
        </w:rPr>
      </w:pPr>
      <w:r/>
      <w:bookmarkStart w:id="23" w:name="_Toc36830600"/>
      <w:r/>
      <w:bookmarkStart w:id="24" w:name="_Toc98277384"/>
      <w:r/>
      <w:bookmarkStart w:id="25" w:name="_Toc116946364"/>
      <w:r/>
      <w:r/>
    </w:p>
    <w:p>
      <w:pPr>
        <w:jc w:val="left"/>
        <w:pageBreakBefore/>
        <w:spacing w:line="360" w:lineRule="auto"/>
        <w:rPr>
          <w:rFonts w:ascii="宋体" w:hAnsi="宋体" w:cs="宋体"/>
          <w:bCs/>
          <w:color w:val="auto"/>
          <w:sz w:val="24"/>
          <w:highlight w:val="none"/>
        </w:rPr>
        <w:outlineLvl w:val="1"/>
      </w:pP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八</w:t>
      </w:r>
      <w:r>
        <w:rPr>
          <w:rFonts w:hint="eastAsia" w:ascii="宋体" w:hAnsi="宋体" w:cs="宋体"/>
          <w:bCs/>
          <w:color w:val="auto"/>
          <w:sz w:val="24"/>
          <w:highlight w:val="none"/>
        </w:rPr>
        <w:t xml:space="preserve">）技术要求响应及偏离表（格式）</w:t>
      </w:r>
      <w:r/>
    </w:p>
    <w:p>
      <w:pPr>
        <w:jc w:val="center"/>
        <w:rPr>
          <w:rFonts w:ascii="宋体" w:hAnsi="宋体"/>
          <w:b/>
          <w:color w:val="auto"/>
          <w:sz w:val="28"/>
          <w:szCs w:val="28"/>
          <w:highlight w:val="none"/>
        </w:rPr>
      </w:pPr>
      <w:r>
        <w:rPr>
          <w:rFonts w:ascii="宋体" w:hAnsi="宋体"/>
          <w:b/>
          <w:color w:val="auto"/>
          <w:sz w:val="28"/>
          <w:szCs w:val="28"/>
          <w:highlight w:val="none"/>
        </w:rPr>
      </w:r>
      <w:r/>
    </w:p>
    <w:p>
      <w:pPr>
        <w:jc w:val="center"/>
        <w:rPr>
          <w:rFonts w:ascii="宋体" w:hAnsi="宋体"/>
          <w:b/>
          <w:color w:val="auto"/>
          <w:sz w:val="28"/>
          <w:szCs w:val="28"/>
          <w:highlight w:val="none"/>
        </w:rPr>
      </w:pPr>
      <w:r>
        <w:rPr>
          <w:rFonts w:hint="eastAsia" w:ascii="宋体" w:hAnsi="宋体"/>
          <w:b/>
          <w:color w:val="auto"/>
          <w:sz w:val="28"/>
          <w:szCs w:val="28"/>
          <w:highlight w:val="none"/>
        </w:rPr>
        <w:t xml:space="preserve">技术要求响应及偏离表</w:t>
      </w:r>
      <w:r/>
    </w:p>
    <w:p>
      <w:pPr>
        <w:pStyle w:val="768"/>
        <w:rPr>
          <w:rFonts w:ascii="宋体" w:hAnsi="宋体"/>
          <w:b/>
          <w:color w:val="auto"/>
          <w:sz w:val="28"/>
          <w:szCs w:val="28"/>
          <w:highlight w:val="none"/>
        </w:rPr>
      </w:pPr>
      <w:r>
        <w:rPr>
          <w:rFonts w:ascii="宋体" w:hAnsi="宋体"/>
          <w:b/>
          <w:color w:val="auto"/>
          <w:sz w:val="28"/>
          <w:szCs w:val="28"/>
          <w:highlight w:val="none"/>
        </w:rPr>
      </w:r>
      <w:r/>
    </w:p>
    <w:p>
      <w:pPr>
        <w:pStyle w:val="769"/>
        <w:rPr>
          <w:color w:val="auto"/>
          <w:highlight w:val="none"/>
        </w:rPr>
      </w:pPr>
      <w:r>
        <w:rPr>
          <w:color w:val="auto"/>
          <w:highlight w:val="none"/>
        </w:rPr>
      </w:r>
      <w:r/>
    </w:p>
    <w:p>
      <w:pPr>
        <w:spacing w:line="400" w:lineRule="exact"/>
        <w:rPr>
          <w:rFonts w:hAnsi="宋体" w:cs="宋体"/>
          <w:bCs/>
          <w:color w:val="auto"/>
          <w:sz w:val="24"/>
          <w:highlight w:val="none"/>
        </w:rPr>
      </w:pPr>
      <w:r>
        <w:rPr>
          <w:rFonts w:hint="eastAsia" w:hAnsi="宋体" w:cs="宋体"/>
          <w:bCs/>
          <w:color w:val="auto"/>
          <w:sz w:val="24"/>
          <w:highlight w:val="none"/>
        </w:rPr>
        <w:t xml:space="preserve">投标供应商名称（盖章）                                项目编号：</w:t>
      </w:r>
      <w:r/>
    </w:p>
    <w:tbl>
      <w:tblPr>
        <w:tblStyle w:val="751"/>
        <w:tblW w:w="0" w:type="auto"/>
        <w:tblInd w:w="0" w:type="dxa"/>
        <w:tblLayout w:type="fixed"/>
        <w:tblCellMar>
          <w:left w:w="0" w:type="dxa"/>
          <w:top w:w="0" w:type="dxa"/>
          <w:right w:w="0" w:type="dxa"/>
          <w:bottom w:w="0" w:type="dxa"/>
        </w:tblCellMar>
        <w:tblLook w:val="04A0" w:firstRow="1" w:lastRow="0" w:firstColumn="1" w:lastColumn="0" w:noHBand="0" w:noVBand="1"/>
      </w:tblPr>
      <w:tblGrid>
        <w:gridCol w:w="1738"/>
        <w:gridCol w:w="2586"/>
        <w:gridCol w:w="2586"/>
        <w:gridCol w:w="2107"/>
      </w:tblGrid>
      <w:tr>
        <w:trPr>
          <w:cantSplit/>
          <w:trHeight w:val="56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38" w:type="dxa"/>
            <w:vAlign w:val="center"/>
            <w:textDirection w:val="lrTb"/>
            <w:noWrap w:val="false"/>
          </w:tcPr>
          <w:p>
            <w:pPr>
              <w:jc w:val="center"/>
              <w:rPr>
                <w:rFonts w:hAnsi="宋体" w:cs="宋体"/>
                <w:b/>
                <w:bCs/>
                <w:color w:val="auto"/>
                <w:sz w:val="24"/>
                <w:highlight w:val="none"/>
              </w:rPr>
            </w:pPr>
            <w:r>
              <w:rPr>
                <w:rFonts w:hint="eastAsia" w:hAnsi="宋体" w:cs="宋体"/>
                <w:b/>
                <w:bCs/>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Ansi="宋体" w:cs="宋体"/>
                <w:b/>
                <w:bCs/>
                <w:color w:val="auto"/>
                <w:sz w:val="24"/>
                <w:highlight w:val="none"/>
              </w:rPr>
            </w:pPr>
            <w:r>
              <w:rPr>
                <w:rFonts w:hint="eastAsia" w:hAnsi="宋体" w:cs="宋体"/>
                <w:b/>
                <w:bCs/>
                <w:color w:val="auto"/>
                <w:sz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Ansi="宋体" w:cs="宋体"/>
                <w:b/>
                <w:bCs/>
                <w:color w:val="auto"/>
                <w:sz w:val="24"/>
                <w:highlight w:val="none"/>
              </w:rPr>
            </w:pPr>
            <w:r>
              <w:rPr>
                <w:rFonts w:hint="eastAsia" w:hAnsi="宋体" w:cs="宋体"/>
                <w:b/>
                <w:bCs/>
                <w:color w:val="auto"/>
                <w:sz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center"/>
              <w:rPr>
                <w:rFonts w:hAnsi="宋体" w:cs="宋体"/>
                <w:b/>
                <w:bCs/>
                <w:color w:val="auto"/>
                <w:sz w:val="24"/>
                <w:highlight w:val="none"/>
              </w:rPr>
            </w:pPr>
            <w:r>
              <w:rPr>
                <w:rFonts w:hint="eastAsia" w:hAnsi="宋体" w:cs="宋体"/>
                <w:b/>
                <w:bCs/>
                <w:color w:val="auto"/>
                <w:sz w:val="24"/>
                <w:highlight w:val="none"/>
              </w:rPr>
              <w:t xml:space="preserve">偏离说明</w:t>
            </w:r>
            <w:r/>
          </w:p>
        </w:tc>
      </w:tr>
      <w:tr>
        <w:trPr>
          <w:cantSplit/>
          <w:trHeight w:val="52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38" w:type="dxa"/>
            <w:vAlign w:val="center"/>
            <w:textDirection w:val="lrTb"/>
            <w:noWrap w:val="false"/>
          </w:tcPr>
          <w:p>
            <w:pPr>
              <w:jc w:val="center"/>
              <w:rPr>
                <w:rFonts w:hAnsi="宋体" w:cs="宋体"/>
                <w:bCs/>
                <w:color w:val="auto"/>
                <w:highlight w:val="none"/>
              </w:rPr>
            </w:pPr>
            <w:r>
              <w:rPr>
                <w:rFonts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rPr>
                <w:rFonts w:hAnsi="宋体" w:cs="宋体"/>
                <w:bCs/>
                <w:color w:val="auto"/>
                <w:highlight w:val="none"/>
              </w:rPr>
            </w:pPr>
            <w:r>
              <w:rPr>
                <w:rFonts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Ansi="宋体" w:cs="宋体"/>
                <w:bCs/>
                <w:color w:val="auto"/>
                <w:highlight w:val="none"/>
              </w:rPr>
            </w:pPr>
            <w:r>
              <w:rPr>
                <w:rFonts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center"/>
              <w:rPr>
                <w:rFonts w:hAnsi="宋体" w:cs="宋体"/>
                <w:bCs/>
                <w:color w:val="auto"/>
                <w:highlight w:val="none"/>
              </w:rPr>
            </w:pPr>
            <w:r>
              <w:rPr>
                <w:rFonts w:hAnsi="宋体" w:cs="宋体"/>
                <w:bCs/>
                <w:color w:val="auto"/>
                <w:highlight w:val="none"/>
              </w:rPr>
            </w:r>
            <w:r/>
          </w:p>
        </w:tc>
      </w:tr>
    </w:tbl>
    <w:p>
      <w:pPr>
        <w:ind w:firstLine="480"/>
        <w:spacing w:line="276" w:lineRule="auto"/>
        <w:rPr>
          <w:rFonts w:ascii="宋体" w:hAnsi="宋体"/>
          <w:color w:val="auto"/>
          <w:highlight w:val="none"/>
        </w:rPr>
      </w:pPr>
      <w:r>
        <w:rPr>
          <w:rFonts w:ascii="宋体" w:hAnsi="宋体"/>
          <w:color w:val="auto"/>
          <w:highlight w:val="none"/>
        </w:rPr>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spacing w:line="360" w:lineRule="auto"/>
        <w:rPr>
          <w:rFonts w:ascii="宋体" w:hAnsi="宋体"/>
          <w:bCs/>
          <w:color w:val="auto"/>
          <w:sz w:val="24"/>
          <w:highlight w:val="none"/>
        </w:rPr>
      </w:pPr>
      <w:r>
        <w:rPr>
          <w:rFonts w:ascii="宋体" w:hAnsi="宋体"/>
          <w:bCs/>
          <w:color w:val="auto"/>
          <w:sz w:val="24"/>
          <w:highlight w:val="none"/>
        </w:rPr>
      </w:r>
      <w:r/>
    </w:p>
    <w:p>
      <w:pPr>
        <w:ind w:firstLine="5340"/>
        <w:spacing w:line="360" w:lineRule="auto"/>
        <w:rPr>
          <w:rFonts w:ascii="宋体" w:hAnsi="宋体"/>
          <w:bCs/>
          <w:color w:val="auto"/>
          <w:sz w:val="24"/>
          <w:highlight w:val="none"/>
        </w:rPr>
      </w:pPr>
      <w:r>
        <w:rPr>
          <w:rFonts w:ascii="宋体" w:hAnsi="宋体"/>
          <w:bCs/>
          <w:color w:val="auto"/>
          <w:sz w:val="24"/>
          <w:highlight w:val="none"/>
        </w:rPr>
      </w:r>
      <w:r/>
    </w:p>
    <w:p>
      <w:pPr>
        <w:ind w:firstLine="5340"/>
        <w:spacing w:line="360" w:lineRule="auto"/>
        <w:rPr>
          <w:rFonts w:ascii="宋体" w:hAnsi="宋体"/>
          <w:bCs/>
          <w:color w:val="auto"/>
          <w:sz w:val="24"/>
          <w:highlight w:val="none"/>
        </w:rPr>
      </w:pPr>
      <w:r>
        <w:rPr>
          <w:rFonts w:hint="eastAsia" w:ascii="宋体" w:hAnsi="宋体"/>
          <w:bCs/>
          <w:color w:val="auto"/>
          <w:sz w:val="24"/>
          <w:highlight w:val="none"/>
        </w:rPr>
        <w:t xml:space="preserve">日期：    年  月   日</w:t>
      </w:r>
      <w:r/>
    </w:p>
    <w:p>
      <w:pPr>
        <w:rPr>
          <w:rFonts w:hAnsi="宋体" w:cs="宋体"/>
          <w:bCs/>
          <w:color w:val="auto"/>
          <w:sz w:val="22"/>
          <w:szCs w:val="22"/>
          <w:highlight w:val="none"/>
        </w:rPr>
      </w:pPr>
      <w:r>
        <w:rPr>
          <w:rFonts w:hAnsi="宋体" w:cs="宋体"/>
          <w:bCs/>
          <w:color w:val="auto"/>
          <w:sz w:val="22"/>
          <w:szCs w:val="22"/>
          <w:highlight w:val="none"/>
        </w:rPr>
      </w:r>
      <w:r/>
    </w:p>
    <w:p>
      <w:pPr>
        <w:rPr>
          <w:rFonts w:hAnsi="宋体" w:cs="宋体"/>
          <w:bCs/>
          <w:color w:val="auto"/>
          <w:sz w:val="22"/>
          <w:szCs w:val="22"/>
          <w:highlight w:val="none"/>
        </w:rPr>
      </w:pPr>
      <w:r>
        <w:rPr>
          <w:rFonts w:hAnsi="宋体" w:cs="宋体"/>
          <w:bCs/>
          <w:color w:val="auto"/>
          <w:sz w:val="22"/>
          <w:szCs w:val="22"/>
          <w:highlight w:val="none"/>
        </w:rPr>
      </w:r>
      <w:r/>
    </w:p>
    <w:p>
      <w:pPr>
        <w:rPr>
          <w:rFonts w:hAnsi="宋体" w:cs="宋体"/>
          <w:bCs/>
          <w:color w:val="auto"/>
          <w:sz w:val="22"/>
          <w:szCs w:val="22"/>
          <w:highlight w:val="none"/>
        </w:rPr>
      </w:pPr>
      <w:r>
        <w:rPr>
          <w:rFonts w:hint="eastAsia" w:hAnsi="宋体" w:cs="宋体"/>
          <w:bCs/>
          <w:color w:val="auto"/>
          <w:sz w:val="22"/>
          <w:szCs w:val="22"/>
          <w:highlight w:val="none"/>
        </w:rPr>
        <w:t xml:space="preserve">注：</w:t>
      </w:r>
      <w:r/>
    </w:p>
    <w:p>
      <w:pPr>
        <w:rPr>
          <w:rFonts w:hAnsi="宋体" w:cs="宋体"/>
          <w:bCs/>
          <w:color w:val="auto"/>
          <w:sz w:val="22"/>
          <w:szCs w:val="22"/>
          <w:highlight w:val="none"/>
        </w:rPr>
      </w:pPr>
      <w:r>
        <w:rPr>
          <w:rFonts w:hint="eastAsia" w:hAnsi="宋体" w:cs="宋体"/>
          <w:bCs/>
          <w:color w:val="auto"/>
          <w:sz w:val="22"/>
          <w:szCs w:val="22"/>
          <w:highlight w:val="none"/>
        </w:rPr>
        <w:t xml:space="preserve">（1）本表不得删除；   </w:t>
      </w:r>
      <w:r/>
    </w:p>
    <w:p>
      <w:pPr>
        <w:rPr>
          <w:rFonts w:hAnsi="宋体" w:cs="宋体"/>
          <w:bCs/>
          <w:color w:val="auto"/>
          <w:sz w:val="22"/>
          <w:szCs w:val="22"/>
          <w:highlight w:val="none"/>
        </w:rPr>
      </w:pPr>
      <w:r>
        <w:rPr>
          <w:rFonts w:hint="eastAsia" w:hAnsi="宋体" w:cs="宋体"/>
          <w:bCs/>
          <w:color w:val="auto"/>
          <w:sz w:val="22"/>
          <w:szCs w:val="22"/>
          <w:highlight w:val="none"/>
        </w:rPr>
        <w:t xml:space="preserve">（2）如无任何技术偏离，请于本表 “偏离说明”中注明“无偏离”； </w:t>
      </w:r>
      <w:r/>
    </w:p>
    <w:p>
      <w:pPr>
        <w:rPr>
          <w:rFonts w:hAnsi="宋体" w:cs="宋体"/>
          <w:bCs/>
          <w:color w:val="auto"/>
          <w:sz w:val="22"/>
          <w:szCs w:val="22"/>
          <w:highlight w:val="none"/>
        </w:rPr>
      </w:pPr>
      <w:r>
        <w:rPr>
          <w:rFonts w:hint="eastAsia" w:hAnsi="宋体" w:cs="宋体"/>
          <w:bCs/>
          <w:color w:val="auto"/>
          <w:sz w:val="22"/>
          <w:szCs w:val="22"/>
          <w:highlight w:val="none"/>
        </w:rPr>
        <w:t xml:space="preserve">（3）如有技术偏离项，请于本表中列明偏离内容，如需要可自行延长，其余无偏离内容不须赘述。</w:t>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rPr>
          <w:rFonts w:ascii="宋体" w:hAnsi="宋体" w:cs="宋体"/>
          <w:bCs/>
          <w:color w:val="auto"/>
          <w:sz w:val="24"/>
          <w:highlight w:val="none"/>
        </w:rPr>
      </w:pPr>
      <w:r>
        <w:rPr>
          <w:rFonts w:hint="eastAsia" w:ascii="宋体" w:hAnsi="宋体" w:cs="宋体"/>
          <w:bCs/>
          <w:color w:val="auto"/>
          <w:sz w:val="24"/>
          <w:highlight w:val="none"/>
        </w:rPr>
        <w:br w:type="page" w:clear="all"/>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九</w:t>
      </w:r>
      <w:r>
        <w:rPr>
          <w:rFonts w:hint="eastAsia" w:ascii="宋体" w:hAnsi="宋体" w:cs="宋体"/>
          <w:bCs/>
          <w:color w:val="auto"/>
          <w:sz w:val="24"/>
          <w:highlight w:val="none"/>
        </w:rPr>
        <w:t xml:space="preserve">）企业业绩一览表</w:t>
      </w:r>
      <w:bookmarkEnd w:id="23"/>
      <w:r/>
      <w:bookmarkEnd w:id="24"/>
      <w:r/>
      <w:bookmarkEnd w:id="25"/>
      <w:r>
        <w:rPr>
          <w:rFonts w:hint="eastAsia" w:ascii="宋体" w:hAnsi="宋体" w:cs="宋体"/>
          <w:bCs/>
          <w:color w:val="auto"/>
          <w:sz w:val="24"/>
          <w:highlight w:val="none"/>
        </w:rPr>
        <w:t xml:space="preserve">（格式）</w:t>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企业业绩一览表</w:t>
      </w:r>
      <w:r/>
    </w:p>
    <w:p>
      <w:pPr>
        <w:spacing w:line="400" w:lineRule="exact"/>
        <w:rPr>
          <w:rFonts w:hAnsi="宋体" w:cs="宋体"/>
          <w:bCs/>
          <w:color w:val="auto"/>
          <w:sz w:val="24"/>
          <w:highlight w:val="none"/>
        </w:rPr>
      </w:pPr>
      <w:r>
        <w:rPr>
          <w:rFonts w:hint="eastAsia" w:hAnsi="宋体" w:cs="宋体"/>
          <w:bCs/>
          <w:color w:val="auto"/>
          <w:sz w:val="24"/>
          <w:highlight w:val="none"/>
        </w:rPr>
        <w:t xml:space="preserve">投标供应商名称（盖章）                                项目编号：</w:t>
      </w:r>
      <w:r/>
    </w:p>
    <w:tbl>
      <w:tblPr>
        <w:tblStyle w:val="751"/>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943"/>
        <w:gridCol w:w="2582"/>
        <w:gridCol w:w="1471"/>
      </w:tblGrid>
      <w:tr>
        <w:trPr>
          <w:jc w:val="center"/>
        </w:trPr>
        <w:tc>
          <w:tcPr>
            <w:tcW w:w="97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156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W w:w="1462" w:type="dxa"/>
            <w:vAlign w:val="center"/>
            <w:textDirection w:val="lrTb"/>
            <w:noWrap w:val="false"/>
          </w:tcPr>
          <w:p>
            <w:pPr>
              <w:jc w:val="center"/>
              <w:spacing w:line="360" w:lineRule="auto"/>
              <w:tabs>
                <w:tab w:val="left" w:pos="6252" w:leader="none"/>
              </w:tabs>
              <w:rPr>
                <w:rFonts w:ascii="宋体" w:hAnsi="宋体" w:cs="宋体"/>
                <w:color w:val="auto"/>
                <w:sz w:val="24"/>
                <w:highlight w:val="none"/>
              </w:rPr>
            </w:pPr>
            <w:r>
              <w:rPr>
                <w:rFonts w:hint="eastAsia" w:ascii="宋体" w:hAnsi="宋体" w:cs="宋体"/>
                <w:color w:val="auto"/>
                <w:sz w:val="24"/>
                <w:highlight w:val="none"/>
              </w:rPr>
              <w:t xml:space="preserve">项目时间</w:t>
            </w:r>
            <w:r/>
          </w:p>
        </w:tc>
        <w:tc>
          <w:tcPr>
            <w:tcW w:w="1943" w:type="dxa"/>
            <w:vAlign w:val="center"/>
            <w:textDirection w:val="lrTb"/>
            <w:noWrap w:val="false"/>
          </w:tcPr>
          <w:p>
            <w:pPr>
              <w:jc w:val="center"/>
              <w:spacing w:line="360" w:lineRule="auto"/>
              <w:tabs>
                <w:tab w:val="left" w:pos="6252" w:leader="none"/>
              </w:tabs>
              <w:rPr>
                <w:rFonts w:ascii="宋体" w:hAnsi="宋体" w:cs="宋体"/>
                <w:color w:val="auto"/>
                <w:sz w:val="24"/>
                <w:highlight w:val="none"/>
              </w:rPr>
            </w:pPr>
            <w:r>
              <w:rPr>
                <w:rFonts w:hint="eastAsia" w:ascii="宋体" w:hAnsi="宋体" w:cs="宋体"/>
                <w:color w:val="auto"/>
                <w:sz w:val="24"/>
                <w:highlight w:val="none"/>
              </w:rPr>
              <w:t xml:space="preserve">合同金额</w:t>
            </w:r>
            <w:r/>
          </w:p>
          <w:p>
            <w:pPr>
              <w:jc w:val="center"/>
              <w:spacing w:line="360" w:lineRule="auto"/>
              <w:tabs>
                <w:tab w:val="left" w:pos="6252" w:leader="none"/>
              </w:tabs>
              <w:rPr>
                <w:rFonts w:ascii="宋体" w:hAnsi="宋体" w:cs="宋体"/>
                <w:color w:val="auto"/>
                <w:sz w:val="24"/>
                <w:highlight w:val="none"/>
              </w:rPr>
            </w:pPr>
            <w:r>
              <w:rPr>
                <w:rFonts w:hint="eastAsia" w:ascii="宋体" w:hAnsi="宋体" w:cs="宋体"/>
                <w:color w:val="auto"/>
                <w:sz w:val="24"/>
                <w:highlight w:val="none"/>
              </w:rPr>
              <w:t xml:space="preserve">（人民币）</w:t>
            </w:r>
            <w:r/>
          </w:p>
        </w:tc>
        <w:tc>
          <w:tcPr>
            <w:tcW w:w="2582" w:type="dxa"/>
            <w:vAlign w:val="center"/>
            <w:textDirection w:val="lrTb"/>
            <w:noWrap w:val="false"/>
          </w:tcPr>
          <w:p>
            <w:pPr>
              <w:jc w:val="center"/>
              <w:spacing w:line="360" w:lineRule="auto"/>
              <w:tabs>
                <w:tab w:val="left" w:pos="6252" w:leader="none"/>
              </w:tabs>
              <w:rPr>
                <w:rFonts w:ascii="宋体" w:hAnsi="宋体" w:cs="宋体"/>
                <w:color w:val="auto"/>
                <w:sz w:val="24"/>
                <w:highlight w:val="none"/>
              </w:rPr>
            </w:pPr>
            <w:r>
              <w:rPr>
                <w:rFonts w:hint="eastAsia" w:ascii="宋体" w:hAnsi="宋体" w:cs="宋体"/>
                <w:color w:val="auto"/>
                <w:sz w:val="24"/>
                <w:highlight w:val="none"/>
              </w:rPr>
              <w:t xml:space="preserve">业主单位</w:t>
            </w:r>
            <w:r/>
          </w:p>
        </w:tc>
        <w:tc>
          <w:tcPr>
            <w:tcW w:w="147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jc w:val="center"/>
        </w:trPr>
        <w:tc>
          <w:tcPr>
            <w:tcW w:w="976" w:type="dxa"/>
            <w:vAlign w:val="center"/>
            <w:textDirection w:val="lrTb"/>
            <w:noWrap w:val="false"/>
          </w:tcPr>
          <w:p>
            <w:pPr>
              <w:jc w:val="center"/>
              <w:spacing w:line="360" w:lineRule="auto"/>
              <w:rPr>
                <w:rFonts w:ascii="宋体" w:hAnsi="宋体" w:cs="宋体"/>
                <w:color w:val="auto"/>
                <w:sz w:val="26"/>
                <w:szCs w:val="21"/>
                <w:highlight w:val="none"/>
              </w:rPr>
            </w:pPr>
            <w:r>
              <w:rPr>
                <w:rFonts w:hint="eastAsia" w:ascii="宋体" w:hAnsi="宋体" w:cs="宋体"/>
                <w:color w:val="auto"/>
                <w:sz w:val="26"/>
                <w:szCs w:val="21"/>
                <w:highlight w:val="none"/>
              </w:rPr>
              <w:t xml:space="preserve">1</w:t>
            </w:r>
            <w:r/>
          </w:p>
        </w:tc>
        <w:tc>
          <w:tcPr>
            <w:tcW w:w="156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943"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2582"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7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spacing w:line="360" w:lineRule="auto"/>
              <w:rPr>
                <w:rFonts w:ascii="宋体" w:hAnsi="宋体" w:cs="宋体"/>
                <w:color w:val="auto"/>
                <w:sz w:val="26"/>
                <w:szCs w:val="21"/>
                <w:highlight w:val="none"/>
              </w:rPr>
            </w:pPr>
            <w:r>
              <w:rPr>
                <w:rFonts w:hint="eastAsia" w:ascii="宋体" w:hAnsi="宋体" w:cs="宋体"/>
                <w:color w:val="auto"/>
                <w:sz w:val="26"/>
                <w:szCs w:val="21"/>
                <w:highlight w:val="none"/>
              </w:rPr>
              <w:t xml:space="preserve">2</w:t>
            </w:r>
            <w:r/>
          </w:p>
        </w:tc>
        <w:tc>
          <w:tcPr>
            <w:tcW w:w="156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943"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2582"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7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spacing w:line="360" w:lineRule="auto"/>
              <w:rPr>
                <w:rFonts w:ascii="宋体" w:hAnsi="宋体" w:cs="宋体"/>
                <w:color w:val="auto"/>
                <w:sz w:val="26"/>
                <w:szCs w:val="21"/>
                <w:highlight w:val="none"/>
              </w:rPr>
            </w:pPr>
            <w:r>
              <w:rPr>
                <w:rFonts w:hint="eastAsia" w:ascii="宋体" w:hAnsi="宋体" w:cs="宋体"/>
                <w:color w:val="auto"/>
                <w:sz w:val="26"/>
                <w:szCs w:val="21"/>
                <w:highlight w:val="none"/>
              </w:rPr>
              <w:t xml:space="preserve">3</w:t>
            </w:r>
            <w:r/>
          </w:p>
        </w:tc>
        <w:tc>
          <w:tcPr>
            <w:tcW w:w="156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943"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2582"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7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spacing w:line="360" w:lineRule="auto"/>
              <w:rPr>
                <w:rFonts w:ascii="宋体" w:hAnsi="宋体" w:cs="宋体"/>
                <w:color w:val="auto"/>
                <w:sz w:val="26"/>
                <w:szCs w:val="21"/>
                <w:highlight w:val="none"/>
              </w:rPr>
            </w:pPr>
            <w:r>
              <w:rPr>
                <w:rFonts w:hint="eastAsia" w:ascii="宋体" w:hAnsi="宋体" w:cs="宋体"/>
                <w:color w:val="auto"/>
                <w:sz w:val="26"/>
                <w:szCs w:val="21"/>
                <w:highlight w:val="none"/>
              </w:rPr>
              <w:t xml:space="preserve">4</w:t>
            </w:r>
            <w:r/>
          </w:p>
        </w:tc>
        <w:tc>
          <w:tcPr>
            <w:tcW w:w="156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943"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2582"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7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spacing w:line="360" w:lineRule="auto"/>
              <w:rPr>
                <w:rFonts w:ascii="宋体" w:hAnsi="宋体" w:cs="宋体"/>
                <w:color w:val="auto"/>
                <w:sz w:val="26"/>
                <w:szCs w:val="21"/>
                <w:highlight w:val="none"/>
              </w:rPr>
            </w:pPr>
            <w:r>
              <w:rPr>
                <w:rFonts w:hint="eastAsia" w:ascii="宋体" w:hAnsi="宋体" w:cs="宋体"/>
                <w:color w:val="auto"/>
                <w:sz w:val="26"/>
                <w:szCs w:val="21"/>
                <w:highlight w:val="none"/>
              </w:rPr>
              <w:t xml:space="preserve">5</w:t>
            </w:r>
            <w:r/>
          </w:p>
        </w:tc>
        <w:tc>
          <w:tcPr>
            <w:tcW w:w="156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943"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2582"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7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spacing w:line="360" w:lineRule="auto"/>
              <w:rPr>
                <w:rFonts w:ascii="宋体" w:hAnsi="宋体" w:cs="宋体"/>
                <w:color w:val="auto"/>
                <w:sz w:val="26"/>
                <w:szCs w:val="21"/>
                <w:highlight w:val="none"/>
              </w:rPr>
            </w:pPr>
            <w:r>
              <w:rPr>
                <w:rFonts w:hint="eastAsia" w:ascii="宋体" w:hAnsi="宋体" w:cs="宋体"/>
                <w:color w:val="auto"/>
                <w:sz w:val="26"/>
                <w:szCs w:val="21"/>
                <w:highlight w:val="none"/>
              </w:rPr>
              <w:t xml:space="preserve">…</w:t>
            </w:r>
            <w:r/>
          </w:p>
        </w:tc>
        <w:tc>
          <w:tcPr>
            <w:tcW w:w="156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943"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2582"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7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r>
    </w:tbl>
    <w:p>
      <w:pPr>
        <w:ind w:firstLine="472"/>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p>
      <w:pPr>
        <w:ind w:firstLine="472"/>
        <w:spacing w:line="360" w:lineRule="auto"/>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注：附评分标准中需要提交的证明材料。如出现证明材料复印件内容不完整或字迹、内容、盖章模糊不清等情况均不得分。</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法定代表人或法定代表人授权代表签字或盖章：</w:t>
      </w:r>
      <w:r/>
    </w:p>
    <w:p>
      <w:pPr>
        <w:ind w:firstLine="480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日期：    年  月   日</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br w:type="page" w:clear="all"/>
      </w:r>
      <w:r>
        <w:rPr>
          <w:rFonts w:hint="eastAsia" w:ascii="宋体" w:hAnsi="宋体" w:cs="宋体"/>
          <w:bCs/>
          <w:color w:val="auto"/>
          <w:sz w:val="24"/>
          <w:highlight w:val="none"/>
        </w:rPr>
        <w:t xml:space="preserve">（十）人员一览表（格式）</w:t>
      </w:r>
      <w:r/>
    </w:p>
    <w:p>
      <w:p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人员一览表</w:t>
      </w:r>
      <w:r/>
    </w:p>
    <w:p>
      <w:pPr>
        <w:spacing w:line="400" w:lineRule="exact"/>
        <w:rPr>
          <w:rFonts w:hAnsi="宋体" w:cs="宋体"/>
          <w:bCs/>
          <w:color w:val="auto"/>
          <w:sz w:val="24"/>
          <w:highlight w:val="none"/>
        </w:rPr>
      </w:pPr>
      <w:r>
        <w:rPr>
          <w:rFonts w:hint="eastAsia" w:hAnsi="宋体" w:cs="宋体"/>
          <w:bCs/>
          <w:color w:val="auto"/>
          <w:sz w:val="24"/>
          <w:highlight w:val="none"/>
        </w:rPr>
        <w:t xml:space="preserve">投标供应商名称（盖章）                                项目编号：</w:t>
      </w:r>
      <w:r/>
    </w:p>
    <w:tbl>
      <w:tblPr>
        <w:tblStyle w:val="75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1417"/>
        <w:gridCol w:w="1134"/>
        <w:gridCol w:w="2005"/>
        <w:gridCol w:w="3274"/>
      </w:tblGrid>
      <w:tr>
        <w:trPr>
          <w:jc w:val="center"/>
          <w:trHeight w:val="865"/>
        </w:trPr>
        <w:tc>
          <w:tcPr>
            <w:tcW w:w="864" w:type="dxa"/>
            <w:vAlign w:val="center"/>
            <w:textDirection w:val="lrTb"/>
            <w:noWrap/>
          </w:tcPr>
          <w:p>
            <w:pPr>
              <w:jc w:val="center"/>
              <w:rPr>
                <w:b/>
                <w:sz w:val="24"/>
              </w:rPr>
            </w:pPr>
            <w:r>
              <w:rPr>
                <w:rFonts w:hint="eastAsia"/>
                <w:b/>
                <w:sz w:val="24"/>
              </w:rPr>
              <w:t xml:space="preserve">序号</w:t>
            </w:r>
            <w:r/>
          </w:p>
        </w:tc>
        <w:tc>
          <w:tcPr>
            <w:tcW w:w="1417" w:type="dxa"/>
            <w:vAlign w:val="center"/>
            <w:textDirection w:val="lrTb"/>
            <w:noWrap/>
          </w:tcPr>
          <w:p>
            <w:pPr>
              <w:jc w:val="center"/>
              <w:rPr>
                <w:b/>
                <w:sz w:val="24"/>
              </w:rPr>
            </w:pPr>
            <w:r>
              <w:rPr>
                <w:rFonts w:hint="eastAsia"/>
                <w:b/>
                <w:sz w:val="24"/>
              </w:rPr>
              <w:t xml:space="preserve">姓名</w:t>
            </w:r>
            <w:r/>
          </w:p>
        </w:tc>
        <w:tc>
          <w:tcPr>
            <w:tcW w:w="1134" w:type="dxa"/>
            <w:vAlign w:val="center"/>
            <w:textDirection w:val="lrTb"/>
            <w:noWrap/>
          </w:tcPr>
          <w:p>
            <w:pPr>
              <w:jc w:val="center"/>
              <w:rPr>
                <w:b/>
                <w:sz w:val="24"/>
              </w:rPr>
            </w:pPr>
            <w:r>
              <w:rPr>
                <w:rFonts w:hint="eastAsia"/>
                <w:b/>
                <w:sz w:val="24"/>
              </w:rPr>
              <w:t xml:space="preserve">年龄</w:t>
            </w:r>
            <w:r/>
          </w:p>
        </w:tc>
        <w:tc>
          <w:tcPr>
            <w:tcW w:w="2005" w:type="dxa"/>
            <w:vAlign w:val="center"/>
            <w:textDirection w:val="lrTb"/>
            <w:noWrap/>
          </w:tcPr>
          <w:p>
            <w:pPr>
              <w:jc w:val="center"/>
              <w:rPr>
                <w:b/>
                <w:sz w:val="24"/>
              </w:rPr>
            </w:pPr>
            <w:r>
              <w:rPr>
                <w:rFonts w:hint="eastAsia" w:ascii="宋体" w:hAnsi="宋体" w:cs="宋体"/>
                <w:b/>
                <w:color w:val="auto"/>
                <w:sz w:val="24"/>
                <w:highlight w:val="none"/>
              </w:rPr>
              <w:t xml:space="preserve">拟在本项目担任职务</w:t>
            </w:r>
            <w:r/>
          </w:p>
        </w:tc>
        <w:tc>
          <w:tcPr>
            <w:tcW w:w="3274" w:type="dxa"/>
            <w:vAlign w:val="center"/>
            <w:textDirection w:val="lrTb"/>
            <w:noWrap/>
          </w:tcPr>
          <w:p>
            <w:pPr>
              <w:jc w:val="center"/>
              <w:rPr>
                <w:b/>
                <w:sz w:val="24"/>
              </w:rPr>
            </w:pPr>
            <w:r>
              <w:rPr>
                <w:rFonts w:hint="eastAsia"/>
                <w:b/>
                <w:sz w:val="24"/>
              </w:rPr>
              <w:t xml:space="preserve">人</w:t>
            </w:r>
            <w:r>
              <w:rPr>
                <w:rFonts w:hint="eastAsia" w:ascii="宋体" w:hAnsi="宋体" w:cs="宋体"/>
                <w:b/>
                <w:color w:val="auto"/>
                <w:sz w:val="24"/>
                <w:highlight w:val="none"/>
              </w:rPr>
              <w:t xml:space="preserve">证书号/身份证号</w:t>
            </w:r>
            <w:r/>
          </w:p>
        </w:tc>
      </w:tr>
      <w:tr>
        <w:trPr>
          <w:jc w:val="center"/>
          <w:trHeight w:val="680"/>
        </w:trPr>
        <w:tc>
          <w:tcPr>
            <w:tcW w:w="86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417"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13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2005"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3274" w:type="dxa"/>
            <w:vAlign w:val="top"/>
            <w:textDirection w:val="lrTb"/>
            <w:noWrap/>
          </w:tcPr>
          <w:p>
            <w:pPr>
              <w:rPr>
                <w:rFonts w:ascii="黑体" w:eastAsia="黑体"/>
                <w:bCs/>
                <w:sz w:val="24"/>
                <w:szCs w:val="24"/>
              </w:rPr>
              <w:outlineLvl w:val="0"/>
            </w:pPr>
            <w:r>
              <w:rPr>
                <w:rFonts w:ascii="黑体" w:eastAsia="黑体"/>
                <w:bCs/>
                <w:sz w:val="24"/>
                <w:szCs w:val="24"/>
              </w:rPr>
            </w:r>
            <w:r/>
          </w:p>
        </w:tc>
      </w:tr>
      <w:tr>
        <w:trPr>
          <w:jc w:val="center"/>
          <w:trHeight w:val="680"/>
        </w:trPr>
        <w:tc>
          <w:tcPr>
            <w:tcW w:w="86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417"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13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2005"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3274" w:type="dxa"/>
            <w:vAlign w:val="top"/>
            <w:textDirection w:val="lrTb"/>
            <w:noWrap/>
          </w:tcPr>
          <w:p>
            <w:pPr>
              <w:rPr>
                <w:rFonts w:ascii="黑体" w:eastAsia="黑体"/>
                <w:bCs/>
                <w:sz w:val="24"/>
                <w:szCs w:val="24"/>
              </w:rPr>
              <w:outlineLvl w:val="0"/>
            </w:pPr>
            <w:r>
              <w:rPr>
                <w:rFonts w:ascii="黑体" w:eastAsia="黑体"/>
                <w:bCs/>
                <w:sz w:val="24"/>
                <w:szCs w:val="24"/>
              </w:rPr>
            </w:r>
            <w:r/>
          </w:p>
        </w:tc>
      </w:tr>
      <w:tr>
        <w:trPr>
          <w:jc w:val="center"/>
          <w:trHeight w:val="680"/>
        </w:trPr>
        <w:tc>
          <w:tcPr>
            <w:tcW w:w="86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417"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13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2005"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3274" w:type="dxa"/>
            <w:vAlign w:val="top"/>
            <w:textDirection w:val="lrTb"/>
            <w:noWrap/>
          </w:tcPr>
          <w:p>
            <w:pPr>
              <w:rPr>
                <w:rFonts w:ascii="黑体" w:eastAsia="黑体"/>
                <w:bCs/>
                <w:sz w:val="24"/>
                <w:szCs w:val="24"/>
              </w:rPr>
              <w:outlineLvl w:val="0"/>
            </w:pPr>
            <w:r>
              <w:rPr>
                <w:rFonts w:ascii="黑体" w:eastAsia="黑体"/>
                <w:bCs/>
                <w:sz w:val="24"/>
                <w:szCs w:val="24"/>
              </w:rPr>
            </w:r>
            <w:r/>
          </w:p>
        </w:tc>
      </w:tr>
      <w:tr>
        <w:trPr>
          <w:jc w:val="center"/>
          <w:trHeight w:val="680"/>
        </w:trPr>
        <w:tc>
          <w:tcPr>
            <w:tcW w:w="86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417"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13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2005"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3274" w:type="dxa"/>
            <w:vAlign w:val="top"/>
            <w:textDirection w:val="lrTb"/>
            <w:noWrap/>
          </w:tcPr>
          <w:p>
            <w:pPr>
              <w:rPr>
                <w:rFonts w:ascii="黑体" w:eastAsia="黑体"/>
                <w:bCs/>
                <w:sz w:val="24"/>
                <w:szCs w:val="24"/>
              </w:rPr>
              <w:outlineLvl w:val="0"/>
            </w:pPr>
            <w:r>
              <w:rPr>
                <w:rFonts w:ascii="黑体" w:eastAsia="黑体"/>
                <w:bCs/>
                <w:sz w:val="24"/>
                <w:szCs w:val="24"/>
              </w:rPr>
            </w:r>
            <w:r/>
          </w:p>
        </w:tc>
      </w:tr>
      <w:tr>
        <w:trPr>
          <w:jc w:val="center"/>
          <w:trHeight w:val="680"/>
        </w:trPr>
        <w:tc>
          <w:tcPr>
            <w:tcW w:w="86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417"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13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2005"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3274" w:type="dxa"/>
            <w:vAlign w:val="top"/>
            <w:textDirection w:val="lrTb"/>
            <w:noWrap/>
          </w:tcPr>
          <w:p>
            <w:pPr>
              <w:rPr>
                <w:rFonts w:ascii="黑体" w:eastAsia="黑体"/>
                <w:bCs/>
                <w:sz w:val="24"/>
                <w:szCs w:val="24"/>
              </w:rPr>
              <w:outlineLvl w:val="0"/>
            </w:pPr>
            <w:r>
              <w:rPr>
                <w:rFonts w:ascii="黑体" w:eastAsia="黑体"/>
                <w:bCs/>
                <w:sz w:val="24"/>
                <w:szCs w:val="24"/>
              </w:rPr>
            </w:r>
            <w:r/>
          </w:p>
        </w:tc>
      </w:tr>
    </w:tbl>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法定代表人或授权委托人（签字或盖章）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ind w:right="840"/>
        <w:jc w:val="cente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rPr>
          <w:rFonts w:hint="eastAsia" w:ascii="黑体" w:hAnsi="黑体" w:eastAsia="黑体" w:cs="Times New Roman"/>
          <w:bCs/>
          <w:color w:val="auto"/>
          <w:highlight w:val="none"/>
        </w:rPr>
      </w:pPr>
      <w:r>
        <w:rPr>
          <w:rFonts w:hint="eastAsia" w:ascii="黑体" w:hAnsi="黑体" w:eastAsia="黑体" w:cs="Times New Roman"/>
          <w:bCs/>
          <w:color w:val="auto"/>
          <w:highlight w:val="none"/>
        </w:rPr>
        <w:br w:type="page" w:clear="all"/>
      </w:r>
      <w:r/>
    </w:p>
    <w:p>
      <w:pPr>
        <w:spacing w:line="360" w:lineRule="auto"/>
        <w:rPr>
          <w:rFonts w:ascii="宋体" w:hAnsi="宋体" w:cs="宋体"/>
          <w:bCs/>
          <w:color w:val="auto"/>
          <w:sz w:val="24"/>
          <w:highlight w:val="none"/>
        </w:rPr>
        <w:outlineLvl w:val="1"/>
      </w:pPr>
      <w:r/>
      <w:bookmarkStart w:id="26" w:name="_Toc98277387"/>
      <w:r/>
      <w:bookmarkStart w:id="27" w:name="_Toc116946366"/>
      <w:r/>
      <w:bookmarkStart w:id="28" w:name="_Toc36830602"/>
      <w:r>
        <w:rPr>
          <w:rFonts w:hint="eastAsia" w:ascii="宋体" w:hAnsi="宋体" w:cs="宋体"/>
          <w:color w:val="auto"/>
          <w:sz w:val="24"/>
          <w:highlight w:val="none"/>
        </w:rPr>
        <w:t xml:space="preserve">（十</w:t>
      </w:r>
      <w:r>
        <w:rPr>
          <w:rFonts w:hint="eastAsia" w:ascii="宋体" w:hAnsi="宋体" w:cs="宋体"/>
          <w:color w:val="auto"/>
          <w:sz w:val="24"/>
          <w:highlight w:val="none"/>
          <w:lang w:eastAsia="zh-CN"/>
        </w:rPr>
        <w:t xml:space="preserve">一</w:t>
      </w:r>
      <w:r>
        <w:rPr>
          <w:rFonts w:hint="eastAsia" w:ascii="宋体" w:hAnsi="宋体" w:cs="宋体"/>
          <w:color w:val="auto"/>
          <w:sz w:val="24"/>
          <w:highlight w:val="none"/>
        </w:rPr>
        <w:t xml:space="preserve">）</w:t>
      </w:r>
      <w:r>
        <w:rPr>
          <w:rFonts w:hint="eastAsia" w:ascii="宋体" w:hAnsi="宋体" w:cs="宋体"/>
          <w:bCs/>
          <w:color w:val="auto"/>
          <w:sz w:val="24"/>
          <w:highlight w:val="none"/>
        </w:rPr>
        <w:t xml:space="preserve">中小企业声明函（格式）</w:t>
      </w:r>
      <w:bookmarkEnd w:id="26"/>
      <w:r/>
      <w:bookmarkEnd w:id="27"/>
      <w:r/>
      <w:bookmarkEnd w:id="28"/>
      <w:r/>
      <w:r/>
    </w:p>
    <w:p>
      <w:pPr>
        <w:jc w:val="center"/>
        <w:spacing w:line="360" w:lineRule="auto"/>
        <w:rPr>
          <w:rFonts w:ascii="宋体" w:hAnsi="宋体" w:cs="宋体"/>
          <w:b/>
          <w:color w:val="auto"/>
          <w:sz w:val="28"/>
          <w:szCs w:val="28"/>
          <w:highlight w:val="none"/>
        </w:rPr>
      </w:pPr>
      <w:r/>
      <w:bookmarkStart w:id="29" w:name="_Toc36830603"/>
      <w:r/>
      <w:bookmarkStart w:id="30" w:name="_Toc116946367"/>
      <w:r/>
      <w:bookmarkStart w:id="31" w:name="OLE_LINK14"/>
      <w:r/>
      <w:bookmarkStart w:id="32" w:name="OLE_LINK13"/>
      <w:r/>
      <w:bookmarkStart w:id="33" w:name="_Toc98277388"/>
      <w:r/>
      <w:r/>
    </w:p>
    <w:p>
      <w:p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中小企业声明函（服务）</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本公司（联合体）郑重声明，根据《政府采购促进中小企业发展管理办法》（财库﹝2020﹞46 号）的规定，本公司 </w:t>
      </w:r>
      <w:r>
        <w:rPr>
          <w:rFonts w:hint="eastAsia" w:ascii="宋体" w:hAnsi="宋体" w:cs="宋体"/>
          <w:bCs/>
          <w:color w:val="auto"/>
          <w:sz w:val="24"/>
          <w:highlight w:val="none"/>
          <w:u w:val="single"/>
        </w:rPr>
        <w:t xml:space="preserve">（联合体）</w:t>
      </w:r>
      <w:r>
        <w:rPr>
          <w:rFonts w:hint="eastAsia" w:ascii="宋体" w:hAnsi="宋体" w:cs="宋体"/>
          <w:bCs/>
          <w:color w:val="auto"/>
          <w:sz w:val="24"/>
          <w:highlight w:val="none"/>
        </w:rPr>
        <w:t xml:space="preserve">参加</w:t>
      </w:r>
      <w:r>
        <w:rPr>
          <w:rFonts w:hint="eastAsia" w:ascii="宋体" w:hAnsi="宋体" w:cs="宋体"/>
          <w:bCs/>
          <w:color w:val="auto"/>
          <w:sz w:val="24"/>
          <w:highlight w:val="none"/>
          <w:u w:val="single"/>
        </w:rPr>
        <w:t xml:space="preserve">（单位名称）</w:t>
      </w:r>
      <w:r>
        <w:rPr>
          <w:rFonts w:hint="eastAsia" w:ascii="宋体" w:hAnsi="宋体" w:cs="宋体"/>
          <w:bCs/>
          <w:color w:val="auto"/>
          <w:sz w:val="24"/>
          <w:highlight w:val="none"/>
        </w:rPr>
        <w:t xml:space="preserve">的</w:t>
      </w:r>
      <w:r>
        <w:rPr>
          <w:rFonts w:hint="eastAsia" w:ascii="宋体" w:hAnsi="宋体" w:cs="宋体"/>
          <w:bCs/>
          <w:color w:val="auto"/>
          <w:sz w:val="24"/>
          <w:highlight w:val="none"/>
          <w:u w:val="single"/>
        </w:rPr>
        <w:t xml:space="preserve">（项目名称）</w:t>
      </w:r>
      <w:r>
        <w:rPr>
          <w:rFonts w:hint="eastAsia" w:ascii="宋体" w:hAnsi="宋体" w:cs="宋体"/>
          <w:bCs/>
          <w:color w:val="auto"/>
          <w:sz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u w:val="single"/>
        </w:rPr>
        <w:t xml:space="preserve"> （标的名称） </w:t>
      </w:r>
      <w:r>
        <w:rPr>
          <w:rFonts w:hint="eastAsia" w:ascii="宋体" w:hAnsi="宋体" w:cs="宋体"/>
          <w:bCs/>
          <w:color w:val="auto"/>
          <w:sz w:val="24"/>
          <w:highlight w:val="none"/>
        </w:rPr>
        <w:t xml:space="preserve">，属于</w:t>
      </w:r>
      <w:r>
        <w:rPr>
          <w:rFonts w:hint="eastAsia" w:ascii="宋体" w:hAnsi="宋体" w:cs="宋体"/>
          <w:bCs/>
          <w:color w:val="auto"/>
          <w:sz w:val="24"/>
          <w:highlight w:val="none"/>
          <w:u w:val="single"/>
        </w:rPr>
        <w:t xml:space="preserve">（招标文件中明确的所属行业）</w:t>
      </w:r>
      <w:r>
        <w:rPr>
          <w:rFonts w:hint="eastAsia" w:ascii="宋体" w:hAnsi="宋体" w:cs="宋体"/>
          <w:bCs/>
          <w:color w:val="auto"/>
          <w:sz w:val="24"/>
          <w:highlight w:val="none"/>
        </w:rPr>
        <w:t xml:space="preserve">； 承建（承接）企业为</w:t>
      </w:r>
      <w:r>
        <w:rPr>
          <w:rFonts w:hint="eastAsia" w:ascii="宋体" w:hAnsi="宋体" w:cs="宋体"/>
          <w:bCs/>
          <w:color w:val="auto"/>
          <w:sz w:val="24"/>
          <w:highlight w:val="none"/>
          <w:u w:val="single"/>
        </w:rPr>
        <w:t xml:space="preserve">（企业名称）</w:t>
      </w:r>
      <w:r>
        <w:rPr>
          <w:rFonts w:hint="eastAsia" w:ascii="宋体" w:hAnsi="宋体" w:cs="宋体"/>
          <w:bCs/>
          <w:color w:val="auto"/>
          <w:sz w:val="24"/>
          <w:highlight w:val="none"/>
        </w:rPr>
        <w:t xml:space="preserve">，从业人员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万元，属于</w:t>
      </w:r>
      <w:r>
        <w:rPr>
          <w:rFonts w:hint="eastAsia" w:ascii="宋体" w:hAnsi="宋体" w:cs="宋体"/>
          <w:bCs/>
          <w:color w:val="auto"/>
          <w:sz w:val="24"/>
          <w:highlight w:val="none"/>
          <w:u w:val="single"/>
        </w:rPr>
        <w:t xml:space="preserve">（中型企业、 小型企业、微型企业）</w:t>
      </w:r>
      <w:r>
        <w:rPr>
          <w:rFonts w:hint="eastAsia" w:ascii="宋体" w:hAnsi="宋体" w:cs="宋体"/>
          <w:bCs/>
          <w:color w:val="auto"/>
          <w:sz w:val="24"/>
          <w:highlight w:val="none"/>
        </w:rPr>
        <w:t xml:space="preserve">；</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w:t>
      </w:r>
      <w:r>
        <w:rPr>
          <w:rFonts w:hint="eastAsia" w:ascii="宋体" w:hAnsi="宋体" w:cs="宋体"/>
          <w:bCs/>
          <w:color w:val="auto"/>
          <w:sz w:val="24"/>
          <w:highlight w:val="none"/>
          <w:u w:val="single"/>
        </w:rPr>
        <w:t xml:space="preserve"> （标的名称） </w:t>
      </w:r>
      <w:r>
        <w:rPr>
          <w:rFonts w:hint="eastAsia" w:ascii="宋体" w:hAnsi="宋体" w:cs="宋体"/>
          <w:bCs/>
          <w:color w:val="auto"/>
          <w:sz w:val="24"/>
          <w:highlight w:val="none"/>
        </w:rPr>
        <w:t xml:space="preserve">，属于</w:t>
      </w:r>
      <w:r>
        <w:rPr>
          <w:rFonts w:hint="eastAsia" w:ascii="宋体" w:hAnsi="宋体" w:cs="宋体"/>
          <w:bCs/>
          <w:color w:val="auto"/>
          <w:sz w:val="24"/>
          <w:highlight w:val="none"/>
          <w:u w:val="single"/>
        </w:rPr>
        <w:t xml:space="preserve">（招标文件中明确的所属行业）</w:t>
      </w:r>
      <w:r>
        <w:rPr>
          <w:rFonts w:hint="eastAsia" w:ascii="宋体" w:hAnsi="宋体" w:cs="宋体"/>
          <w:bCs/>
          <w:color w:val="auto"/>
          <w:sz w:val="24"/>
          <w:highlight w:val="none"/>
        </w:rPr>
        <w:t xml:space="preserve">； 承建（承接）企业为</w:t>
      </w:r>
      <w:r>
        <w:rPr>
          <w:rFonts w:hint="eastAsia" w:ascii="宋体" w:hAnsi="宋体" w:cs="宋体"/>
          <w:bCs/>
          <w:color w:val="auto"/>
          <w:sz w:val="24"/>
          <w:highlight w:val="none"/>
          <w:u w:val="single"/>
        </w:rPr>
        <w:t xml:space="preserve">（企业名称）</w:t>
      </w:r>
      <w:r>
        <w:rPr>
          <w:rFonts w:hint="eastAsia" w:ascii="宋体" w:hAnsi="宋体" w:cs="宋体"/>
          <w:bCs/>
          <w:color w:val="auto"/>
          <w:sz w:val="24"/>
          <w:highlight w:val="none"/>
        </w:rPr>
        <w:t xml:space="preserve">，从业人员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万元，属于</w:t>
      </w:r>
      <w:r>
        <w:rPr>
          <w:rFonts w:hint="eastAsia" w:ascii="宋体" w:hAnsi="宋体" w:cs="宋体"/>
          <w:bCs/>
          <w:color w:val="auto"/>
          <w:sz w:val="24"/>
          <w:highlight w:val="none"/>
          <w:u w:val="single"/>
        </w:rPr>
        <w:t xml:space="preserve">（中型企业、 小型企业、微型企业）</w:t>
      </w:r>
      <w:r>
        <w:rPr>
          <w:rFonts w:hint="eastAsia" w:ascii="宋体" w:hAnsi="宋体" w:cs="宋体"/>
          <w:bCs/>
          <w:color w:val="auto"/>
          <w:sz w:val="24"/>
          <w:highlight w:val="none"/>
        </w:rPr>
        <w:t xml:space="preserve">；</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80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企业名称（盖章）：</w:t>
      </w:r>
      <w:r/>
    </w:p>
    <w:p>
      <w:pPr>
        <w:ind w:firstLine="480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80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日　　　　　　期：</w:t>
      </w:r>
      <w:r/>
    </w:p>
    <w:p>
      <w:pPr>
        <w:spacing w:line="360" w:lineRule="auto"/>
        <w:rPr>
          <w:rFonts w:ascii="宋体" w:hAnsi="宋体" w:cs="宋体"/>
          <w:color w:val="auto"/>
          <w:highlight w:val="none"/>
        </w:rPr>
      </w:pPr>
      <w:r>
        <w:rPr>
          <w:rFonts w:ascii="宋体" w:hAnsi="宋体" w:cs="宋体"/>
          <w:color w:val="auto"/>
          <w:highlight w:val="none"/>
        </w:rPr>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注：1.从业人员、营业收入、资产总额填报上一年度数据，无上一年度数据的新成立企业可不填报。</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rPr>
          <w:rFonts w:ascii="宋体" w:hAnsi="宋体" w:cs="宋体"/>
          <w:bCs/>
          <w:color w:val="auto"/>
          <w:sz w:val="24"/>
          <w:highlight w:val="none"/>
        </w:rPr>
      </w:pPr>
      <w:r>
        <w:rPr>
          <w:rFonts w:hint="eastAsia" w:ascii="宋体" w:hAnsi="宋体" w:cs="宋体"/>
          <w:bCs/>
          <w:color w:val="auto"/>
          <w:sz w:val="24"/>
          <w:highlight w:val="none"/>
        </w:rPr>
        <w:br w:type="page" w:clear="all"/>
      </w:r>
      <w:r>
        <w:rPr>
          <w:rFonts w:hint="eastAsia" w:ascii="宋体" w:hAnsi="宋体" w:cs="宋体"/>
          <w:bCs/>
          <w:color w:val="auto"/>
          <w:sz w:val="24"/>
          <w:highlight w:val="none"/>
        </w:rPr>
        <w:t xml:space="preserve">（十</w:t>
      </w:r>
      <w:r>
        <w:rPr>
          <w:rFonts w:hint="eastAsia" w:ascii="宋体" w:hAnsi="宋体" w:cs="宋体"/>
          <w:bCs/>
          <w:color w:val="auto"/>
          <w:sz w:val="24"/>
          <w:highlight w:val="none"/>
          <w:lang w:eastAsia="zh-CN"/>
        </w:rPr>
        <w:t xml:space="preserve">二</w:t>
      </w:r>
      <w:r>
        <w:rPr>
          <w:rFonts w:hint="eastAsia" w:ascii="宋体" w:hAnsi="宋体" w:cs="宋体"/>
          <w:bCs/>
          <w:color w:val="auto"/>
          <w:sz w:val="24"/>
          <w:highlight w:val="none"/>
        </w:rPr>
        <w:t xml:space="preserve">）残疾人福利性单位声明函（格式）</w:t>
      </w:r>
      <w:bookmarkEnd w:id="29"/>
      <w:r/>
      <w:bookmarkEnd w:id="30"/>
      <w:r/>
      <w:bookmarkEnd w:id="31"/>
      <w:r/>
      <w:bookmarkEnd w:id="32"/>
      <w:r/>
      <w:bookmarkEnd w:id="33"/>
      <w:r/>
      <w:r/>
    </w:p>
    <w:p>
      <w:pPr>
        <w:spacing w:line="360" w:lineRule="auto"/>
        <w:rPr>
          <w:rFonts w:ascii="宋体" w:hAnsi="宋体" w:cs="宋体"/>
          <w:b/>
          <w:color w:val="auto"/>
          <w:spacing w:val="6"/>
          <w:sz w:val="30"/>
          <w:szCs w:val="30"/>
          <w:highlight w:val="none"/>
        </w:rPr>
      </w:pPr>
      <w:r>
        <w:rPr>
          <w:rFonts w:ascii="宋体" w:hAnsi="宋体" w:cs="宋体"/>
          <w:b/>
          <w:color w:val="auto"/>
          <w:spacing w:val="6"/>
          <w:sz w:val="30"/>
          <w:szCs w:val="30"/>
          <w:highlight w:val="none"/>
        </w:rPr>
      </w:r>
      <w:r/>
    </w:p>
    <w:p>
      <w:pPr>
        <w:jc w:val="center"/>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残疾人福利性单位声明函</w:t>
      </w:r>
      <w:r/>
    </w:p>
    <w:p>
      <w:pPr>
        <w:jc w:val="center"/>
        <w:spacing w:line="360" w:lineRule="auto"/>
        <w:rPr>
          <w:rFonts w:ascii="宋体" w:hAnsi="宋体" w:cs="宋体"/>
          <w:bCs/>
          <w:color w:val="auto"/>
          <w:sz w:val="28"/>
          <w:szCs w:val="28"/>
          <w:highlight w:val="none"/>
        </w:rPr>
      </w:pPr>
      <w:r>
        <w:rPr>
          <w:rFonts w:ascii="宋体" w:hAnsi="宋体" w:cs="宋体"/>
          <w:bCs/>
          <w:color w:val="auto"/>
          <w:sz w:val="28"/>
          <w:szCs w:val="28"/>
          <w:highlight w:val="none"/>
        </w:rPr>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本单位对上述声明的真实性负责。如有虚假，将依法承担相应责任。</w:t>
      </w:r>
      <w:r/>
    </w:p>
    <w:p>
      <w:pPr>
        <w:ind w:firstLine="48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8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单位名称（盖章）：</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日  期：</w:t>
      </w:r>
      <w:r/>
    </w:p>
    <w:p>
      <w:pPr>
        <w:ind w:firstLine="480"/>
        <w:spacing w:line="360" w:lineRule="auto"/>
        <w:rPr>
          <w:rFonts w:ascii="宋体" w:hAnsi="宋体" w:cs="宋体"/>
          <w:bCs/>
          <w:color w:val="auto"/>
          <w:sz w:val="24"/>
          <w:highlight w:val="none"/>
        </w:rPr>
      </w:pPr>
      <w:r/>
      <w:bookmarkStart w:id="34" w:name="_Hlk62691704"/>
      <w:r>
        <w:rPr>
          <w:rFonts w:hint="eastAsia" w:ascii="宋体" w:hAnsi="宋体" w:cs="宋体"/>
          <w:bCs/>
          <w:color w:val="auto"/>
          <w:sz w:val="24"/>
          <w:highlight w:val="none"/>
        </w:rPr>
        <w:t xml:space="preserve">（备注：1.供应商如不提供此声明函，价格将不做相应扣除。2.中标供应商为残疾人福利单位的，此声明函将随中标结果同时公告，接受社会监督）</w:t>
      </w:r>
      <w:bookmarkEnd w:id="34"/>
      <w:r/>
      <w:r/>
    </w:p>
    <w:p>
      <w:pPr>
        <w:ind w:firstLine="480"/>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hint="eastAsia" w:ascii="宋体" w:hAnsi="宋体" w:eastAsia="仿宋" w:cs="宋体"/>
          <w:bCs/>
          <w:color w:val="auto"/>
          <w:sz w:val="28"/>
          <w:szCs w:val="22"/>
          <w:highlight w:val="none"/>
          <w:lang w:eastAsia="zh-CN"/>
        </w:rPr>
      </w:pPr>
      <w:r>
        <w:rPr>
          <w:rFonts w:hint="eastAsia" w:ascii="宋体" w:hAnsi="宋体" w:eastAsia="仿宋" w:cs="宋体"/>
          <w:bCs/>
          <w:color w:val="auto"/>
          <w:sz w:val="28"/>
          <w:szCs w:val="22"/>
          <w:highlight w:val="none"/>
          <w:lang w:eastAsia="zh-CN"/>
        </w:rPr>
      </w:r>
      <w:r/>
    </w:p>
    <w:sectPr>
      <w:headerReference w:type="default" r:id="rId9"/>
      <w:footnotePr/>
      <w:endnotePr/>
      <w:type w:val="nextPage"/>
      <w:pgSz w:w="11906" w:h="16838" w:orient="portrait"/>
      <w:pgMar w:top="1440" w:right="1083" w:bottom="1440" w:left="108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Times">
    <w:panose1 w:val="02020603050405020304"/>
  </w:font>
  <w:font w:name="方正小标宋_GBK">
    <w:panose1 w:val="020B0503020202020204"/>
  </w:font>
  <w:font w:name="隶书">
    <w:panose1 w:val="02010509060101010101"/>
  </w:font>
  <w:font w:name="Tahoma">
    <w:panose1 w:val="020B0604030504040204"/>
  </w:font>
  <w:font w:name="文鼎CS中宋">
    <w:panose1 w:val="020B0503020202020204"/>
  </w:font>
  <w:font w:name="华文细黑">
    <w:panose1 w:val="02010600040101010101"/>
  </w:font>
  <w:font w:name="Wingdings">
    <w:panose1 w:val="05000000000000000000"/>
  </w:font>
  <w:font w:name="华文楷体">
    <w:panose1 w:val="02010600040101010101"/>
  </w:font>
  <w:font w:name="DFKai-SB">
    <w:panose1 w:val="03050502040202030202"/>
  </w:font>
  <w:font w:name="Calibri">
    <w:panose1 w:val="020F0502020204030204"/>
  </w:font>
  <w:font w:name="微软雅黑">
    <w:panose1 w:val="020B0503020204020204"/>
  </w:font>
  <w:font w:name="楷体_GB2312">
    <w:panose1 w:val="02010609060101010101"/>
  </w:font>
  <w:font w:name="ˎ̥">
    <w:panose1 w:val="020B0503020202020204"/>
  </w:font>
  <w:font w:name="Swis721 Lt BT">
    <w:panose1 w:val="020B0503020202020204"/>
  </w:font>
  <w:font w:name="Courier New">
    <w:panose1 w:val="02070309020205020404"/>
  </w:font>
  <w:font w:name="仿宋">
    <w:panose1 w:val="02010609060101010101"/>
  </w:font>
  <w:font w:name="等线">
    <w:panose1 w:val="02010600030101010101"/>
  </w:font>
  <w:font w:name="黑体">
    <w:panose1 w:val="02010609060101010101"/>
  </w:font>
  <w:font w:name="Verdana">
    <w:panose1 w:val="020B0604030504040204"/>
  </w:font>
  <w:font w:name="仿宋_GB2312">
    <w:panose1 w:val="02010609060101010101"/>
  </w:font>
  <w:font w:name="Formata">
    <w:panose1 w:val="020B0503020202020204"/>
  </w:font>
  <w:font w:name="Cambria">
    <w:panose1 w:val="02040503050406030204"/>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0"/>
                            <w:jc w:val="center"/>
                          </w:pPr>
                          <w:r>
                            <w:rPr>
                              <w:rFonts w:hint="eastAsia"/>
                            </w:rPr>
                            <w:t xml:space="preserve">-</w:t>
                          </w:r>
                          <w:r>
                            <w:fldChar w:fldCharType="begin"/>
                          </w:r>
                          <w:r>
                            <w:instrText xml:space="preserve"> PAGE   \* MERGEFORMAT </w:instrText>
                          </w:r>
                          <w:r>
                            <w:fldChar w:fldCharType="separate"/>
                          </w:r>
                          <w:r>
                            <w:t xml:space="preserve">4</w:t>
                          </w:r>
                          <w:r>
                            <w:fldChar w:fldCharType="end"/>
                          </w:r>
                          <w:r>
                            <w:rPr>
                              <w:rFonts w:hint="eastAsia"/>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0"/>
                      <w:jc w:val="center"/>
                    </w:pPr>
                    <w:r>
                      <w:rPr>
                        <w:rFonts w:hint="eastAsia"/>
                      </w:rPr>
                      <w:t xml:space="preserve">-</w:t>
                    </w:r>
                    <w:r>
                      <w:fldChar w:fldCharType="begin"/>
                    </w:r>
                    <w:r>
                      <w:instrText xml:space="preserve"> PAGE   \* MERGEFORMAT </w:instrText>
                    </w:r>
                    <w:r>
                      <w:fldChar w:fldCharType="separate"/>
                    </w:r>
                    <w:r>
                      <w:t xml:space="preserve">4</w:t>
                    </w:r>
                    <w:r>
                      <w:fldChar w:fldCharType="end"/>
                    </w:r>
                    <w:r>
                      <w:rPr>
                        <w:rFonts w:hint="eastAsia"/>
                      </w:rPr>
                      <w:t xml:space="preserve">-</w:t>
                    </w:r>
                    <w:r/>
                  </w:p>
                </w:txbxContent>
              </v:textbox>
            </v:shape>
          </w:pict>
        </mc:Fallback>
      </mc:AlternateContent>
    </w:r>
    <w:r/>
  </w:p>
  <w:p>
    <w:pPr>
      <w:pStyle w:val="10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24"/>
      <w:spacing w:before="60" w:line="224" w:lineRule="auto"/>
      <w:rPr>
        <w:rFonts w:ascii="楷体" w:hAnsi="楷体" w:eastAsia="楷体" w:cs="楷体"/>
        <w:sz w:val="24"/>
        <w:szCs w:val="24"/>
      </w:rPr>
    </w:pPr>
    <w:r>
      <w:rPr>
        <w:rFonts w:ascii="楷体" w:hAnsi="楷体" w:eastAsia="楷体" w:cs="楷体"/>
        <w:sz w:val="24"/>
        <w:szCs w:val="24"/>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36"/>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2">
    <w:multiLevelType w:val="hybridMultilevel"/>
    <w:lvl w:ilvl="0">
      <w:start w:val="1"/>
      <w:numFmt w:val="bullet"/>
      <w:pStyle w:val="1023"/>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829"/>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5">
    <w:multiLevelType w:val="hybridMultilevel"/>
    <w:lvl w:ilvl="0">
      <w:start w:val="1"/>
      <w:numFmt w:val="bullet"/>
      <w:pStyle w:val="774"/>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272" w:hanging="420"/>
        <w:tabs>
          <w:tab w:val="left" w:pos="1272"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pStyle w:val="1101"/>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pStyle w:val="978"/>
      <w:isLgl w:val="false"/>
      <w:suff w:val="tab"/>
      <w:lvlText w:val="第%1部分"/>
      <w:lvlJc w:val="left"/>
      <w:pPr>
        <w:ind w:left="425" w:hanging="425"/>
        <w:tabs>
          <w:tab w:val="left" w:pos="1800" w:leader="none"/>
        </w:tabs>
      </w:pPr>
      <w:rPr>
        <w:rFonts w:hint="eastAsia"/>
      </w:rPr>
    </w:lvl>
    <w:lvl w:ilvl="1">
      <w:start w:val="1"/>
      <w:numFmt w:val="decimal"/>
      <w:pStyle w:val="979"/>
      <w:isLgl w:val="false"/>
      <w:suff w:val="tab"/>
      <w:lvlText w:val="%1.%2"/>
      <w:lvlJc w:val="left"/>
      <w:pPr>
        <w:ind w:left="567" w:hanging="567"/>
        <w:tabs>
          <w:tab w:val="left" w:pos="567" w:leader="none"/>
        </w:tabs>
      </w:pPr>
      <w:rPr>
        <w:rFonts w:hint="eastAsia"/>
      </w:rPr>
    </w:lvl>
    <w:lvl w:ilvl="2">
      <w:start w:val="1"/>
      <w:numFmt w:val="decimal"/>
      <w:pStyle w:val="1149"/>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982"/>
      <w:isLgl w:val="false"/>
      <w:suff w:val="tab"/>
      <w:lvlText w:val="%1.%2.%3.%4.%5"/>
      <w:lvlJc w:val="left"/>
      <w:pPr>
        <w:ind w:left="992" w:hanging="992"/>
        <w:tabs>
          <w:tab w:val="left" w:pos="1080" w:leader="none"/>
        </w:tabs>
      </w:pPr>
      <w:rPr>
        <w:rFonts w:hint="eastAsia"/>
      </w:rPr>
    </w:lvl>
    <w:lvl w:ilvl="5">
      <w:start w:val="1"/>
      <w:numFmt w:val="decimal"/>
      <w:pStyle w:val="983"/>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5"/>
  </w:num>
  <w:num w:numId="2">
    <w:abstractNumId w:val="4"/>
  </w:num>
  <w:num w:numId="3">
    <w:abstractNumId w:val="9"/>
  </w:num>
  <w:num w:numId="4">
    <w:abstractNumId w:val="2"/>
  </w:num>
  <w:num w:numId="5">
    <w:abstractNumId w:val="1"/>
  </w:num>
  <w:num w:numId="6">
    <w:abstractNumId w:val="7"/>
  </w:num>
  <w:num w:numId="7">
    <w:abstractNumId w:val="8"/>
  </w:num>
  <w:num w:numId="8">
    <w:abstractNumId w:val="0"/>
  </w:num>
  <w:num w:numId="9">
    <w:abstractNumId w:val="6"/>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default="1">
    <w:name w:val="Normal"/>
    <w:next w:val="7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1">
    <w:name w:val="Heading 1"/>
    <w:basedOn w:val="740"/>
    <w:next w:val="740"/>
    <w:link w:val="831"/>
    <w:uiPriority w:val="9"/>
    <w:qFormat/>
    <w:pPr>
      <w:keepLines/>
      <w:keepNext/>
      <w:spacing w:before="480" w:after="200"/>
      <w:outlineLvl w:val="0"/>
    </w:pPr>
    <w:rPr>
      <w:rFonts w:ascii="Arial" w:hAnsi="Arial" w:eastAsia="Arial" w:cs="Arial"/>
      <w:sz w:val="40"/>
      <w:szCs w:val="40"/>
    </w:rPr>
  </w:style>
  <w:style w:type="paragraph" w:styleId="742">
    <w:name w:val="Heading 2"/>
    <w:basedOn w:val="740"/>
    <w:next w:val="740"/>
    <w:link w:val="832"/>
    <w:uiPriority w:val="9"/>
    <w:unhideWhenUsed/>
    <w:qFormat/>
    <w:pPr>
      <w:keepLines/>
      <w:keepNext/>
      <w:spacing w:before="360" w:after="200"/>
      <w:outlineLvl w:val="1"/>
    </w:pPr>
    <w:rPr>
      <w:rFonts w:ascii="Arial" w:hAnsi="Arial" w:eastAsia="Arial" w:cs="Arial"/>
      <w:sz w:val="34"/>
    </w:rPr>
  </w:style>
  <w:style w:type="paragraph" w:styleId="743">
    <w:name w:val="Heading 3"/>
    <w:basedOn w:val="740"/>
    <w:next w:val="740"/>
    <w:link w:val="833"/>
    <w:uiPriority w:val="9"/>
    <w:unhideWhenUsed/>
    <w:qFormat/>
    <w:pPr>
      <w:keepLines/>
      <w:keepNext/>
      <w:spacing w:before="320" w:after="200"/>
      <w:outlineLvl w:val="2"/>
    </w:pPr>
    <w:rPr>
      <w:rFonts w:ascii="Arial" w:hAnsi="Arial" w:eastAsia="Arial" w:cs="Arial"/>
      <w:sz w:val="30"/>
      <w:szCs w:val="30"/>
    </w:rPr>
  </w:style>
  <w:style w:type="paragraph" w:styleId="744">
    <w:name w:val="Heading 4"/>
    <w:basedOn w:val="740"/>
    <w:next w:val="740"/>
    <w:link w:val="834"/>
    <w:uiPriority w:val="9"/>
    <w:unhideWhenUsed/>
    <w:qFormat/>
    <w:pPr>
      <w:keepLines/>
      <w:keepNext/>
      <w:spacing w:before="320" w:after="200"/>
      <w:outlineLvl w:val="3"/>
    </w:pPr>
    <w:rPr>
      <w:rFonts w:ascii="Arial" w:hAnsi="Arial" w:eastAsia="Arial" w:cs="Arial"/>
      <w:b/>
      <w:bCs/>
      <w:sz w:val="26"/>
      <w:szCs w:val="26"/>
    </w:rPr>
  </w:style>
  <w:style w:type="paragraph" w:styleId="745">
    <w:name w:val="Heading 5"/>
    <w:basedOn w:val="740"/>
    <w:next w:val="740"/>
    <w:link w:val="835"/>
    <w:uiPriority w:val="9"/>
    <w:unhideWhenUsed/>
    <w:qFormat/>
    <w:pPr>
      <w:keepLines/>
      <w:keepNext/>
      <w:spacing w:before="320" w:after="200"/>
      <w:outlineLvl w:val="4"/>
    </w:pPr>
    <w:rPr>
      <w:rFonts w:ascii="Arial" w:hAnsi="Arial" w:eastAsia="Arial" w:cs="Arial"/>
      <w:b/>
      <w:bCs/>
      <w:sz w:val="24"/>
    </w:rPr>
  </w:style>
  <w:style w:type="paragraph" w:styleId="746">
    <w:name w:val="Heading 6"/>
    <w:basedOn w:val="740"/>
    <w:next w:val="740"/>
    <w:link w:val="836"/>
    <w:uiPriority w:val="9"/>
    <w:unhideWhenUsed/>
    <w:qFormat/>
    <w:pPr>
      <w:keepLines/>
      <w:keepNext/>
      <w:spacing w:before="320" w:after="200"/>
      <w:outlineLvl w:val="5"/>
    </w:pPr>
    <w:rPr>
      <w:rFonts w:ascii="Arial" w:hAnsi="Arial" w:eastAsia="Arial" w:cs="Arial"/>
      <w:b/>
      <w:bCs/>
      <w:sz w:val="22"/>
      <w:szCs w:val="22"/>
    </w:rPr>
  </w:style>
  <w:style w:type="paragraph" w:styleId="747">
    <w:name w:val="Heading 7"/>
    <w:basedOn w:val="740"/>
    <w:next w:val="740"/>
    <w:link w:val="837"/>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link w:val="838"/>
    <w:uiPriority w:val="9"/>
    <w:unhideWhenUsed/>
    <w:qFormat/>
    <w:pPr>
      <w:keepLines/>
      <w:keepNext/>
      <w:spacing w:before="320" w:after="200"/>
      <w:outlineLvl w:val="7"/>
    </w:pPr>
    <w:rPr>
      <w:rFonts w:ascii="Arial" w:hAnsi="Arial" w:eastAsia="Arial" w:cs="Arial"/>
      <w:i/>
      <w:iCs/>
      <w:sz w:val="22"/>
      <w:szCs w:val="22"/>
    </w:rPr>
  </w:style>
  <w:style w:type="paragraph" w:styleId="749">
    <w:name w:val="Heading 9"/>
    <w:basedOn w:val="740"/>
    <w:next w:val="740"/>
    <w:link w:val="839"/>
    <w:uiPriority w:val="9"/>
    <w:unhideWhenUsed/>
    <w:qFormat/>
    <w:pPr>
      <w:keepLines/>
      <w:keepNext/>
      <w:spacing w:before="320" w:after="200"/>
      <w:outlineLvl w:val="8"/>
    </w:pPr>
    <w:rPr>
      <w:rFonts w:ascii="Arial" w:hAnsi="Arial" w:eastAsia="Arial" w:cs="Arial"/>
      <w:i/>
      <w:iCs/>
      <w:szCs w:val="21"/>
    </w:rPr>
  </w:style>
  <w:style w:type="character" w:styleId="750" w:default="1">
    <w:name w:val="Default Paragraph Font"/>
    <w:uiPriority w:val="1"/>
    <w:semiHidden/>
    <w:unhideWhenUsed/>
    <w:qFormat/>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customStyle="1">
    <w:name w:val="标题 411"/>
    <w:basedOn w:val="740"/>
    <w:next w:val="740"/>
    <w:uiPriority w:val="9"/>
    <w:unhideWhenUsed/>
    <w:qFormat/>
    <w:pPr>
      <w:keepLines/>
      <w:keepNext/>
      <w:spacing w:before="320" w:after="200"/>
      <w:outlineLvl w:val="3"/>
    </w:pPr>
    <w:rPr>
      <w:rFonts w:ascii="Arial" w:hAnsi="Arial" w:eastAsia="Arial" w:cs="Arial"/>
      <w:b/>
      <w:bCs/>
      <w:sz w:val="26"/>
      <w:szCs w:val="26"/>
    </w:rPr>
  </w:style>
  <w:style w:type="paragraph" w:styleId="753">
    <w:name w:val="toc 7"/>
    <w:basedOn w:val="740"/>
    <w:next w:val="740"/>
    <w:uiPriority w:val="39"/>
    <w:unhideWhenUsed/>
    <w:qFormat/>
    <w:pPr>
      <w:ind w:left="1701"/>
      <w:spacing w:after="57"/>
    </w:pPr>
  </w:style>
  <w:style w:type="paragraph" w:styleId="754">
    <w:name w:val="Normal Indent"/>
    <w:basedOn w:val="740"/>
    <w:uiPriority w:val="0"/>
    <w:qFormat/>
    <w:pPr>
      <w:ind w:firstLine="420"/>
    </w:pPr>
  </w:style>
  <w:style w:type="paragraph" w:styleId="755">
    <w:name w:val="Caption"/>
    <w:basedOn w:val="740"/>
    <w:next w:val="740"/>
    <w:uiPriority w:val="35"/>
    <w:semiHidden/>
    <w:unhideWhenUsed/>
    <w:qFormat/>
    <w:pPr>
      <w:spacing w:line="276" w:lineRule="auto"/>
    </w:pPr>
    <w:rPr>
      <w:b/>
      <w:bCs/>
      <w:color w:val="4f81bd"/>
      <w:sz w:val="18"/>
      <w:szCs w:val="18"/>
    </w:rPr>
  </w:style>
  <w:style w:type="paragraph" w:styleId="756">
    <w:name w:val="toa heading"/>
    <w:basedOn w:val="740"/>
    <w:next w:val="740"/>
    <w:uiPriority w:val="99"/>
    <w:unhideWhenUsed/>
    <w:qFormat/>
    <w:pPr>
      <w:spacing w:before="120"/>
    </w:pPr>
    <w:rPr>
      <w:rFonts w:ascii="Cambria" w:hAnsi="Cambria"/>
      <w:sz w:val="24"/>
    </w:rPr>
  </w:style>
  <w:style w:type="paragraph" w:styleId="757">
    <w:name w:val="annotation text"/>
    <w:basedOn w:val="740"/>
    <w:uiPriority w:val="0"/>
    <w:qFormat/>
    <w:pPr>
      <w:jc w:val="left"/>
    </w:pPr>
  </w:style>
  <w:style w:type="paragraph" w:styleId="758">
    <w:name w:val="Body Text"/>
    <w:basedOn w:val="740"/>
    <w:uiPriority w:val="0"/>
    <w:qFormat/>
    <w:rPr>
      <w:rFonts w:ascii="仿宋_GB2312" w:eastAsia="仿宋_GB2312"/>
      <w:sz w:val="28"/>
      <w:szCs w:val="20"/>
    </w:rPr>
  </w:style>
  <w:style w:type="paragraph" w:styleId="759">
    <w:name w:val="Body Text Indent"/>
    <w:basedOn w:val="740"/>
    <w:next w:val="760"/>
    <w:uiPriority w:val="0"/>
    <w:qFormat/>
    <w:pPr>
      <w:ind w:left="156"/>
      <w:spacing w:line="300" w:lineRule="auto"/>
      <w:widowControl/>
    </w:pPr>
    <w:rPr>
      <w:rFonts w:ascii="仿宋_GB2312" w:eastAsia="仿宋_GB2312"/>
      <w:sz w:val="28"/>
      <w:szCs w:val="20"/>
    </w:rPr>
  </w:style>
  <w:style w:type="paragraph" w:styleId="760">
    <w:name w:val="envelope return"/>
    <w:basedOn w:val="740"/>
    <w:uiPriority w:val="99"/>
    <w:unhideWhenUsed/>
    <w:qFormat/>
    <w:rPr>
      <w:rFonts w:hint="eastAsia" w:ascii="Arial" w:hAnsi="Arial"/>
      <w:sz w:val="24"/>
    </w:rPr>
  </w:style>
  <w:style w:type="paragraph" w:styleId="761">
    <w:name w:val="Block Text"/>
    <w:basedOn w:val="740"/>
    <w:uiPriority w:val="0"/>
    <w:qFormat/>
    <w:pPr>
      <w:ind w:left="420" w:right="33"/>
      <w:jc w:val="left"/>
    </w:pPr>
    <w:rPr>
      <w:sz w:val="24"/>
      <w:szCs w:val="20"/>
    </w:rPr>
  </w:style>
  <w:style w:type="paragraph" w:styleId="762">
    <w:name w:val="index 4"/>
    <w:basedOn w:val="740"/>
    <w:next w:val="740"/>
    <w:uiPriority w:val="0"/>
    <w:qFormat/>
    <w:pPr>
      <w:ind w:left="600"/>
    </w:pPr>
    <w:rPr>
      <w:szCs w:val="20"/>
    </w:rPr>
  </w:style>
  <w:style w:type="paragraph" w:styleId="763">
    <w:name w:val="toc 5"/>
    <w:basedOn w:val="740"/>
    <w:next w:val="740"/>
    <w:uiPriority w:val="39"/>
    <w:unhideWhenUsed/>
    <w:qFormat/>
    <w:pPr>
      <w:ind w:left="1134"/>
      <w:spacing w:after="57"/>
    </w:pPr>
  </w:style>
  <w:style w:type="paragraph" w:styleId="764">
    <w:name w:val="toc 3"/>
    <w:basedOn w:val="740"/>
    <w:next w:val="740"/>
    <w:uiPriority w:val="39"/>
    <w:unhideWhenUsed/>
    <w:qFormat/>
    <w:pPr>
      <w:ind w:left="567"/>
      <w:spacing w:after="57"/>
    </w:pPr>
  </w:style>
  <w:style w:type="paragraph" w:styleId="765">
    <w:name w:val="toc 8"/>
    <w:basedOn w:val="740"/>
    <w:next w:val="740"/>
    <w:uiPriority w:val="39"/>
    <w:unhideWhenUsed/>
    <w:qFormat/>
    <w:pPr>
      <w:ind w:left="1984"/>
      <w:spacing w:after="57"/>
    </w:pPr>
  </w:style>
  <w:style w:type="paragraph" w:styleId="766">
    <w:name w:val="endnote text"/>
    <w:basedOn w:val="740"/>
    <w:link w:val="976"/>
    <w:uiPriority w:val="99"/>
    <w:semiHidden/>
    <w:unhideWhenUsed/>
    <w:qFormat/>
    <w:rPr>
      <w:sz w:val="20"/>
    </w:rPr>
  </w:style>
  <w:style w:type="paragraph" w:styleId="767">
    <w:name w:val="Balloon Text"/>
    <w:basedOn w:val="740"/>
    <w:link w:val="1196"/>
    <w:uiPriority w:val="99"/>
    <w:semiHidden/>
    <w:unhideWhenUsed/>
    <w:qFormat/>
    <w:rPr>
      <w:sz w:val="18"/>
      <w:szCs w:val="18"/>
    </w:rPr>
  </w:style>
  <w:style w:type="paragraph" w:styleId="768">
    <w:name w:val="Footer"/>
    <w:basedOn w:val="740"/>
    <w:next w:val="769"/>
    <w:link w:val="849"/>
    <w:uiPriority w:val="99"/>
    <w:unhideWhenUsed/>
    <w:qFormat/>
    <w:pPr>
      <w:tabs>
        <w:tab w:val="center" w:pos="7143" w:leader="none"/>
        <w:tab w:val="right" w:pos="14287" w:leader="none"/>
      </w:tabs>
    </w:pPr>
  </w:style>
  <w:style w:type="paragraph" w:styleId="769" w:customStyle="1">
    <w:name w:val="TOC Heading1"/>
    <w:next w:val="740"/>
    <w:uiPriority w:val="0"/>
    <w:qFormat/>
    <w:rPr>
      <w:rFonts w:hint="default" w:ascii="Times New Roman" w:hAnsi="Times New Roman" w:eastAsia="宋体" w:cs="Times New Roman"/>
      <w:sz w:val="32"/>
      <w:lang w:val="en-US" w:eastAsia="zh-CN" w:bidi="ar-SA"/>
    </w:rPr>
  </w:style>
  <w:style w:type="paragraph" w:styleId="770">
    <w:name w:val="Header"/>
    <w:basedOn w:val="740"/>
    <w:link w:val="847"/>
    <w:uiPriority w:val="99"/>
    <w:unhideWhenUsed/>
    <w:qFormat/>
    <w:pPr>
      <w:tabs>
        <w:tab w:val="center" w:pos="7143" w:leader="none"/>
        <w:tab w:val="right" w:pos="14287" w:leader="none"/>
      </w:tabs>
    </w:pPr>
  </w:style>
  <w:style w:type="paragraph" w:styleId="771">
    <w:name w:val="toc 1"/>
    <w:basedOn w:val="740"/>
    <w:next w:val="740"/>
    <w:uiPriority w:val="39"/>
    <w:unhideWhenUsed/>
    <w:qFormat/>
    <w:pPr>
      <w:spacing w:after="57"/>
    </w:pPr>
  </w:style>
  <w:style w:type="paragraph" w:styleId="772">
    <w:name w:val="toc 4"/>
    <w:basedOn w:val="740"/>
    <w:next w:val="740"/>
    <w:uiPriority w:val="39"/>
    <w:unhideWhenUsed/>
    <w:qFormat/>
    <w:pPr>
      <w:ind w:left="850"/>
      <w:spacing w:after="57"/>
    </w:pPr>
  </w:style>
  <w:style w:type="paragraph" w:styleId="773">
    <w:name w:val="Subtitle"/>
    <w:basedOn w:val="740"/>
    <w:next w:val="740"/>
    <w:link w:val="842"/>
    <w:uiPriority w:val="11"/>
    <w:qFormat/>
    <w:pPr>
      <w:spacing w:before="200" w:after="200"/>
    </w:pPr>
    <w:rPr>
      <w:sz w:val="24"/>
    </w:rPr>
  </w:style>
  <w:style w:type="paragraph" w:styleId="774">
    <w:name w:val="List"/>
    <w:basedOn w:val="740"/>
    <w:uiPriority w:val="0"/>
    <w:qFormat/>
    <w:pPr>
      <w:numPr>
        <w:ilvl w:val="0"/>
        <w:numId w:val="1"/>
      </w:numPr>
      <w:spacing w:after="20" w:line="288" w:lineRule="auto"/>
    </w:pPr>
    <w:rPr>
      <w:szCs w:val="20"/>
      <w:lang w:val="en-GB"/>
    </w:rPr>
  </w:style>
  <w:style w:type="paragraph" w:styleId="775">
    <w:name w:val="footnote text"/>
    <w:basedOn w:val="740"/>
    <w:link w:val="975"/>
    <w:uiPriority w:val="99"/>
    <w:semiHidden/>
    <w:unhideWhenUsed/>
    <w:qFormat/>
    <w:pPr>
      <w:spacing w:after="40"/>
    </w:pPr>
    <w:rPr>
      <w:sz w:val="18"/>
    </w:rPr>
  </w:style>
  <w:style w:type="paragraph" w:styleId="776">
    <w:name w:val="toc 6"/>
    <w:basedOn w:val="740"/>
    <w:next w:val="740"/>
    <w:uiPriority w:val="39"/>
    <w:unhideWhenUsed/>
    <w:qFormat/>
    <w:pPr>
      <w:ind w:left="1417"/>
      <w:spacing w:after="57"/>
    </w:pPr>
  </w:style>
  <w:style w:type="paragraph" w:styleId="777">
    <w:name w:val="table of figures"/>
    <w:basedOn w:val="740"/>
    <w:next w:val="740"/>
    <w:uiPriority w:val="99"/>
    <w:unhideWhenUsed/>
    <w:qFormat/>
  </w:style>
  <w:style w:type="paragraph" w:styleId="778">
    <w:name w:val="toc 2"/>
    <w:basedOn w:val="740"/>
    <w:next w:val="740"/>
    <w:uiPriority w:val="39"/>
    <w:unhideWhenUsed/>
    <w:qFormat/>
    <w:pPr>
      <w:ind w:left="283"/>
      <w:spacing w:after="57"/>
    </w:pPr>
  </w:style>
  <w:style w:type="paragraph" w:styleId="779">
    <w:name w:val="toc 9"/>
    <w:basedOn w:val="740"/>
    <w:next w:val="740"/>
    <w:uiPriority w:val="39"/>
    <w:unhideWhenUsed/>
    <w:qFormat/>
    <w:pPr>
      <w:ind w:left="2268"/>
      <w:spacing w:after="57"/>
    </w:pPr>
  </w:style>
  <w:style w:type="paragraph" w:styleId="780">
    <w:name w:val="Body Text 2"/>
    <w:basedOn w:val="740"/>
    <w:uiPriority w:val="0"/>
    <w:qFormat/>
    <w:pPr>
      <w:ind w:firstLine="480"/>
    </w:pPr>
    <w:rPr>
      <w:sz w:val="24"/>
    </w:rPr>
  </w:style>
  <w:style w:type="paragraph" w:styleId="781">
    <w:name w:val="Normal (Web)"/>
    <w:basedOn w:val="740"/>
    <w:uiPriority w:val="0"/>
    <w:qFormat/>
    <w:pPr>
      <w:ind w:firstLine="420"/>
      <w:jc w:val="left"/>
      <w:spacing w:before="100" w:beforeAutospacing="1" w:after="100" w:afterAutospacing="1" w:line="288" w:lineRule="auto"/>
      <w:widowControl/>
    </w:pPr>
    <w:rPr>
      <w:rFonts w:ascii="宋体" w:hAnsi="宋体"/>
      <w:sz w:val="24"/>
    </w:rPr>
  </w:style>
  <w:style w:type="paragraph" w:styleId="782">
    <w:name w:val="Title"/>
    <w:basedOn w:val="740"/>
    <w:next w:val="740"/>
    <w:link w:val="841"/>
    <w:uiPriority w:val="10"/>
    <w:qFormat/>
    <w:pPr>
      <w:contextualSpacing/>
      <w:spacing w:before="300" w:after="200"/>
    </w:pPr>
    <w:rPr>
      <w:sz w:val="48"/>
      <w:szCs w:val="48"/>
    </w:rPr>
  </w:style>
  <w:style w:type="paragraph" w:styleId="783">
    <w:name w:val="Body Text First Indent"/>
    <w:basedOn w:val="758"/>
    <w:uiPriority w:val="0"/>
    <w:qFormat/>
    <w:pPr>
      <w:ind w:firstLine="420"/>
      <w:spacing w:after="120"/>
    </w:pPr>
    <w:rPr>
      <w:color w:val="000000"/>
      <w:spacing w:val="-8"/>
      <w:sz w:val="21"/>
    </w:rPr>
  </w:style>
  <w:style w:type="paragraph" w:styleId="784">
    <w:name w:val="Body Text First Indent 2"/>
    <w:basedOn w:val="759"/>
    <w:next w:val="740"/>
    <w:uiPriority w:val="0"/>
    <w:qFormat/>
    <w:pPr>
      <w:ind w:left="0" w:firstLine="210"/>
      <w:spacing w:after="120" w:line="240" w:lineRule="auto"/>
      <w:widowControl w:val="off"/>
    </w:pPr>
    <w:rPr>
      <w:rFonts w:hAnsi="宋体"/>
      <w:color w:val="000000"/>
      <w:spacing w:val="-8"/>
      <w:sz w:val="21"/>
    </w:rPr>
  </w:style>
  <w:style w:type="table" w:styleId="78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6">
    <w:name w:val="endnote reference"/>
    <w:uiPriority w:val="99"/>
    <w:semiHidden/>
    <w:unhideWhenUsed/>
    <w:qFormat/>
    <w:rPr>
      <w:vertAlign w:val="superscript"/>
    </w:rPr>
  </w:style>
  <w:style w:type="character" w:styleId="787">
    <w:name w:val="Hyperlink"/>
    <w:uiPriority w:val="99"/>
    <w:unhideWhenUsed/>
    <w:qFormat/>
    <w:rPr>
      <w:color w:val="0000ff"/>
      <w:u w:val="single"/>
    </w:rPr>
  </w:style>
  <w:style w:type="character" w:styleId="788">
    <w:name w:val="annotation reference"/>
    <w:basedOn w:val="750"/>
    <w:uiPriority w:val="99"/>
    <w:semiHidden/>
    <w:unhideWhenUsed/>
    <w:qFormat/>
    <w:rPr>
      <w:sz w:val="21"/>
      <w:szCs w:val="21"/>
    </w:rPr>
  </w:style>
  <w:style w:type="character" w:styleId="789">
    <w:name w:val="footnote reference"/>
    <w:uiPriority w:val="99"/>
    <w:unhideWhenUsed/>
    <w:qFormat/>
    <w:rPr>
      <w:vertAlign w:val="superscript"/>
    </w:rPr>
  </w:style>
  <w:style w:type="paragraph" w:styleId="790">
    <w:name w:val="List Paragraph"/>
    <w:basedOn w:val="740"/>
    <w:uiPriority w:val="0"/>
    <w:qFormat/>
    <w:pPr>
      <w:ind w:firstLine="420"/>
    </w:pPr>
    <w:rPr>
      <w:rFonts w:hint="eastAsia" w:ascii="等线" w:hAnsi="等线" w:eastAsia="等线"/>
      <w:szCs w:val="21"/>
    </w:rPr>
  </w:style>
  <w:style w:type="character" w:styleId="791" w:customStyle="1">
    <w:name w:val="Heading 1 Char"/>
    <w:basedOn w:val="750"/>
    <w:uiPriority w:val="9"/>
    <w:qFormat/>
    <w:rPr>
      <w:rFonts w:ascii="Arial" w:hAnsi="Arial" w:eastAsia="Arial" w:cs="Arial"/>
      <w:sz w:val="40"/>
      <w:szCs w:val="40"/>
    </w:rPr>
  </w:style>
  <w:style w:type="character" w:styleId="792" w:customStyle="1">
    <w:name w:val="Heading 2 Char"/>
    <w:basedOn w:val="750"/>
    <w:uiPriority w:val="9"/>
    <w:qFormat/>
    <w:rPr>
      <w:rFonts w:ascii="Arial" w:hAnsi="Arial" w:eastAsia="Arial" w:cs="Arial"/>
      <w:sz w:val="34"/>
    </w:rPr>
  </w:style>
  <w:style w:type="character" w:styleId="793" w:customStyle="1">
    <w:name w:val="Heading 3 Char"/>
    <w:basedOn w:val="750"/>
    <w:uiPriority w:val="9"/>
    <w:qFormat/>
    <w:rPr>
      <w:rFonts w:ascii="Arial" w:hAnsi="Arial" w:eastAsia="Arial" w:cs="Arial"/>
      <w:sz w:val="30"/>
      <w:szCs w:val="30"/>
    </w:rPr>
  </w:style>
  <w:style w:type="character" w:styleId="794" w:customStyle="1">
    <w:name w:val="Heading 4 Char"/>
    <w:basedOn w:val="750"/>
    <w:uiPriority w:val="9"/>
    <w:qFormat/>
    <w:rPr>
      <w:rFonts w:ascii="Arial" w:hAnsi="Arial" w:eastAsia="Arial" w:cs="Arial"/>
      <w:b/>
      <w:bCs/>
      <w:sz w:val="26"/>
      <w:szCs w:val="26"/>
    </w:rPr>
  </w:style>
  <w:style w:type="character" w:styleId="795" w:customStyle="1">
    <w:name w:val="Heading 5 Char"/>
    <w:basedOn w:val="750"/>
    <w:uiPriority w:val="9"/>
    <w:qFormat/>
    <w:rPr>
      <w:rFonts w:ascii="Arial" w:hAnsi="Arial" w:eastAsia="Arial" w:cs="Arial"/>
      <w:b/>
      <w:bCs/>
      <w:sz w:val="24"/>
      <w:szCs w:val="24"/>
    </w:rPr>
  </w:style>
  <w:style w:type="character" w:styleId="796" w:customStyle="1">
    <w:name w:val="Heading 6 Char"/>
    <w:basedOn w:val="750"/>
    <w:uiPriority w:val="9"/>
    <w:qFormat/>
    <w:rPr>
      <w:rFonts w:ascii="Arial" w:hAnsi="Arial" w:eastAsia="Arial" w:cs="Arial"/>
      <w:b/>
      <w:bCs/>
      <w:sz w:val="22"/>
      <w:szCs w:val="22"/>
    </w:rPr>
  </w:style>
  <w:style w:type="character" w:styleId="797" w:customStyle="1">
    <w:name w:val="Heading 7 Char"/>
    <w:basedOn w:val="750"/>
    <w:uiPriority w:val="9"/>
    <w:qFormat/>
    <w:rPr>
      <w:rFonts w:ascii="Arial" w:hAnsi="Arial" w:eastAsia="Arial" w:cs="Arial"/>
      <w:b/>
      <w:bCs/>
      <w:i/>
      <w:iCs/>
      <w:sz w:val="22"/>
      <w:szCs w:val="22"/>
    </w:rPr>
  </w:style>
  <w:style w:type="character" w:styleId="798" w:customStyle="1">
    <w:name w:val="Heading 8 Char"/>
    <w:basedOn w:val="750"/>
    <w:uiPriority w:val="9"/>
    <w:qFormat/>
    <w:rPr>
      <w:rFonts w:ascii="Arial" w:hAnsi="Arial" w:eastAsia="Arial" w:cs="Arial"/>
      <w:i/>
      <w:iCs/>
      <w:sz w:val="22"/>
      <w:szCs w:val="22"/>
    </w:rPr>
  </w:style>
  <w:style w:type="character" w:styleId="799" w:customStyle="1">
    <w:name w:val="Heading 9 Char"/>
    <w:basedOn w:val="750"/>
    <w:uiPriority w:val="9"/>
    <w:qFormat/>
    <w:rPr>
      <w:rFonts w:ascii="Arial" w:hAnsi="Arial" w:eastAsia="Arial" w:cs="Arial"/>
      <w:i/>
      <w:iCs/>
      <w:sz w:val="21"/>
      <w:szCs w:val="21"/>
    </w:rPr>
  </w:style>
  <w:style w:type="character" w:styleId="800" w:customStyle="1">
    <w:name w:val="Title Char"/>
    <w:basedOn w:val="750"/>
    <w:uiPriority w:val="10"/>
    <w:qFormat/>
    <w:rPr>
      <w:sz w:val="48"/>
      <w:szCs w:val="48"/>
    </w:rPr>
  </w:style>
  <w:style w:type="character" w:styleId="801" w:customStyle="1">
    <w:name w:val="Subtitle Char"/>
    <w:basedOn w:val="750"/>
    <w:uiPriority w:val="11"/>
    <w:qFormat/>
    <w:rPr>
      <w:sz w:val="24"/>
      <w:szCs w:val="24"/>
    </w:rPr>
  </w:style>
  <w:style w:type="character" w:styleId="802" w:customStyle="1">
    <w:name w:val="Quote Char"/>
    <w:uiPriority w:val="29"/>
    <w:qFormat/>
    <w:rPr>
      <w:i/>
    </w:rPr>
  </w:style>
  <w:style w:type="character" w:styleId="803" w:customStyle="1">
    <w:name w:val="Intense Quote Char"/>
    <w:uiPriority w:val="30"/>
    <w:qFormat/>
    <w:rPr>
      <w:i/>
    </w:rPr>
  </w:style>
  <w:style w:type="character" w:styleId="804" w:customStyle="1">
    <w:name w:val="Header Char"/>
    <w:basedOn w:val="750"/>
    <w:uiPriority w:val="99"/>
    <w:qFormat/>
  </w:style>
  <w:style w:type="character" w:styleId="805" w:customStyle="1">
    <w:name w:val="Caption Char"/>
    <w:uiPriority w:val="99"/>
    <w:qFormat/>
  </w:style>
  <w:style w:type="table" w:styleId="806" w:customStyle="1">
    <w:name w:val="Plain Table 1"/>
    <w:basedOn w:val="7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2"/>
    <w:basedOn w:val="75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3"/>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Plain Table 4"/>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Plain Table 5"/>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Grid Table 1 Light"/>
    <w:basedOn w:val="75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2"/>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3"/>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4"/>
    <w:basedOn w:val="75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5 Dark"/>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6 Colorful"/>
    <w:basedOn w:val="75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7" w:customStyle="1">
    <w:name w:val="Grid Table 7 Colorful"/>
    <w:basedOn w:val="75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List Table 1 Light"/>
    <w:basedOn w:val="75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List Table 2"/>
    <w:basedOn w:val="75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List Table 3"/>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5 Dark"/>
    <w:basedOn w:val="75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6 Colorful"/>
    <w:basedOn w:val="75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4" w:customStyle="1">
    <w:name w:val="List Table 7 Colorful"/>
    <w:basedOn w:val="75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5" w:customStyle="1">
    <w:name w:val="Footnote Text Char"/>
    <w:uiPriority w:val="99"/>
    <w:qFormat/>
    <w:rPr>
      <w:sz w:val="18"/>
    </w:rPr>
  </w:style>
  <w:style w:type="character" w:styleId="826" w:customStyle="1">
    <w:name w:val="Endnote Text Char"/>
    <w:uiPriority w:val="99"/>
    <w:qFormat/>
    <w:rPr>
      <w:sz w:val="20"/>
    </w:rPr>
  </w:style>
  <w:style w:type="paragraph" w:styleId="827" w:customStyle="1">
    <w:name w:val="TOC Heading"/>
    <w:uiPriority w:val="39"/>
    <w:unhideWhenUsed/>
    <w:qFormat/>
    <w:rPr>
      <w:rFonts w:hint="default" w:ascii="Times New Roman" w:hAnsi="Times New Roman" w:eastAsia="宋体" w:cs="Times New Roman"/>
    </w:rPr>
  </w:style>
  <w:style w:type="paragraph" w:styleId="828" w:customStyle="1">
    <w:name w:val="一级条标题"/>
    <w:basedOn w:val="829"/>
    <w:next w:val="830"/>
    <w:uiPriority w:val="0"/>
    <w:qFormat/>
    <w:pPr>
      <w:ind w:left="907" w:hanging="907"/>
      <w:tabs>
        <w:tab w:val="left" w:pos="810" w:leader="none"/>
        <w:tab w:val="left" w:pos="907" w:leader="none"/>
        <w:tab w:val="left" w:pos="1265" w:leader="none"/>
      </w:tabs>
      <w:outlineLvl w:val="2"/>
    </w:pPr>
    <w:rPr>
      <w:rFonts w:hAnsi="宋体"/>
      <w:sz w:val="20"/>
    </w:rPr>
  </w:style>
  <w:style w:type="paragraph" w:styleId="829" w:customStyle="1">
    <w:name w:val="章标题"/>
    <w:next w:val="740"/>
    <w:uiPriority w:val="0"/>
    <w:qFormat/>
    <w:pPr>
      <w:numPr>
        <w:ilvl w:val="1"/>
        <w:numId w:val="2"/>
      </w:numPr>
      <w:jc w:val="both"/>
      <w:outlineLvl w:val="1"/>
    </w:pPr>
    <w:rPr>
      <w:rFonts w:hint="default" w:ascii="黑体" w:hAnsi="Times New Roman" w:eastAsia="黑体" w:cs="Times New Roman"/>
      <w:sz w:val="21"/>
      <w:lang w:val="en-US" w:eastAsia="zh-CN" w:bidi="ar-SA"/>
    </w:rPr>
  </w:style>
  <w:style w:type="paragraph" w:styleId="830" w:customStyle="1">
    <w:name w:val="段"/>
    <w:next w:val="740"/>
    <w:link w:val="1075"/>
    <w:uiPriority w:val="0"/>
    <w:qFormat/>
    <w:pPr>
      <w:ind w:firstLine="420"/>
      <w:jc w:val="both"/>
      <w:tabs>
        <w:tab w:val="center" w:pos="4201" w:leader="none"/>
        <w:tab w:val="right" w:pos="9298" w:leader="dot"/>
      </w:tabs>
    </w:pPr>
    <w:rPr>
      <w:rFonts w:hint="default" w:ascii="宋体" w:hAnsi="Times New Roman" w:eastAsia="宋体" w:cs="Times New Roman"/>
      <w:sz w:val="21"/>
      <w:lang w:val="en-US" w:eastAsia="zh-CN" w:bidi="ar-SA"/>
    </w:rPr>
  </w:style>
  <w:style w:type="character" w:styleId="831" w:customStyle="1">
    <w:name w:val="标题 1 Char"/>
    <w:link w:val="741"/>
    <w:uiPriority w:val="9"/>
    <w:qFormat/>
    <w:rPr>
      <w:rFonts w:ascii="Arial" w:hAnsi="Arial" w:eastAsia="Arial" w:cs="Arial"/>
      <w:sz w:val="40"/>
      <w:szCs w:val="40"/>
    </w:rPr>
  </w:style>
  <w:style w:type="character" w:styleId="832" w:customStyle="1">
    <w:name w:val="标题 2 Char"/>
    <w:link w:val="742"/>
    <w:uiPriority w:val="9"/>
    <w:qFormat/>
    <w:rPr>
      <w:rFonts w:ascii="Arial" w:hAnsi="Arial" w:eastAsia="Arial" w:cs="Arial"/>
      <w:sz w:val="34"/>
    </w:rPr>
  </w:style>
  <w:style w:type="character" w:styleId="833" w:customStyle="1">
    <w:name w:val="标题 3 Char"/>
    <w:link w:val="743"/>
    <w:uiPriority w:val="9"/>
    <w:qFormat/>
    <w:rPr>
      <w:rFonts w:ascii="Arial" w:hAnsi="Arial" w:eastAsia="Arial" w:cs="Arial"/>
      <w:sz w:val="30"/>
      <w:szCs w:val="30"/>
    </w:rPr>
  </w:style>
  <w:style w:type="character" w:styleId="834" w:customStyle="1">
    <w:name w:val="标题 4 Char"/>
    <w:link w:val="744"/>
    <w:uiPriority w:val="9"/>
    <w:qFormat/>
    <w:rPr>
      <w:rFonts w:ascii="Arial" w:hAnsi="Arial" w:eastAsia="Arial" w:cs="Arial"/>
      <w:b/>
      <w:bCs/>
      <w:sz w:val="26"/>
      <w:szCs w:val="26"/>
    </w:rPr>
  </w:style>
  <w:style w:type="character" w:styleId="835" w:customStyle="1">
    <w:name w:val="标题 5 Char"/>
    <w:link w:val="745"/>
    <w:uiPriority w:val="9"/>
    <w:qFormat/>
    <w:rPr>
      <w:rFonts w:ascii="Arial" w:hAnsi="Arial" w:eastAsia="Arial" w:cs="Arial"/>
      <w:b/>
      <w:bCs/>
      <w:sz w:val="24"/>
      <w:szCs w:val="24"/>
    </w:rPr>
  </w:style>
  <w:style w:type="character" w:styleId="836" w:customStyle="1">
    <w:name w:val="标题 6 Char"/>
    <w:link w:val="746"/>
    <w:uiPriority w:val="9"/>
    <w:qFormat/>
    <w:rPr>
      <w:rFonts w:ascii="Arial" w:hAnsi="Arial" w:eastAsia="Arial" w:cs="Arial"/>
      <w:b/>
      <w:bCs/>
      <w:sz w:val="22"/>
      <w:szCs w:val="22"/>
    </w:rPr>
  </w:style>
  <w:style w:type="character" w:styleId="837" w:customStyle="1">
    <w:name w:val="标题 7 Char"/>
    <w:link w:val="747"/>
    <w:uiPriority w:val="9"/>
    <w:qFormat/>
    <w:rPr>
      <w:rFonts w:ascii="Arial" w:hAnsi="Arial" w:eastAsia="Arial" w:cs="Arial"/>
      <w:b/>
      <w:bCs/>
      <w:i/>
      <w:iCs/>
      <w:sz w:val="22"/>
      <w:szCs w:val="22"/>
    </w:rPr>
  </w:style>
  <w:style w:type="character" w:styleId="838" w:customStyle="1">
    <w:name w:val="标题 8 Char"/>
    <w:link w:val="748"/>
    <w:uiPriority w:val="9"/>
    <w:qFormat/>
    <w:rPr>
      <w:rFonts w:ascii="Arial" w:hAnsi="Arial" w:eastAsia="Arial" w:cs="Arial"/>
      <w:i/>
      <w:iCs/>
      <w:sz w:val="22"/>
      <w:szCs w:val="22"/>
    </w:rPr>
  </w:style>
  <w:style w:type="character" w:styleId="839" w:customStyle="1">
    <w:name w:val="标题 9 Char"/>
    <w:link w:val="749"/>
    <w:uiPriority w:val="9"/>
    <w:qFormat/>
    <w:rPr>
      <w:rFonts w:ascii="Arial" w:hAnsi="Arial" w:eastAsia="Arial" w:cs="Arial"/>
      <w:i/>
      <w:iCs/>
      <w:sz w:val="21"/>
      <w:szCs w:val="21"/>
    </w:rPr>
  </w:style>
  <w:style w:type="paragraph" w:styleId="840">
    <w:name w:val="No Spacing"/>
    <w:uiPriority w:val="1"/>
    <w:qFormat/>
    <w:rPr>
      <w:rFonts w:hint="default" w:ascii="Times New Roman" w:hAnsi="Times New Roman" w:eastAsia="宋体" w:cs="Times New Roman"/>
      <w:lang w:val="en-US" w:eastAsia="zh-CN" w:bidi="ar-SA"/>
    </w:rPr>
  </w:style>
  <w:style w:type="character" w:styleId="841" w:customStyle="1">
    <w:name w:val="标题 Char"/>
    <w:link w:val="782"/>
    <w:uiPriority w:val="10"/>
    <w:qFormat/>
    <w:rPr>
      <w:sz w:val="48"/>
      <w:szCs w:val="48"/>
    </w:rPr>
  </w:style>
  <w:style w:type="character" w:styleId="842" w:customStyle="1">
    <w:name w:val="副标题 Char"/>
    <w:link w:val="773"/>
    <w:uiPriority w:val="11"/>
    <w:qFormat/>
    <w:rPr>
      <w:sz w:val="24"/>
      <w:szCs w:val="24"/>
    </w:rPr>
  </w:style>
  <w:style w:type="paragraph" w:styleId="843">
    <w:name w:val="Quote"/>
    <w:basedOn w:val="740"/>
    <w:next w:val="740"/>
    <w:link w:val="844"/>
    <w:uiPriority w:val="29"/>
    <w:qFormat/>
    <w:pPr>
      <w:ind w:left="720" w:right="720"/>
    </w:pPr>
    <w:rPr>
      <w:i/>
    </w:rPr>
  </w:style>
  <w:style w:type="character" w:styleId="844" w:customStyle="1">
    <w:name w:val="引用 Char"/>
    <w:link w:val="843"/>
    <w:uiPriority w:val="29"/>
    <w:qFormat/>
    <w:rPr>
      <w:i/>
    </w:rPr>
  </w:style>
  <w:style w:type="paragraph" w:styleId="845">
    <w:name w:val="Intense Quote"/>
    <w:basedOn w:val="740"/>
    <w:next w:val="740"/>
    <w:link w:val="8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customStyle="1">
    <w:name w:val="明显引用 Char"/>
    <w:link w:val="845"/>
    <w:uiPriority w:val="30"/>
    <w:qFormat/>
    <w:rPr>
      <w:i/>
    </w:rPr>
  </w:style>
  <w:style w:type="character" w:styleId="847" w:customStyle="1">
    <w:name w:val="页眉 Char"/>
    <w:link w:val="770"/>
    <w:uiPriority w:val="99"/>
    <w:qFormat/>
  </w:style>
  <w:style w:type="character" w:styleId="848" w:customStyle="1">
    <w:name w:val="Footer Char"/>
    <w:uiPriority w:val="99"/>
    <w:qFormat/>
  </w:style>
  <w:style w:type="character" w:styleId="849" w:customStyle="1">
    <w:name w:val="页脚 Char"/>
    <w:link w:val="768"/>
    <w:uiPriority w:val="99"/>
    <w:qFormat/>
  </w:style>
  <w:style w:type="table" w:styleId="85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1"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2"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53" w:customStyle="1">
    <w:name w:val="无格式表格 31"/>
    <w:uiPriority w:val="99"/>
    <w:qFormat/>
    <w:tblPr>
      <w:tblCellMar>
        <w:left w:w="0" w:type="dxa"/>
        <w:top w:w="0" w:type="dxa"/>
        <w:right w:w="0" w:type="dxa"/>
        <w:bottom w:w="0" w:type="dxa"/>
      </w:tblCellMar>
    </w:tblPr>
  </w:style>
  <w:style w:type="table" w:styleId="854" w:customStyle="1">
    <w:name w:val="无格式表格 41"/>
    <w:uiPriority w:val="99"/>
    <w:qFormat/>
    <w:tblPr>
      <w:tblCellMar>
        <w:left w:w="0" w:type="dxa"/>
        <w:top w:w="0" w:type="dxa"/>
        <w:right w:w="0" w:type="dxa"/>
        <w:bottom w:w="0" w:type="dxa"/>
      </w:tblCellMar>
    </w:tblPr>
  </w:style>
  <w:style w:type="table" w:styleId="855" w:customStyle="1">
    <w:name w:val="无格式表格 51"/>
    <w:uiPriority w:val="99"/>
    <w:qFormat/>
    <w:tblPr>
      <w:tblCellMar>
        <w:left w:w="0" w:type="dxa"/>
        <w:top w:w="0" w:type="dxa"/>
        <w:right w:w="0" w:type="dxa"/>
        <w:bottom w:w="0" w:type="dxa"/>
      </w:tblCellMar>
    </w:tblPr>
  </w:style>
  <w:style w:type="table" w:styleId="856"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5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6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63"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0"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7"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7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7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8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8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8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1"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8"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5" w:customStyle="1">
    <w:name w:val="清单表 1 浅色1"/>
    <w:uiPriority w:val="99"/>
    <w:qFormat/>
    <w:tblPr>
      <w:tblCellMar>
        <w:left w:w="0" w:type="dxa"/>
        <w:top w:w="0" w:type="dxa"/>
        <w:right w:w="0" w:type="dxa"/>
        <w:bottom w:w="0" w:type="dxa"/>
      </w:tblCellMar>
    </w:tblPr>
  </w:style>
  <w:style w:type="table" w:styleId="906" w:customStyle="1">
    <w:name w:val="List Table 1 Light - Accent 1"/>
    <w:uiPriority w:val="99"/>
    <w:qFormat/>
    <w:tblPr>
      <w:tblCellMar>
        <w:left w:w="0" w:type="dxa"/>
        <w:top w:w="0" w:type="dxa"/>
        <w:right w:w="0" w:type="dxa"/>
        <w:bottom w:w="0" w:type="dxa"/>
      </w:tblCellMar>
    </w:tblPr>
  </w:style>
  <w:style w:type="table" w:styleId="907" w:customStyle="1">
    <w:name w:val="List Table 1 Light - Accent 2"/>
    <w:uiPriority w:val="99"/>
    <w:qFormat/>
    <w:tblPr>
      <w:tblCellMar>
        <w:left w:w="0" w:type="dxa"/>
        <w:top w:w="0" w:type="dxa"/>
        <w:right w:w="0" w:type="dxa"/>
        <w:bottom w:w="0" w:type="dxa"/>
      </w:tblCellMar>
    </w:tblPr>
  </w:style>
  <w:style w:type="table" w:styleId="908" w:customStyle="1">
    <w:name w:val="List Table 1 Light - Accent 3"/>
    <w:uiPriority w:val="99"/>
    <w:qFormat/>
    <w:tblPr>
      <w:tblCellMar>
        <w:left w:w="0" w:type="dxa"/>
        <w:top w:w="0" w:type="dxa"/>
        <w:right w:w="0" w:type="dxa"/>
        <w:bottom w:w="0" w:type="dxa"/>
      </w:tblCellMar>
    </w:tblPr>
  </w:style>
  <w:style w:type="table" w:styleId="909" w:customStyle="1">
    <w:name w:val="List Table 1 Light - Accent 4"/>
    <w:uiPriority w:val="99"/>
    <w:qFormat/>
    <w:tblPr>
      <w:tblCellMar>
        <w:left w:w="0" w:type="dxa"/>
        <w:top w:w="0" w:type="dxa"/>
        <w:right w:w="0" w:type="dxa"/>
        <w:bottom w:w="0" w:type="dxa"/>
      </w:tblCellMar>
    </w:tblPr>
  </w:style>
  <w:style w:type="table" w:styleId="910" w:customStyle="1">
    <w:name w:val="List Table 1 Light - Accent 5"/>
    <w:uiPriority w:val="99"/>
    <w:qFormat/>
    <w:tblPr>
      <w:tblCellMar>
        <w:left w:w="0" w:type="dxa"/>
        <w:top w:w="0" w:type="dxa"/>
        <w:right w:w="0" w:type="dxa"/>
        <w:bottom w:w="0" w:type="dxa"/>
      </w:tblCellMar>
    </w:tblPr>
  </w:style>
  <w:style w:type="table" w:styleId="911" w:customStyle="1">
    <w:name w:val="List Table 1 Light - Accent 6"/>
    <w:uiPriority w:val="99"/>
    <w:qFormat/>
    <w:tblPr>
      <w:tblCellMar>
        <w:left w:w="0" w:type="dxa"/>
        <w:top w:w="0" w:type="dxa"/>
        <w:right w:w="0" w:type="dxa"/>
        <w:bottom w:w="0" w:type="dxa"/>
      </w:tblCellMar>
    </w:tblPr>
  </w:style>
  <w:style w:type="table" w:styleId="912"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1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1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1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1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1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1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19"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2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2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2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2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2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2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26"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2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2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2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3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3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3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33"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3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3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3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3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3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3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40"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4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4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4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4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4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4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47"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4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4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5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5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5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5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54" w:customStyle="1">
    <w:name w:val="Lined - Accent"/>
    <w:uiPriority w:val="99"/>
    <w:qFormat/>
    <w:rPr>
      <w:color w:val="404040"/>
    </w:rPr>
    <w:tblPr>
      <w:tblCellMar>
        <w:left w:w="0" w:type="dxa"/>
        <w:top w:w="0" w:type="dxa"/>
        <w:right w:w="0" w:type="dxa"/>
        <w:bottom w:w="0" w:type="dxa"/>
      </w:tblCellMar>
    </w:tblPr>
  </w:style>
  <w:style w:type="table" w:styleId="955" w:customStyle="1">
    <w:name w:val="Lined - Accent 1"/>
    <w:uiPriority w:val="99"/>
    <w:qFormat/>
    <w:rPr>
      <w:color w:val="404040"/>
    </w:rPr>
    <w:tblPr>
      <w:tblCellMar>
        <w:left w:w="0" w:type="dxa"/>
        <w:top w:w="0" w:type="dxa"/>
        <w:right w:w="0" w:type="dxa"/>
        <w:bottom w:w="0" w:type="dxa"/>
      </w:tblCellMar>
    </w:tblPr>
  </w:style>
  <w:style w:type="table" w:styleId="956" w:customStyle="1">
    <w:name w:val="Lined - Accent 2"/>
    <w:uiPriority w:val="99"/>
    <w:qFormat/>
    <w:rPr>
      <w:color w:val="404040"/>
    </w:rPr>
    <w:tblPr>
      <w:tblCellMar>
        <w:left w:w="0" w:type="dxa"/>
        <w:top w:w="0" w:type="dxa"/>
        <w:right w:w="0" w:type="dxa"/>
        <w:bottom w:w="0" w:type="dxa"/>
      </w:tblCellMar>
    </w:tblPr>
  </w:style>
  <w:style w:type="table" w:styleId="957" w:customStyle="1">
    <w:name w:val="Lined - Accent 3"/>
    <w:uiPriority w:val="99"/>
    <w:qFormat/>
    <w:rPr>
      <w:color w:val="404040"/>
    </w:rPr>
    <w:tblPr>
      <w:tblCellMar>
        <w:left w:w="0" w:type="dxa"/>
        <w:top w:w="0" w:type="dxa"/>
        <w:right w:w="0" w:type="dxa"/>
        <w:bottom w:w="0" w:type="dxa"/>
      </w:tblCellMar>
    </w:tblPr>
  </w:style>
  <w:style w:type="table" w:styleId="958" w:customStyle="1">
    <w:name w:val="Lined - Accent 4"/>
    <w:uiPriority w:val="99"/>
    <w:qFormat/>
    <w:rPr>
      <w:color w:val="404040"/>
    </w:rPr>
    <w:tblPr>
      <w:tblCellMar>
        <w:left w:w="0" w:type="dxa"/>
        <w:top w:w="0" w:type="dxa"/>
        <w:right w:w="0" w:type="dxa"/>
        <w:bottom w:w="0" w:type="dxa"/>
      </w:tblCellMar>
    </w:tblPr>
  </w:style>
  <w:style w:type="table" w:styleId="959" w:customStyle="1">
    <w:name w:val="Lined - Accent 5"/>
    <w:uiPriority w:val="99"/>
    <w:qFormat/>
    <w:rPr>
      <w:color w:val="404040"/>
    </w:rPr>
    <w:tblPr>
      <w:tblCellMar>
        <w:left w:w="0" w:type="dxa"/>
        <w:top w:w="0" w:type="dxa"/>
        <w:right w:w="0" w:type="dxa"/>
        <w:bottom w:w="0" w:type="dxa"/>
      </w:tblCellMar>
    </w:tblPr>
  </w:style>
  <w:style w:type="table" w:styleId="960" w:customStyle="1">
    <w:name w:val="Lined - Accent 6"/>
    <w:uiPriority w:val="99"/>
    <w:qFormat/>
    <w:rPr>
      <w:color w:val="404040"/>
    </w:rPr>
    <w:tblPr>
      <w:tblCellMar>
        <w:left w:w="0" w:type="dxa"/>
        <w:top w:w="0" w:type="dxa"/>
        <w:right w:w="0" w:type="dxa"/>
        <w:bottom w:w="0" w:type="dxa"/>
      </w:tblCellMar>
    </w:tblPr>
  </w:style>
  <w:style w:type="table" w:styleId="96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6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6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6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6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6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6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6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6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7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7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75" w:customStyle="1">
    <w:name w:val="脚注文本 Char"/>
    <w:link w:val="775"/>
    <w:uiPriority w:val="99"/>
    <w:qFormat/>
    <w:rPr>
      <w:sz w:val="18"/>
    </w:rPr>
  </w:style>
  <w:style w:type="character" w:styleId="976" w:customStyle="1">
    <w:name w:val="尾注文本 Char"/>
    <w:link w:val="766"/>
    <w:uiPriority w:val="99"/>
    <w:qFormat/>
    <w:rPr>
      <w:sz w:val="20"/>
    </w:rPr>
  </w:style>
  <w:style w:type="paragraph" w:styleId="977" w:customStyle="1">
    <w:name w:val="TOC 标题1"/>
    <w:uiPriority w:val="39"/>
    <w:unhideWhenUsed/>
    <w:qFormat/>
    <w:rPr>
      <w:rFonts w:hint="default" w:ascii="Times New Roman" w:hAnsi="Times New Roman" w:eastAsia="宋体" w:cs="Times New Roman"/>
      <w:lang w:val="en-US" w:eastAsia="zh-CN" w:bidi="ar-SA"/>
    </w:rPr>
  </w:style>
  <w:style w:type="paragraph" w:styleId="978" w:customStyle="1">
    <w:name w:val="标题 11"/>
    <w:basedOn w:val="740"/>
    <w:next w:val="740"/>
    <w:uiPriority w:val="0"/>
    <w:qFormat/>
    <w:pPr>
      <w:numPr>
        <w:ilvl w:val="0"/>
        <w:numId w:val="3"/>
      </w:numPr>
      <w:jc w:val="center"/>
      <w:keepLines/>
      <w:keepNext/>
      <w:spacing w:before="340" w:after="330" w:line="578" w:lineRule="auto"/>
      <w:outlineLvl w:val="0"/>
    </w:pPr>
    <w:rPr>
      <w:rFonts w:ascii="黑体" w:eastAsia="黑体"/>
      <w:b/>
      <w:bCs/>
      <w:sz w:val="44"/>
      <w:szCs w:val="44"/>
    </w:rPr>
  </w:style>
  <w:style w:type="paragraph" w:styleId="979" w:customStyle="1">
    <w:name w:val="标题 21"/>
    <w:basedOn w:val="740"/>
    <w:next w:val="740"/>
    <w:link w:val="992"/>
    <w:uiPriority w:val="0"/>
    <w:qFormat/>
    <w:pPr>
      <w:numPr>
        <w:ilvl w:val="1"/>
        <w:numId w:val="3"/>
      </w:numPr>
      <w:keepLines/>
      <w:keepNext/>
      <w:spacing w:before="260" w:after="260" w:line="416" w:lineRule="auto"/>
      <w:outlineLvl w:val="1"/>
    </w:pPr>
    <w:rPr>
      <w:rFonts w:ascii="Arial" w:hAnsi="Arial" w:eastAsia="黑体"/>
      <w:b/>
      <w:bCs/>
      <w:sz w:val="32"/>
      <w:szCs w:val="32"/>
    </w:rPr>
  </w:style>
  <w:style w:type="paragraph" w:styleId="980" w:customStyle="1">
    <w:name w:val="标题 31"/>
    <w:basedOn w:val="740"/>
    <w:next w:val="981"/>
    <w:link w:val="993"/>
    <w:uiPriority w:val="0"/>
    <w:qFormat/>
    <w:pPr>
      <w:keepLines/>
      <w:keepNext/>
      <w:spacing w:before="260" w:after="260" w:line="416" w:lineRule="auto"/>
      <w:outlineLvl w:val="2"/>
    </w:pPr>
    <w:rPr>
      <w:rFonts w:ascii="黑体" w:eastAsia="黑体"/>
      <w:b/>
      <w:bCs/>
      <w:sz w:val="32"/>
      <w:szCs w:val="32"/>
    </w:rPr>
  </w:style>
  <w:style w:type="paragraph" w:styleId="981" w:customStyle="1">
    <w:name w:val="正文缩进1"/>
    <w:basedOn w:val="740"/>
    <w:link w:val="994"/>
    <w:uiPriority w:val="0"/>
    <w:qFormat/>
    <w:pPr>
      <w:ind w:firstLine="420"/>
      <w:jc w:val="left"/>
      <w:widowControl/>
    </w:pPr>
    <w:rPr>
      <w:sz w:val="20"/>
      <w:szCs w:val="20"/>
    </w:rPr>
  </w:style>
  <w:style w:type="paragraph" w:styleId="982" w:customStyle="1">
    <w:name w:val="标题 41"/>
    <w:basedOn w:val="740"/>
    <w:next w:val="740"/>
    <w:uiPriority w:val="0"/>
    <w:qFormat/>
    <w:pPr>
      <w:numPr>
        <w:ilvl w:val="4"/>
        <w:numId w:val="3"/>
      </w:numPr>
      <w:keepLines/>
      <w:keepNext/>
      <w:spacing w:before="280" w:after="290" w:line="376" w:lineRule="auto"/>
      <w:outlineLvl w:val="3"/>
    </w:pPr>
    <w:rPr>
      <w:rFonts w:ascii="Arial" w:hAnsi="Arial" w:eastAsia="黑体"/>
      <w:b/>
      <w:bCs/>
      <w:sz w:val="28"/>
      <w:szCs w:val="28"/>
    </w:rPr>
  </w:style>
  <w:style w:type="paragraph" w:styleId="983" w:customStyle="1">
    <w:name w:val="标题 51"/>
    <w:basedOn w:val="740"/>
    <w:next w:val="740"/>
    <w:uiPriority w:val="0"/>
    <w:qFormat/>
    <w:pPr>
      <w:numPr>
        <w:ilvl w:val="5"/>
        <w:numId w:val="3"/>
      </w:numPr>
      <w:keepLines/>
      <w:keepNext/>
      <w:spacing w:before="280" w:after="290" w:line="376" w:lineRule="auto"/>
      <w:outlineLvl w:val="4"/>
    </w:pPr>
    <w:rPr>
      <w:rFonts w:ascii="黑体" w:eastAsia="黑体"/>
      <w:b/>
      <w:bCs/>
      <w:sz w:val="28"/>
      <w:szCs w:val="28"/>
    </w:rPr>
  </w:style>
  <w:style w:type="paragraph" w:styleId="984" w:customStyle="1">
    <w:name w:val="标题 61"/>
    <w:basedOn w:val="740"/>
    <w:next w:val="740"/>
    <w:link w:val="995"/>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985" w:customStyle="1">
    <w:name w:val="标题 71"/>
    <w:basedOn w:val="740"/>
    <w:next w:val="740"/>
    <w:link w:val="996"/>
    <w:uiPriority w:val="0"/>
    <w:qFormat/>
    <w:pPr>
      <w:ind w:left="1296" w:hanging="1296"/>
      <w:keepLines/>
      <w:keepNext/>
      <w:spacing w:before="240" w:after="64" w:line="320" w:lineRule="atLeast"/>
      <w:tabs>
        <w:tab w:val="left" w:pos="1296" w:leader="none"/>
      </w:tabs>
      <w:outlineLvl w:val="6"/>
    </w:pPr>
    <w:rPr>
      <w:b/>
      <w:sz w:val="24"/>
    </w:rPr>
  </w:style>
  <w:style w:type="paragraph" w:styleId="986" w:customStyle="1">
    <w:name w:val="标题 81"/>
    <w:basedOn w:val="740"/>
    <w:next w:val="740"/>
    <w:link w:val="997"/>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987" w:customStyle="1">
    <w:name w:val="标题 91"/>
    <w:basedOn w:val="740"/>
    <w:next w:val="740"/>
    <w:link w:val="998"/>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988" w:customStyle="1">
    <w:name w:val="默认段落字体1"/>
    <w:uiPriority w:val="0"/>
    <w:qFormat/>
    <w:rPr>
      <w:rFonts w:ascii="Times New Roman" w:hAnsi="Times New Roman" w:eastAsia="宋体" w:cs="Times New Roman"/>
    </w:rPr>
  </w:style>
  <w:style w:type="table" w:styleId="989" w:customStyle="1">
    <w:name w:val="普通表格1"/>
    <w:uiPriority w:val="0"/>
    <w:qFormat/>
    <w:tblPr>
      <w:tblCellMar>
        <w:left w:w="0" w:type="dxa"/>
        <w:top w:w="0" w:type="dxa"/>
        <w:right w:w="0" w:type="dxa"/>
        <w:bottom w:w="0" w:type="dxa"/>
      </w:tblCellMar>
    </w:tblPr>
  </w:style>
  <w:style w:type="paragraph" w:styleId="990" w:customStyle="1">
    <w:name w:val="正文文本11"/>
    <w:basedOn w:val="740"/>
    <w:next w:val="740"/>
    <w:link w:val="991"/>
    <w:uiPriority w:val="0"/>
    <w:qFormat/>
    <w:rPr>
      <w:rFonts w:ascii="仿宋_GB2312" w:eastAsia="仿宋_GB2312"/>
      <w:sz w:val="28"/>
      <w:szCs w:val="20"/>
    </w:rPr>
  </w:style>
  <w:style w:type="character" w:styleId="991" w:customStyle="1">
    <w:name w:val="正文文本 字符1"/>
    <w:link w:val="990"/>
    <w:uiPriority w:val="0"/>
    <w:qFormat/>
    <w:rPr>
      <w:rFonts w:ascii="仿宋_GB2312" w:hAnsi="Times New Roman" w:eastAsia="仿宋_GB2312" w:cs="Times New Roman"/>
      <w:sz w:val="28"/>
    </w:rPr>
  </w:style>
  <w:style w:type="character" w:styleId="992" w:customStyle="1">
    <w:name w:val="标题 2 字符"/>
    <w:link w:val="979"/>
    <w:uiPriority w:val="0"/>
    <w:qFormat/>
    <w:rPr>
      <w:rFonts w:ascii="Arial" w:hAnsi="Arial" w:eastAsia="黑体" w:cs="Times New Roman"/>
      <w:b/>
      <w:bCs/>
      <w:sz w:val="32"/>
      <w:szCs w:val="32"/>
    </w:rPr>
  </w:style>
  <w:style w:type="character" w:styleId="993" w:customStyle="1">
    <w:name w:val="标题 3 字符"/>
    <w:link w:val="980"/>
    <w:uiPriority w:val="0"/>
    <w:qFormat/>
    <w:rPr>
      <w:rFonts w:ascii="黑体" w:hAnsi="Times New Roman" w:eastAsia="黑体" w:cs="Times New Roman"/>
      <w:b/>
      <w:bCs/>
      <w:sz w:val="32"/>
      <w:szCs w:val="32"/>
    </w:rPr>
  </w:style>
  <w:style w:type="character" w:styleId="994" w:customStyle="1">
    <w:name w:val="正文缩进 字符"/>
    <w:link w:val="981"/>
    <w:uiPriority w:val="0"/>
    <w:qFormat/>
    <w:rPr>
      <w:rFonts w:ascii="Times New Roman" w:hAnsi="Times New Roman" w:eastAsia="宋体" w:cs="Times New Roman"/>
    </w:rPr>
  </w:style>
  <w:style w:type="character" w:styleId="995" w:customStyle="1">
    <w:name w:val="标题 6 字符"/>
    <w:link w:val="984"/>
    <w:uiPriority w:val="0"/>
    <w:qFormat/>
    <w:rPr>
      <w:rFonts w:ascii="Arial" w:hAnsi="Arial" w:eastAsia="黑体" w:cs="Times New Roman"/>
      <w:b/>
      <w:sz w:val="24"/>
      <w:szCs w:val="24"/>
      <w:lang w:val="en-US" w:eastAsia="zh-CN" w:bidi="ar-SA"/>
    </w:rPr>
  </w:style>
  <w:style w:type="character" w:styleId="996" w:customStyle="1">
    <w:name w:val="标题 7 字符"/>
    <w:link w:val="985"/>
    <w:uiPriority w:val="0"/>
    <w:qFormat/>
    <w:rPr>
      <w:rFonts w:ascii="Times New Roman" w:hAnsi="Times New Roman" w:eastAsia="宋体" w:cs="Times New Roman"/>
      <w:b/>
      <w:sz w:val="24"/>
      <w:szCs w:val="24"/>
      <w:lang w:val="en-US" w:eastAsia="zh-CN" w:bidi="ar-SA"/>
    </w:rPr>
  </w:style>
  <w:style w:type="character" w:styleId="997" w:customStyle="1">
    <w:name w:val="标题 8 字符"/>
    <w:link w:val="986"/>
    <w:uiPriority w:val="0"/>
    <w:qFormat/>
    <w:rPr>
      <w:rFonts w:ascii="Arial" w:hAnsi="Arial" w:eastAsia="黑体" w:cs="Times New Roman"/>
      <w:sz w:val="24"/>
      <w:szCs w:val="24"/>
      <w:lang w:val="en-US" w:eastAsia="zh-CN" w:bidi="ar-SA"/>
    </w:rPr>
  </w:style>
  <w:style w:type="character" w:styleId="998" w:customStyle="1">
    <w:name w:val="标题 9 字符"/>
    <w:link w:val="987"/>
    <w:uiPriority w:val="0"/>
    <w:qFormat/>
    <w:rPr>
      <w:rFonts w:ascii="Arial" w:hAnsi="Arial" w:eastAsia="黑体" w:cs="Times New Roman"/>
      <w:sz w:val="21"/>
      <w:szCs w:val="24"/>
      <w:lang w:val="en-US" w:eastAsia="zh-CN" w:bidi="ar-SA"/>
    </w:rPr>
  </w:style>
  <w:style w:type="paragraph" w:styleId="999" w:customStyle="1">
    <w:name w:val="目录 71"/>
    <w:basedOn w:val="740"/>
    <w:next w:val="740"/>
    <w:uiPriority w:val="0"/>
    <w:qFormat/>
    <w:pPr>
      <w:ind w:left="1260" w:firstLine="420"/>
      <w:jc w:val="left"/>
      <w:spacing w:line="288" w:lineRule="auto"/>
    </w:pPr>
    <w:rPr>
      <w:sz w:val="18"/>
      <w:szCs w:val="18"/>
    </w:rPr>
  </w:style>
  <w:style w:type="paragraph" w:styleId="1000" w:customStyle="1">
    <w:name w:val="索引 81"/>
    <w:basedOn w:val="740"/>
    <w:next w:val="740"/>
    <w:uiPriority w:val="0"/>
    <w:qFormat/>
    <w:pPr>
      <w:ind w:left="1400"/>
    </w:pPr>
    <w:rPr>
      <w:szCs w:val="20"/>
    </w:rPr>
  </w:style>
  <w:style w:type="paragraph" w:styleId="1001" w:customStyle="1">
    <w:name w:val="题注1"/>
    <w:basedOn w:val="740"/>
    <w:next w:val="740"/>
    <w:uiPriority w:val="0"/>
    <w:qFormat/>
    <w:rPr>
      <w:rFonts w:ascii="Arial" w:hAnsi="Arial" w:eastAsia="黑体" w:cs="Arial"/>
      <w:sz w:val="20"/>
      <w:szCs w:val="20"/>
    </w:rPr>
  </w:style>
  <w:style w:type="paragraph" w:styleId="1002" w:customStyle="1">
    <w:name w:val="索引 51"/>
    <w:basedOn w:val="740"/>
    <w:next w:val="740"/>
    <w:uiPriority w:val="0"/>
    <w:qFormat/>
    <w:pPr>
      <w:ind w:left="800"/>
    </w:pPr>
    <w:rPr>
      <w:szCs w:val="20"/>
    </w:rPr>
  </w:style>
  <w:style w:type="paragraph" w:styleId="1003" w:customStyle="1">
    <w:name w:val="文档结构图1"/>
    <w:basedOn w:val="740"/>
    <w:link w:val="1004"/>
    <w:uiPriority w:val="0"/>
    <w:qFormat/>
    <w:pPr>
      <w:shd w:val="clear" w:color="auto" w:fill="000080"/>
    </w:pPr>
  </w:style>
  <w:style w:type="character" w:styleId="1004" w:customStyle="1">
    <w:name w:val="文档结构图 字符"/>
    <w:link w:val="1003"/>
    <w:uiPriority w:val="0"/>
    <w:qFormat/>
    <w:rPr>
      <w:rFonts w:ascii="Times New Roman" w:hAnsi="Times New Roman" w:eastAsia="宋体" w:cs="Times New Roman"/>
      <w:sz w:val="21"/>
      <w:szCs w:val="24"/>
      <w:shd w:val="clear" w:color="auto" w:fill="000080"/>
    </w:rPr>
  </w:style>
  <w:style w:type="paragraph" w:styleId="1005" w:customStyle="1">
    <w:name w:val="批注文字1"/>
    <w:basedOn w:val="740"/>
    <w:link w:val="1006"/>
    <w:uiPriority w:val="0"/>
    <w:qFormat/>
    <w:pPr>
      <w:jc w:val="left"/>
    </w:pPr>
  </w:style>
  <w:style w:type="character" w:styleId="1006" w:customStyle="1">
    <w:name w:val="批注文字 字符"/>
    <w:link w:val="1005"/>
    <w:uiPriority w:val="0"/>
    <w:qFormat/>
    <w:rPr>
      <w:rFonts w:ascii="Times New Roman" w:hAnsi="Times New Roman" w:eastAsia="宋体" w:cs="Times New Roman"/>
      <w:sz w:val="21"/>
      <w:szCs w:val="24"/>
    </w:rPr>
  </w:style>
  <w:style w:type="paragraph" w:styleId="1007" w:customStyle="1">
    <w:name w:val="索引 61"/>
    <w:basedOn w:val="740"/>
    <w:next w:val="740"/>
    <w:uiPriority w:val="0"/>
    <w:qFormat/>
    <w:pPr>
      <w:ind w:left="1000"/>
    </w:pPr>
    <w:rPr>
      <w:szCs w:val="20"/>
    </w:rPr>
  </w:style>
  <w:style w:type="paragraph" w:styleId="1008" w:customStyle="1">
    <w:name w:val="称呼1"/>
    <w:basedOn w:val="740"/>
    <w:next w:val="740"/>
    <w:link w:val="1009"/>
    <w:uiPriority w:val="0"/>
    <w:qFormat/>
    <w:pPr>
      <w:ind w:firstLine="420"/>
      <w:spacing w:after="20" w:line="288" w:lineRule="auto"/>
    </w:pPr>
    <w:rPr>
      <w:sz w:val="28"/>
    </w:rPr>
  </w:style>
  <w:style w:type="character" w:styleId="1009" w:customStyle="1">
    <w:name w:val="称呼 字符"/>
    <w:link w:val="1008"/>
    <w:uiPriority w:val="0"/>
    <w:qFormat/>
    <w:rPr>
      <w:rFonts w:ascii="Times New Roman" w:hAnsi="Times New Roman" w:eastAsia="宋体" w:cs="Times New Roman"/>
      <w:sz w:val="28"/>
      <w:szCs w:val="24"/>
      <w:lang w:val="en-US" w:eastAsia="zh-CN" w:bidi="ar-SA"/>
    </w:rPr>
  </w:style>
  <w:style w:type="paragraph" w:styleId="1010" w:customStyle="1">
    <w:name w:val="正文文本 31"/>
    <w:basedOn w:val="740"/>
    <w:link w:val="1011"/>
    <w:uiPriority w:val="0"/>
    <w:qFormat/>
    <w:pPr>
      <w:jc w:val="center"/>
      <w:spacing w:after="20" w:line="288" w:lineRule="auto"/>
    </w:pPr>
    <w:rPr>
      <w:b/>
      <w:bCs/>
      <w:sz w:val="24"/>
    </w:rPr>
  </w:style>
  <w:style w:type="character" w:styleId="1011" w:customStyle="1">
    <w:name w:val="正文文本 3 字符"/>
    <w:link w:val="1010"/>
    <w:uiPriority w:val="0"/>
    <w:qFormat/>
    <w:rPr>
      <w:rFonts w:ascii="Times New Roman" w:hAnsi="Times New Roman" w:eastAsia="宋体" w:cs="Times New Roman"/>
      <w:b/>
      <w:bCs/>
      <w:sz w:val="24"/>
      <w:szCs w:val="24"/>
      <w:lang w:val="en-US" w:eastAsia="zh-CN" w:bidi="ar-SA"/>
    </w:rPr>
  </w:style>
  <w:style w:type="paragraph" w:styleId="1012" w:customStyle="1">
    <w:name w:val="结束语1"/>
    <w:basedOn w:val="740"/>
    <w:link w:val="1013"/>
    <w:uiPriority w:val="0"/>
    <w:qFormat/>
    <w:pPr>
      <w:ind w:left="100" w:firstLine="420"/>
      <w:spacing w:after="20" w:line="288" w:lineRule="auto"/>
    </w:pPr>
    <w:rPr>
      <w:sz w:val="28"/>
    </w:rPr>
  </w:style>
  <w:style w:type="character" w:styleId="1013" w:customStyle="1">
    <w:name w:val="结束语 字符"/>
    <w:link w:val="1012"/>
    <w:uiPriority w:val="0"/>
    <w:qFormat/>
    <w:rPr>
      <w:rFonts w:ascii="Times New Roman" w:hAnsi="Times New Roman" w:eastAsia="宋体" w:cs="Times New Roman"/>
      <w:sz w:val="28"/>
      <w:szCs w:val="24"/>
      <w:lang w:val="en-US" w:eastAsia="zh-CN" w:bidi="ar-SA"/>
    </w:rPr>
  </w:style>
  <w:style w:type="paragraph" w:styleId="1014" w:customStyle="1">
    <w:name w:val="正文文本缩进1"/>
    <w:basedOn w:val="740"/>
    <w:next w:val="1015"/>
    <w:link w:val="1016"/>
    <w:uiPriority w:val="0"/>
    <w:qFormat/>
    <w:pPr>
      <w:ind w:left="156"/>
      <w:spacing w:line="300" w:lineRule="auto"/>
      <w:widowControl/>
    </w:pPr>
    <w:rPr>
      <w:rFonts w:ascii="仿宋_GB2312" w:eastAsia="仿宋_GB2312"/>
      <w:sz w:val="28"/>
      <w:szCs w:val="20"/>
    </w:rPr>
  </w:style>
  <w:style w:type="paragraph" w:styleId="1015" w:customStyle="1">
    <w:name w:val="寄信人地址1"/>
    <w:basedOn w:val="740"/>
    <w:uiPriority w:val="0"/>
    <w:qFormat/>
    <w:rPr>
      <w:rFonts w:ascii="Arial" w:hAnsi="Arial"/>
    </w:rPr>
  </w:style>
  <w:style w:type="character" w:styleId="1016" w:customStyle="1">
    <w:name w:val="正文文本缩进 字符"/>
    <w:link w:val="1014"/>
    <w:uiPriority w:val="0"/>
    <w:qFormat/>
    <w:rPr>
      <w:rFonts w:ascii="仿宋_GB2312" w:hAnsi="Times New Roman" w:eastAsia="仿宋_GB2312" w:cs="Times New Roman"/>
      <w:sz w:val="28"/>
    </w:rPr>
  </w:style>
  <w:style w:type="paragraph" w:styleId="1017" w:customStyle="1">
    <w:name w:val="文本块1"/>
    <w:basedOn w:val="740"/>
    <w:uiPriority w:val="0"/>
    <w:qFormat/>
    <w:pPr>
      <w:ind w:left="420" w:right="33"/>
      <w:jc w:val="left"/>
    </w:pPr>
    <w:rPr>
      <w:sz w:val="24"/>
      <w:szCs w:val="20"/>
    </w:rPr>
  </w:style>
  <w:style w:type="paragraph" w:styleId="1018" w:customStyle="1">
    <w:name w:val="索引 41"/>
    <w:basedOn w:val="740"/>
    <w:next w:val="740"/>
    <w:uiPriority w:val="0"/>
    <w:qFormat/>
    <w:pPr>
      <w:ind w:left="600"/>
    </w:pPr>
    <w:rPr>
      <w:szCs w:val="20"/>
    </w:rPr>
  </w:style>
  <w:style w:type="paragraph" w:styleId="1019" w:customStyle="1">
    <w:name w:val="目录 51"/>
    <w:basedOn w:val="740"/>
    <w:next w:val="740"/>
    <w:uiPriority w:val="0"/>
    <w:qFormat/>
    <w:pPr>
      <w:ind w:left="840" w:firstLine="420"/>
      <w:jc w:val="left"/>
      <w:spacing w:line="288" w:lineRule="auto"/>
    </w:pPr>
    <w:rPr>
      <w:sz w:val="18"/>
      <w:szCs w:val="18"/>
    </w:rPr>
  </w:style>
  <w:style w:type="paragraph" w:styleId="1020" w:customStyle="1">
    <w:name w:val="目录 31"/>
    <w:basedOn w:val="740"/>
    <w:next w:val="740"/>
    <w:uiPriority w:val="0"/>
    <w:qFormat/>
    <w:pPr>
      <w:ind w:left="420" w:firstLine="420"/>
      <w:jc w:val="left"/>
      <w:spacing w:line="288" w:lineRule="auto"/>
    </w:pPr>
    <w:rPr>
      <w:iCs/>
      <w:sz w:val="20"/>
      <w:szCs w:val="20"/>
    </w:rPr>
  </w:style>
  <w:style w:type="paragraph" w:styleId="1021" w:customStyle="1">
    <w:name w:val="纯文本1"/>
    <w:basedOn w:val="740"/>
    <w:link w:val="1022"/>
    <w:uiPriority w:val="0"/>
    <w:qFormat/>
    <w:rPr>
      <w:rFonts w:ascii="宋体" w:hAnsi="Courier New"/>
      <w:szCs w:val="21"/>
    </w:rPr>
  </w:style>
  <w:style w:type="character" w:styleId="1022" w:customStyle="1">
    <w:name w:val="纯文本 字符"/>
    <w:link w:val="1021"/>
    <w:uiPriority w:val="0"/>
    <w:qFormat/>
    <w:rPr>
      <w:rFonts w:ascii="宋体" w:hAnsi="Courier New"/>
      <w:sz w:val="21"/>
      <w:szCs w:val="21"/>
    </w:rPr>
  </w:style>
  <w:style w:type="paragraph" w:styleId="1023" w:customStyle="1">
    <w:name w:val="列表项目符号 51"/>
    <w:basedOn w:val="740"/>
    <w:uiPriority w:val="0"/>
    <w:qFormat/>
    <w:pPr>
      <w:numPr>
        <w:ilvl w:val="0"/>
        <w:numId w:val="4"/>
      </w:numPr>
      <w:spacing w:line="360" w:lineRule="exact"/>
      <w:widowControl/>
    </w:pPr>
    <w:rPr>
      <w:rFonts w:eastAsia="楷体_GB2312"/>
      <w:sz w:val="24"/>
      <w:szCs w:val="20"/>
    </w:rPr>
  </w:style>
  <w:style w:type="paragraph" w:styleId="1024" w:customStyle="1">
    <w:name w:val="目录 81"/>
    <w:basedOn w:val="740"/>
    <w:next w:val="740"/>
    <w:uiPriority w:val="0"/>
    <w:qFormat/>
    <w:pPr>
      <w:ind w:left="1470" w:firstLine="420"/>
      <w:jc w:val="left"/>
      <w:spacing w:line="288" w:lineRule="auto"/>
    </w:pPr>
    <w:rPr>
      <w:sz w:val="18"/>
      <w:szCs w:val="18"/>
    </w:rPr>
  </w:style>
  <w:style w:type="paragraph" w:styleId="1025" w:customStyle="1">
    <w:name w:val="索引 31"/>
    <w:basedOn w:val="740"/>
    <w:next w:val="740"/>
    <w:uiPriority w:val="0"/>
    <w:qFormat/>
    <w:pPr>
      <w:ind w:left="400"/>
    </w:pPr>
    <w:rPr>
      <w:szCs w:val="20"/>
    </w:rPr>
  </w:style>
  <w:style w:type="paragraph" w:styleId="1026" w:customStyle="1">
    <w:name w:val="日期1"/>
    <w:basedOn w:val="740"/>
    <w:next w:val="740"/>
    <w:uiPriority w:val="0"/>
    <w:qFormat/>
    <w:pPr>
      <w:ind w:left="100"/>
    </w:pPr>
    <w:rPr>
      <w:rFonts w:ascii="楷体_GB2312" w:eastAsia="楷体_GB2312"/>
      <w:b/>
      <w:sz w:val="28"/>
    </w:rPr>
  </w:style>
  <w:style w:type="paragraph" w:styleId="1027" w:customStyle="1">
    <w:name w:val="正文文本缩进 21"/>
    <w:basedOn w:val="740"/>
    <w:uiPriority w:val="0"/>
    <w:qFormat/>
    <w:pPr>
      <w:ind w:firstLine="559"/>
      <w:spacing w:line="400" w:lineRule="exact"/>
      <w:tabs>
        <w:tab w:val="left" w:pos="0" w:leader="none"/>
        <w:tab w:val="left" w:pos="1134" w:leader="none"/>
      </w:tabs>
    </w:pPr>
    <w:rPr>
      <w:rFonts w:ascii="楷体_GB2312" w:eastAsia="楷体_GB2312"/>
      <w:sz w:val="24"/>
    </w:rPr>
  </w:style>
  <w:style w:type="paragraph" w:styleId="1028" w:customStyle="1">
    <w:name w:val="批注框文本1"/>
    <w:basedOn w:val="740"/>
    <w:link w:val="1029"/>
    <w:uiPriority w:val="0"/>
    <w:qFormat/>
    <w:rPr>
      <w:sz w:val="18"/>
      <w:szCs w:val="18"/>
    </w:rPr>
  </w:style>
  <w:style w:type="character" w:styleId="1029" w:customStyle="1">
    <w:name w:val="批注框文本 字符"/>
    <w:link w:val="1028"/>
    <w:uiPriority w:val="0"/>
    <w:qFormat/>
    <w:rPr>
      <w:rFonts w:ascii="Times New Roman" w:hAnsi="Times New Roman" w:eastAsia="宋体" w:cs="Times New Roman"/>
      <w:sz w:val="18"/>
      <w:szCs w:val="18"/>
    </w:rPr>
  </w:style>
  <w:style w:type="paragraph" w:styleId="1030" w:customStyle="1">
    <w:name w:val="页脚1"/>
    <w:basedOn w:val="740"/>
    <w:link w:val="1031"/>
    <w:uiPriority w:val="0"/>
    <w:qFormat/>
    <w:pPr>
      <w:jc w:val="left"/>
      <w:tabs>
        <w:tab w:val="center" w:pos="4153" w:leader="none"/>
        <w:tab w:val="right" w:pos="8306" w:leader="none"/>
      </w:tabs>
    </w:pPr>
    <w:rPr>
      <w:sz w:val="18"/>
      <w:szCs w:val="18"/>
    </w:rPr>
  </w:style>
  <w:style w:type="character" w:styleId="1031" w:customStyle="1">
    <w:name w:val="页脚 字符"/>
    <w:link w:val="1030"/>
    <w:uiPriority w:val="0"/>
    <w:qFormat/>
    <w:rPr>
      <w:rFonts w:ascii="Times New Roman" w:hAnsi="Times New Roman" w:eastAsia="宋体" w:cs="Times New Roman"/>
      <w:sz w:val="18"/>
      <w:szCs w:val="18"/>
      <w:lang w:val="en-US" w:eastAsia="zh-CN" w:bidi="ar-SA"/>
    </w:rPr>
  </w:style>
  <w:style w:type="paragraph" w:styleId="1032" w:customStyle="1">
    <w:name w:val="页眉11"/>
    <w:basedOn w:val="740"/>
    <w:link w:val="1033"/>
    <w:uiPriority w:val="0"/>
    <w:qFormat/>
    <w:pPr>
      <w:jc w:val="center"/>
      <w:tabs>
        <w:tab w:val="center" w:pos="4153" w:leader="none"/>
        <w:tab w:val="right" w:pos="8306" w:leader="none"/>
      </w:tabs>
      <w:pBdr>
        <w:bottom w:val="single" w:color="000000" w:sz="6" w:space="1"/>
      </w:pBdr>
    </w:pPr>
    <w:rPr>
      <w:sz w:val="18"/>
      <w:szCs w:val="18"/>
    </w:rPr>
  </w:style>
  <w:style w:type="character" w:styleId="1033" w:customStyle="1">
    <w:name w:val="页眉 字符"/>
    <w:link w:val="1032"/>
    <w:uiPriority w:val="0"/>
    <w:qFormat/>
    <w:rPr>
      <w:rFonts w:ascii="Times New Roman" w:hAnsi="Times New Roman" w:eastAsia="宋体" w:cs="Times New Roman"/>
      <w:sz w:val="18"/>
      <w:szCs w:val="18"/>
    </w:rPr>
  </w:style>
  <w:style w:type="paragraph" w:styleId="1034" w:customStyle="1">
    <w:name w:val="目录 111"/>
    <w:basedOn w:val="740"/>
    <w:next w:val="740"/>
    <w:uiPriority w:val="0"/>
    <w:qFormat/>
    <w:pPr>
      <w:spacing w:before="120" w:after="120" w:line="288" w:lineRule="auto"/>
      <w:tabs>
        <w:tab w:val="right" w:pos="8296" w:leader="dot"/>
      </w:tabs>
    </w:pPr>
    <w:rPr>
      <w:rFonts w:ascii="黑体" w:hAnsi="宋体" w:eastAsia="黑体"/>
      <w:caps/>
      <w:sz w:val="30"/>
      <w:szCs w:val="30"/>
    </w:rPr>
  </w:style>
  <w:style w:type="paragraph" w:styleId="1035" w:customStyle="1">
    <w:name w:val="目录 41"/>
    <w:basedOn w:val="740"/>
    <w:next w:val="740"/>
    <w:uiPriority w:val="0"/>
    <w:qFormat/>
    <w:pPr>
      <w:ind w:left="630" w:firstLine="420"/>
      <w:jc w:val="left"/>
      <w:spacing w:line="288" w:lineRule="auto"/>
    </w:pPr>
    <w:rPr>
      <w:sz w:val="18"/>
      <w:szCs w:val="18"/>
    </w:rPr>
  </w:style>
  <w:style w:type="paragraph" w:styleId="1036" w:customStyle="1">
    <w:name w:val="列表1"/>
    <w:basedOn w:val="740"/>
    <w:uiPriority w:val="0"/>
    <w:qFormat/>
    <w:pPr>
      <w:numPr>
        <w:ilvl w:val="0"/>
        <w:numId w:val="5"/>
      </w:numPr>
      <w:spacing w:after="20" w:line="288" w:lineRule="auto"/>
    </w:pPr>
    <w:rPr>
      <w:szCs w:val="20"/>
      <w:lang w:val="en-GB"/>
    </w:rPr>
  </w:style>
  <w:style w:type="paragraph" w:styleId="1037" w:customStyle="1">
    <w:name w:val="脚注文本1"/>
    <w:basedOn w:val="740"/>
    <w:link w:val="1038"/>
    <w:uiPriority w:val="0"/>
    <w:qFormat/>
    <w:pPr>
      <w:ind w:firstLine="425"/>
      <w:jc w:val="left"/>
      <w:spacing w:after="60" w:line="360" w:lineRule="exact"/>
    </w:pPr>
    <w:rPr>
      <w:sz w:val="18"/>
      <w:szCs w:val="18"/>
    </w:rPr>
  </w:style>
  <w:style w:type="character" w:styleId="1038" w:customStyle="1">
    <w:name w:val="脚注文本 字符"/>
    <w:link w:val="1037"/>
    <w:uiPriority w:val="0"/>
    <w:qFormat/>
    <w:rPr>
      <w:rFonts w:ascii="Times New Roman" w:hAnsi="Times New Roman" w:eastAsia="宋体" w:cs="Times New Roman"/>
      <w:sz w:val="18"/>
      <w:szCs w:val="18"/>
      <w:lang w:val="en-US" w:eastAsia="zh-CN" w:bidi="ar-SA"/>
    </w:rPr>
  </w:style>
  <w:style w:type="paragraph" w:styleId="1039" w:customStyle="1">
    <w:name w:val="目录 61"/>
    <w:basedOn w:val="740"/>
    <w:next w:val="740"/>
    <w:uiPriority w:val="0"/>
    <w:qFormat/>
    <w:pPr>
      <w:ind w:left="1050" w:firstLine="420"/>
      <w:jc w:val="left"/>
      <w:spacing w:line="288" w:lineRule="auto"/>
    </w:pPr>
    <w:rPr>
      <w:sz w:val="18"/>
      <w:szCs w:val="18"/>
    </w:rPr>
  </w:style>
  <w:style w:type="paragraph" w:styleId="1040" w:customStyle="1">
    <w:name w:val="正文文本缩进 31"/>
    <w:basedOn w:val="740"/>
    <w:uiPriority w:val="0"/>
    <w:qFormat/>
    <w:pPr>
      <w:ind w:firstLine="698"/>
      <w:jc w:val="left"/>
      <w:spacing w:line="360" w:lineRule="auto"/>
    </w:pPr>
    <w:rPr>
      <w:rFonts w:ascii="仿宋_GB2312" w:eastAsia="仿宋_GB2312"/>
      <w:sz w:val="32"/>
      <w:szCs w:val="20"/>
    </w:rPr>
  </w:style>
  <w:style w:type="paragraph" w:styleId="1041" w:customStyle="1">
    <w:name w:val="索引 71"/>
    <w:basedOn w:val="740"/>
    <w:next w:val="740"/>
    <w:uiPriority w:val="0"/>
    <w:qFormat/>
    <w:pPr>
      <w:ind w:left="1200"/>
    </w:pPr>
    <w:rPr>
      <w:szCs w:val="20"/>
    </w:rPr>
  </w:style>
  <w:style w:type="paragraph" w:styleId="1042" w:customStyle="1">
    <w:name w:val="索引 91"/>
    <w:basedOn w:val="740"/>
    <w:next w:val="740"/>
    <w:uiPriority w:val="0"/>
    <w:qFormat/>
    <w:pPr>
      <w:ind w:left="1600"/>
    </w:pPr>
    <w:rPr>
      <w:szCs w:val="20"/>
    </w:rPr>
  </w:style>
  <w:style w:type="paragraph" w:styleId="1043" w:customStyle="1">
    <w:name w:val="目录 21"/>
    <w:basedOn w:val="740"/>
    <w:next w:val="740"/>
    <w:uiPriority w:val="0"/>
    <w:qFormat/>
    <w:pPr>
      <w:ind w:left="210" w:firstLine="420"/>
      <w:jc w:val="left"/>
      <w:spacing w:line="288" w:lineRule="auto"/>
    </w:pPr>
    <w:rPr>
      <w:smallCaps/>
      <w:sz w:val="20"/>
      <w:szCs w:val="20"/>
    </w:rPr>
  </w:style>
  <w:style w:type="paragraph" w:styleId="1044" w:customStyle="1">
    <w:name w:val="目录 91"/>
    <w:basedOn w:val="740"/>
    <w:next w:val="740"/>
    <w:uiPriority w:val="0"/>
    <w:qFormat/>
    <w:pPr>
      <w:ind w:left="1680" w:firstLine="420"/>
      <w:jc w:val="left"/>
      <w:spacing w:line="288" w:lineRule="auto"/>
    </w:pPr>
    <w:rPr>
      <w:sz w:val="18"/>
      <w:szCs w:val="18"/>
    </w:rPr>
  </w:style>
  <w:style w:type="paragraph" w:styleId="1045" w:customStyle="1">
    <w:name w:val="正文文本 21"/>
    <w:basedOn w:val="740"/>
    <w:link w:val="1046"/>
    <w:uiPriority w:val="0"/>
    <w:qFormat/>
    <w:pPr>
      <w:ind w:firstLine="420"/>
      <w:spacing w:after="20" w:line="720" w:lineRule="auto"/>
    </w:pPr>
    <w:rPr>
      <w:sz w:val="30"/>
    </w:rPr>
  </w:style>
  <w:style w:type="character" w:styleId="1046" w:customStyle="1">
    <w:name w:val="正文文本 2 字符"/>
    <w:link w:val="1045"/>
    <w:uiPriority w:val="0"/>
    <w:qFormat/>
    <w:rPr>
      <w:rFonts w:ascii="Times New Roman" w:hAnsi="Times New Roman" w:eastAsia="宋体" w:cs="Times New Roman"/>
      <w:sz w:val="30"/>
      <w:szCs w:val="24"/>
      <w:lang w:val="en-US" w:eastAsia="zh-CN" w:bidi="ar-SA"/>
    </w:rPr>
  </w:style>
  <w:style w:type="paragraph" w:styleId="1047" w:customStyle="1">
    <w:name w:val="HTML 预设格式1"/>
    <w:basedOn w:val="740"/>
    <w:link w:val="1048"/>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48" w:customStyle="1">
    <w:name w:val="HTML 预设格式 字符"/>
    <w:link w:val="1047"/>
    <w:uiPriority w:val="0"/>
    <w:qFormat/>
    <w:rPr>
      <w:rFonts w:ascii="黑体" w:hAnsi="Courier New" w:eastAsia="黑体" w:cs="Times New Roman"/>
      <w:lang w:val="en-US" w:eastAsia="zh-CN" w:bidi="ar-SA"/>
    </w:rPr>
  </w:style>
  <w:style w:type="paragraph" w:styleId="1049" w:customStyle="1">
    <w:name w:val="普通(网站)1"/>
    <w:basedOn w:val="740"/>
    <w:link w:val="1050"/>
    <w:uiPriority w:val="0"/>
    <w:qFormat/>
    <w:pPr>
      <w:ind w:firstLine="420"/>
      <w:jc w:val="left"/>
      <w:spacing w:before="100" w:beforeAutospacing="1" w:after="100" w:afterAutospacing="1" w:line="288" w:lineRule="auto"/>
      <w:widowControl/>
    </w:pPr>
    <w:rPr>
      <w:rFonts w:ascii="宋体" w:hAnsi="宋体"/>
      <w:sz w:val="24"/>
    </w:rPr>
  </w:style>
  <w:style w:type="character" w:styleId="1050" w:customStyle="1">
    <w:name w:val="普通(网站) 字符"/>
    <w:link w:val="1049"/>
    <w:uiPriority w:val="0"/>
    <w:qFormat/>
    <w:rPr>
      <w:rFonts w:ascii="宋体" w:hAnsi="宋体" w:eastAsia="宋体" w:cs="Times New Roman"/>
      <w:sz w:val="24"/>
      <w:szCs w:val="24"/>
    </w:rPr>
  </w:style>
  <w:style w:type="paragraph" w:styleId="1051" w:customStyle="1">
    <w:name w:val="索引 11"/>
    <w:basedOn w:val="740"/>
    <w:next w:val="740"/>
    <w:uiPriority w:val="0"/>
    <w:qFormat/>
    <w:rPr>
      <w:szCs w:val="20"/>
    </w:rPr>
  </w:style>
  <w:style w:type="paragraph" w:styleId="1052" w:customStyle="1">
    <w:name w:val="索引 21"/>
    <w:basedOn w:val="740"/>
    <w:next w:val="740"/>
    <w:uiPriority w:val="0"/>
    <w:qFormat/>
    <w:pPr>
      <w:ind w:left="200"/>
    </w:pPr>
    <w:rPr>
      <w:szCs w:val="20"/>
    </w:rPr>
  </w:style>
  <w:style w:type="paragraph" w:styleId="1053" w:customStyle="1">
    <w:name w:val="标题11"/>
    <w:basedOn w:val="740"/>
    <w:link w:val="1054"/>
    <w:uiPriority w:val="0"/>
    <w:qFormat/>
    <w:pPr>
      <w:ind w:firstLine="420"/>
      <w:jc w:val="center"/>
      <w:spacing w:before="240" w:after="60" w:line="288" w:lineRule="auto"/>
      <w:outlineLvl w:val="0"/>
    </w:pPr>
    <w:rPr>
      <w:rFonts w:ascii="Arial" w:hAnsi="Arial" w:cs="Arial"/>
      <w:b/>
      <w:bCs/>
      <w:sz w:val="32"/>
      <w:szCs w:val="32"/>
    </w:rPr>
  </w:style>
  <w:style w:type="character" w:styleId="1054" w:customStyle="1">
    <w:name w:val="标题 字符"/>
    <w:link w:val="1053"/>
    <w:uiPriority w:val="0"/>
    <w:qFormat/>
    <w:rPr>
      <w:rFonts w:ascii="Arial" w:hAnsi="Arial" w:eastAsia="宋体" w:cs="Arial"/>
      <w:b/>
      <w:bCs/>
      <w:sz w:val="32"/>
      <w:szCs w:val="32"/>
      <w:lang w:val="en-US" w:eastAsia="zh-CN" w:bidi="ar-SA"/>
    </w:rPr>
  </w:style>
  <w:style w:type="paragraph" w:styleId="1055" w:customStyle="1">
    <w:name w:val="批注主题1"/>
    <w:basedOn w:val="1005"/>
    <w:next w:val="1005"/>
    <w:link w:val="1056"/>
    <w:uiPriority w:val="0"/>
    <w:qFormat/>
    <w:rPr>
      <w:b/>
      <w:bCs/>
    </w:rPr>
  </w:style>
  <w:style w:type="character" w:styleId="1056" w:customStyle="1">
    <w:name w:val="批注主题 字符"/>
    <w:link w:val="1055"/>
    <w:uiPriority w:val="0"/>
    <w:qFormat/>
    <w:rPr>
      <w:rFonts w:ascii="Times New Roman" w:hAnsi="Times New Roman" w:eastAsia="宋体" w:cs="Times New Roman"/>
      <w:b/>
      <w:bCs/>
      <w:sz w:val="21"/>
      <w:szCs w:val="24"/>
    </w:rPr>
  </w:style>
  <w:style w:type="paragraph" w:styleId="1057" w:customStyle="1">
    <w:name w:val="正文首行缩进1"/>
    <w:basedOn w:val="990"/>
    <w:link w:val="1058"/>
    <w:uiPriority w:val="0"/>
    <w:qFormat/>
    <w:pPr>
      <w:ind w:firstLine="420"/>
      <w:spacing w:after="120"/>
    </w:pPr>
  </w:style>
  <w:style w:type="character" w:styleId="1058" w:customStyle="1">
    <w:name w:val="正文文本首行缩进 字符"/>
    <w:link w:val="1057"/>
    <w:uiPriority w:val="0"/>
    <w:qFormat/>
    <w:rPr>
      <w:rFonts w:ascii="仿宋_GB2312" w:hAnsi="Times New Roman" w:eastAsia="仿宋_GB2312" w:cs="Times New Roman"/>
      <w:sz w:val="21"/>
    </w:rPr>
  </w:style>
  <w:style w:type="paragraph" w:styleId="1059" w:customStyle="1">
    <w:name w:val="正文首行缩进 21"/>
    <w:basedOn w:val="1014"/>
    <w:uiPriority w:val="0"/>
    <w:qFormat/>
    <w:pPr>
      <w:ind w:left="420" w:firstLine="420"/>
      <w:spacing w:after="120"/>
    </w:pPr>
    <w:rPr>
      <w:sz w:val="21"/>
    </w:rPr>
  </w:style>
  <w:style w:type="table" w:styleId="1060" w:customStyle="1">
    <w:name w:val="网格型1"/>
    <w:basedOn w:val="989"/>
    <w:uiPriority w:val="0"/>
    <w:qFormat/>
    <w:rPr>
      <w:rFonts w:ascii="Calibri" w:hAnsi="Calibri"/>
      <w:sz w:val="21"/>
      <w:szCs w:val="22"/>
    </w:rPr>
    <w:tblPr/>
  </w:style>
  <w:style w:type="character" w:styleId="1061" w:customStyle="1">
    <w:name w:val="要点1"/>
    <w:uiPriority w:val="0"/>
    <w:qFormat/>
    <w:rPr>
      <w:rFonts w:ascii="Times New Roman" w:hAnsi="Times New Roman" w:eastAsia="宋体" w:cs="Times New Roman"/>
      <w:b/>
      <w:bCs/>
    </w:rPr>
  </w:style>
  <w:style w:type="character" w:styleId="1062" w:customStyle="1">
    <w:name w:val="页码1"/>
    <w:uiPriority w:val="0"/>
    <w:qFormat/>
    <w:rPr>
      <w:rFonts w:ascii="Times New Roman" w:hAnsi="Times New Roman" w:eastAsia="宋体" w:cs="Times New Roman"/>
    </w:rPr>
  </w:style>
  <w:style w:type="character" w:styleId="1063" w:customStyle="1">
    <w:name w:val="强调1"/>
    <w:uiPriority w:val="0"/>
    <w:qFormat/>
    <w:rPr>
      <w:rFonts w:ascii="Times New Roman" w:hAnsi="Times New Roman" w:eastAsia="宋体" w:cs="Times New Roman"/>
      <w:i/>
    </w:rPr>
  </w:style>
  <w:style w:type="character" w:styleId="1064" w:customStyle="1">
    <w:name w:val="超链接1"/>
    <w:uiPriority w:val="0"/>
    <w:qFormat/>
    <w:rPr>
      <w:rFonts w:ascii="Times New Roman" w:hAnsi="Times New Roman" w:eastAsia="宋体" w:cs="Times New Roman"/>
      <w:color w:val="0000ff"/>
      <w:u w:val="single"/>
    </w:rPr>
  </w:style>
  <w:style w:type="character" w:styleId="1065" w:customStyle="1">
    <w:name w:val="批注引用1"/>
    <w:uiPriority w:val="0"/>
    <w:qFormat/>
    <w:rPr>
      <w:rFonts w:ascii="Times New Roman" w:hAnsi="Times New Roman" w:eastAsia="宋体" w:cs="Times New Roman"/>
      <w:sz w:val="21"/>
      <w:szCs w:val="21"/>
    </w:rPr>
  </w:style>
  <w:style w:type="character" w:styleId="1066" w:customStyle="1">
    <w:name w:val="脚注引用1"/>
    <w:uiPriority w:val="0"/>
    <w:qFormat/>
    <w:rPr>
      <w:rFonts w:ascii="宋体" w:hAnsi="宋体" w:eastAsia="宋体" w:cs="Times New Roman"/>
      <w:vertAlign w:val="superscript"/>
    </w:rPr>
  </w:style>
  <w:style w:type="paragraph" w:styleId="1067" w:customStyle="1">
    <w:name w:val="列出段落1"/>
    <w:basedOn w:val="740"/>
    <w:link w:val="1068"/>
    <w:uiPriority w:val="0"/>
    <w:qFormat/>
    <w:pPr>
      <w:ind w:firstLine="420"/>
    </w:pPr>
    <w:rPr>
      <w:rFonts w:ascii="Calibri" w:hAnsi="Calibri"/>
      <w:szCs w:val="22"/>
    </w:rPr>
  </w:style>
  <w:style w:type="character" w:styleId="1068" w:customStyle="1">
    <w:name w:val="列出段落 Char"/>
    <w:link w:val="1067"/>
    <w:uiPriority w:val="0"/>
    <w:qFormat/>
    <w:rPr>
      <w:rFonts w:ascii="Calibri" w:hAnsi="Calibri" w:eastAsia="宋体" w:cs="Times New Roman"/>
      <w:sz w:val="21"/>
      <w:szCs w:val="22"/>
    </w:rPr>
  </w:style>
  <w:style w:type="paragraph" w:styleId="1069" w:customStyle="1">
    <w:name w:val="_Style 1"/>
    <w:basedOn w:val="740"/>
    <w:uiPriority w:val="0"/>
    <w:qFormat/>
    <w:pPr>
      <w:ind w:firstLine="420"/>
    </w:pPr>
    <w:rPr>
      <w:sz w:val="20"/>
    </w:rPr>
  </w:style>
  <w:style w:type="character" w:styleId="1070" w:customStyle="1">
    <w:name w:val="列表段落 字符"/>
    <w:link w:val="1071"/>
    <w:uiPriority w:val="0"/>
    <w:qFormat/>
    <w:rPr>
      <w:rFonts w:ascii="Times New Roman" w:hAnsi="Times New Roman" w:eastAsia="宋体" w:cs="Times New Roman"/>
      <w:sz w:val="21"/>
      <w:szCs w:val="24"/>
    </w:rPr>
  </w:style>
  <w:style w:type="paragraph" w:styleId="1071" w:customStyle="1">
    <w:name w:val="列表段落1"/>
    <w:basedOn w:val="740"/>
    <w:link w:val="1070"/>
    <w:uiPriority w:val="34"/>
    <w:qFormat/>
    <w:pPr>
      <w:ind w:firstLine="420"/>
    </w:pPr>
  </w:style>
  <w:style w:type="paragraph" w:styleId="1072" w:customStyle="1">
    <w:name w:val="List Paragraph1"/>
    <w:basedOn w:val="740"/>
    <w:uiPriority w:val="0"/>
    <w:qFormat/>
    <w:pPr>
      <w:ind w:left="1047" w:hanging="480"/>
      <w:spacing w:before="120" w:after="120" w:line="276" w:lineRule="auto"/>
      <w:widowControl/>
      <w:tabs>
        <w:tab w:val="left" w:pos="360" w:leader="none"/>
        <w:tab w:val="left" w:pos="2160" w:leader="none"/>
      </w:tabs>
    </w:pPr>
    <w:rPr>
      <w:rFonts w:ascii="华文仿宋" w:hAnsi="华文仿宋" w:eastAsia="DFKai-SB" w:cs="华文仿宋"/>
      <w:sz w:val="28"/>
      <w:szCs w:val="28"/>
      <w:lang w:eastAsia="en-US"/>
    </w:rPr>
  </w:style>
  <w:style w:type="paragraph" w:styleId="1073" w:customStyle="1">
    <w:name w:val="_Style 201"/>
    <w:basedOn w:val="740"/>
    <w:next w:val="1071"/>
    <w:uiPriority w:val="0"/>
    <w:qFormat/>
    <w:pPr>
      <w:ind w:firstLine="420"/>
    </w:pPr>
    <w:rPr>
      <w:rFonts w:ascii="Calibri" w:hAnsi="Calibri"/>
      <w:szCs w:val="22"/>
    </w:rPr>
  </w:style>
  <w:style w:type="character" w:styleId="1074" w:customStyle="1">
    <w:name w:val="font71"/>
    <w:uiPriority w:val="0"/>
    <w:qFormat/>
    <w:rPr>
      <w:rFonts w:hint="eastAsia" w:ascii="华文楷体" w:hAnsi="华文楷体" w:eastAsia="华文楷体" w:cs="Times New Roman"/>
      <w:color w:val="000000"/>
      <w:sz w:val="18"/>
      <w:szCs w:val="18"/>
      <w:u w:val="none"/>
    </w:rPr>
  </w:style>
  <w:style w:type="character" w:styleId="1075" w:customStyle="1">
    <w:name w:val="段 Char"/>
    <w:link w:val="830"/>
    <w:uiPriority w:val="0"/>
    <w:qFormat/>
    <w:rPr>
      <w:rFonts w:ascii="宋体"/>
      <w:sz w:val="21"/>
      <w:lang w:val="en-US" w:eastAsia="zh-CN" w:bidi="ar-SA"/>
    </w:rPr>
  </w:style>
  <w:style w:type="character" w:styleId="1076" w:customStyle="1">
    <w:name w:val="font31"/>
    <w:uiPriority w:val="0"/>
    <w:qFormat/>
    <w:rPr>
      <w:rFonts w:hint="eastAsia" w:ascii="微软雅黑" w:hAnsi="微软雅黑" w:eastAsia="微软雅黑" w:cs="Times New Roman"/>
      <w:color w:val="000000"/>
      <w:sz w:val="16"/>
      <w:szCs w:val="16"/>
      <w:u w:val="none"/>
    </w:rPr>
  </w:style>
  <w:style w:type="character" w:styleId="1077" w:customStyle="1">
    <w:name w:val="样式 三号 下划线"/>
    <w:uiPriority w:val="0"/>
    <w:qFormat/>
    <w:rPr>
      <w:rFonts w:ascii="Times New Roman" w:hAnsi="Times New Roman" w:eastAsia="宋体" w:cs="Times New Roman"/>
      <w:sz w:val="28"/>
      <w:u w:val="single"/>
    </w:rPr>
  </w:style>
  <w:style w:type="character" w:styleId="1078" w:customStyle="1">
    <w:name w:val="正文（缩进） Char Char"/>
    <w:link w:val="1079"/>
    <w:uiPriority w:val="0"/>
    <w:qFormat/>
    <w:rPr>
      <w:rFonts w:ascii="宋体" w:hAnsi="宋体" w:eastAsia="宋体" w:cs="Times New Roman"/>
      <w:sz w:val="24"/>
      <w:szCs w:val="24"/>
    </w:rPr>
  </w:style>
  <w:style w:type="paragraph" w:styleId="1079" w:customStyle="1">
    <w:name w:val="正文（缩进）"/>
    <w:basedOn w:val="740"/>
    <w:link w:val="1078"/>
    <w:uiPriority w:val="0"/>
    <w:qFormat/>
    <w:pPr>
      <w:ind w:firstLine="480"/>
      <w:spacing w:line="360" w:lineRule="auto"/>
    </w:pPr>
    <w:rPr>
      <w:rFonts w:ascii="宋体" w:hAnsi="宋体"/>
      <w:sz w:val="24"/>
    </w:rPr>
  </w:style>
  <w:style w:type="character" w:styleId="1080" w:customStyle="1">
    <w:name w:val="标题 311"/>
    <w:uiPriority w:val="0"/>
    <w:qFormat/>
    <w:rPr>
      <w:rFonts w:hint="eastAsia" w:ascii="黑体" w:hAnsi="ˎ̥" w:eastAsia="黑体" w:cs="Times New Roman"/>
      <w:sz w:val="28"/>
    </w:rPr>
  </w:style>
  <w:style w:type="character" w:styleId="1081" w:customStyle="1">
    <w:name w:val="访问过的超链接1"/>
    <w:uiPriority w:val="0"/>
    <w:qFormat/>
    <w:rPr>
      <w:rFonts w:ascii="Times New Roman" w:hAnsi="Times New Roman" w:eastAsia="宋体" w:cs="Times New Roman"/>
      <w:color w:val="800080"/>
      <w:u w:val="single"/>
    </w:rPr>
  </w:style>
  <w:style w:type="character" w:styleId="1082" w:customStyle="1">
    <w:name w:val="font61"/>
    <w:uiPriority w:val="0"/>
    <w:qFormat/>
    <w:rPr>
      <w:rFonts w:hint="eastAsia" w:ascii="华文仿宋" w:hAnsi="华文仿宋" w:eastAsia="华文仿宋" w:cs="Times New Roman"/>
      <w:color w:val="000000"/>
      <w:sz w:val="18"/>
      <w:szCs w:val="18"/>
      <w:u w:val="none"/>
    </w:rPr>
  </w:style>
  <w:style w:type="character" w:styleId="1083" w:customStyle="1">
    <w:name w:val="font11"/>
    <w:uiPriority w:val="0"/>
    <w:qFormat/>
    <w:rPr>
      <w:rFonts w:ascii="Swis721 Lt BT" w:hAnsi="Swis721 Lt BT" w:eastAsia="宋体" w:cs="Times New Roman"/>
      <w:color w:val="000000"/>
      <w:sz w:val="18"/>
      <w:szCs w:val="18"/>
      <w:u w:val="none"/>
    </w:rPr>
  </w:style>
  <w:style w:type="character" w:styleId="1084" w:customStyle="1">
    <w:name w:val="font81"/>
    <w:uiPriority w:val="0"/>
    <w:qFormat/>
    <w:rPr>
      <w:rFonts w:hint="eastAsia" w:ascii="华文细黑" w:hAnsi="华文细黑" w:eastAsia="华文细黑" w:cs="Times New Roman"/>
      <w:color w:val="000000"/>
      <w:sz w:val="18"/>
      <w:szCs w:val="18"/>
      <w:u w:val="none"/>
    </w:rPr>
  </w:style>
  <w:style w:type="character" w:styleId="1085" w:customStyle="1">
    <w:name w:val="font21"/>
    <w:uiPriority w:val="0"/>
    <w:qFormat/>
    <w:rPr>
      <w:rFonts w:hint="eastAsia" w:ascii="宋体" w:hAnsi="宋体" w:eastAsia="宋体" w:cs="Times New Roman"/>
      <w:color w:val="000000"/>
      <w:sz w:val="18"/>
      <w:szCs w:val="18"/>
      <w:u w:val="none"/>
    </w:rPr>
  </w:style>
  <w:style w:type="character" w:styleId="1086" w:customStyle="1">
    <w:name w:val="text_list1"/>
    <w:uiPriority w:val="0"/>
    <w:qFormat/>
    <w:rPr>
      <w:rFonts w:ascii="Arial" w:hAnsi="Arial" w:eastAsia="宋体" w:cs="Arial"/>
      <w:color w:val="000000"/>
      <w:spacing w:val="272"/>
      <w:sz w:val="16"/>
      <w:szCs w:val="16"/>
    </w:rPr>
  </w:style>
  <w:style w:type="character" w:styleId="1087" w:customStyle="1">
    <w:name w:val="纯文本 Char2"/>
    <w:uiPriority w:val="0"/>
    <w:qFormat/>
    <w:rPr>
      <w:rFonts w:ascii="宋体" w:hAnsi="Courier New" w:eastAsia="宋体" w:cs="Courier New"/>
      <w:szCs w:val="21"/>
    </w:rPr>
  </w:style>
  <w:style w:type="character" w:styleId="1088" w:customStyle="1">
    <w:name w:val="itm1"/>
    <w:uiPriority w:val="0"/>
    <w:qFormat/>
    <w:rPr>
      <w:rFonts w:hint="eastAsia" w:ascii="宋体" w:hAnsi="宋体" w:eastAsia="宋体" w:cs="Times New Roman"/>
      <w:sz w:val="21"/>
      <w:szCs w:val="21"/>
    </w:rPr>
  </w:style>
  <w:style w:type="character" w:styleId="1089" w:customStyle="1">
    <w:name w:val="页眉 Char1"/>
    <w:uiPriority w:val="0"/>
    <w:qFormat/>
    <w:rPr>
      <w:rFonts w:ascii="Times New Roman" w:hAnsi="Times New Roman" w:eastAsia="宋体" w:cs="Times New Roman"/>
      <w:sz w:val="18"/>
      <w:szCs w:val="18"/>
      <w:lang w:val="en-US" w:eastAsia="zh-CN" w:bidi="ar-SA"/>
    </w:rPr>
  </w:style>
  <w:style w:type="character" w:styleId="1090" w:customStyle="1">
    <w:name w:val="表格正文 Char"/>
    <w:link w:val="1091"/>
    <w:uiPriority w:val="0"/>
    <w:qFormat/>
    <w:rPr>
      <w:rFonts w:ascii="Times New Roman" w:hAnsi="Times New Roman" w:eastAsia="宋体" w:cs="Times New Roman"/>
      <w:sz w:val="21"/>
      <w:szCs w:val="24"/>
      <w:lang w:val="en-US" w:eastAsia="zh-CN" w:bidi="ar-SA"/>
    </w:rPr>
  </w:style>
  <w:style w:type="paragraph" w:styleId="1091" w:customStyle="1">
    <w:name w:val="表格正文"/>
    <w:basedOn w:val="740"/>
    <w:link w:val="1090"/>
    <w:uiPriority w:val="0"/>
    <w:qFormat/>
  </w:style>
  <w:style w:type="character" w:styleId="1092" w:customStyle="1">
    <w:name w:val="Char Char"/>
    <w:uiPriority w:val="0"/>
    <w:qFormat/>
    <w:rPr>
      <w:rFonts w:ascii="Times New Roman" w:hAnsi="Times New Roman" w:eastAsia="宋体" w:cs="Times New Roman"/>
      <w:b/>
      <w:bCs/>
      <w:sz w:val="32"/>
      <w:szCs w:val="44"/>
      <w:lang w:val="en-US" w:eastAsia="zh-CN" w:bidi="ar-SA"/>
    </w:rPr>
  </w:style>
  <w:style w:type="character" w:styleId="1093" w:customStyle="1">
    <w:name w:val="纯文本 Char1"/>
    <w:uiPriority w:val="0"/>
    <w:qFormat/>
    <w:rPr>
      <w:rFonts w:ascii="宋体" w:hAnsi="Courier New" w:eastAsia="宋体" w:cs="Courier New"/>
      <w:sz w:val="21"/>
      <w:szCs w:val="21"/>
    </w:rPr>
  </w:style>
  <w:style w:type="paragraph" w:styleId="1094" w:customStyle="1">
    <w:name w:val="xl26"/>
    <w:basedOn w:val="740"/>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95" w:customStyle="1">
    <w:name w:val="xl36"/>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096" w:customStyle="1">
    <w:name w:val="font7"/>
    <w:basedOn w:val="740"/>
    <w:uiPriority w:val="0"/>
    <w:qFormat/>
    <w:pPr>
      <w:ind w:firstLine="420"/>
      <w:jc w:val="left"/>
      <w:spacing w:before="100" w:beforeAutospacing="1" w:after="100" w:afterAutospacing="1" w:line="288" w:lineRule="auto"/>
      <w:widowControl/>
    </w:pPr>
    <w:rPr>
      <w:b/>
      <w:bCs/>
      <w:sz w:val="24"/>
    </w:rPr>
  </w:style>
  <w:style w:type="paragraph" w:styleId="1097" w:customStyle="1">
    <w:name w:val="xl28"/>
    <w:basedOn w:val="740"/>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98" w:customStyle="1">
    <w:name w:val="函数注释2"/>
    <w:basedOn w:val="740"/>
    <w:uiPriority w:val="0"/>
    <w:qFormat/>
    <w:pPr>
      <w:ind w:left="1680" w:firstLine="420"/>
      <w:spacing w:after="20" w:line="288" w:lineRule="auto"/>
    </w:pPr>
  </w:style>
  <w:style w:type="paragraph" w:styleId="1099" w:customStyle="1">
    <w:name w:val="程序代码"/>
    <w:basedOn w:val="740"/>
    <w:uiPriority w:val="0"/>
    <w:qFormat/>
    <w:pPr>
      <w:ind w:left="839" w:firstLine="420"/>
      <w:spacing w:after="20" w:line="288" w:lineRule="auto"/>
    </w:pPr>
    <w:rPr>
      <w:rFonts w:eastAsia="仿宋_GB2312"/>
    </w:rPr>
  </w:style>
  <w:style w:type="paragraph" w:styleId="1100" w:customStyle="1">
    <w:name w:val="表格标题"/>
    <w:basedOn w:val="740"/>
    <w:uiPriority w:val="0"/>
    <w:qFormat/>
    <w:pPr>
      <w:jc w:val="center"/>
      <w:spacing w:before="120" w:line="400" w:lineRule="exact"/>
    </w:pPr>
    <w:rPr>
      <w:rFonts w:eastAsia="文鼎CS中宋"/>
      <w:spacing w:val="8"/>
      <w:sz w:val="24"/>
      <w:szCs w:val="20"/>
    </w:rPr>
  </w:style>
  <w:style w:type="paragraph" w:styleId="1101" w:customStyle="1">
    <w:name w:val="简介正文"/>
    <w:basedOn w:val="740"/>
    <w:uiPriority w:val="0"/>
    <w:qFormat/>
    <w:pPr>
      <w:numPr>
        <w:ilvl w:val="0"/>
        <w:numId w:val="6"/>
      </w:numPr>
      <w:ind w:left="1701" w:hanging="1701"/>
      <w:spacing w:after="20" w:line="520" w:lineRule="exact"/>
    </w:pPr>
    <w:rPr>
      <w:sz w:val="24"/>
      <w:szCs w:val="20"/>
    </w:rPr>
  </w:style>
  <w:style w:type="paragraph" w:styleId="1102" w:customStyle="1">
    <w:name w:val="修订1"/>
    <w:uiPriority w:val="0"/>
    <w:qFormat/>
    <w:rPr>
      <w:rFonts w:hint="default" w:ascii="Times New Roman" w:hAnsi="Times New Roman" w:eastAsia="宋体" w:cs="Times New Roman"/>
      <w:sz w:val="21"/>
      <w:szCs w:val="24"/>
      <w:lang w:val="en-US" w:eastAsia="zh-CN" w:bidi="ar-SA"/>
    </w:rPr>
  </w:style>
  <w:style w:type="paragraph" w:styleId="1103" w:customStyle="1">
    <w:name w:val="正文1)"/>
    <w:basedOn w:val="740"/>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104" w:customStyle="1">
    <w:name w:val="xl37"/>
    <w:basedOn w:val="74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105" w:customStyle="1">
    <w:name w:val="xl31"/>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06" w:customStyle="1">
    <w:name w:val="xl27"/>
    <w:basedOn w:val="740"/>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07" w:customStyle="1">
    <w:name w:val="xl33"/>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08" w:customStyle="1">
    <w:name w:val="xl35"/>
    <w:basedOn w:val="74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09" w:customStyle="1">
    <w:name w:val="font5"/>
    <w:basedOn w:val="740"/>
    <w:uiPriority w:val="0"/>
    <w:qFormat/>
    <w:pPr>
      <w:jc w:val="left"/>
      <w:spacing w:before="100" w:beforeAutospacing="1" w:after="100" w:afterAutospacing="1"/>
      <w:widowControl/>
    </w:pPr>
    <w:rPr>
      <w:rFonts w:hint="eastAsia" w:ascii="宋体" w:hAnsi="宋体"/>
      <w:sz w:val="18"/>
      <w:szCs w:val="18"/>
    </w:rPr>
  </w:style>
  <w:style w:type="paragraph" w:styleId="1110" w:customStyle="1">
    <w:name w:val="xl29"/>
    <w:basedOn w:val="740"/>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11" w:customStyle="1">
    <w:name w:val="xl34"/>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12" w:customStyle="1">
    <w:name w:val="标准式样"/>
    <w:basedOn w:val="1043"/>
    <w:uiPriority w:val="0"/>
    <w:qFormat/>
  </w:style>
  <w:style w:type="paragraph" w:styleId="1113" w:customStyle="1">
    <w:name w:val="样式目录三"/>
    <w:basedOn w:val="1020"/>
    <w:uiPriority w:val="0"/>
    <w:qFormat/>
    <w:pPr>
      <w:ind w:left="0" w:firstLine="0"/>
      <w:spacing w:line="360" w:lineRule="auto"/>
    </w:pPr>
    <w:rPr>
      <w:rFonts w:ascii="Calibri" w:hAnsi="Calibri"/>
      <w:iCs w:val="0"/>
      <w:sz w:val="24"/>
      <w:szCs w:val="22"/>
    </w:rPr>
  </w:style>
  <w:style w:type="paragraph" w:styleId="1114" w:customStyle="1">
    <w:name w:val="Char Char Char Char Char Char Char"/>
    <w:basedOn w:val="740"/>
    <w:uiPriority w:val="0"/>
    <w:qFormat/>
    <w:pPr>
      <w:jc w:val="left"/>
      <w:spacing w:after="160" w:line="240" w:lineRule="exact"/>
      <w:widowControl/>
    </w:pPr>
    <w:rPr>
      <w:rFonts w:ascii="Arial" w:hAnsi="Arial" w:eastAsia="Times New Roman" w:cs="Verdana"/>
      <w:b/>
      <w:sz w:val="24"/>
      <w:lang w:eastAsia="en-US"/>
    </w:rPr>
  </w:style>
  <w:style w:type="paragraph" w:styleId="1115" w:customStyle="1">
    <w:name w:val="xl22"/>
    <w:basedOn w:val="740"/>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16" w:customStyle="1">
    <w:name w:val="xl46"/>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117" w:customStyle="1">
    <w:name w:val="xl30"/>
    <w:basedOn w:val="740"/>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18" w:customStyle="1">
    <w:name w:val="xl24"/>
    <w:basedOn w:val="740"/>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19" w:customStyle="1">
    <w:name w:val="xl43"/>
    <w:basedOn w:val="740"/>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120" w:customStyle="1">
    <w:name w:val="xl25"/>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21" w:customStyle="1">
    <w:name w:val="xl32"/>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22" w:customStyle="1">
    <w:name w:val="xl38"/>
    <w:basedOn w:val="740"/>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23" w:customStyle="1">
    <w:name w:val="xl39"/>
    <w:basedOn w:val="74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124" w:customStyle="1">
    <w:name w:val="xl40"/>
    <w:basedOn w:val="74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125" w:customStyle="1">
    <w:name w:val="xl41"/>
    <w:basedOn w:val="740"/>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126" w:customStyle="1">
    <w:name w:val="xl42"/>
    <w:basedOn w:val="740"/>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127" w:customStyle="1">
    <w:name w:val="xl44"/>
    <w:basedOn w:val="740"/>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128" w:customStyle="1">
    <w:name w:val="xl45"/>
    <w:basedOn w:val="74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29" w:customStyle="1">
    <w:name w:val="Char Char Char Char Char Char1 Char Char Char Char Char Char Char Char Char Char"/>
    <w:basedOn w:val="740"/>
    <w:uiPriority w:val="0"/>
    <w:qFormat/>
    <w:pPr>
      <w:jc w:val="left"/>
      <w:spacing w:after="160" w:line="240" w:lineRule="exact"/>
      <w:widowControl/>
    </w:pPr>
    <w:rPr>
      <w:rFonts w:ascii="Verdana" w:hAnsi="Verdana" w:eastAsia="仿宋_GB2312" w:cs="Verdana"/>
      <w:sz w:val="24"/>
      <w:lang w:eastAsia="en-US"/>
    </w:rPr>
  </w:style>
  <w:style w:type="paragraph" w:styleId="1130" w:customStyle="1">
    <w:name w:val="font0"/>
    <w:basedOn w:val="740"/>
    <w:uiPriority w:val="0"/>
    <w:qFormat/>
    <w:pPr>
      <w:jc w:val="left"/>
      <w:spacing w:before="100" w:beforeAutospacing="1" w:after="100" w:afterAutospacing="1"/>
      <w:widowControl/>
    </w:pPr>
    <w:rPr>
      <w:rFonts w:hint="eastAsia" w:ascii="宋体" w:hAnsi="宋体"/>
      <w:sz w:val="18"/>
      <w:szCs w:val="18"/>
    </w:rPr>
  </w:style>
  <w:style w:type="paragraph" w:styleId="1131" w:customStyle="1">
    <w:name w:val="重点"/>
    <w:basedOn w:val="740"/>
    <w:uiPriority w:val="0"/>
    <w:qFormat/>
    <w:pPr>
      <w:ind w:firstLine="420"/>
      <w:spacing w:after="20" w:line="288" w:lineRule="auto"/>
      <w:shd w:val="pct10" w:color="auto" w:fill="auto"/>
    </w:pPr>
    <w:rPr>
      <w:rFonts w:eastAsia="黑体"/>
      <w:b/>
    </w:rPr>
  </w:style>
  <w:style w:type="paragraph" w:styleId="1132" w:customStyle="1">
    <w:name w:val="xl47"/>
    <w:basedOn w:val="74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133" w:customStyle="1">
    <w:name w:val="并列项-点"/>
    <w:basedOn w:val="740"/>
    <w:uiPriority w:val="0"/>
    <w:qFormat/>
    <w:pPr>
      <w:ind w:left="851" w:hanging="284"/>
      <w:spacing w:before="120" w:line="360" w:lineRule="auto"/>
      <w:widowControl/>
      <w:tabs>
        <w:tab w:val="left" w:pos="851" w:leader="none"/>
        <w:tab w:val="left" w:pos="927" w:leader="none"/>
      </w:tabs>
    </w:pPr>
    <w:rPr>
      <w:sz w:val="24"/>
      <w:szCs w:val="20"/>
    </w:rPr>
  </w:style>
  <w:style w:type="paragraph" w:styleId="1134" w:customStyle="1">
    <w:name w:val="列表2"/>
    <w:basedOn w:val="740"/>
    <w:uiPriority w:val="0"/>
    <w:qFormat/>
    <w:pPr>
      <w:ind w:left="1469" w:hanging="420"/>
      <w:spacing w:after="20" w:line="288" w:lineRule="auto"/>
      <w:tabs>
        <w:tab w:val="left" w:pos="1470" w:leader="none"/>
      </w:tabs>
    </w:pPr>
  </w:style>
  <w:style w:type="paragraph" w:styleId="1135" w:customStyle="1">
    <w:name w:val="xl48"/>
    <w:basedOn w:val="74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136" w:customStyle="1">
    <w:name w:val="正文(缩进)"/>
    <w:basedOn w:val="740"/>
    <w:uiPriority w:val="0"/>
    <w:qFormat/>
    <w:pPr>
      <w:ind w:firstLine="200"/>
      <w:spacing w:line="360" w:lineRule="auto"/>
      <w:widowControl/>
    </w:pPr>
    <w:rPr>
      <w:rFonts w:eastAsia="仿宋_GB2312"/>
      <w:sz w:val="24"/>
      <w:szCs w:val="20"/>
    </w:rPr>
  </w:style>
  <w:style w:type="paragraph" w:styleId="1137" w:customStyle="1">
    <w:name w:val="xl49"/>
    <w:basedOn w:val="740"/>
    <w:uiPriority w:val="0"/>
    <w:qFormat/>
    <w:pPr>
      <w:jc w:val="center"/>
      <w:spacing w:before="100" w:beforeAutospacing="1" w:after="100" w:afterAutospacing="1"/>
      <w:widowControl/>
    </w:pPr>
    <w:rPr>
      <w:rFonts w:ascii="宋体" w:hAnsi="宋体"/>
      <w:b/>
      <w:bCs/>
      <w:color w:val="000000"/>
      <w:sz w:val="40"/>
      <w:szCs w:val="40"/>
    </w:rPr>
  </w:style>
  <w:style w:type="paragraph" w:styleId="1138" w:customStyle="1">
    <w:name w:val="Char1"/>
    <w:basedOn w:val="740"/>
    <w:uiPriority w:val="0"/>
    <w:qFormat/>
    <w:rPr>
      <w:rFonts w:ascii="仿宋_GB2312" w:eastAsia="仿宋_GB2312"/>
      <w:b/>
      <w:sz w:val="32"/>
      <w:szCs w:val="32"/>
    </w:rPr>
  </w:style>
  <w:style w:type="paragraph" w:styleId="1139" w:customStyle="1">
    <w:name w:val="Char Char Char1 Char Char Char"/>
    <w:basedOn w:val="740"/>
    <w:uiPriority w:val="0"/>
    <w:qFormat/>
    <w:pPr>
      <w:ind w:firstLine="200"/>
    </w:pPr>
    <w:rPr>
      <w:rFonts w:ascii="Tahoma" w:hAnsi="Tahoma"/>
      <w:sz w:val="24"/>
      <w:szCs w:val="20"/>
    </w:rPr>
  </w:style>
  <w:style w:type="paragraph" w:styleId="1140" w:customStyle="1">
    <w:name w:val="产品型号"/>
    <w:basedOn w:val="740"/>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141" w:customStyle="1">
    <w:name w:val="xl50"/>
    <w:basedOn w:val="740"/>
    <w:uiPriority w:val="0"/>
    <w:qFormat/>
    <w:pPr>
      <w:jc w:val="center"/>
      <w:spacing w:before="100" w:beforeAutospacing="1" w:after="100" w:afterAutospacing="1"/>
      <w:widowControl/>
    </w:pPr>
    <w:rPr>
      <w:rFonts w:ascii="宋体" w:hAnsi="宋体"/>
      <w:b/>
      <w:bCs/>
      <w:sz w:val="40"/>
      <w:szCs w:val="40"/>
    </w:rPr>
  </w:style>
  <w:style w:type="paragraph" w:styleId="1142" w:customStyle="1">
    <w:name w:val="xl51"/>
    <w:basedOn w:val="740"/>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43" w:customStyle="1">
    <w:name w:val="Char Char Char Char Char Char"/>
    <w:basedOn w:val="740"/>
    <w:uiPriority w:val="0"/>
    <w:qFormat/>
    <w:pPr>
      <w:jc w:val="left"/>
      <w:spacing w:after="160" w:line="240" w:lineRule="exact"/>
      <w:widowControl/>
    </w:pPr>
    <w:rPr>
      <w:rFonts w:ascii="黑体" w:hAnsi="Verdana" w:eastAsia="黑体"/>
      <w:sz w:val="32"/>
      <w:szCs w:val="32"/>
    </w:rPr>
  </w:style>
  <w:style w:type="paragraph" w:styleId="1144" w:customStyle="1">
    <w:name w:val="xl52"/>
    <w:basedOn w:val="740"/>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45" w:customStyle="1">
    <w:name w:val="回信地址"/>
    <w:basedOn w:val="740"/>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146" w:customStyle="1">
    <w:name w:val="Javis"/>
    <w:basedOn w:val="740"/>
    <w:uiPriority w:val="0"/>
    <w:qFormat/>
    <w:pPr>
      <w:ind w:right="210"/>
    </w:pPr>
    <w:rPr>
      <w:rFonts w:cs="宋体"/>
      <w:sz w:val="24"/>
      <w:szCs w:val="20"/>
    </w:rPr>
  </w:style>
  <w:style w:type="paragraph" w:styleId="1147" w:customStyle="1">
    <w:name w:val="xl23"/>
    <w:basedOn w:val="740"/>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48" w:customStyle="1">
    <w:name w:val="表头"/>
    <w:basedOn w:val="740"/>
    <w:uiPriority w:val="0"/>
    <w:qFormat/>
    <w:pPr>
      <w:jc w:val="center"/>
      <w:spacing w:line="320" w:lineRule="atLeast"/>
    </w:pPr>
    <w:rPr>
      <w:rFonts w:eastAsia="黑体"/>
      <w:spacing w:val="-10"/>
      <w:szCs w:val="20"/>
    </w:rPr>
  </w:style>
  <w:style w:type="paragraph" w:styleId="1149" w:customStyle="1">
    <w:name w:val="样式一"/>
    <w:basedOn w:val="740"/>
    <w:uiPriority w:val="0"/>
    <w:qFormat/>
    <w:pPr>
      <w:numPr>
        <w:ilvl w:val="2"/>
        <w:numId w:val="3"/>
      </w:numPr>
      <w:spacing w:before="100" w:after="100" w:line="360" w:lineRule="exact"/>
    </w:pPr>
    <w:rPr>
      <w:rFonts w:ascii="宋体" w:hAnsi="宋体" w:eastAsia="黑体"/>
      <w:sz w:val="24"/>
      <w:szCs w:val="20"/>
      <w:lang w:val="en-GB"/>
    </w:rPr>
  </w:style>
  <w:style w:type="paragraph" w:styleId="1150" w:customStyle="1">
    <w:name w:val="表蕊"/>
    <w:basedOn w:val="740"/>
    <w:uiPriority w:val="0"/>
    <w:qFormat/>
    <w:pPr>
      <w:jc w:val="left"/>
      <w:spacing w:line="320" w:lineRule="atLeast"/>
    </w:pPr>
    <w:rPr>
      <w:rFonts w:eastAsia="楷体_GB2312"/>
      <w:spacing w:val="-10"/>
      <w:szCs w:val="20"/>
    </w:rPr>
  </w:style>
  <w:style w:type="paragraph" w:styleId="1151" w:customStyle="1">
    <w:name w:val="表中"/>
    <w:basedOn w:val="740"/>
    <w:uiPriority w:val="0"/>
    <w:qFormat/>
    <w:pPr>
      <w:jc w:val="center"/>
      <w:spacing w:line="360" w:lineRule="atLeast"/>
    </w:pPr>
    <w:rPr>
      <w:szCs w:val="20"/>
    </w:rPr>
  </w:style>
  <w:style w:type="paragraph" w:styleId="1152" w:customStyle="1">
    <w:name w:val="Char"/>
    <w:basedOn w:val="740"/>
    <w:uiPriority w:val="0"/>
    <w:qFormat/>
    <w:pPr>
      <w:ind w:left="420" w:firstLine="420"/>
      <w:spacing w:line="240" w:lineRule="atLeast"/>
    </w:pPr>
    <w:rPr>
      <w:szCs w:val="21"/>
    </w:rPr>
  </w:style>
  <w:style w:type="paragraph" w:styleId="1153" w:customStyle="1">
    <w:name w:val="标题0"/>
    <w:basedOn w:val="1053"/>
    <w:next w:val="1053"/>
    <w:uiPriority w:val="0"/>
    <w:qFormat/>
    <w:rPr>
      <w:rFonts w:ascii="Times New Roman" w:hAnsi="Times New Roman" w:cs="Times New Roman"/>
      <w:sz w:val="52"/>
    </w:rPr>
  </w:style>
  <w:style w:type="paragraph" w:styleId="1154" w:customStyle="1">
    <w:name w:val="图形"/>
    <w:basedOn w:val="740"/>
    <w:uiPriority w:val="0"/>
    <w:qFormat/>
    <w:pPr>
      <w:ind w:firstLine="420"/>
      <w:jc w:val="center"/>
      <w:spacing w:after="20" w:line="288" w:lineRule="auto"/>
    </w:pPr>
  </w:style>
  <w:style w:type="paragraph" w:styleId="1155" w:customStyle="1">
    <w:name w:val="样式 纯文本 + 楷体_GB2312 小四 行距: 固定值 20 磅1"/>
    <w:basedOn w:val="1021"/>
    <w:uiPriority w:val="0"/>
    <w:qFormat/>
    <w:pPr>
      <w:ind w:firstLine="200"/>
      <w:spacing w:line="400" w:lineRule="exact"/>
    </w:pPr>
    <w:rPr>
      <w:rFonts w:ascii="楷体_GB2312" w:hAnsi="Times New Roman" w:eastAsia="楷体_GB2312"/>
      <w:sz w:val="24"/>
      <w:szCs w:val="20"/>
    </w:rPr>
  </w:style>
  <w:style w:type="paragraph" w:styleId="1156" w:customStyle="1">
    <w:name w:val="表格"/>
    <w:basedOn w:val="740"/>
    <w:uiPriority w:val="0"/>
    <w:qFormat/>
    <w:pPr>
      <w:jc w:val="center"/>
    </w:pPr>
    <w:rPr>
      <w:szCs w:val="21"/>
    </w:rPr>
  </w:style>
  <w:style w:type="paragraph" w:styleId="1157" w:customStyle="1">
    <w:name w:val="目录"/>
    <w:basedOn w:val="740"/>
    <w:next w:val="740"/>
    <w:uiPriority w:val="0"/>
    <w:qFormat/>
    <w:pPr>
      <w:ind w:firstLine="420"/>
      <w:jc w:val="center"/>
      <w:spacing w:before="360" w:after="360" w:line="360" w:lineRule="auto"/>
    </w:pPr>
    <w:rPr>
      <w:b/>
      <w:spacing w:val="200"/>
      <w:sz w:val="36"/>
      <w:szCs w:val="20"/>
    </w:rPr>
  </w:style>
  <w:style w:type="paragraph" w:styleId="1158" w:customStyle="1">
    <w:name w:val="名词解释"/>
    <w:basedOn w:val="740"/>
    <w:uiPriority w:val="0"/>
    <w:qFormat/>
    <w:pPr>
      <w:ind w:left="2325" w:hanging="2325"/>
      <w:spacing w:after="20" w:line="288" w:lineRule="auto"/>
    </w:pPr>
    <w:rPr>
      <w:szCs w:val="20"/>
    </w:rPr>
  </w:style>
  <w:style w:type="paragraph" w:styleId="1159" w:customStyle="1">
    <w:name w:val="名词解释11"/>
    <w:basedOn w:val="1158"/>
    <w:uiPriority w:val="0"/>
    <w:qFormat/>
    <w:pPr>
      <w:ind w:firstLine="0"/>
      <w:spacing w:after="0"/>
    </w:pPr>
  </w:style>
  <w:style w:type="paragraph" w:styleId="1160" w:customStyle="1">
    <w:name w:val="列表_名词"/>
    <w:basedOn w:val="1159"/>
    <w:uiPriority w:val="0"/>
    <w:qFormat/>
    <w:pPr>
      <w:ind w:left="2745" w:hanging="420"/>
      <w:tabs>
        <w:tab w:val="left" w:pos="2745" w:leader="none"/>
      </w:tabs>
    </w:pPr>
  </w:style>
  <w:style w:type="paragraph" w:styleId="1161" w:customStyle="1">
    <w:name w:val="font6"/>
    <w:basedOn w:val="740"/>
    <w:uiPriority w:val="0"/>
    <w:qFormat/>
    <w:pPr>
      <w:ind w:firstLine="420"/>
      <w:jc w:val="left"/>
      <w:spacing w:before="100" w:beforeAutospacing="1" w:after="100" w:afterAutospacing="1" w:line="288" w:lineRule="auto"/>
      <w:widowControl/>
    </w:pPr>
    <w:rPr>
      <w:sz w:val="24"/>
    </w:rPr>
  </w:style>
  <w:style w:type="paragraph" w:styleId="1162" w:customStyle="1">
    <w:name w:val="标准文字"/>
    <w:basedOn w:val="740"/>
    <w:uiPriority w:val="0"/>
    <w:qFormat/>
    <w:pPr>
      <w:ind w:firstLine="420"/>
      <w:spacing w:after="20" w:line="360" w:lineRule="auto"/>
    </w:pPr>
  </w:style>
  <w:style w:type="paragraph" w:styleId="1163" w:customStyle="1">
    <w:name w:val="表格文字"/>
    <w:basedOn w:val="740"/>
    <w:uiPriority w:val="0"/>
    <w:qFormat/>
    <w:pPr>
      <w:jc w:val="left"/>
      <w:spacing w:line="288" w:lineRule="auto"/>
    </w:pPr>
    <w:rPr>
      <w:szCs w:val="20"/>
    </w:rPr>
  </w:style>
  <w:style w:type="paragraph" w:styleId="1164" w:customStyle="1">
    <w:name w:val="函数注释1"/>
    <w:basedOn w:val="740"/>
    <w:uiPriority w:val="0"/>
    <w:qFormat/>
    <w:pPr>
      <w:ind w:left="1678" w:right="210" w:hanging="1049"/>
      <w:jc w:val="left"/>
      <w:spacing w:after="20" w:line="320" w:lineRule="exact"/>
    </w:pPr>
    <w:rPr>
      <w:szCs w:val="20"/>
    </w:rPr>
  </w:style>
  <w:style w:type="paragraph" w:styleId="1165" w:customStyle="1">
    <w:name w:val="页眉1"/>
    <w:basedOn w:val="740"/>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166" w:customStyle="1">
    <w:name w:val="Char Char Char Char"/>
    <w:basedOn w:val="740"/>
    <w:uiPriority w:val="0"/>
    <w:qFormat/>
    <w:rPr>
      <w:rFonts w:ascii="Tahoma" w:hAnsi="Tahoma"/>
      <w:sz w:val="24"/>
      <w:szCs w:val="20"/>
    </w:rPr>
  </w:style>
  <w:style w:type="paragraph" w:styleId="1167" w:customStyle="1">
    <w:name w:val="Char Char Char Char Char Char Char Char Char Char Char Char Char Char Char Char"/>
    <w:basedOn w:val="740"/>
    <w:uiPriority w:val="0"/>
    <w:qFormat/>
    <w:pPr>
      <w:tabs>
        <w:tab w:val="left" w:pos="360" w:leader="none"/>
      </w:tabs>
    </w:pPr>
    <w:rPr>
      <w:sz w:val="24"/>
    </w:rPr>
  </w:style>
  <w:style w:type="paragraph" w:styleId="1168" w:customStyle="1">
    <w:name w:val="cjk"/>
    <w:basedOn w:val="740"/>
    <w:uiPriority w:val="0"/>
    <w:qFormat/>
    <w:pPr>
      <w:spacing w:before="100" w:beforeAutospacing="1" w:after="119"/>
      <w:widowControl/>
    </w:pPr>
    <w:rPr>
      <w:rFonts w:ascii="宋体" w:hAnsi="宋体" w:cs="宋体"/>
      <w:color w:val="000000"/>
      <w:sz w:val="20"/>
      <w:szCs w:val="20"/>
    </w:rPr>
  </w:style>
  <w:style w:type="paragraph" w:styleId="1169" w:customStyle="1">
    <w:name w:val="p0"/>
    <w:basedOn w:val="740"/>
    <w:uiPriority w:val="0"/>
    <w:qFormat/>
    <w:pPr>
      <w:jc w:val="left"/>
      <w:widowControl/>
    </w:pPr>
    <w:rPr>
      <w:rFonts w:ascii="宋体" w:hAnsi="宋体" w:cs="宋体"/>
      <w:sz w:val="24"/>
    </w:rPr>
  </w:style>
  <w:style w:type="paragraph" w:styleId="1170" w:customStyle="1">
    <w:name w:val="Default"/>
    <w:uiPriority w:val="0"/>
    <w:qFormat/>
    <w:pPr>
      <w:widowControl w:val="off"/>
    </w:pPr>
    <w:rPr>
      <w:rFonts w:hint="default" w:ascii="Formata" w:hAnsi="Times New Roman" w:eastAsia="Formata" w:cs="Times New Roman"/>
      <w:color w:val="000000"/>
      <w:sz w:val="24"/>
      <w:szCs w:val="24"/>
      <w:lang w:val="en-US" w:eastAsia="zh-CN" w:bidi="ar-SA"/>
    </w:rPr>
  </w:style>
  <w:style w:type="character" w:styleId="1171" w:customStyle="1">
    <w:name w:val="bookmark-item"/>
    <w:uiPriority w:val="0"/>
    <w:qFormat/>
    <w:rPr>
      <w:rFonts w:ascii="Times New Roman" w:hAnsi="Times New Roman" w:eastAsia="宋体" w:cs="Times New Roman"/>
    </w:rPr>
  </w:style>
  <w:style w:type="paragraph" w:styleId="1172" w:customStyle="1">
    <w:name w:val="标题1"/>
    <w:basedOn w:val="740"/>
    <w:next w:val="740"/>
    <w:uiPriority w:val="0"/>
    <w:qFormat/>
    <w:pPr>
      <w:jc w:val="center"/>
      <w:spacing w:line="760" w:lineRule="atLeast"/>
      <w:tabs>
        <w:tab w:val="left" w:pos="9193" w:leader="none"/>
        <w:tab w:val="left" w:pos="9827" w:leader="none"/>
      </w:tabs>
    </w:pPr>
    <w:rPr>
      <w:rFonts w:ascii="方正小标宋_GBK" w:hAnsi="Times" w:eastAsia="方正小标宋_GBK"/>
      <w:sz w:val="44"/>
      <w:szCs w:val="20"/>
    </w:rPr>
  </w:style>
  <w:style w:type="character" w:styleId="1173" w:customStyle="1">
    <w:name w:val="普通(网站) Char1"/>
    <w:uiPriority w:val="0"/>
    <w:qFormat/>
    <w:rPr>
      <w:rFonts w:ascii="宋体" w:hAnsi="宋体" w:eastAsia="宋体" w:cs="Times New Roman"/>
      <w:sz w:val="24"/>
      <w:szCs w:val="24"/>
    </w:rPr>
  </w:style>
  <w:style w:type="paragraph" w:styleId="1174" w:customStyle="1">
    <w:name w:val="无间隔1"/>
    <w:uiPriority w:val="0"/>
    <w:qFormat/>
    <w:rPr>
      <w:rFonts w:hint="default" w:ascii="Tahoma" w:hAnsi="Tahoma" w:eastAsia="微软雅黑" w:cs="Times New Roman"/>
      <w:sz w:val="22"/>
      <w:szCs w:val="22"/>
      <w:lang w:val="en-US" w:eastAsia="zh-CN" w:bidi="ar-SA"/>
    </w:rPr>
  </w:style>
  <w:style w:type="character" w:styleId="1175" w:customStyle="1">
    <w:name w:val="正文文本 字符"/>
    <w:uiPriority w:val="0"/>
    <w:qFormat/>
    <w:rPr>
      <w:rFonts w:ascii="仿宋_GB2312" w:hAnsi="Times New Roman" w:eastAsia="仿宋_GB2312" w:cs="Times New Roman"/>
      <w:sz w:val="28"/>
    </w:rPr>
  </w:style>
  <w:style w:type="character" w:styleId="1176" w:customStyle="1">
    <w:name w:val="页眉 字符1"/>
    <w:uiPriority w:val="0"/>
    <w:qFormat/>
    <w:rPr>
      <w:rFonts w:ascii="Times New Roman" w:hAnsi="Times New Roman" w:eastAsia="宋体" w:cs="Times New Roman"/>
      <w:sz w:val="18"/>
      <w:szCs w:val="18"/>
      <w:lang w:val="en-US" w:eastAsia="zh-CN" w:bidi="ar-SA"/>
    </w:rPr>
  </w:style>
  <w:style w:type="character" w:styleId="1177" w:customStyle="1">
    <w:name w:val="正文文本 2 字符1"/>
    <w:uiPriority w:val="0"/>
    <w:qFormat/>
    <w:rPr>
      <w:rFonts w:ascii="Times New Roman" w:hAnsi="Times New Roman" w:eastAsia="宋体" w:cs="Times New Roman"/>
      <w:sz w:val="30"/>
      <w:szCs w:val="24"/>
    </w:rPr>
  </w:style>
  <w:style w:type="character" w:styleId="1178" w:customStyle="1">
    <w:name w:val="普通(网站) 字符1"/>
    <w:uiPriority w:val="0"/>
    <w:qFormat/>
    <w:rPr>
      <w:rFonts w:ascii="宋体" w:hAnsi="宋体" w:eastAsia="宋体" w:cs="Times New Roman"/>
      <w:sz w:val="24"/>
      <w:szCs w:val="24"/>
    </w:rPr>
  </w:style>
  <w:style w:type="paragraph" w:styleId="1179" w:customStyle="1">
    <w:name w:val="表格非标题文字"/>
    <w:uiPriority w:val="0"/>
    <w:qFormat/>
    <w:pPr>
      <w:spacing w:before="80" w:after="40"/>
    </w:pPr>
    <w:rPr>
      <w:rFonts w:hint="default" w:ascii="Arial" w:hAnsi="Arial" w:eastAsia="宋体" w:cs="Times New Roman"/>
      <w:sz w:val="18"/>
      <w:szCs w:val="21"/>
      <w:lang w:val="en-US" w:eastAsia="zh-CN" w:bidi="ar-SA"/>
    </w:rPr>
  </w:style>
  <w:style w:type="paragraph" w:styleId="1180" w:customStyle="1">
    <w:name w:val="表格标题文字"/>
    <w:uiPriority w:val="0"/>
    <w:qFormat/>
    <w:pPr>
      <w:spacing w:before="120" w:line="240" w:lineRule="exact"/>
    </w:pPr>
    <w:rPr>
      <w:rFonts w:hint="default" w:ascii="Arial" w:hAnsi="Arial" w:eastAsia="黑体" w:cs="Times New Roman"/>
      <w:sz w:val="18"/>
      <w:szCs w:val="21"/>
      <w:lang w:val="en-US" w:eastAsia="zh-CN" w:bidi="ar-SA"/>
    </w:rPr>
  </w:style>
  <w:style w:type="paragraph" w:styleId="1181" w:customStyle="1">
    <w:name w:val="样式 小四 段前: 5 磅 段后: 5 磅 首行缩进:  2 字符"/>
    <w:basedOn w:val="740"/>
    <w:uiPriority w:val="0"/>
    <w:qFormat/>
    <w:pPr>
      <w:spacing w:line="360" w:lineRule="auto"/>
    </w:pPr>
    <w:rPr>
      <w:rFonts w:ascii="宋体" w:hAnsi="宋体"/>
      <w:szCs w:val="21"/>
    </w:rPr>
  </w:style>
  <w:style w:type="character" w:styleId="1182" w:customStyle="1">
    <w:name w:val="NormalCharacter1"/>
    <w:uiPriority w:val="99"/>
    <w:qFormat/>
    <w:rPr>
      <w:sz w:val="20"/>
      <w:szCs w:val="20"/>
    </w:rPr>
  </w:style>
  <w:style w:type="paragraph" w:styleId="1183" w:customStyle="1">
    <w:name w:val="UserStyle_4"/>
    <w:basedOn w:val="740"/>
    <w:link w:val="1193"/>
    <w:uiPriority w:val="99"/>
    <w:qFormat/>
    <w:rPr>
      <w:sz w:val="20"/>
      <w:szCs w:val="20"/>
    </w:rPr>
  </w:style>
  <w:style w:type="paragraph" w:styleId="1184" w:customStyle="1">
    <w:name w:val="Body text|1"/>
    <w:basedOn w:val="740"/>
    <w:uiPriority w:val="0"/>
    <w:qFormat/>
    <w:pPr>
      <w:ind w:firstLine="400"/>
      <w:spacing w:line="432" w:lineRule="auto"/>
    </w:pPr>
    <w:rPr>
      <w:rFonts w:ascii="宋体" w:hAnsi="宋体" w:cs="宋体"/>
      <w:sz w:val="22"/>
      <w:szCs w:val="22"/>
      <w:lang w:val="zh-TW" w:eastAsia="zh-TW" w:bidi="zh-TW"/>
    </w:rPr>
  </w:style>
  <w:style w:type="paragraph" w:styleId="1185" w:customStyle="1">
    <w:name w:val="BodyText1I21"/>
    <w:basedOn w:val="1186"/>
    <w:uiPriority w:val="99"/>
    <w:qFormat/>
    <w:pPr>
      <w:ind w:left="0" w:firstLine="420"/>
    </w:pPr>
  </w:style>
  <w:style w:type="paragraph" w:styleId="1186" w:customStyle="1">
    <w:name w:val="BodyTextIndent1"/>
    <w:basedOn w:val="740"/>
    <w:uiPriority w:val="99"/>
    <w:qFormat/>
    <w:pPr>
      <w:ind w:left="257"/>
      <w:spacing w:line="360" w:lineRule="auto"/>
    </w:pPr>
    <w:rPr>
      <w:rFonts w:ascii="宋体" w:hAnsi="宋体" w:eastAsia="仿宋_GB2312"/>
      <w:b/>
      <w:sz w:val="24"/>
      <w:szCs w:val="20"/>
    </w:rPr>
  </w:style>
  <w:style w:type="character" w:styleId="1187" w:customStyle="1">
    <w:name w:val="font01"/>
    <w:uiPriority w:val="0"/>
    <w:qFormat/>
    <w:rPr>
      <w:rFonts w:hint="eastAsia" w:ascii="宋体" w:hAnsi="宋体" w:eastAsia="宋体" w:cs="宋体"/>
      <w:color w:val="000000"/>
      <w:sz w:val="24"/>
      <w:szCs w:val="24"/>
      <w:u w:val="none"/>
    </w:rPr>
  </w:style>
  <w:style w:type="character" w:styleId="1188" w:customStyle="1">
    <w:name w:val="font51"/>
    <w:uiPriority w:val="0"/>
    <w:qFormat/>
    <w:rPr>
      <w:rFonts w:hint="eastAsia" w:ascii="仿宋" w:hAnsi="仿宋" w:eastAsia="仿宋" w:cs="仿宋"/>
      <w:color w:val="000000"/>
      <w:sz w:val="24"/>
      <w:szCs w:val="24"/>
      <w:u w:val="none"/>
    </w:rPr>
  </w:style>
  <w:style w:type="character" w:styleId="1189" w:customStyle="1">
    <w:name w:val="font41"/>
    <w:uiPriority w:val="0"/>
    <w:qFormat/>
    <w:rPr>
      <w:rFonts w:hint="eastAsia" w:ascii="宋体" w:hAnsi="宋体" w:eastAsia="宋体" w:cs="宋体"/>
      <w:color w:val="000000"/>
      <w:sz w:val="24"/>
      <w:szCs w:val="24"/>
      <w:u w:val="none"/>
    </w:rPr>
  </w:style>
  <w:style w:type="paragraph" w:styleId="1190" w:customStyle="1">
    <w:name w:val="列表段落11"/>
    <w:basedOn w:val="740"/>
    <w:uiPriority w:val="0"/>
    <w:qFormat/>
    <w:pPr>
      <w:ind w:firstLine="420"/>
    </w:pPr>
    <w:rPr>
      <w:szCs w:val="21"/>
    </w:rPr>
  </w:style>
  <w:style w:type="paragraph" w:styleId="1191" w:customStyle="1">
    <w:name w:val="目录 11"/>
    <w:basedOn w:val="740"/>
    <w:next w:val="740"/>
    <w:uiPriority w:val="99"/>
    <w:unhideWhenUsed/>
    <w:qFormat/>
    <w:pPr>
      <w:jc w:val="left"/>
      <w:spacing w:after="100" w:line="259" w:lineRule="auto"/>
      <w:widowControl/>
    </w:pPr>
    <w:rPr>
      <w:rFonts w:ascii="Calibri" w:hAnsi="Calibri"/>
      <w:sz w:val="22"/>
      <w:szCs w:val="22"/>
    </w:rPr>
  </w:style>
  <w:style w:type="paragraph" w:styleId="1192" w:customStyle="1">
    <w:name w:val="正文文本1"/>
    <w:basedOn w:val="740"/>
    <w:uiPriority w:val="0"/>
    <w:qFormat/>
    <w:rPr>
      <w:rFonts w:ascii="Verdana" w:hAnsi="Verdana"/>
      <w:sz w:val="24"/>
      <w:szCs w:val="18"/>
    </w:rPr>
  </w:style>
  <w:style w:type="character" w:styleId="1193" w:customStyle="1">
    <w:name w:val="NormalCharacter"/>
    <w:link w:val="1183"/>
    <w:uiPriority w:val="99"/>
    <w:qFormat/>
  </w:style>
  <w:style w:type="paragraph" w:styleId="1194" w:customStyle="1">
    <w:name w:val="行文"/>
    <w:basedOn w:val="740"/>
    <w:uiPriority w:val="0"/>
    <w:qFormat/>
    <w:pPr>
      <w:ind w:firstLine="624"/>
      <w:spacing w:line="480" w:lineRule="exact"/>
    </w:pPr>
    <w:rPr>
      <w:rFonts w:ascii="宋体" w:eastAsia="仿宋_GB2312"/>
      <w:sz w:val="30"/>
      <w:szCs w:val="20"/>
    </w:rPr>
  </w:style>
  <w:style w:type="paragraph" w:styleId="1195"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character" w:styleId="1196" w:customStyle="1">
    <w:name w:val="批注框文本 Char"/>
    <w:basedOn w:val="750"/>
    <w:link w:val="767"/>
    <w:uiPriority w:val="99"/>
    <w:semiHidden/>
    <w:qFormat/>
    <w:rPr>
      <w:sz w:val="18"/>
      <w:szCs w:val="18"/>
    </w:rPr>
  </w:style>
  <w:style w:type="paragraph" w:styleId="1197" w:customStyle="1">
    <w:name w:val="普通正文"/>
    <w:basedOn w:val="740"/>
    <w:uiPriority w:val="0"/>
    <w:qFormat/>
    <w:pPr>
      <w:ind w:firstLine="480"/>
      <w:jc w:val="left"/>
      <w:spacing w:before="120" w:after="120" w:line="360" w:lineRule="auto"/>
    </w:pPr>
    <w:rPr>
      <w:rFonts w:ascii="Arial" w:hAnsi="Arial"/>
      <w:sz w:val="24"/>
      <w:szCs w:val="24"/>
    </w:rPr>
  </w:style>
  <w:style w:type="paragraph" w:styleId="1198" w:customStyle="1">
    <w:name w:val="Table Text"/>
    <w:basedOn w:val="740"/>
    <w:uiPriority w:val="0"/>
    <w:semiHidden/>
    <w:qFormat/>
    <w:rPr>
      <w:rFonts w:ascii="宋体" w:hAnsi="宋体" w:eastAsia="宋体" w:cs="宋体"/>
      <w:sz w:val="24"/>
      <w:szCs w:val="24"/>
      <w:lang w:val="en-US" w:eastAsia="en-US" w:bidi="ar-SA"/>
    </w:rPr>
  </w:style>
  <w:style w:type="table" w:styleId="1199" w:customStyle="1">
    <w:name w:val="Table Normal"/>
    <w:uiPriority w:val="0"/>
    <w:semiHidden/>
    <w:unhideWhenUsed/>
    <w:qFormat/>
    <w:tblPr>
      <w:tblCellMar>
        <w:left w:w="0" w:type="dxa"/>
        <w:top w:w="0" w:type="dxa"/>
        <w:right w:w="0" w:type="dxa"/>
        <w:bottom w:w="0" w:type="dxa"/>
      </w:tblCellMar>
    </w:tblPr>
  </w:style>
  <w:style w:type="numbering" w:styleId="12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188b04d7-a666-4c1e-996e-a0d049cf5258</errorID>
      <errorWord>，</errorWord>
      <group>L1_Punc</group>
      <groupName>标点问题</groupName>
      <ability>L2_Punc_CN</ability>
      <abilityName>标点符号问题</abilityName>
      <candidateList>
        <item/>
      </candidateList>
      <explain/>
      <paraID>2E19B0E2</paraID>
      <start>23</start>
      <end>24</end>
      <status>unmodified</status>
      <modifiedWord/>
      <trackRevisions>false</trackRevisions>
    </reviewItem>
    <reviewItem>
      <errorID>7a2a9380-90b1-4c08-9609-f9d87ee7e939</errorID>
      <errorWord>“.</errorWord>
      <group>L1_Punc</group>
      <groupName>标点问题</groupName>
      <ability>L2_Punc_CN</ability>
      <abilityName>标点符号问题</abilityName>
      <candidateList>
        <item>“</item>
      </candidateList>
      <explain/>
      <paraID>10579E39</paraID>
      <start>56</start>
      <end>58</end>
      <status>unmodified</status>
      <modifiedWord/>
      <trackRevisions>false</trackRevisions>
    </reviewItem>
    <reviewItem>
      <errorID>a2b3f8aa-4cb6-4420-aa78-8c0bcc59315f</errorID>
      <errorWord>“点击</errorWord>
      <group>L1_Grammar</group>
      <groupName>语法问题</groupName>
      <ability>L2_Grammar</ability>
      <abilityName>语法错误</abilityName>
      <candidateList>
        <item>“</item>
      </candidateList>
      <explain/>
      <paraID>10E46703</paraID>
      <start>77</start>
      <end>80</end>
      <status>unmodified</status>
      <modifiedWord/>
      <trackRevisions>false</trackRevisions>
    </reviewItem>
    <reviewItem>
      <errorID>7b365eff-721b-4658-b89f-1dd1a0007e18</errorID>
      <errorWord>——</errorWord>
      <group>L1_Word</group>
      <groupName>字词问题</groupName>
      <ability>L2_Typo</ability>
      <abilityName>字词错误</abilityName>
      <candidateList>
        <item>的</item>
      </candidateList>
      <explain/>
      <paraID>2137AEF5</paraID>
      <start>21</start>
      <end>23</end>
      <status>unmodified</status>
      <modifiedWord/>
      <trackRevisions>false</trackRevisions>
    </reviewItem>
    <reviewItem>
      <errorID>ddca10af-cbc1-426d-9acb-d2525abb0504</errorID>
      <errorWord>接受了</errorWord>
      <group>L1_Word</group>
      <groupName>字词问题</groupName>
      <ability>L2_Typo</ability>
      <abilityName>字词错误</abilityName>
      <candidateList>
        <item>接受</item>
      </candidateList>
      <explain/>
      <paraID>65933EEB</paraID>
      <start>22</start>
      <end>25</end>
      <status>unmodified</status>
      <modifiedWord/>
      <trackRevisions>false</trackRevisions>
    </reviewItem>
    <reviewItem>
      <errorID>8b140c7b-ee95-4b0c-8c28-69465aa65835</errorID>
      <errorWord>“投标邀请”</errorWord>
      <group>L1_Punc</group>
      <groupName>标点问题</groupName>
      <ability>L2_Punc_CN</ability>
      <abilityName>标点符号问题</abilityName>
      <candidateList>
        <item>《投标邀请》</item>
      </candidateList>
      <explain/>
      <paraID>773A2C36</paraID>
      <start>33</start>
      <end>39</end>
      <status>unmodified</status>
      <modifiedWord/>
      <trackRevisions>false</trackRevisions>
    </reviewItem>
    <reviewItem>
      <errorID>eaa23386-0f6d-4bad-9ba4-b29f3fdffd00</errorID>
      <errorWord>“投标邀请”</errorWord>
      <group>L1_Punc</group>
      <groupName>标点问题</groupName>
      <ability>L2_Punc_CN</ability>
      <abilityName>标点符号问题</abilityName>
      <candidateList>
        <item>《投标邀请》</item>
      </candidateList>
      <explain/>
      <paraID>4C5B0ECE</paraID>
      <start>24</start>
      <end>30</end>
      <status>unmodified</status>
      <modifiedWord/>
      <trackRevisions>false</trackRevisions>
    </reviewItem>
    <reviewItem>
      <errorID>001f8ece-1cdc-415e-a0a2-eac3e4d4a5c8</errorID>
      <errorWord>对</errorWord>
      <group>L1_Grammar</group>
      <groupName>语法问题</groupName>
      <ability>L2_Grammar</ability>
      <abilityName>语法错误</abilityName>
      <candidateList>
        <item>已依法获取</item>
      </candidateList>
      <explain/>
      <paraID>559CC64F</paraID>
      <start>59</start>
      <end>60</end>
      <status>unmodified</status>
      <modifiedWord/>
      <trackRevisions>false</trackRevisions>
    </reviewItem>
    <reviewItem>
      <errorID>445c2953-a87e-42fd-9869-462b2245dc3a</errorID>
      <errorWord>文件已进行依法获取</errorWord>
      <group>L1_Grammar</group>
      <groupName>语法问题</groupName>
      <ability>L2_Grammar</ability>
      <abilityName>语法错误</abilityName>
      <candidateList>
        <item>文件</item>
      </candidateList>
      <explain/>
      <paraID>559CC64F</paraID>
      <start>66</start>
      <end>75</end>
      <status>unmodified</status>
      <modifiedWord/>
      <trackRevisions>false</trackRevisions>
    </reviewItem>
    <reviewItem>
      <errorID>54526771-c59d-4230-8275-d883154c3a8e</errorID>
      <errorWord>质疑函</errorWord>
      <group>L1_Grammar</group>
      <groupName>语法问题</groupName>
      <ability>L2_Grammar</ability>
      <abilityName>语法错误</abilityName>
      <candidateList>
        <item>授权委托书</item>
      </candidateList>
      <explain/>
      <paraID>7CD91C84</paraID>
      <start>12</start>
      <end>15</end>
      <status>unmodified</status>
      <modifiedWord/>
      <trackRevisions>false</trackRevisions>
    </reviewItem>
    <reviewItem>
      <errorID>8322adba-56d7-411a-a20f-f43a6e783adc</errorID>
      <errorWord>《司法部</errorWord>
      <group>L1_Word</group>
      <groupName>字词问题</groupName>
      <ability>L2_Typo</ability>
      <abilityName>字词错误</abilityName>
      <candidateList>
        <item>、司法部《</item>
      </candidateList>
      <explain/>
      <paraID>2D44B278</paraID>
      <start>51</start>
      <end>55</end>
      <status>unmodified</status>
      <modifiedWord/>
      <trackRevisions>false</trackRevisions>
    </reviewItem>
    <reviewItem>
      <errorID>7f71cabc-a522-40f5-9de1-715a2145baba</errorID>
      <errorWord>请</errorWord>
      <group>L1_Punc</group>
      <groupName>标点问题</groupName>
      <ability>L2_Punc_CN</ability>
      <abilityName>标点符号问题</abilityName>
      <candidateList>
        <item>，请</item>
      </candidateList>
      <explain/>
      <paraID>58D94DD7</paraID>
      <start>14</start>
      <end>15</end>
      <status>unmodified</status>
      <modifiedWord/>
      <trackRevisions>false</trackRevisions>
    </reviewItem>
    <reviewItem>
      <errorID>226bdfbf-68cf-4ffc-a7fc-f0cfec56a694</errorID>
      <errorWord>重大税收违法案件当事人名单</errorWord>
      <group>L1_Other</group>
      <groupName>其他问题</groupName>
      <ability>L2_Consistency</ability>
      <abilityName>一致性检查</abilityName>
      <candidateList>
        <item>重大税收违法失信主体</item>
      </candidateList>
      <explain>实体一致性，原文中统一使用“重大税收违法失信主体”的表述，此处表述不一致，需要统一</explain>
      <paraID>202F487F</paraID>
      <start>12</start>
      <end>22</end>
      <status>modified</status>
      <modifiedWord>重大税收违法失信主体</modifiedWord>
      <trackRevisions>false</trackRevisions>
    </reviewItem>
    <reviewItem>
      <errorID>2bce0b84-a808-4809-8396-16386dbe547c</errorID>
      <errorWord>1</errorWord>
      <group>L1_Word</group>
      <groupName>字词问题</groupName>
      <ability>L2_Typo</ability>
      <abilityName>字词错误</abilityName>
      <candidateList>
        <item>一</item>
      </candidateList>
      <explain/>
      <paraID>145E4823</paraID>
      <start>18</start>
      <end>19</end>
      <status>unmodified</status>
      <modifiedWord/>
      <trackRevisions>false</trackRevisions>
    </reviewItem>
    <reviewItem>
      <errorID>60c1d65a-4ff6-4cc1-81ae-2445ecd6a7d4</errorID>
      <errorWord>4</errorWord>
      <group>L1_Word</group>
      <groupName>字词问题</groupName>
      <ability>L2_Typo</ability>
      <abilityName>字词错误</abilityName>
      <candidateList>
        <item>四</item>
      </candidateList>
      <explain/>
      <paraID>145E4823</paraID>
      <start>22</start>
      <end>23</end>
      <status>unmodified</status>
      <modifiedWord/>
      <trackRevisions>false</trackRevisions>
    </reviewItem>
    <reviewItem>
      <errorID>f789deb8-2ede-463d-8284-4b7af975a8f6</errorID>
      <errorWord>经</errorWord>
      <group>L1_Punc</group>
      <groupName>标点问题</groupName>
      <ability>L2_Punc_CN</ability>
      <abilityName>标点符号问题</abilityName>
      <candidateList>
        <item>，经</item>
      </candidateList>
      <explain/>
      <paraID>145E4823</paraID>
      <start>88</start>
      <end>89</end>
      <status>unmodified</status>
      <modifiedWord/>
      <trackRevisions>false</trackRevisions>
    </reviewItem>
    <reviewItem>
      <errorID>f584c6c1-dfda-4285-ac96-a7071a79679b</errorID>
      <errorWord>签字作为</errorWord>
      <group>L1_Grammar</group>
      <groupName>语法问题</groupName>
      <ability>L2_Grammar</ability>
      <abilityName>语法错误</abilityName>
      <candidateList>
        <item>签字</item>
      </candidateList>
      <explain/>
      <paraID>145E4823</paraID>
      <start>127</start>
      <end>131</end>
      <status>unmodified</status>
      <modifiedWord/>
      <trackRevisions>false</trackRevisions>
    </reviewItem>
    <reviewItem>
      <errorID>2c4d25bf-0994-48d4-880c-d5889ee32362</errorID>
      <errorWord>，</errorWord>
      <group>L1_Punc</group>
      <groupName>标点问题</groupName>
      <ability>L2_Punc_CN</ability>
      <abilityName>标点符号问题</abilityName>
      <candidateList>
        <item>。</item>
      </candidateList>
      <explain/>
      <paraID>145E4823</paraID>
      <start>139</start>
      <end>140</end>
      <status>unmodified</status>
      <modifiedWord/>
      <trackRevisions>false</trackRevisions>
    </reviewItem>
    <reviewItem>
      <errorID>5ade7df5-8db5-4592-be63-ca8d865c2502</errorID>
      <errorWord>重大税收违法案件当事人名单</errorWord>
      <group>L1_Other</group>
      <groupName>其他问题</groupName>
      <ability>L2_Consistency</ability>
      <abilityName>一致性检查</abilityName>
      <candidateList>
        <item>重大税收违法失信主体</item>
      </candidateList>
      <explain>实体一致性，原文中统一使用“重大税收违法失信主体”的表述，此处表述不一致，需要统一</explain>
      <paraID>2D2DB3D8</paraID>
      <start>21</start>
      <end>31</end>
      <status>modified</status>
      <modifiedWord>重大税收违法失信主体</modifiedWord>
      <trackRevisions>false</trackRevisions>
    </reviewItem>
    <reviewItem>
      <errorID>e35a8309-7809-44c0-8ab7-9df2c6c54290</errorID>
      <errorWord>财</errorWord>
      <group>L1_Grammar</group>
      <groupName>语法问题</groupName>
      <ability>L2_Grammar</ability>
      <abilityName>语法错误</abilityName>
      <candidateList>
        <item>财政部 财</item>
      </candidateList>
      <explain/>
      <paraID>2D2DB3D8</paraID>
      <start>113</start>
      <end>114</end>
      <status>unmodified</status>
      <modifiedWord/>
      <trackRevisions>false</trackRevisions>
    </reviewItem>
    <reviewItem>
      <errorID>dda1ef22-d9dc-4bf2-9ddf-f0196cd4e7f1</errorID>
      <errorWord>&lt;</errorWord>
      <group>L1_Format</group>
      <groupName>格式问题</groupName>
      <ability>L2_HalfPunc_CN</ability>
      <abilityName>全半角问题</abilityName>
      <candidateList>
        <item>〈</item>
      </candidateList>
      <explain>文本全半角错误。</explain>
      <paraID>7737B7B8</paraID>
      <start>50</start>
      <end>51</end>
      <status>unmodified</status>
      <modifiedWord/>
      <trackRevisions>false</trackRevisions>
    </reviewItem>
    <reviewItem>
      <errorID>ea831257-2fcf-42c0-8e43-24967ef8e6bb</errorID>
      <errorWord>&lt;</errorWord>
      <group>L1_Format</group>
      <groupName>格式问题</groupName>
      <ability>L2_HalfPunc_CN</ability>
      <abilityName>全半角问题</abilityName>
      <candidateList>
        <item>〈</item>
      </candidateList>
      <explain>文本全半角错误。</explain>
      <paraID>75DB90FA</paraID>
      <start>50</start>
      <end>51</end>
      <status>unmodified</status>
      <modifiedWord/>
      <trackRevisions>false</trackRevisions>
    </reviewItem>
    <reviewItem>
      <errorID>f17d2ecd-1447-4290-b64a-596a6938f505</errorID>
      <errorWord>&lt;</errorWord>
      <group>L1_Format</group>
      <groupName>格式问题</groupName>
      <ability>L2_HalfPunc_CN</ability>
      <abilityName>全半角问题</abilityName>
      <candidateList>
        <item>〈</item>
      </candidateList>
      <explain>文本全半角错误。</explain>
      <paraID>7DD7DE23</paraID>
      <start>35</start>
      <end>36</end>
      <status>unmodified</status>
      <modifiedWord/>
      <trackRevisions>false</trackRevisions>
    </reviewItem>
    <reviewItem>
      <errorID>9574b9d6-15e1-4984-8355-caca491f0b53</errorID>
      <errorWord>评审</errorWord>
      <group>L1_Punc</group>
      <groupName>标点问题</groupName>
      <ability>L2_Punc_CN</ability>
      <abilityName>标点符号问题</abilityName>
      <candidateList>
        <item>，评审</item>
      </candidateList>
      <explain/>
      <paraID>6BC277B5</paraID>
      <start>194</start>
      <end>196</end>
      <status>unmodified</status>
      <modifiedWord/>
      <trackRevisions>false</trackRevisions>
    </reviewItem>
    <reviewItem>
      <errorID>db3e7d26-8ac8-43a5-a51a-98b6e540c6b6</errorID>
      <errorWord>法律、法规</errorWord>
      <group>L1_Word</group>
      <groupName>字词问题</groupName>
      <ability>L2_Typo</ability>
      <abilityName>字词错误</abilityName>
      <candidateList>
        <item>法律法规</item>
      </candidateList>
      <explain/>
      <paraID>4103BF6D</paraID>
      <start>7</start>
      <end>12</end>
      <status>unmodified</status>
      <modifiedWord/>
      <trackRevisions>false</trackRevisions>
    </reviewItem>
    <reviewItem>
      <errorID>55836722-c67b-406e-95fd-fb6914246a84</errorID>
      <errorWord>无须</errorWord>
      <group>L1_Word</group>
      <groupName>字词问题</groupName>
      <ability>L2_Typo</ability>
      <abilityName>字词错误</abilityName>
      <candidateList>
        <item>无需</item>
      </candidateList>
      <explain>存在发音相同字词的误用。</explain>
      <paraID>1E788E1D</paraID>
      <start>43</start>
      <end>45</end>
      <status>unmodified</status>
      <modifiedWord/>
      <trackRevisions>false</trackRevisions>
    </reviewItem>
    <reviewItem>
      <errorID>d96ffb0a-1f88-49b3-86f4-32b923604b5d</errorID>
      <errorWord>“政府采购法”</errorWord>
      <group>L1_Punc</group>
      <groupName>标点问题</groupName>
      <ability>L2_Punc_CN</ability>
      <abilityName>标点符号问题</abilityName>
      <candidateList>
        <item>《政府采购法》</item>
      </candidateList>
      <explain/>
      <paraID>500EE6BE</paraID>
      <start>15</start>
      <end>22</end>
      <status>unmodified</status>
      <modifiedWord/>
      <trackRevisions>false</trackRevisions>
    </reviewItem>
    <reviewItem>
      <errorID>7565167b-4036-435a-86f1-38ebdd98c4e6</errorID>
      <errorWord>中小/小微企业</errorWord>
      <group>L1_Other</group>
      <groupName>其他问题</groupName>
      <ability>L2_Consistency</ability>
      <abilityName>一致性检查</abilityName>
      <candidateList>
        <item>中小企业</item>
      </candidateList>
      <explain>术语一致性，原文中统一使用“中小企业”的表述，此处表述不一致，需要统一</explain>
      <paraID>7DF3ED92</paraID>
      <start>9</start>
      <end>16</end>
      <status>unmodified</status>
      <modifiedWord/>
      <trackRevisions>false</trackRevisions>
    </reviewItem>
    <reviewItem>
      <errorID>8b70d769-c8c7-4777-b7d4-2c874eba0cc8</errorID>
      <errorWord>&lt;</errorWord>
      <group>L1_Format</group>
      <groupName>格式问题</groupName>
      <ability>L2_HalfPunc_CN</ability>
      <abilityName>全半角问题</abilityName>
      <candidateList>
        <item>〈</item>
      </candidateList>
      <explain>文本全半角错误。</explain>
      <paraID> A73D2B0</paraID>
      <start>92</start>
      <end>93</end>
      <status>unmodified</status>
      <modifiedWord/>
      <trackRevisions>false</trackRevisions>
    </reviewItem>
    <reviewItem>
      <errorID>5c1a0a90-9ef0-48c4-afa7-f79f47b2ef66</errorID>
      <errorWord>&lt;</errorWord>
      <group>L1_Format</group>
      <groupName>格式问题</groupName>
      <ability>L2_HalfPunc_CN</ability>
      <abilityName>全半角问题</abilityName>
      <candidateList>
        <item>〈</item>
      </candidateList>
      <explain>文本全半角错误。</explain>
      <paraID> A73D2B0</paraID>
      <start>171</start>
      <end>172</end>
      <status>unmodified</status>
      <modifiedWord/>
      <trackRevisions>false</trackRevisions>
    </reviewItem>
    <reviewItem>
      <errorID>63842f8d-bc09-418a-bef8-d5460a776cf6</errorID>
      <errorWord>&lt;</errorWord>
      <group>L1_Format</group>
      <groupName>格式问题</groupName>
      <ability>L2_HalfPunc_CN</ability>
      <abilityName>全半角问题</abilityName>
      <candidateList>
        <item>〈</item>
      </candidateList>
      <explain>文本全半角错误。</explain>
      <paraID> A73D2B0</paraID>
      <start>235</start>
      <end>236</end>
      <status>unmodified</status>
      <modifiedWord/>
      <trackRevisions>false</trackRevisions>
    </reviewItem>
    <reviewItem>
      <errorID>4d5c17d4-96d6-4afe-9657-9417b7f1c983</errorID>
      <errorWord>)</errorWord>
      <group>L1_Format</group>
      <groupName>格式问题</groupName>
      <ability>L2_HalfPunc_CN</ability>
      <abilityName>全半角问题</abilityName>
      <candidateList>
        <item>）</item>
      </candidateList>
      <explain>文本全半角错误。</explain>
      <paraID>6347B223</paraID>
      <start>48</start>
      <end>49</end>
      <status>unmodified</status>
      <modifiedWord/>
      <trackRevisions>false</trackRevisions>
    </reviewItem>
    <reviewItem>
      <errorID>5dedc34c-e0a8-4737-adb1-640ac2d04a9e</errorID>
      <errorWord>做</errorWord>
      <group>L1_Punc</group>
      <groupName>标点问题</groupName>
      <ability>L2_Punc_CN</ability>
      <abilityName>标点符号问题</abilityName>
      <candidateList>
        <item>，做</item>
      </candidateList>
      <explain/>
      <paraID>6347B223</paraID>
      <start>72</start>
      <end>73</end>
      <status>unmodified</status>
      <modifiedWord/>
      <trackRevisions>false</trackRevisions>
    </reviewItem>
    <reviewItem>
      <errorID>549beabb-e0aa-4226-b0e1-c21ead59791a</errorID>
      <errorWord>有效</errorWord>
      <group>L1_Grammar</group>
      <groupName>语法问题</groupName>
      <ability>L2_Grammar</ability>
      <abilityName>语法错误</abilityName>
      <candidateList>
        <item>，拥有有效</item>
      </candidateList>
      <explain/>
      <paraID>3CAEDFC1</paraID>
      <start>23</start>
      <end>25</end>
      <status>unmodified</status>
      <modifiedWord/>
      <trackRevisions>false</trackRevisions>
    </reviewItem>
    <reviewItem>
      <errorID>c76eb647-2926-4548-8831-374073f7a93c</errorID>
      <errorWord>有关的</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3CAEDFC1</paraID>
      <start>39</start>
      <end>42</end>
      <status>unmodified</status>
      <modifiedWord/>
      <trackRevisions>false</trackRevisions>
    </reviewItem>
    <reviewItem>
      <errorID>3f625f92-4257-4131-ab1a-295578fd213b</errorID>
      <errorWord>以来内</errorWord>
      <group>L1_Word</group>
      <groupName>字词问题</groupName>
      <ability>L2_Typo</ability>
      <abilityName>字词错误</abilityName>
      <candidateList>
        <item>以来</item>
      </candidateList>
      <explain/>
      <paraID>753F89C4</paraID>
      <start>22</start>
      <end>25</end>
      <status>unmodified</status>
      <modifiedWord/>
      <trackRevisions>false</trackRevisions>
    </reviewItem>
    <reviewItem>
      <errorID>f3f6b90d-4b40-486e-ad3b-e542cb2d3e57</errorID>
      <errorWord>①</errorWord>
      <group>L1_Punc</group>
      <groupName>标点问题</groupName>
      <ability>L2_Punc_CN</ability>
      <abilityName>标点符号问题</abilityName>
      <candidateList>
        <item>：①</item>
      </candidateList>
      <explain/>
      <paraID>6F02A6E6</paraID>
      <start>11</start>
      <end>12</end>
      <status>unmodified</status>
      <modifiedWord/>
      <trackRevisions>false</trackRevisions>
    </reviewItem>
    <reviewItem>
      <errorID>1d06f329-af03-4a74-8a99-622077094b4f</errorID>
      <errorWord>*</errorWord>
      <group>L1_Punc</group>
      <groupName>标点问题</groupName>
      <ability>L2_Punc_CN</ability>
      <abilityName>标点符号问题</abilityName>
      <candidateList/>
      <explain/>
      <paraID>11D6877B</paraID>
      <start>0</start>
      <end>1</end>
      <status>unmodified</status>
      <modifiedWord/>
      <trackRevisions>false</trackRevisions>
    </reviewItem>
    <reviewItem>
      <errorID>354a1185-59dc-439a-aad9-5a8650011238</errorID>
      <errorWord>属</errorWord>
      <group>L1_Word</group>
      <groupName>字词问题</groupName>
      <ability>L2_Typo</ability>
      <abilityName>字词错误</abilityName>
      <candidateList>
        <item>属于</item>
      </candidateList>
      <explain/>
      <paraID>11D6877B</paraID>
      <start>15</start>
      <end>16</end>
      <status>unmodified</status>
      <modifiedWord/>
      <trackRevisions>false</trackRevisions>
    </reviewItem>
    <reviewItem>
      <errorID>330e86f8-aeff-4a93-bbf6-9c7aff56839e</errorID>
      <errorWord>及5人以上的</errorWord>
      <group>L1_Grammar</group>
      <groupName>语法问题</groupName>
      <ability>L2_Grammar</ability>
      <abilityName>语法错误</abilityName>
      <candidateList>
        <item>及以上</item>
      </candidateList>
      <explain/>
      <paraID>455AFD19</paraID>
      <start>7</start>
      <end>13</end>
      <status>unmodified</status>
      <modifiedWord/>
      <trackRevisions>false</trackRevisions>
    </reviewItem>
    <reviewItem>
      <errorID>bf41b390-5149-4f9f-b51b-7ec0f6862ded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516460B0</paraID>
      <start>0</start>
      <end>2</end>
      <status>unmodified</status>
      <modifiedWord/>
      <trackRevisions>false</trackRevisions>
    </reviewItem>
    <reviewItem>
      <errorID>2ba9980c-845a-4f1c-a50d-c84ffcdf4a56</errorID>
      <errorWord>、或者</errorWord>
      <group>L1_Word</group>
      <groupName>字词问题</groupName>
      <ability>L2_Typo</ability>
      <abilityName>字词错误</abilityName>
      <candidateList>
        <item>，或者</item>
      </candidateList>
      <explain/>
      <paraID>516460B0</paraID>
      <start>80</start>
      <end>83</end>
      <status>unmodified</status>
      <modifiedWord/>
      <trackRevisions>false</trackRevisions>
    </reviewItem>
    <reviewItem>
      <errorID>0f830f12-3c12-45d4-b48b-5829259e4f23</errorID>
      <errorWord>，</errorWord>
      <group>L1_Punc</group>
      <groupName>标点问题</groupName>
      <ability>L2_Punc_CN</ability>
      <abilityName>标点符号问题</abilityName>
      <candidateList>
        <item>。</item>
      </candidateList>
      <explain/>
      <paraID>3F19C480</paraID>
      <start>168</start>
      <end>169</end>
      <status>unmodified</status>
      <modifiedWord/>
      <trackRevisions>false</trackRevisions>
    </reviewItem>
    <reviewItem>
      <errorID>df952c9b-957a-40de-b6a3-8a992512b693</errorID>
      <errorWord>，</errorWord>
      <group>L1_Punc</group>
      <groupName>标点问题</groupName>
      <ability>L2_Punc_CN</ability>
      <abilityName>标点符号问题</abilityName>
      <candidateList>
        <item/>
      </candidateList>
      <explain/>
      <paraID> F10CD66</paraID>
      <start>36</start>
      <end>37</end>
      <status>unmodified</status>
      <modifiedWord/>
      <trackRevisions>false</trackRevisions>
    </reviewItem>
    <reviewItem>
      <errorID>d5867b3e-30a9-46fb-89a5-2f72eea46c2d</errorID>
      <errorWord>人员是</errorWord>
      <group>L1_Word</group>
      <groupName>字词问题</groupName>
      <ability>L2_Typo</ability>
      <abilityName>字词错误</abilityName>
      <candidateList>
        <item>人员</item>
      </candidateList>
      <explain/>
      <paraID> F10CD66</paraID>
      <start>41</start>
      <end>44</end>
      <status>unmodified</status>
      <modifiedWord/>
      <trackRevisions>false</trackRevisions>
    </reviewItem>
    <reviewItem>
      <errorID>6d2c1db2-867c-4c9c-ae66-adc0dad7c20e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E0ADED6</paraID>
      <start>0</start>
      <end>2</end>
      <status>unmodified</status>
      <modifiedWord/>
      <trackRevisions>false</trackRevisions>
    </reviewItem>
    <reviewItem>
      <errorID>cf4d83ea-5fdd-4e40-b3e0-792945739c04</errorID>
      <errorWord>，</errorWord>
      <group>L1_Word</group>
      <groupName>字词问题</groupName>
      <ability>L2_Typo</ability>
      <abilityName>字词错误</abilityName>
      <candidateList>
        <item>，具</item>
      </candidateList>
      <explain/>
      <paraID> 5974E58</paraID>
      <start>66</start>
      <end>67</end>
      <status>unmodified</status>
      <modifiedWord/>
      <trackRevisions>false</trackRevisions>
    </reviewItem>
    <reviewItem>
      <errorID>bea45dbc-65a8-433c-8277-138552fa9271</errorID>
      <errorWord>，</errorWord>
      <group>L1_Word</group>
      <groupName>字词问题</groupName>
      <ability>L2_Typo</ability>
      <abilityName>字词错误</abilityName>
      <candidateList>
        <item>，具</item>
      </candidateList>
      <explain/>
      <paraID>2886F2A3</paraID>
      <start>65</start>
      <end>66</end>
      <status>unmodified</status>
      <modifiedWord/>
      <trackRevisions>false</trackRevisions>
    </reviewItem>
    <reviewItem>
      <errorID>654dabcb-e864-49f0-b983-e0d270c49090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5A38A9D7</paraID>
      <start>0</start>
      <end>2</end>
      <status>unmodified</status>
      <modifiedWord/>
      <trackRevisions>false</trackRevisions>
    </reviewItem>
    <reviewItem>
      <errorID>ca531031-6d98-4f2a-8fb9-4fff7b0c6a6b</errorID>
      <errorWord>，</errorWord>
      <group>L1_Word</group>
      <groupName>字词问题</groupName>
      <ability>L2_Typo</ability>
      <abilityName>字词错误</abilityName>
      <candidateList>
        <item>，具</item>
      </candidateList>
      <explain/>
      <paraID>187014B6</paraID>
      <start>18</start>
      <end>19</end>
      <status>unmodified</status>
      <modifiedWord/>
      <trackRevisions>false</trackRevisions>
    </reviewItem>
    <reviewItem>
      <errorID>21b176d3-b845-4e5e-9a7c-fd1ba078305a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2A0CC1CF</paraID>
      <start>0</start>
      <end>2</end>
      <status>unmodified</status>
      <modifiedWord/>
      <trackRevisions>false</trackRevisions>
    </reviewItem>
    <reviewItem>
      <errorID>c3bf629d-6897-4802-8464-d262a7cb5680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1A9579C5</paraID>
      <start>0</start>
      <end>2</end>
      <status>unmodified</status>
      <modifiedWord/>
      <trackRevisions>false</trackRevisions>
    </reviewItem>
    <reviewItem>
      <errorID>44a717e5-764c-431f-918c-56588c25b944</errorID>
      <errorWord>各色品种</errorWord>
      <group>L1_Grammar</group>
      <groupName>语法问题</groupName>
      <ability>L2_Grammar</ability>
      <abilityName>语法错误</abilityName>
      <candidateList>
        <item>各色</item>
      </candidateList>
      <explain/>
      <paraID> E3E852A</paraID>
      <start>9</start>
      <end>13</end>
      <status>unmodified</status>
      <modifiedWord/>
      <trackRevisions>false</trackRevisions>
    </reviewItem>
    <reviewItem>
      <errorID>733657a0-f351-461b-a3d5-14a8cfcb751c</errorID>
      <errorWord>，早餐</errorWord>
      <group>L1_Grammar</group>
      <groupName>语法问题</groupName>
      <ability>L2_Grammar</ability>
      <abilityName>语法错误</abilityName>
      <candidateList>
        <item>，</item>
      </candidateList>
      <explain/>
      <paraID> E3E852A</paraID>
      <start>21</start>
      <end>24</end>
      <status>unmodified</status>
      <modifiedWord/>
      <trackRevisions>false</trackRevisions>
    </reviewItem>
    <reviewItem>
      <errorID>bea01640-4eed-42e3-bf55-2b541220a5c6</errorID>
      <errorWord>，</errorWord>
      <group>L1_Punc</group>
      <groupName>标点问题</groupName>
      <ability>L2_Punc_CN</ability>
      <abilityName>标点符号问题</abilityName>
      <candidateList>
        <item>、</item>
      </candidateList>
      <explain/>
      <paraID> E3E852A</paraID>
      <start>31</start>
      <end>32</end>
      <status>unmodified</status>
      <modifiedWord/>
      <trackRevisions>false</trackRevisions>
    </reviewItem>
    <reviewItem>
      <errorID>6802afe8-ba0b-487b-b54d-6a0b23416ec1</errorID>
      <errorWord>，</errorWord>
      <group>L1_Punc</group>
      <groupName>标点问题</groupName>
      <ability>L2_Punc_CN</ability>
      <abilityName>标点符号问题</abilityName>
      <candidateList>
        <item>、</item>
      </candidateList>
      <explain/>
      <paraID> E3E852A</paraID>
      <start>36</start>
      <end>37</end>
      <status>unmodified</status>
      <modifiedWord/>
      <trackRevisions>false</trackRevisions>
    </reviewItem>
    <reviewItem>
      <errorID>5e30f242-c506-4dd0-b05f-38d2571c3f8b</errorID>
      <errorWord>，</errorWord>
      <group>L1_Punc</group>
      <groupName>标点问题</groupName>
      <ability>L2_Punc_CN</ability>
      <abilityName>标点符号问题</abilityName>
      <candidateList>
        <item>、</item>
      </candidateList>
      <explain/>
      <paraID> E3E852A</paraID>
      <start>41</start>
      <end>42</end>
      <status>unmodified</status>
      <modifiedWord/>
      <trackRevisions>false</trackRevisions>
    </reviewItem>
    <reviewItem>
      <errorID>d7713a85-7cee-4b3d-b23b-e156b971732d</errorID>
      <errorWord>供应教职员工</errorWord>
      <group>L1_Word</group>
      <groupName>字词问题</groupName>
      <ability>L2_Typo</ability>
      <abilityName>字词错误</abilityName>
      <candidateList>
        <item>为教职员工供应</item>
      </candidateList>
      <explain/>
      <paraID>34D20657</paraID>
      <start>74</start>
      <end>80</end>
      <status>unmodified</status>
      <modifiedWord/>
      <trackRevisions>false</trackRevisions>
    </reviewItem>
    <reviewItem>
      <errorID>6963eec9-5242-4d22-8bca-808f0ad63bf6</errorID>
      <errorWord>净菜购买</errorWord>
      <group>L1_Word</group>
      <groupName>字词问题</groupName>
      <ability>L2_Typo</ability>
      <abilityName>字词错误</abilityName>
      <candidateList>
        <item>提供净菜</item>
      </candidateList>
      <explain/>
      <paraID>34D20657</paraID>
      <start>85</start>
      <end>89</end>
      <status>unmodified</status>
      <modifiedWord/>
      <trackRevisions>false</trackRevisions>
    </reviewItem>
    <reviewItem>
      <errorID>dd6f1b84-5567-4495-bfb4-ad17ecac67ba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319BA6BF</paraID>
      <start>4</start>
      <end>6</end>
      <status>unmodified</status>
      <modifiedWord/>
      <trackRevisions>false</trackRevisions>
    </reviewItem>
    <reviewItem>
      <errorID>e85ed560-be05-4df3-ba9c-9e8ee4b78a8c</errorID>
      <errorWord>中华人民共和国食品卫生法</errorWord>
      <group>L1_Knowledge</group>
      <groupName>知识性问题</groupName>
      <ability>L2_Knowledge</ability>
      <abilityName>其他知识</abilityName>
      <candidateList/>
      <explain>当前法律法规未收录或尚未生效，注意核查是否正确。</explain>
      <paraID>319BA6BF</paraID>
      <start>56</start>
      <end>68</end>
      <status>unmodified</status>
      <modifiedWord/>
      <trackRevisions>false</trackRevisions>
    </reviewItem>
    <reviewItem>
      <errorID>d434dca3-076a-4fee-a4b9-48b8c13ac52f</errorID>
      <errorWord>厨师人员</errorWord>
      <group>L1_Grammar</group>
      <groupName>语法问题</groupName>
      <ability>L2_Grammar</ability>
      <abilityName>语法错误</abilityName>
      <candidateList>
        <item>厨师</item>
      </candidateList>
      <explain/>
      <paraID>319BA6BF</paraID>
      <start>85</start>
      <end>89</end>
      <status>unmodified</status>
      <modifiedWord/>
      <trackRevisions>false</trackRevisions>
    </reviewItem>
    <reviewItem>
      <errorID>f3a6ff4b-874d-470e-b341-44d81cc8a5da</errorID>
      <errorWord>统—</errorWord>
      <group>L1_Word</group>
      <groupName>字词问题</groupName>
      <ability>L2_Typo</ability>
      <abilityName>字词错误</abilityName>
      <candidateList>
        <item>统一</item>
      </candidateList>
      <explain/>
      <paraID>319BA6BF</paraID>
      <start>147</start>
      <end>149</end>
      <status>unmodified</status>
      <modifiedWord/>
      <trackRevisions>false</trackRevisions>
    </reviewItem>
    <reviewItem>
      <errorID>b7903b03-6d9a-409d-9b0b-8449df8281c1</errorID>
      <errorWord>季</errorWord>
      <group>L1_Word</group>
      <groupName>字词问题</groupName>
      <ability>L2_Typo</ability>
      <abilityName>字词错误</abilityName>
      <candidateList>
        <item>季度</item>
      </candidateList>
      <explain/>
      <paraID>319BA6BF</paraID>
      <start>358</start>
      <end>359</end>
      <status>unmodified</status>
      <modifiedWord/>
      <trackRevisions>false</trackRevisions>
    </reviewItem>
    <reviewItem>
      <errorID>20931cf8-602a-4f88-94c3-ab7ea2d81714</errorID>
      <errorWord>达</errorWord>
      <group>L1_Word</group>
      <groupName>字词问题</groupName>
      <ability>L2_Typo</ability>
      <abilityName>字词错误</abilityName>
      <candidateList>
        <item>达到</item>
      </candidateList>
      <explain>〈动〉到（多指抽象事物或程度）：达得到｜达不到｜目的没有～｜～国际水平。</explain>
      <paraID>319BA6BF</paraID>
      <start>391</start>
      <end>392</end>
      <status>unmodified</status>
      <modifiedWord/>
      <trackRevisions>false</trackRevisions>
    </reviewItem>
    <reviewItem>
      <errorID>318b5f04-66d1-4f26-a57b-578852a7661c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ADE0144</paraID>
      <start>0</start>
      <end>2</end>
      <status>unmodified</status>
      <modifiedWord/>
      <trackRevisions>false</trackRevisions>
    </reviewItem>
    <reviewItem>
      <errorID>c5c42a97-36ef-4563-af6f-6740f74e4807</errorID>
      <errorWord>中华人民共和国食品卫生法</errorWord>
      <group>L1_Knowledge</group>
      <groupName>知识性问题</groupName>
      <ability>L2_Knowledge</ability>
      <abilityName>其他知识</abilityName>
      <candidateList/>
      <explain>当前法律法规未收录或尚未生效，注意核查是否正确。</explain>
      <paraID> ADE0144</paraID>
      <start>187</start>
      <end>199</end>
      <status>unmodified</status>
      <modifiedWord/>
      <trackRevisions>false</trackRevisions>
    </reviewItem>
    <reviewItem>
      <errorID>062a3dd4-0dba-4a59-b877-702165766fd4</errorID>
      <errorWord>管理使用</errorWord>
      <group>L1_Grammar</group>
      <groupName>语法问题</groupName>
      <ability>L2_Grammar</ability>
      <abilityName>语法错误</abilityName>
      <candidateList>
        <item>管理</item>
      </candidateList>
      <explain/>
      <paraID> ADE0144</paraID>
      <start>202</start>
      <end>206</end>
      <status>unmodified</status>
      <modifiedWord/>
      <trackRevisions>false</trackRevisions>
    </reviewItem>
    <reviewItem>
      <errorID>15a1442c-fec5-4700-8c18-5f9ea4aa37ab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46FD99C0</paraID>
      <start>0</start>
      <end>2</end>
      <status>unmodified</status>
      <modifiedWord/>
      <trackRevisions>false</trackRevisions>
    </reviewItem>
    <reviewItem>
      <errorID>2741db5a-c016-428b-ae0d-bd18525498f2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573A2814</paraID>
      <start>0</start>
      <end>2</end>
      <status>unmodified</status>
      <modifiedWord/>
      <trackRevisions>false</trackRevisions>
    </reviewItem>
    <reviewItem>
      <errorID>ae63b240-9fe6-4020-a5f3-77965468811b</errorID>
      <errorWord>方经营过程中</errorWord>
      <group>L1_Word</group>
      <groupName>字词问题</groupName>
      <ability>L2_Typo</ability>
      <abilityName>字词错误</abilityName>
      <candidateList>
        <item>方在经营过程中</item>
      </candidateList>
      <explain/>
      <paraID>573A2814</paraID>
      <start>5</start>
      <end>11</end>
      <status>unmodified</status>
      <modifiedWord/>
      <trackRevisions>false</trackRevisions>
    </reviewItem>
    <reviewItem>
      <errorID>1e6dc7e1-8f83-485b-8f90-40093ec65713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5133FECD</paraID>
      <start>0</start>
      <end>2</end>
      <status>unmodified</status>
      <modifiedWord/>
      <trackRevisions>false</trackRevisions>
    </reviewItem>
    <reviewItem>
      <errorID>8697486a-c9c1-491a-b104-7e75f2967f6c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35519017</paraID>
      <start>0</start>
      <end>2</end>
      <status>unmodified</status>
      <modifiedWord/>
      <trackRevisions>false</trackRevisions>
    </reviewItem>
    <reviewItem>
      <errorID>70e1f016-c9bb-42a9-9f9b-014699f4164b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70FC4D9</paraID>
      <start>0</start>
      <end>2</end>
      <status>unmodified</status>
      <modifiedWord/>
      <trackRevisions>false</trackRevisions>
    </reviewItem>
    <reviewItem>
      <errorID>286abe7b-67d6-48d3-8486-e5684be585a2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7E76359D</paraID>
      <start>0</start>
      <end>2</end>
      <status>unmodified</status>
      <modifiedWord/>
      <trackRevisions>false</trackRevisions>
    </reviewItem>
    <reviewItem>
      <errorID>4ece1696-cf28-4953-8328-37bf14a8a7c3</errorID>
      <errorWord>持</errorWord>
      <group>L1_Word</group>
      <groupName>字词问题</groupName>
      <ability>L2_Typo</ability>
      <abilityName>字词错误</abilityName>
      <candidateList>
        <item>持有</item>
      </candidateList>
      <explain/>
      <paraID>7E76359D</paraID>
      <start>10</start>
      <end>11</end>
      <status>unmodified</status>
      <modifiedWord/>
      <trackRevisions>false</trackRevisions>
    </reviewItem>
    <reviewItem>
      <errorID>999d95b0-cfd9-4318-848e-267b8a8cc3d9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7BFFE7BA</paraID>
      <start>0</start>
      <end>2</end>
      <status>unmodified</status>
      <modifiedWord/>
      <trackRevisions>false</trackRevisions>
    </reviewItem>
    <reviewItem>
      <errorID>a1b72850-dcf3-4a3c-a24a-a16a3e3c3671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533F70B1</paraID>
      <start>0</start>
      <end>2</end>
      <status>unmodified</status>
      <modifiedWord/>
      <trackRevisions>false</trackRevisions>
    </reviewItem>
    <reviewItem>
      <errorID>efb183ea-ebec-4188-9547-f9cf30f3aead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7A17C76D</paraID>
      <start>0</start>
      <end>2</end>
      <status>unmodified</status>
      <modifiedWord/>
      <trackRevisions>false</trackRevisions>
    </reviewItem>
    <reviewItem>
      <errorID>b6a71e9d-ca72-4729-9667-0fef65fa20a3</errorID>
      <errorWord>开展</errorWord>
      <group>L1_Grammar</group>
      <groupName>语法问题</groupName>
      <ability>L2_Grammar</ability>
      <abilityName>语法错误</abilityName>
      <candidateList>
        <item>召开</item>
      </candidateList>
      <explain>“开展～会议”搭配不当，建议修改为“召开～会议”。</explain>
      <paraID>7A17C76D</paraID>
      <start>8</start>
      <end>10</end>
      <status>unmodified</status>
      <modifiedWord/>
      <trackRevisions>false</trackRevisions>
    </reviewItem>
    <reviewItem>
      <errorID>b7b6c8ff-0da9-47ac-84e0-b96658adf07d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1D016447</paraID>
      <start>0</start>
      <end>2</end>
      <status>unmodified</status>
      <modifiedWord/>
      <trackRevisions>false</trackRevisions>
    </reviewItem>
    <reviewItem>
      <errorID>9e388af6-b1be-433e-8a5c-6a416a2366b1</errorID>
      <errorWord>及具有</errorWord>
      <group>L1_Grammar</group>
      <groupName>语法问题</groupName>
      <ability>L2_Grammar</ability>
      <abilityName>语法错误</abilityName>
      <candidateList>
        <item>和</item>
      </candidateList>
      <explain/>
      <paraID>1D016447</paraID>
      <start>13</start>
      <end>16</end>
      <status>unmodified</status>
      <modifiedWord/>
      <trackRevisions>false</trackRevisions>
    </reviewItem>
    <reviewItem>
      <errorID>a6bea315-ce9f-4807-bcc7-b78d1003dc20</errorID>
      <errorWord>，</errorWord>
      <group>L1_Punc</group>
      <groupName>标点问题</groupName>
      <ability>L2_Punc_CN</ability>
      <abilityName>标点符号问题</abilityName>
      <candidateList>
        <item>、</item>
      </candidateList>
      <explain/>
      <paraID>1D016447</paraID>
      <start>26</start>
      <end>27</end>
      <status>unmodified</status>
      <modifiedWord/>
      <trackRevisions>false</trackRevisions>
    </reviewItem>
    <reviewItem>
      <errorID>ee45b7ce-1d3a-4c17-9e16-bf393ae7208a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5824A929</paraID>
      <start>0</start>
      <end>2</end>
      <status>unmodified</status>
      <modifiedWord/>
      <trackRevisions>false</trackRevisions>
    </reviewItem>
    <reviewItem>
      <errorID>104c018d-9c9a-40cd-af61-d24d1b67cf5c</errorID>
      <errorWord>合同</errorWord>
      <group>L1_Punc</group>
      <groupName>标点问题</groupName>
      <ability>L2_Punc_CN</ability>
      <abilityName>标点符号问题</abilityName>
      <candidateList>
        <item>，合同</item>
      </candidateList>
      <explain/>
      <paraID>5824A929</paraID>
      <start>79</start>
      <end>81</end>
      <status>unmodified</status>
      <modifiedWord/>
      <trackRevisions>false</trackRevisions>
    </reviewItem>
    <reviewItem>
      <errorID>98a33e03-1870-4645-ac6f-5d2ab036ede3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EEDA97</paraID>
      <start>0</start>
      <end>2</end>
      <status>unmodified</status>
      <modifiedWord/>
      <trackRevisions>false</trackRevisions>
    </reviewItem>
    <reviewItem>
      <errorID>d44780d9-c64b-478b-a6b9-bcd4e73cf787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5E0F8E29</paraID>
      <start>0</start>
      <end>2</end>
      <status>unmodified</status>
      <modifiedWord/>
      <trackRevisions>false</trackRevisions>
    </reviewItem>
    <reviewItem>
      <errorID>e5172867-6c08-4558-a43c-2df321e56cdb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1E6C943A</paraID>
      <start>0</start>
      <end>2</end>
      <status>unmodified</status>
      <modifiedWord/>
      <trackRevisions>false</trackRevisions>
    </reviewItem>
    <reviewItem>
      <errorID>4dc69011-1572-4b2f-93d1-eb8d91481e7d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61601D40</paraID>
      <start>0</start>
      <end>2</end>
      <status>unmodified</status>
      <modifiedWord/>
      <trackRevisions>false</trackRevisions>
    </reviewItem>
    <reviewItem>
      <errorID>01f0d5e9-91e2-41b0-a5ab-853d26b429a2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8D13E17</paraID>
      <start>0</start>
      <end>2</end>
      <status>unmodified</status>
      <modifiedWord/>
      <trackRevisions>false</trackRevisions>
    </reviewItem>
    <reviewItem>
      <errorID>3a2acda9-1d4d-4de2-b1e7-f02c8ef7397a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10FE39C6</paraID>
      <start>0</start>
      <end>2</end>
      <status>unmodified</status>
      <modifiedWord/>
      <trackRevisions>false</trackRevisions>
    </reviewItem>
    <reviewItem>
      <errorID>5caa8290-68b2-4ce0-8280-d9a4739ffa85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196CDBF7</paraID>
      <start>0</start>
      <end>2</end>
      <status>unmodified</status>
      <modifiedWord/>
      <trackRevisions>false</trackRevisions>
    </reviewItem>
    <reviewItem>
      <errorID>e22cd57f-1846-4efc-bce8-cdca7b531168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7E304004</paraID>
      <start>0</start>
      <end>2</end>
      <status>unmodified</status>
      <modifiedWord/>
      <trackRevisions>false</trackRevisions>
    </reviewItem>
    <reviewItem>
      <errorID>95e1e45e-e9e9-4cbd-81b2-6e615227538a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61C332A0</paraID>
      <start>0</start>
      <end>2</end>
      <status>unmodified</status>
      <modifiedWord/>
      <trackRevisions>false</trackRevisions>
    </reviewItem>
    <reviewItem>
      <errorID>9b857578-94e2-44cb-98ef-774773ed123a</errorID>
      <errorWord>位</errorWord>
      <group>L1_Word</group>
      <groupName>字词问题</groupName>
      <ability>L2_Typo</ability>
      <abilityName>字词错误</abilityName>
      <candidateList>
        <item>位在</item>
      </candidateList>
      <explain/>
      <paraID>61C332A0</paraID>
      <start>69</start>
      <end>71</end>
      <status>modified</status>
      <modifiedWord>位在</modifiedWord>
      <trackRevisions>false</trackRevisions>
    </reviewItem>
    <reviewItem>
      <errorID>9e5fa9d3-605e-4957-898c-3ef74736e91d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DC3AD26</paraID>
      <start>0</start>
      <end>2</end>
      <status>unmodified</status>
      <modifiedWord/>
      <trackRevisions>false</trackRevisions>
    </reviewItem>
    <reviewItem>
      <errorID>249d5ef0-6c2a-49c3-b1fc-02b000c8ad5e</errorID>
      <errorWord>按</errorWord>
      <group>L1_Punc</group>
      <groupName>标点问题</groupName>
      <ability>L2_Punc_CN</ability>
      <abilityName>标点符号问题</abilityName>
      <candidateList>
        <item>，按</item>
      </candidateList>
      <explain/>
      <paraID> DC3AD26</paraID>
      <start>23</start>
      <end>24</end>
      <status>unmodified</status>
      <modifiedWord/>
      <trackRevisions>false</trackRevisions>
    </reviewItem>
    <reviewItem>
      <errorID>6e65c4d4-26c3-401b-8a61-eafd30fb7510</errorID>
      <errorWord>，用餐标准9元</errorWord>
      <group>L1_Grammar</group>
      <groupName>语法问题</groupName>
      <ability>L2_Grammar</ability>
      <abilityName>语法错误</abilityName>
      <candidateList>
        <item>9元的标准</item>
      </candidateList>
      <explain/>
      <paraID> DC3AD26</paraID>
      <start>35</start>
      <end>42</end>
      <status>unmodified</status>
      <modifiedWord/>
      <trackRevisions>false</trackRevisions>
    </reviewItem>
    <reviewItem>
      <errorID>e5747f3c-6f25-444a-ab97-6dda4aade46c</errorID>
      <errorWord>，由</errorWord>
      <group>L1_Word</group>
      <groupName>字词问题</groupName>
      <ability>L2_Typo</ability>
      <abilityName>字词错误</abilityName>
      <candidateList>
        <item>。</item>
      </candidateList>
      <explain/>
      <paraID> DC3AD26</paraID>
      <start>54</start>
      <end>56</end>
      <status>unmodified</status>
      <modifiedWord/>
      <trackRevisions>false</trackRevisions>
    </reviewItem>
    <reviewItem>
      <errorID>983bd958-3344-4d1d-8999-d8a2093daf1e</errorID>
      <errorWord>中</errorWord>
      <group>L1_Word</group>
      <groupName>字词问题</groupName>
      <ability>L2_Typo</ability>
      <abilityName>字词错误</abilityName>
      <candidateList>
        <item>。</item>
      </candidateList>
      <explain/>
      <paraID> DC3AD26</paraID>
      <start>96</start>
      <end>97</end>
      <status>unmodified</status>
      <modifiedWord/>
      <trackRevisions>false</trackRevisions>
    </reviewItem>
    <reviewItem>
      <errorID>e44b053f-546c-4bd4-a665-a566535f076f</errorID>
      <errorWord>除了</errorWord>
      <group>L1_Grammar</group>
      <groupName>语法问题</groupName>
      <ability>L2_Grammar</ability>
      <abilityName>语法错误</abilityName>
      <candidateList>
        <item>方面，除了</item>
      </candidateList>
      <explain/>
      <paraID> DC3AD26</paraID>
      <start>100</start>
      <end>102</end>
      <status>unmodified</status>
      <modifiedWord/>
      <trackRevisions>false</trackRevisions>
    </reviewItem>
    <reviewItem>
      <errorID>e93d5016-a42f-4ddc-9479-49cb08fdd5db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7F5A5172</paraID>
      <start>0</start>
      <end>3</end>
      <status>unmodified</status>
      <modifiedWord/>
      <trackRevisions>false</trackRevisions>
    </reviewItem>
    <reviewItem>
      <errorID>92e2c891-6cf3-471a-b78d-d2ce13317ab9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2D9B461D</paraID>
      <start>0</start>
      <end>3</end>
      <status>unmodified</status>
      <modifiedWord/>
      <trackRevisions>false</trackRevisions>
    </reviewItem>
    <reviewItem>
      <errorID>8f8f3dba-b3d9-4002-ae61-e4cb1705fe21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5362878C</paraID>
      <start>0</start>
      <end>3</end>
      <status>unmodified</status>
      <modifiedWord/>
      <trackRevisions>false</trackRevisions>
    </reviewItem>
    <reviewItem>
      <errorID>691d7b3d-6cd8-4b21-ae88-af0af04e2dde</errorID>
      <errorWord>，</errorWord>
      <group>L1_Punc</group>
      <groupName>标点问题</groupName>
      <ability>L2_Punc_CN</ability>
      <abilityName>标点符号问题</abilityName>
      <candidateList>
        <item/>
      </candidateList>
      <explain/>
      <paraID>5E41CC5F</paraID>
      <start>12</start>
      <end>13</end>
      <status>unmodified</status>
      <modifiedWord/>
      <trackRevisions>false</trackRevisions>
    </reviewItem>
    <reviewItem>
      <errorID>00f669f8-d7da-4421-8fa8-e543e860bd62</errorID>
      <errorWord>扣</errorWord>
      <group>L1_Punc</group>
      <groupName>标点问题</groupName>
      <ability>L2_Punc_CN</ability>
      <abilityName>标点符号问题</abilityName>
      <candidateList>
        <item>，扣</item>
      </candidateList>
      <explain/>
      <paraID>5E41CC5F</paraID>
      <start>31</start>
      <end>32</end>
      <status>unmodified</status>
      <modifiedWord/>
      <trackRevisions>false</trackRevisions>
    </reviewItem>
    <reviewItem>
      <errorID>024931e9-00f6-48b0-819f-8c7be9184980</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E170E2F</paraID>
      <start>14</start>
      <end>16</end>
      <status>unmodified</status>
      <modifiedWord/>
      <trackRevisions>false</trackRevisions>
    </reviewItem>
    <reviewItem>
      <errorID>4115dfe3-ab91-4e62-abc9-798808d0205a</errorID>
      <errorWord>季</errorWord>
      <group>L1_Word</group>
      <groupName>字词问题</groupName>
      <ability>L2_Typo</ability>
      <abilityName>字词错误</abilityName>
      <candidateList>
        <item>季度</item>
      </candidateList>
      <explain/>
      <paraID>34C29AB7</paraID>
      <start>3</start>
      <end>4</end>
      <status>unmodified</status>
      <modifiedWord/>
      <trackRevisions>false</trackRevisions>
    </reviewItem>
    <reviewItem>
      <errorID>378223c5-f58f-4acb-b8fc-f37f66cca0ec</errorID>
      <errorWord>合理</errorWord>
      <group>L1_Punc</group>
      <groupName>标点问题</groupName>
      <ability>L2_Punc_CN</ability>
      <abilityName>标点符号问题</abilityName>
      <candidateList>
        <item>、合理</item>
      </candidateList>
      <explain/>
      <paraID>2E38116F</paraID>
      <start>6</start>
      <end>8</end>
      <status>unmodified</status>
      <modifiedWord/>
      <trackRevisions>false</trackRevisions>
    </reviewItem>
    <reviewItem>
      <errorID>1462ad0b-0f96-40f8-a702-20a3f11df012</errorID>
      <errorWord>视</errorWord>
      <group>L1_Punc</group>
      <groupName>标点问题</groupName>
      <ability>L2_Punc_CN</ability>
      <abilityName>标点符号问题</abilityName>
      <candidateList>
        <item>，视</item>
      </candidateList>
      <explain/>
      <paraID>2E38116F</paraID>
      <start>18</start>
      <end>19</end>
      <status>unmodified</status>
      <modifiedWord/>
      <trackRevisions>false</trackRevisions>
    </reviewItem>
    <reviewItem>
      <errorID>b4674e72-26c5-421a-aa7f-46d2c74a2052</errorID>
      <errorWord>于</errorWord>
      <group>L1_Punc</group>
      <groupName>标点问题</groupName>
      <ability>L2_Punc_CN</ability>
      <abilityName>标点符号问题</abilityName>
      <candidateList>
        <item>，于</item>
      </candidateList>
      <explain/>
      <paraID>7B588B18</paraID>
      <start>30</start>
      <end>31</end>
      <status>unmodified</status>
      <modifiedWord/>
      <trackRevisions>false</trackRevisions>
    </reviewItem>
    <reviewItem>
      <errorID>4885a77a-016b-4a33-9b9f-26061402f5d4</errorID>
      <errorWord>)</errorWord>
      <group>L1_Format</group>
      <groupName>格式问题</groupName>
      <ability>L2_HalfPunc_CN</ability>
      <abilityName>全半角问题</abilityName>
      <candidateList>
        <item>）</item>
      </candidateList>
      <explain>文本全半角错误。</explain>
      <paraID>30C97740</paraID>
      <start>48</start>
      <end>49</end>
      <status>unmodified</status>
      <modifiedWord/>
      <trackRevisions>false</trackRevisions>
    </reviewItem>
    <reviewItem>
      <errorID>1ec4d71f-c6e1-435c-9dc9-2235c9029618</errorID>
      <errorWord>《政府采购法》</errorWord>
      <group>L1_Word</group>
      <groupName>字词问题</groupName>
      <ability>L2_Typo</ability>
      <abilityName>字词错误</abilityName>
      <candidateList>
        <item>《中华人民共和国政府采购法》</item>
      </candidateList>
      <explain/>
      <paraID>649A39E2</paraID>
      <start>76</start>
      <end>90</end>
      <status>modified</status>
      <modifiedWord>《中华人民共和国政府采购法》</modifiedWord>
      <trackRevisions>false</trackRevisions>
    </reviewItem>
    <reviewItem>
      <errorID>abc2c2fe-2f32-44d3-a845-4ce315bb27f6</errorID>
      <errorWord>》</errorWord>
      <group>L1_Word</group>
      <groupName>字词问题</groupName>
      <ability>L2_Typo</ability>
      <abilityName>字词错误</abilityName>
      <candidateList>
        <item>》等</item>
      </candidateList>
      <explain/>
      <paraID>  7223CE</paraID>
      <start>40</start>
      <end>41</end>
      <status>unmodified</status>
      <modifiedWord/>
      <trackRevisions>false</trackRevisions>
    </reviewItem>
    <reviewItem>
      <errorID>0f2ee20b-7a4c-419a-9a7e-1017a4309cbc</errorID>
      <errorWord>按《中华人民共和国</errorWord>
      <group>L1_Political</group>
      <groupName>政治性问题</groupName>
      <ability>L2_Unpolitical</ability>
      <abilityName>政治敏感错误</abilityName>
      <candidateList>
        <item>按照《中华人民共和国</item>
      </candidateList>
      <explain/>
      <paraID>2445AA77</paraID>
      <start>24</start>
      <end>33</end>
      <status>unmodified</status>
      <modifiedWord/>
      <trackRevisions>false</trackRevisions>
    </reviewItem>
    <reviewItem>
      <errorID>1bcdc5f6-36b0-43b2-8b15-d8fa618af11d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49E25D40</paraID>
      <start>2</start>
      <end>4</end>
      <status>unmodified</status>
      <modifiedWord/>
      <trackRevisions>false</trackRevisions>
    </reviewItem>
    <reviewItem>
      <errorID>b7d65341-fdef-4133-8063-4d0569f9bc28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1BDA3141</paraID>
      <start>1</start>
      <end>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22E3C2DC-4594-4EEF-BFE6-2F9FA352797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无锡市政</dc:title>
  <dc:creator>微软</dc:creator>
  <cp:lastModifiedBy>陈子镱</cp:lastModifiedBy>
  <cp:revision>22</cp:revision>
  <dcterms:created xsi:type="dcterms:W3CDTF">2022-12-26T08:49:00Z</dcterms:created>
  <dcterms:modified xsi:type="dcterms:W3CDTF">2026-07-06T08:56:58Z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B42709E41B3B4BD397CA41A973D7065E_13</vt:lpwstr>
  </property>
  <property fmtid="{D5CDD505-2E9C-101B-9397-08002B2CF9AE}" pid="4" name="KSOTemplateDocerSaveRecord">
    <vt:lpwstr>eyJoZGlkIjoiNTdlNzU3NDYzMmQxMDE1ODFjM2RjYjUwN2RhZTk1YTIiLCJ1c2VySWQiOiI0NjU3NzI1NTMifQ==</vt:lpwstr>
  </property>
</Properties>
</file>