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4"/>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4"/>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w:t>
      </w:r>
      <w:r>
        <w:rPr>
          <w:rFonts w:ascii="宋体" w:hAnsi="宋体"/>
          <w:b/>
          <w:bCs/>
          <w:color w:val="000000"/>
          <w:sz w:val="60"/>
          <w:szCs w:val="60"/>
          <w:highlight w:val="none"/>
        </w:rPr>
        <w:t xml:space="preserve">项目</w:t>
      </w: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4"/>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4"/>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4"/>
        <w:ind w:left="2832" w:hanging="190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val="en-US" w:eastAsia="zh-CN"/>
        </w:rPr>
        <w:t xml:space="preserve">高清</w:t>
      </w:r>
      <w:r>
        <w:rPr>
          <w:rFonts w:hint="eastAsia" w:ascii="宋体" w:hAnsi="宋体"/>
          <w:bCs/>
          <w:color w:val="000000"/>
          <w:sz w:val="36"/>
          <w:szCs w:val="36"/>
          <w:highlight w:val="none"/>
        </w:rPr>
        <w:t xml:space="preserve">电子胃肠镜</w:t>
      </w:r>
      <w:r>
        <w:rPr>
          <w:rFonts w:hint="eastAsia" w:ascii="宋体" w:hAnsi="宋体"/>
          <w:bCs/>
          <w:color w:val="000000"/>
          <w:sz w:val="36"/>
          <w:szCs w:val="36"/>
          <w:highlight w:val="none"/>
          <w:lang w:val="en-US" w:eastAsia="zh-CN"/>
        </w:rPr>
        <w:t xml:space="preserve">采购项目</w:t>
      </w:r>
      <w:r>
        <w:rPr>
          <w:rFonts w:ascii="宋体" w:hAnsi="宋体" w:eastAsia="宋体"/>
          <w:bCs/>
          <w:color w:val="000000"/>
          <w:sz w:val="36"/>
          <w:szCs w:val="36"/>
          <w:highlight w:val="none"/>
          <w:lang w:val="en-US" w:eastAsia="zh-CN"/>
        </w:rPr>
      </w:r>
      <w:r/>
    </w:p>
    <w:p>
      <w:pPr>
        <w:pStyle w:val="1074"/>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JSZC-320412-CTZB-G2026-0099</w:t>
      </w:r>
      <w:r>
        <w:rPr>
          <w:rFonts w:ascii="宋体" w:hAnsi="宋体"/>
          <w:bCs/>
          <w:color w:val="000000"/>
          <w:sz w:val="36"/>
          <w:szCs w:val="36"/>
          <w:highlight w:val="none"/>
        </w:rPr>
      </w:r>
      <w:r/>
    </w:p>
    <w:p>
      <w:pPr>
        <w:pStyle w:val="1074"/>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常州市武进区遥观镇卫生院</w:t>
      </w:r>
      <w:r>
        <w:rPr>
          <w:rFonts w:ascii="宋体" w:hAnsi="宋体"/>
          <w:bCs/>
          <w:color w:val="000000"/>
          <w:sz w:val="36"/>
          <w:szCs w:val="36"/>
          <w:highlight w:val="none"/>
        </w:rPr>
      </w:r>
      <w:r/>
    </w:p>
    <w:p>
      <w:pPr>
        <w:pStyle w:val="1074"/>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4"/>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4"/>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4"/>
        <w:rPr>
          <w:rFonts w:ascii="宋体" w:hAnsi="宋体"/>
          <w:color w:val="000000"/>
          <w:highlight w:val="none"/>
        </w:rPr>
      </w:pPr>
      <w:r>
        <w:rPr>
          <w:rFonts w:ascii="宋体" w:hAnsi="宋体"/>
          <w:color w:val="000000"/>
          <w:highlight w:val="none"/>
        </w:rPr>
      </w:r>
      <w:r/>
    </w:p>
    <w:p>
      <w:pPr>
        <w:pStyle w:val="1074"/>
        <w:rPr>
          <w:rFonts w:ascii="宋体" w:hAnsi="宋体"/>
          <w:color w:val="000000"/>
          <w:highlight w:val="none"/>
        </w:rPr>
      </w:pPr>
      <w:r>
        <w:rPr>
          <w:rFonts w:ascii="宋体" w:hAnsi="宋体"/>
          <w:color w:val="000000"/>
          <w:highlight w:val="none"/>
        </w:rPr>
      </w:r>
      <w:r/>
    </w:p>
    <w:p>
      <w:pPr>
        <w:pStyle w:val="1074"/>
        <w:rPr>
          <w:rFonts w:ascii="宋体" w:hAnsi="宋体"/>
          <w:color w:val="000000"/>
          <w:highlight w:val="none"/>
        </w:rPr>
      </w:pPr>
      <w:r>
        <w:rPr>
          <w:rFonts w:ascii="宋体" w:hAnsi="宋体"/>
          <w:color w:val="000000"/>
          <w:highlight w:val="none"/>
        </w:rPr>
      </w:r>
      <w:r/>
    </w:p>
    <w:p>
      <w:pPr>
        <w:pStyle w:val="1126"/>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9"/>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9"/>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9"/>
          <w:color w:val="000000"/>
          <w:sz w:val="32"/>
          <w:szCs w:val="32"/>
          <w:highlight w:val="none"/>
        </w:rPr>
        <w:t xml:space="preserve">第三章   资</w:t>
      </w:r>
      <w:bookmarkStart w:id="1" w:name="_Hlt100754117"/>
      <w:r>
        <w:rPr>
          <w:rStyle w:val="1149"/>
          <w:color w:val="000000"/>
          <w:sz w:val="32"/>
          <w:szCs w:val="32"/>
          <w:highlight w:val="none"/>
        </w:rPr>
        <w:t xml:space="preserve">格</w:t>
      </w:r>
      <w:bookmarkEnd w:id="1"/>
      <w:r>
        <w:rPr>
          <w:rStyle w:val="1149"/>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9"/>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9"/>
          <w:color w:val="000000"/>
          <w:sz w:val="32"/>
          <w:szCs w:val="32"/>
          <w:highlight w:val="none"/>
        </w:rPr>
        <w:t xml:space="preserve">第五章   采购</w:t>
      </w:r>
      <w:bookmarkStart w:id="2" w:name="_Hlt100754103"/>
      <w:r/>
      <w:bookmarkStart w:id="3" w:name="_Hlt100754102"/>
      <w:r>
        <w:rPr>
          <w:rStyle w:val="1149"/>
          <w:color w:val="000000"/>
          <w:sz w:val="32"/>
          <w:szCs w:val="32"/>
          <w:highlight w:val="none"/>
        </w:rPr>
        <w:t xml:space="preserve">需</w:t>
      </w:r>
      <w:bookmarkEnd w:id="2"/>
      <w:r/>
      <w:bookmarkEnd w:id="3"/>
      <w:r>
        <w:rPr>
          <w:rStyle w:val="1149"/>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9"/>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9"/>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6"/>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4"/>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4"/>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32"/>
          <w:szCs w:val="32"/>
          <w:highlight w:val="none"/>
        </w:rPr>
        <w:t xml:space="preserve">常州市武进区遥观镇卫生院</w:t>
      </w:r>
      <w:r>
        <w:rPr>
          <w:rFonts w:hint="eastAsia" w:ascii="仿宋" w:hAnsi="仿宋" w:eastAsia="仿宋" w:cs="宋体"/>
          <w:color w:val="000000"/>
          <w:sz w:val="32"/>
          <w:szCs w:val="32"/>
          <w:highlight w:val="none"/>
          <w:lang w:val="en-US" w:eastAsia="zh-CN"/>
        </w:rPr>
        <w:t xml:space="preserve">高清</w:t>
      </w:r>
      <w:r>
        <w:rPr>
          <w:rFonts w:hint="eastAsia" w:ascii="仿宋" w:hAnsi="仿宋" w:eastAsia="仿宋" w:cs="宋体"/>
          <w:color w:val="000000"/>
          <w:sz w:val="32"/>
          <w:szCs w:val="32"/>
          <w:highlight w:val="none"/>
        </w:rPr>
        <w:t xml:space="preserve">电子胃肠镜采购项目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17</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6"/>
        <w:ind w:firstLine="643"/>
        <w:jc w:val="left"/>
        <w:spacing w:before="240" w:line="360" w:lineRule="auto"/>
        <w:rPr>
          <w:rFonts w:ascii="仿宋" w:hAnsi="仿宋" w:eastAsia="仿宋"/>
          <w:color w:val="000000"/>
          <w:sz w:val="32"/>
          <w:szCs w:val="32"/>
          <w:highlight w:val="none"/>
        </w:rPr>
      </w:pPr>
      <w:r/>
      <w:bookmarkStart w:id="5" w:name="_Toc35393621"/>
      <w:r/>
      <w:bookmarkStart w:id="6" w:name="_Toc35393790"/>
      <w:r/>
      <w:bookmarkStart w:id="7" w:name="_Toc28359079"/>
      <w:r/>
      <w:bookmarkStart w:id="8" w:name="_Toc28359002"/>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JSZC-320412-CTZB-G2026-0099</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常州市武进区遥</w:t>
      </w:r>
      <w:r>
        <w:rPr>
          <w:rFonts w:hint="eastAsia" w:ascii="仿宋" w:hAnsi="仿宋" w:eastAsia="仿宋"/>
          <w:color w:val="000000"/>
          <w:sz w:val="32"/>
          <w:szCs w:val="32"/>
          <w:highlight w:val="none"/>
        </w:rPr>
        <w:t xml:space="preserve">观镇卫生院</w:t>
      </w:r>
      <w:r>
        <w:rPr>
          <w:rFonts w:hint="eastAsia" w:ascii="仿宋" w:hAnsi="仿宋" w:eastAsia="仿宋" w:cs="宋体"/>
          <w:color w:val="000000"/>
          <w:sz w:val="32"/>
          <w:szCs w:val="32"/>
          <w:highlight w:val="none"/>
          <w:lang w:val="en-US" w:eastAsia="zh-CN"/>
        </w:rPr>
        <w:t xml:space="preserve">高清</w:t>
      </w:r>
      <w:r>
        <w:rPr>
          <w:rFonts w:hint="eastAsia" w:ascii="仿宋" w:hAnsi="仿宋" w:eastAsia="仿宋" w:cs="宋体"/>
          <w:color w:val="000000"/>
          <w:sz w:val="32"/>
          <w:szCs w:val="32"/>
          <w:highlight w:val="none"/>
        </w:rPr>
        <w:t xml:space="preserve">电子胃肠镜</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w:t>
      </w:r>
      <w:r>
        <w:rPr>
          <w:rFonts w:ascii="仿宋" w:hAnsi="仿宋" w:eastAsia="仿宋"/>
          <w:color w:val="000000"/>
          <w:sz w:val="32"/>
          <w:szCs w:val="32"/>
          <w:highlight w:val="none"/>
        </w:rPr>
        <w:t xml:space="preserve">金额：</w:t>
      </w:r>
      <w:r>
        <w:rPr>
          <w:rFonts w:hint="eastAsia" w:ascii="仿宋" w:hAnsi="仿宋" w:eastAsia="仿宋"/>
          <w:color w:val="000000"/>
          <w:sz w:val="32"/>
          <w:szCs w:val="32"/>
          <w:highlight w:val="none"/>
          <w:lang w:val="en-US" w:eastAsia="zh-CN"/>
        </w:rPr>
        <w:t xml:space="preserve">185</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185</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4"/>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4"/>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4"/>
              <w:jc w:val="center"/>
              <w:rPr>
                <w:rFonts w:ascii="仿宋" w:hAnsi="仿宋" w:eastAsia="仿宋"/>
                <w:bCs/>
                <w:color w:val="000000"/>
                <w:sz w:val="32"/>
                <w:szCs w:val="32"/>
                <w:highlight w:val="none"/>
              </w:rPr>
            </w:pPr>
            <w:r>
              <w:rPr>
                <w:rFonts w:hint="eastAsia" w:ascii="仿宋" w:hAnsi="仿宋" w:eastAsia="仿宋" w:cs="宋体"/>
                <w:color w:val="000000"/>
                <w:sz w:val="32"/>
                <w:szCs w:val="32"/>
                <w:highlight w:val="none"/>
                <w:lang w:val="en-US" w:eastAsia="zh-CN"/>
              </w:rPr>
              <w:t xml:space="preserve">高清</w:t>
            </w:r>
            <w:r>
              <w:rPr>
                <w:rFonts w:hint="eastAsia" w:ascii="仿宋" w:hAnsi="仿宋" w:eastAsia="仿宋" w:cs="宋体"/>
                <w:color w:val="000000"/>
                <w:sz w:val="32"/>
                <w:szCs w:val="32"/>
                <w:highlight w:val="none"/>
              </w:rPr>
              <w:t xml:space="preserve">电子胃肠镜</w:t>
            </w:r>
            <w:r>
              <w:rPr>
                <w:rFonts w:ascii="仿宋" w:hAnsi="仿宋" w:eastAsia="仿宋"/>
                <w:bCs/>
                <w:color w:val="000000"/>
                <w:sz w:val="32"/>
                <w:szCs w:val="32"/>
                <w:highlight w:val="none"/>
              </w:rPr>
            </w:r>
            <w:r/>
          </w:p>
        </w:tc>
        <w:tc>
          <w:tcPr>
            <w:tcW w:w="920" w:type="dxa"/>
            <w:vAlign w:val="center"/>
            <w:textDirection w:val="lrTb"/>
            <w:noWrap w:val="false"/>
          </w:tcPr>
          <w:p>
            <w:pPr>
              <w:pStyle w:val="1074"/>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185</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4"/>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1套</w:t>
            </w:r>
            <w:r>
              <w:rPr>
                <w:rFonts w:ascii="仿宋" w:hAnsi="仿宋" w:eastAsia="仿宋"/>
                <w:bCs/>
                <w:color w:val="000000"/>
                <w:sz w:val="32"/>
                <w:szCs w:val="32"/>
                <w:highlight w:val="none"/>
                <w:lang w:val="en-US" w:eastAsia="zh-CN"/>
              </w:rPr>
            </w:r>
            <w:r/>
          </w:p>
        </w:tc>
        <w:tc>
          <w:tcPr>
            <w:tcW w:w="2314" w:type="dxa"/>
            <w:vAlign w:val="center"/>
            <w:textDirection w:val="lrTb"/>
            <w:noWrap w:val="false"/>
          </w:tcPr>
          <w:p>
            <w:pPr>
              <w:pStyle w:val="1074"/>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74"/>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w:t>
      </w:r>
      <w:r>
        <w:rPr>
          <w:rFonts w:hint="eastAsia" w:ascii="仿宋" w:hAnsi="仿宋" w:eastAsia="仿宋"/>
          <w:color w:val="000000"/>
          <w:sz w:val="32"/>
          <w:szCs w:val="32"/>
          <w:highlight w:val="none"/>
        </w:rPr>
        <w:t xml:space="preserve">30天内</w:t>
      </w:r>
      <w:r>
        <w:rPr>
          <w:rFonts w:hint="eastAsia" w:ascii="仿宋" w:hAnsi="仿宋" w:eastAsia="仿宋"/>
          <w:color w:val="000000"/>
          <w:sz w:val="32"/>
          <w:szCs w:val="32"/>
          <w:highlight w:val="none"/>
        </w:rPr>
        <w:t xml:space="preserve">完成合同范围内所有设备的供货、安装调试。</w:t>
      </w:r>
      <w:r>
        <w:rPr>
          <w:rFonts w:ascii="仿宋" w:hAnsi="仿宋" w:eastAsia="仿宋"/>
          <w:color w:val="000000"/>
          <w:sz w:val="32"/>
          <w:szCs w:val="32"/>
          <w:highlight w:val="none"/>
          <w:u w:val="singl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w:t>
      </w:r>
      <w:r>
        <w:rPr>
          <w:rFonts w:ascii="仿宋" w:hAnsi="仿宋" w:eastAsia="仿宋"/>
          <w:color w:val="000000"/>
          <w:sz w:val="32"/>
          <w:szCs w:val="32"/>
          <w:highlight w:val="none"/>
        </w:rPr>
        <w:t xml:space="preserve">标：□是  ■否。</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6"/>
        <w:ind w:firstLine="643"/>
        <w:jc w:val="left"/>
        <w:spacing w:before="0" w:line="360" w:lineRule="auto"/>
        <w:rPr>
          <w:rFonts w:ascii="仿宋" w:hAnsi="仿宋" w:eastAsia="仿宋"/>
          <w:color w:val="000000"/>
          <w:sz w:val="32"/>
          <w:szCs w:val="32"/>
          <w:highlight w:val="none"/>
        </w:rPr>
      </w:pPr>
      <w:r/>
      <w:bookmarkStart w:id="10" w:name="_Toc35393791"/>
      <w:r/>
      <w:bookmarkStart w:id="11" w:name="_Toc28359003"/>
      <w:r/>
      <w:bookmarkStart w:id="12" w:name="_Toc28359080"/>
      <w:r/>
      <w:bookmarkStart w:id="13" w:name="_Toc35393622"/>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w:t>
      </w:r>
      <w:r>
        <w:rPr>
          <w:rFonts w:ascii="仿宋" w:hAnsi="仿宋" w:eastAsia="仿宋"/>
          <w:color w:val="000000"/>
          <w:sz w:val="32"/>
          <w:szCs w:val="32"/>
          <w:highlight w:val="none"/>
        </w:rPr>
        <w:t xml:space="preserve">小企业政策</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4"/>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w:t>
      </w:r>
      <w:r>
        <w:rPr>
          <w:rFonts w:ascii="仿宋" w:hAnsi="仿宋" w:eastAsia="仿宋"/>
          <w:color w:val="000000"/>
          <w:sz w:val="32"/>
          <w:szCs w:val="32"/>
          <w:highlight w:val="none"/>
        </w:rPr>
        <w:t xml:space="preserve">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3.3其他特定资格要求：</w:t>
      </w:r>
      <w:r>
        <w:rPr>
          <w:rFonts w:ascii="仿宋" w:hAnsi="仿宋" w:eastAsia="仿宋" w:cs="Times New Roman"/>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hint="eastAsia" w:ascii="仿宋" w:hAnsi="仿宋" w:eastAsia="仿宋" w:cs="Times New Roman"/>
          <w:color w:val="000000"/>
          <w:sz w:val="32"/>
          <w:szCs w:val="32"/>
          <w:highlight w:val="none"/>
        </w:rPr>
      </w:pPr>
      <w:r/>
      <w:bookmarkEnd w:id="14"/>
      <w:r/>
      <w:bookmarkEnd w:id="15"/>
      <w:r/>
      <w:bookmarkStart w:id="16" w:name="_Toc35393623"/>
      <w:r/>
      <w:bookmarkStart w:id="17" w:name="_Toc35393792"/>
      <w:r>
        <w:rPr>
          <w:rFonts w:hint="eastAsia" w:ascii="仿宋" w:hAnsi="仿宋" w:eastAsia="仿宋" w:cs="Times New Roman"/>
          <w:color w:val="000000"/>
          <w:sz w:val="32"/>
          <w:szCs w:val="32"/>
          <w:highlight w:val="none"/>
        </w:rPr>
        <w:t xml:space="preserve">（1）满足以下两项中任意一项要求：</w:t>
      </w:r>
      <w:r>
        <w:rPr>
          <w:rFonts w:hint="eastAsia" w:ascii="仿宋" w:hAnsi="仿宋" w:eastAsia="仿宋" w:cs="Times New Roman"/>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①投标人为所投产品制造商：具有有效期内的医疗器械生产许可证；</w:t>
      </w:r>
      <w:r>
        <w:rPr>
          <w:rFonts w:hint="eastAsia" w:ascii="仿宋" w:hAnsi="仿宋" w:eastAsia="仿宋" w:cs="Times New Roman"/>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②投标人为所投产品经销商：具有有效期内的医疗器械经营备案凭证</w:t>
      </w:r>
      <w:r>
        <w:rPr>
          <w:rFonts w:hint="eastAsia" w:ascii="仿宋" w:hAnsi="仿宋" w:eastAsia="仿宋" w:cs="Times New Roman"/>
          <w:color w:val="000000"/>
          <w:sz w:val="32"/>
          <w:szCs w:val="32"/>
          <w:highlight w:val="none"/>
          <w:lang w:val="en-US" w:eastAsia="zh-CN"/>
        </w:rPr>
        <w:t xml:space="preserve">和医疗器械经营许可证</w:t>
      </w:r>
      <w:r>
        <w:rPr>
          <w:rFonts w:hint="eastAsia" w:ascii="仿宋" w:hAnsi="仿宋" w:eastAsia="仿宋" w:cs="Times New Roman"/>
          <w:color w:val="000000"/>
          <w:sz w:val="32"/>
          <w:szCs w:val="32"/>
          <w:highlight w:val="none"/>
        </w:rPr>
        <w:t xml:space="preserve">；</w:t>
      </w:r>
      <w:r>
        <w:rPr>
          <w:rFonts w:hint="eastAsia" w:ascii="仿宋" w:hAnsi="仿宋" w:eastAsia="仿宋" w:cs="Times New Roman"/>
          <w:color w:val="000000"/>
          <w:sz w:val="32"/>
          <w:szCs w:val="32"/>
          <w:highlight w:val="none"/>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s="Times New Roman"/>
          <w:color w:val="000000"/>
          <w:sz w:val="32"/>
          <w:szCs w:val="32"/>
          <w:highlight w:val="none"/>
          <w:lang w:val="en-US" w:eastAsia="zh-CN"/>
        </w:rPr>
        <w:t xml:space="preserve">（2）提供所投图像处理装置、内窥镜冷光源、内窥镜的有效医疗器械注册证</w:t>
      </w:r>
      <w:r>
        <w:rPr>
          <w:rFonts w:hint="eastAsia" w:ascii="仿宋" w:hAnsi="仿宋" w:eastAsia="仿宋" w:cs="Times New Roman"/>
          <w:color w:val="000000"/>
          <w:sz w:val="32"/>
          <w:szCs w:val="32"/>
          <w:highlight w:val="none"/>
        </w:rPr>
        <w:t xml:space="preserve">；</w:t>
      </w:r>
      <w:r>
        <w:rPr>
          <w:rFonts w:ascii="仿宋" w:hAnsi="仿宋" w:eastAsia="仿宋"/>
          <w:color w:val="000000"/>
          <w:sz w:val="32"/>
          <w:szCs w:val="32"/>
          <w:highlight w:val="none"/>
        </w:rPr>
      </w:r>
      <w:r/>
    </w:p>
    <w:p>
      <w:pPr>
        <w:pStyle w:val="1076"/>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w:t>
      </w:r>
      <w:r>
        <w:rPr>
          <w:rFonts w:ascii="仿宋" w:hAnsi="仿宋" w:eastAsia="仿宋"/>
          <w:color w:val="000000"/>
          <w:sz w:val="32"/>
          <w:szCs w:val="32"/>
          <w:highlight w:val="none"/>
          <w:lang w:bidi="ar"/>
        </w:rPr>
        <w:t xml:space="preserve">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07</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27</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08</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4"/>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4"/>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6"/>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4"/>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08</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17</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4"/>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6"/>
        <w:ind w:firstLine="643"/>
        <w:jc w:val="left"/>
        <w:spacing w:before="0" w:line="360" w:lineRule="auto"/>
        <w:rPr>
          <w:rFonts w:ascii="仿宋" w:hAnsi="仿宋" w:eastAsia="仿宋"/>
          <w:color w:val="000000"/>
          <w:sz w:val="32"/>
          <w:szCs w:val="32"/>
          <w:highlight w:val="none"/>
        </w:rPr>
      </w:pPr>
      <w:r/>
      <w:bookmarkStart w:id="22" w:name="_Toc35393625"/>
      <w:r/>
      <w:bookmarkStart w:id="23" w:name="_Toc28359007"/>
      <w:r/>
      <w:bookmarkStart w:id="24" w:name="_Toc35393794"/>
      <w:r/>
      <w:bookmarkStart w:id="25" w:name="_Toc2835908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6"/>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4"/>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4"/>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4"/>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4"/>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6"/>
        <w:ind w:firstLine="643"/>
        <w:jc w:val="left"/>
        <w:spacing w:before="0" w:line="360" w:lineRule="auto"/>
        <w:rPr>
          <w:rFonts w:ascii="仿宋" w:hAnsi="仿宋" w:eastAsia="仿宋"/>
          <w:color w:val="000000"/>
          <w:sz w:val="32"/>
          <w:szCs w:val="32"/>
          <w:highlight w:val="none"/>
        </w:rPr>
      </w:pPr>
      <w:r/>
      <w:bookmarkStart w:id="28" w:name="_Toc35393627"/>
      <w:r/>
      <w:bookmarkStart w:id="29" w:name="_Toc35393796"/>
      <w:r/>
      <w:bookmarkStart w:id="30" w:name="_Toc28359085"/>
      <w:r/>
      <w:bookmarkStart w:id="31" w:name="_Toc28359008"/>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4"/>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w:t>
      </w:r>
      <w:r>
        <w:rPr>
          <w:rFonts w:ascii="仿宋" w:hAnsi="仿宋" w:eastAsia="仿宋"/>
          <w:b/>
          <w:color w:val="000000"/>
          <w:sz w:val="32"/>
          <w:szCs w:val="32"/>
          <w:highlight w:val="none"/>
        </w:rPr>
        <w:t xml:space="preserve">采购人信息</w:t>
      </w:r>
      <w:r>
        <w:rPr>
          <w:rFonts w:ascii="仿宋" w:hAnsi="仿宋" w:eastAsia="仿宋"/>
          <w:b/>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rPr>
      </w:pPr>
      <w:r/>
      <w:bookmarkStart w:id="32" w:name="_Toc28359086"/>
      <w:r/>
      <w:bookmarkStart w:id="33" w:name="_Toc28359009"/>
      <w:r>
        <w:rPr>
          <w:rFonts w:hint="eastAsia" w:ascii="仿宋" w:hAnsi="仿宋" w:eastAsia="仿宋"/>
          <w:color w:val="000000"/>
          <w:sz w:val="32"/>
          <w:szCs w:val="32"/>
          <w:highlight w:val="none"/>
        </w:rPr>
        <w:t xml:space="preserve">名    称：常州市武进区遥观镇卫生院</w:t>
      </w:r>
      <w:r>
        <w:rPr>
          <w:rFonts w:hint="eastAsia" w:ascii="仿宋" w:hAnsi="仿宋" w:eastAsia="仿宋"/>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址：常州市武进区遥观镇政和路58号</w:t>
      </w:r>
      <w:r>
        <w:rPr>
          <w:rFonts w:hint="eastAsia" w:ascii="仿宋" w:hAnsi="仿宋" w:eastAsia="仿宋"/>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lang w:val="en-US" w:eastAsia="zh-CN"/>
        </w:rPr>
        <w:t xml:space="preserve">联系人：陆先生</w:t>
      </w:r>
      <w:r>
        <w:rPr>
          <w:rFonts w:hint="eastAsia" w:ascii="仿宋" w:hAnsi="仿宋" w:eastAsia="仿宋"/>
          <w:color w:val="000000"/>
          <w:sz w:val="32"/>
          <w:szCs w:val="32"/>
          <w:highlight w:val="none"/>
        </w:rPr>
      </w:r>
      <w:r/>
    </w:p>
    <w:p>
      <w:pPr>
        <w:pStyle w:val="1074"/>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lang w:val="en-US" w:eastAsia="zh-CN"/>
        </w:rPr>
        <w:t xml:space="preserve">联系电话：0519-88701199</w:t>
      </w:r>
      <w:r>
        <w:rPr>
          <w:rFonts w:hint="eastAsia" w:ascii="仿宋" w:hAnsi="仿宋" w:eastAsia="仿宋"/>
          <w:color w:val="000000"/>
          <w:sz w:val="32"/>
          <w:szCs w:val="32"/>
          <w:highlight w:val="none"/>
        </w:rPr>
      </w:r>
      <w:r/>
    </w:p>
    <w:p>
      <w:pPr>
        <w:pStyle w:val="1074"/>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w:t>
      </w:r>
      <w:r>
        <w:rPr>
          <w:rFonts w:hint="eastAsia" w:ascii="仿宋" w:hAnsi="仿宋" w:eastAsia="仿宋"/>
          <w:color w:val="000000"/>
          <w:sz w:val="32"/>
          <w:szCs w:val="32"/>
          <w:highlight w:val="none"/>
        </w:rPr>
        <w:t xml:space="preserve">通江中路396号中创大厦4楼</w:t>
      </w:r>
      <w:r>
        <w:rPr>
          <w:rFonts w:hint="eastAsia" w:ascii="仿宋" w:hAnsi="仿宋" w:eastAsia="仿宋"/>
          <w:color w:val="000000"/>
          <w:sz w:val="32"/>
          <w:szCs w:val="32"/>
          <w:highlight w:val="none"/>
        </w:rPr>
      </w:r>
      <w:r/>
    </w:p>
    <w:p>
      <w:pPr>
        <w:pStyle w:val="1074"/>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4"/>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w:t>
      </w:r>
      <w:r>
        <w:rPr>
          <w:rFonts w:ascii="仿宋" w:hAnsi="仿宋" w:eastAsia="仿宋"/>
          <w:b/>
          <w:color w:val="000000"/>
          <w:sz w:val="32"/>
          <w:szCs w:val="32"/>
          <w:highlight w:val="none"/>
        </w:rPr>
        <w:t xml:space="preserve">目联系方式</w:t>
      </w:r>
      <w:bookmarkEnd w:id="34"/>
      <w:r/>
      <w:bookmarkEnd w:id="35"/>
      <w:r>
        <w:rPr>
          <w:rFonts w:hint="eastAsia" w:ascii="仿宋" w:hAnsi="仿宋" w:eastAsia="仿宋"/>
          <w:b/>
          <w:color w:val="000000"/>
          <w:sz w:val="32"/>
          <w:szCs w:val="32"/>
          <w:highlight w:val="none"/>
        </w:rPr>
      </w:r>
      <w:r/>
    </w:p>
    <w:p>
      <w:pPr>
        <w:pStyle w:val="1074"/>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74"/>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4"/>
        <w:ind w:firstLine="640"/>
        <w:jc w:val="center"/>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r>
      <w:r/>
    </w:p>
    <w:p>
      <w:pPr>
        <w:pStyle w:val="1074"/>
        <w:ind w:firstLine="640"/>
        <w:jc w:val="center"/>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74"/>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150774783"/>
      <w:r/>
      <w:bookmarkStart w:id="37" w:name="_Toc353825548"/>
      <w:r/>
      <w:bookmarkStart w:id="38" w:name="_Toc127161488"/>
      <w:r/>
      <w:bookmarkStart w:id="39" w:name="_Toc264969275"/>
      <w:r/>
      <w:bookmarkStart w:id="40" w:name="_Toc353873938"/>
      <w:r/>
      <w:bookmarkStart w:id="41" w:name="_Toc127151777"/>
      <w:r/>
      <w:bookmarkStart w:id="42" w:name="_Toc195842950"/>
      <w:r/>
      <w:bookmarkStart w:id="43" w:name="_Toc265228423"/>
      <w:r/>
      <w:bookmarkStart w:id="44" w:name="_Toc305158854"/>
      <w:r/>
      <w:bookmarkStart w:id="45" w:name="_Toc226965856"/>
      <w:r/>
      <w:bookmarkStart w:id="46" w:name="_Toc305158928"/>
      <w:r/>
      <w:bookmarkStart w:id="47" w:name="_Toc99301420"/>
      <w:r/>
      <w:bookmarkStart w:id="48" w:name="_Toc512937850"/>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6"/>
        <w:spacing w:before="0" w:line="360" w:lineRule="auto"/>
        <w:tabs>
          <w:tab w:val="center" w:pos="4592" w:leader="none"/>
          <w:tab w:val="left" w:pos="7860" w:leader="none"/>
        </w:tabs>
        <w:rPr>
          <w:rFonts w:ascii="宋体" w:hAnsi="宋体" w:eastAsia="宋体"/>
          <w:color w:val="000000"/>
          <w:sz w:val="28"/>
          <w:highlight w:val="none"/>
        </w:rPr>
      </w:pPr>
      <w:r/>
      <w:bookmarkStart w:id="49" w:name="_Toc151193833"/>
      <w:r/>
      <w:bookmarkStart w:id="50" w:name="_Toc151193617"/>
      <w:r/>
      <w:bookmarkStart w:id="51" w:name="_Toc226965792"/>
      <w:r/>
      <w:bookmarkStart w:id="52" w:name="_Toc226337215"/>
      <w:r/>
      <w:bookmarkStart w:id="53" w:name="_Toc164608788"/>
      <w:r/>
      <w:bookmarkStart w:id="54" w:name="_Toc150774724"/>
      <w:r/>
      <w:bookmarkStart w:id="55" w:name="_Toc520356144"/>
      <w:r/>
      <w:bookmarkStart w:id="56" w:name="_Toc151193689"/>
      <w:r/>
      <w:bookmarkStart w:id="57" w:name="_Toc127151519"/>
      <w:r/>
      <w:bookmarkStart w:id="58" w:name="_Toc127161433"/>
      <w:r/>
      <w:bookmarkStart w:id="59" w:name="_Toc149720812"/>
      <w:r/>
      <w:bookmarkStart w:id="60" w:name="_Toc164229360"/>
      <w:r/>
      <w:bookmarkStart w:id="61" w:name="_Toc164608633"/>
      <w:r/>
      <w:bookmarkStart w:id="62" w:name="_Toc151190146"/>
      <w:r/>
      <w:bookmarkStart w:id="63" w:name="_Toc164229214"/>
      <w:r/>
      <w:bookmarkStart w:id="64" w:name="_Toc151193907"/>
      <w:r/>
      <w:bookmarkStart w:id="65" w:name="_Toc226965709"/>
      <w:r/>
      <w:bookmarkStart w:id="66" w:name="_Toc127151720"/>
      <w:r/>
      <w:bookmarkStart w:id="67" w:name="_Toc150509270"/>
      <w:r/>
      <w:bookmarkStart w:id="68" w:name="_Toc150480757"/>
      <w:r/>
      <w:bookmarkStart w:id="69" w:name="_Toc164351613"/>
      <w:r/>
      <w:bookmarkStart w:id="70" w:name="_Toc142311021"/>
      <w:r/>
      <w:bookmarkStart w:id="71" w:name="_Toc151193761"/>
      <w:r/>
      <w:bookmarkStart w:id="72" w:name="_Toc195842884"/>
      <w:r/>
      <w:bookmarkStart w:id="73" w:name="_Toc226309763"/>
      <w:r/>
      <w:bookmarkStart w:id="74" w:name="_Toc150774619"/>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4"/>
        <w:jc w:val="center"/>
        <w:rPr>
          <w:rFonts w:ascii="宋体" w:hAnsi="宋体"/>
          <w:b/>
          <w:color w:val="000000"/>
          <w:sz w:val="28"/>
          <w:szCs w:val="28"/>
          <w:highlight w:val="none"/>
        </w:rPr>
      </w:pPr>
      <w:r>
        <w:rPr>
          <w:rFonts w:ascii="宋体" w:hAnsi="宋体"/>
          <w:b/>
          <w:color w:val="000000"/>
          <w:sz w:val="28"/>
          <w:szCs w:val="28"/>
          <w:highlight w:val="none"/>
        </w:rPr>
      </w:r>
      <w:r/>
    </w:p>
    <w:p>
      <w:pPr>
        <w:pStyle w:val="107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4"/>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4"/>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3"/>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3"/>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01</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1074"/>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4"/>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3"/>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w:t>
            </w:r>
            <w:r>
              <w:rPr>
                <w:rFonts w:hint="eastAsia" w:ascii="宋体" w:hAnsi="宋体" w:cs="宋体"/>
                <w:color w:val="000000"/>
                <w:sz w:val="24"/>
                <w:highlight w:val="none"/>
              </w:rPr>
              <w:t xml:space="preserve">准所属行业：</w:t>
            </w:r>
            <w:r>
              <w:rPr>
                <w:rFonts w:hint="eastAsia" w:ascii="宋体" w:hAnsi="宋体" w:cs="宋体"/>
                <w:b/>
                <w:bCs/>
                <w:color w:val="000000"/>
                <w:sz w:val="24"/>
                <w:highlight w:val="none"/>
              </w:rPr>
              <w:t xml:space="preserve">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4"/>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4"/>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76"/>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w:t>
            </w:r>
            <w:r>
              <w:rPr>
                <w:rFonts w:hint="eastAsia" w:ascii="宋体" w:hAnsi="宋体" w:cs="宋体"/>
                <w:color w:val="000000"/>
                <w:sz w:val="24"/>
                <w:highlight w:val="none"/>
              </w:rPr>
              <w:t xml:space="preserve">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08</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04</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w:t>
            </w:r>
            <w:r>
              <w:rPr>
                <w:rFonts w:hint="eastAsia" w:ascii="宋体" w:hAnsi="宋体" w:cs="宋体"/>
                <w:color w:val="000000"/>
                <w:sz w:val="24"/>
                <w:highlight w:val="none"/>
              </w:rPr>
              <w:t xml:space="preserve">@163.com。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w:t>
            </w:r>
            <w:r>
              <w:rPr>
                <w:rFonts w:hint="eastAsia" w:ascii="宋体" w:hAnsi="宋体" w:cs="宋体"/>
                <w:color w:val="000000"/>
                <w:sz w:val="24"/>
                <w:highlight w:val="none"/>
              </w:rPr>
              <w:t xml:space="preserve">式</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4"/>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4"/>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中标人，</w:t>
            </w:r>
            <w:r>
              <w:rPr>
                <w:rFonts w:hint="eastAsia" w:ascii="宋体" w:hAnsi="宋体" w:cs="宋体"/>
                <w:b w:val="0"/>
                <w:bCs/>
                <w:color w:val="000000"/>
                <w:sz w:val="24"/>
                <w:highlight w:val="none"/>
                <w:lang w:val="en-US" w:eastAsia="zh-CN"/>
              </w:rPr>
              <w:t xml:space="preserve">因采购人预算金额包含代理费，本项目向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74"/>
              <w:numPr>
                <w:ilvl w:val="0"/>
                <w:numId w:val="8"/>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p>
            <w:pPr>
              <w:pStyle w:val="1074"/>
              <w:ind w:firstLine="472"/>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成交供应商须按其成交金额的0.8%计算并支付代理费，不足人民币3000元的，按人民币3000元收取。</w:t>
            </w:r>
            <w:r>
              <w:rPr>
                <w:rFonts w:hint="eastAsia" w:ascii="宋体" w:hAnsi="宋体" w:eastAsia="宋体" w:cs="宋体"/>
                <w:color w:val="000000"/>
                <w:sz w:val="24"/>
                <w:highlight w:val="none"/>
              </w:rPr>
            </w:r>
            <w:r/>
          </w:p>
          <w:p>
            <w:pPr>
              <w:pStyle w:val="1074"/>
              <w:jc w:val="left"/>
              <w:rPr>
                <w:rFonts w:hint="eastAsia"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w:t>
            </w:r>
            <w:r>
              <w:rPr>
                <w:rFonts w:hint="eastAsia" w:ascii="宋体" w:hAnsi="宋体" w:cs="宋体"/>
                <w:color w:val="000000"/>
                <w:sz w:val="24"/>
                <w:highlight w:val="none"/>
              </w:rPr>
              <w:t xml:space="preserve">领取中标通知书时将代理费支付至常州市城投建设工程招标有限公司账户。</w:t>
            </w:r>
            <w:r>
              <w:rPr>
                <w:rFonts w:hint="eastAsia" w:ascii="宋体" w:hAnsi="宋体" w:cs="宋体"/>
                <w:color w:val="000000"/>
                <w:sz w:val="24"/>
                <w:highlight w:val="none"/>
              </w:rPr>
            </w:r>
            <w:r/>
          </w:p>
          <w:p>
            <w:pPr>
              <w:pStyle w:val="107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w:t>
            </w:r>
            <w:r>
              <w:rPr>
                <w:rFonts w:hint="eastAsia" w:ascii="宋体" w:hAnsi="宋体" w:cs="宋体"/>
                <w:color w:val="000000"/>
                <w:sz w:val="24"/>
                <w:highlight w:val="none"/>
              </w:rPr>
              <w:t xml:space="preserve">大成苑支行</w:t>
            </w:r>
            <w:r>
              <w:rPr>
                <w:rFonts w:hint="eastAsia" w:ascii="宋体" w:hAnsi="宋体" w:cs="宋体"/>
                <w:color w:val="000000"/>
                <w:sz w:val="24"/>
                <w:highlight w:val="none"/>
              </w:rPr>
            </w:r>
            <w:r/>
          </w:p>
          <w:p>
            <w:pPr>
              <w:pStyle w:val="1074"/>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3"/>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4"/>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4"/>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4"/>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4"/>
        <w:jc w:val="center"/>
        <w:spacing w:before="240" w:after="240"/>
        <w:rPr>
          <w:rFonts w:hint="eastAsia" w:ascii="宋体" w:hAnsi="宋体" w:cs="宋体"/>
          <w:b/>
          <w:color w:val="000000"/>
          <w:sz w:val="28"/>
          <w:szCs w:val="28"/>
          <w:highlight w:val="none"/>
        </w:rPr>
      </w:pPr>
      <w:r/>
      <w:bookmarkStart w:id="75" w:name="_Toc150480755"/>
      <w:r/>
      <w:bookmarkStart w:id="76" w:name="_Toc150774722"/>
      <w:r/>
      <w:bookmarkStart w:id="77" w:name="_Toc226337213"/>
      <w:r/>
      <w:bookmarkStart w:id="78" w:name="_Toc264969207"/>
      <w:r/>
      <w:bookmarkStart w:id="79" w:name="_Toc226965790"/>
      <w:r/>
      <w:bookmarkStart w:id="80" w:name="_Toc353873932"/>
      <w:r/>
      <w:bookmarkStart w:id="81" w:name="_Toc127151517"/>
      <w:r/>
      <w:bookmarkStart w:id="82" w:name="_Toc353825542"/>
      <w:r/>
      <w:bookmarkStart w:id="83" w:name="_Toc353873662"/>
      <w:r/>
      <w:bookmarkStart w:id="84" w:name="_Toc265228355"/>
      <w:r/>
      <w:bookmarkStart w:id="85" w:name="_Toc142311019"/>
      <w:r/>
      <w:bookmarkStart w:id="86" w:name="_Toc305158859"/>
      <w:r/>
      <w:bookmarkStart w:id="87" w:name="_Toc195842882"/>
      <w:r/>
      <w:bookmarkStart w:id="88" w:name="_Toc305158785"/>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6"/>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151193616"/>
      <w:r/>
      <w:bookmarkStart w:id="92" w:name="_Toc305158860"/>
      <w:r/>
      <w:bookmarkStart w:id="93" w:name="_Toc150774723"/>
      <w:r/>
      <w:bookmarkStart w:id="94" w:name="_Toc195842883"/>
      <w:r/>
      <w:bookmarkStart w:id="95" w:name="_Toc226309762"/>
      <w:r/>
      <w:bookmarkStart w:id="96" w:name="_Toc226965708"/>
      <w:r/>
      <w:bookmarkStart w:id="97" w:name="_Toc151193832"/>
      <w:r/>
      <w:bookmarkStart w:id="98" w:name="_Toc142311020"/>
      <w:r/>
      <w:bookmarkStart w:id="99" w:name="_Toc151190145"/>
      <w:r/>
      <w:bookmarkStart w:id="100" w:name="_Toc151193760"/>
      <w:r/>
      <w:bookmarkStart w:id="101" w:name="_Toc226337214"/>
      <w:r/>
      <w:bookmarkStart w:id="102" w:name="_Toc150480756"/>
      <w:r/>
      <w:bookmarkStart w:id="103" w:name="_Toc150774618"/>
      <w:r/>
      <w:bookmarkStart w:id="104" w:name="_Toc305158786"/>
      <w:r/>
      <w:bookmarkStart w:id="105" w:name="_Toc151193688"/>
      <w:r/>
      <w:bookmarkStart w:id="106" w:name="_Toc150509269"/>
      <w:r/>
      <w:bookmarkStart w:id="107" w:name="_Toc226965791"/>
      <w:r/>
      <w:bookmarkStart w:id="108" w:name="_Toc265228356"/>
      <w:r/>
      <w:bookmarkStart w:id="109" w:name="_Toc151193906"/>
      <w:r/>
      <w:bookmarkStart w:id="110" w:name="_Toc264969208"/>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787"/>
      <w:r/>
      <w:bookmarkStart w:id="112" w:name="_Toc305158861"/>
      <w:r/>
      <w:bookmarkStart w:id="113" w:name="_Toc265228357"/>
      <w:r/>
      <w:bookmarkStart w:id="114" w:name="_Toc264969209"/>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64608634"/>
      <w:r/>
      <w:bookmarkStart w:id="116" w:name="_Toc142311022"/>
      <w:r/>
      <w:bookmarkStart w:id="117" w:name="_Toc150774620"/>
      <w:r/>
      <w:bookmarkStart w:id="118" w:name="_Toc149720813"/>
      <w:r/>
      <w:bookmarkStart w:id="119" w:name="_Toc305158862"/>
      <w:r/>
      <w:bookmarkStart w:id="120" w:name="_Toc151190147"/>
      <w:r/>
      <w:bookmarkStart w:id="121" w:name="_Toc164608789"/>
      <w:r/>
      <w:bookmarkStart w:id="122" w:name="_Toc226965793"/>
      <w:r/>
      <w:bookmarkStart w:id="123" w:name="_Toc151193834"/>
      <w:r/>
      <w:bookmarkStart w:id="124" w:name="_Toc151193690"/>
      <w:r/>
      <w:bookmarkStart w:id="125" w:name="_Toc150480758"/>
      <w:r/>
      <w:bookmarkStart w:id="126" w:name="_Toc127151721"/>
      <w:r/>
      <w:bookmarkStart w:id="127" w:name="_Toc265228358"/>
      <w:r/>
      <w:bookmarkStart w:id="128" w:name="_Toc164229215"/>
      <w:r/>
      <w:bookmarkStart w:id="129" w:name="_Toc195842885"/>
      <w:r/>
      <w:bookmarkStart w:id="130" w:name="_Toc305158788"/>
      <w:r/>
      <w:bookmarkStart w:id="131" w:name="_Toc151193618"/>
      <w:r/>
      <w:bookmarkStart w:id="132" w:name="_Toc226965710"/>
      <w:r/>
      <w:bookmarkStart w:id="133" w:name="_Toc164351614"/>
      <w:r/>
      <w:bookmarkStart w:id="134" w:name="_Toc151193908"/>
      <w:r/>
      <w:bookmarkStart w:id="135" w:name="_Toc151193762"/>
      <w:r/>
      <w:bookmarkStart w:id="136" w:name="_Toc127161434"/>
      <w:r/>
      <w:bookmarkStart w:id="137" w:name="_Toc226337216"/>
      <w:r/>
      <w:bookmarkStart w:id="138" w:name="_Toc264969210"/>
      <w:r/>
      <w:bookmarkStart w:id="139" w:name="_Toc127151520"/>
      <w:r/>
      <w:bookmarkStart w:id="140" w:name="_Toc226309764"/>
      <w:r/>
      <w:bookmarkStart w:id="141" w:name="_Toc150774725"/>
      <w:r/>
      <w:bookmarkStart w:id="142" w:name="_Toc164229361"/>
      <w:r/>
      <w:bookmarkStart w:id="143" w:name="_Toc150509271"/>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226965712"/>
      <w:r/>
      <w:bookmarkStart w:id="145" w:name="_Toc226337218"/>
      <w:r/>
      <w:bookmarkStart w:id="146" w:name="_Toc151190149"/>
      <w:r/>
      <w:bookmarkStart w:id="147" w:name="_Toc226965795"/>
      <w:r/>
      <w:bookmarkStart w:id="148" w:name="_Toc127151522"/>
      <w:r/>
      <w:bookmarkStart w:id="149" w:name="_Toc305158864"/>
      <w:r/>
      <w:bookmarkStart w:id="150" w:name="_Toc264969212"/>
      <w:r/>
      <w:bookmarkStart w:id="151" w:name="_Toc195842887"/>
      <w:r/>
      <w:bookmarkStart w:id="152" w:name="_Toc150480760"/>
      <w:r/>
      <w:bookmarkStart w:id="153" w:name="_Toc151193620"/>
      <w:r/>
      <w:bookmarkStart w:id="154" w:name="_Toc520356146"/>
      <w:r/>
      <w:bookmarkStart w:id="155" w:name="_Toc150509273"/>
      <w:r/>
      <w:bookmarkStart w:id="156" w:name="_Toc151193910"/>
      <w:r/>
      <w:bookmarkStart w:id="157" w:name="_Toc150774622"/>
      <w:r/>
      <w:bookmarkStart w:id="158" w:name="_Toc151193692"/>
      <w:r/>
      <w:bookmarkStart w:id="159" w:name="_Toc265228360"/>
      <w:r/>
      <w:bookmarkStart w:id="160" w:name="_Toc226309766"/>
      <w:r/>
      <w:bookmarkStart w:id="161" w:name="_Toc142311024"/>
      <w:r/>
      <w:bookmarkStart w:id="162" w:name="_Toc151193836"/>
      <w:r/>
      <w:bookmarkStart w:id="163" w:name="_Toc150774727"/>
      <w:r/>
      <w:bookmarkStart w:id="164" w:name="_Toc305158790"/>
      <w:r/>
      <w:bookmarkStart w:id="165" w:name="_Toc151193764"/>
      <w:r>
        <w:rPr>
          <w:rFonts w:hint="eastAsia" w:ascii="宋体" w:hAnsi="宋体" w:cs="宋体"/>
          <w:color w:val="000000"/>
          <w:sz w:val="28"/>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4"/>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8"/>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8"/>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4"/>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4"/>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w:t>
      </w:r>
      <w:r>
        <w:rPr>
          <w:rFonts w:hint="eastAsia" w:ascii="宋体" w:hAnsi="宋体"/>
          <w:color w:val="000000"/>
          <w:sz w:val="24"/>
          <w:highlight w:val="none"/>
        </w:rPr>
        <w:t xml:space="preserve">，以体现优先采购。</w:t>
      </w:r>
      <w:r>
        <w:rPr>
          <w:rFonts w:hint="eastAsia" w:ascii="宋体" w:hAnsi="宋体"/>
          <w:color w:val="000000"/>
          <w:sz w:val="24"/>
          <w:highlight w:val="none"/>
        </w:rPr>
      </w:r>
      <w:r/>
    </w:p>
    <w:p>
      <w:pPr>
        <w:pStyle w:val="1074"/>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w:t>
      </w:r>
      <w:r>
        <w:rPr>
          <w:rFonts w:hint="eastAsia" w:ascii="宋体" w:hAnsi="宋体" w:cs="宋体"/>
          <w:color w:val="000000"/>
          <w:sz w:val="24"/>
          <w:highlight w:val="none"/>
        </w:rPr>
        <w:t xml:space="preserve">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4"/>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6"/>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265228361"/>
      <w:r/>
      <w:bookmarkStart w:id="168" w:name="_Toc151193693"/>
      <w:r/>
      <w:bookmarkStart w:id="169" w:name="_Toc150509274"/>
      <w:r/>
      <w:bookmarkStart w:id="170" w:name="_Toc264969213"/>
      <w:r/>
      <w:bookmarkStart w:id="171" w:name="_Toc151193621"/>
      <w:r/>
      <w:bookmarkStart w:id="172" w:name="_Toc151193765"/>
      <w:r/>
      <w:bookmarkStart w:id="173" w:name="_Toc195842888"/>
      <w:r/>
      <w:bookmarkStart w:id="174" w:name="_Toc226309767"/>
      <w:r/>
      <w:bookmarkStart w:id="175" w:name="_Toc520356147"/>
      <w:r/>
      <w:bookmarkStart w:id="176" w:name="_Toc164229364"/>
      <w:r/>
      <w:bookmarkStart w:id="177" w:name="_Toc164229218"/>
      <w:r/>
      <w:bookmarkStart w:id="178" w:name="_Toc226965796"/>
      <w:r/>
      <w:bookmarkStart w:id="179" w:name="_Toc164351617"/>
      <w:r/>
      <w:bookmarkStart w:id="180" w:name="_Toc127151724"/>
      <w:r/>
      <w:bookmarkStart w:id="181" w:name="_Toc142311025"/>
      <w:r/>
      <w:bookmarkStart w:id="182" w:name="_Toc151193837"/>
      <w:r/>
      <w:bookmarkStart w:id="183" w:name="_Toc226965713"/>
      <w:r/>
      <w:bookmarkStart w:id="184" w:name="_Toc150774623"/>
      <w:r/>
      <w:bookmarkStart w:id="185" w:name="_Toc127161437"/>
      <w:r/>
      <w:bookmarkStart w:id="186" w:name="_Toc127151523"/>
      <w:r/>
      <w:bookmarkStart w:id="187" w:name="_Toc151190150"/>
      <w:r/>
      <w:bookmarkStart w:id="188" w:name="_Toc150480761"/>
      <w:r/>
      <w:bookmarkStart w:id="189" w:name="_Toc226337219"/>
      <w:r/>
      <w:bookmarkStart w:id="190" w:name="_Toc151193911"/>
      <w:r/>
      <w:bookmarkStart w:id="191" w:name="_Toc305158791"/>
      <w:r/>
      <w:bookmarkStart w:id="192" w:name="_Toc149720816"/>
      <w:r/>
      <w:bookmarkStart w:id="193" w:name="_Toc164608792"/>
      <w:r/>
      <w:bookmarkStart w:id="194" w:name="_Toc164608637"/>
      <w:r/>
      <w:bookmarkStart w:id="195" w:name="_Toc305158865"/>
      <w:r/>
      <w:bookmarkStart w:id="196" w:name="_Toc150774728"/>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4"/>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6"/>
        <w:ind w:firstLine="562"/>
        <w:spacing w:before="0" w:line="360" w:lineRule="auto"/>
        <w:rPr>
          <w:rFonts w:hint="eastAsia" w:ascii="宋体" w:hAnsi="宋体" w:eastAsia="宋体" w:cs="宋体"/>
          <w:color w:val="000000"/>
          <w:sz w:val="28"/>
          <w:highlight w:val="none"/>
        </w:rPr>
      </w:pPr>
      <w:r/>
      <w:bookmarkStart w:id="197" w:name="_Toc151193840"/>
      <w:r/>
      <w:bookmarkStart w:id="198" w:name="_Toc151190153"/>
      <w:r/>
      <w:bookmarkStart w:id="199" w:name="_Toc150774626"/>
      <w:r/>
      <w:bookmarkStart w:id="200" w:name="_Toc226965799"/>
      <w:r/>
      <w:bookmarkStart w:id="201" w:name="_Toc195842891"/>
      <w:r/>
      <w:bookmarkStart w:id="202" w:name="_Toc226309770"/>
      <w:r/>
      <w:bookmarkStart w:id="203" w:name="_Toc305158794"/>
      <w:r/>
      <w:bookmarkStart w:id="204" w:name="_Toc226337222"/>
      <w:r/>
      <w:bookmarkStart w:id="205" w:name="_Toc150774731"/>
      <w:r/>
      <w:bookmarkStart w:id="206" w:name="_Toc150480764"/>
      <w:r/>
      <w:bookmarkStart w:id="207" w:name="_Toc226965716"/>
      <w:r/>
      <w:bookmarkStart w:id="208" w:name="_Toc151193696"/>
      <w:r/>
      <w:bookmarkStart w:id="209" w:name="_Toc151193914"/>
      <w:r/>
      <w:bookmarkStart w:id="210" w:name="_Toc516367020"/>
      <w:r/>
      <w:bookmarkStart w:id="211" w:name="_Toc265228364"/>
      <w:r/>
      <w:bookmarkStart w:id="212" w:name="_Toc127151526"/>
      <w:r/>
      <w:bookmarkStart w:id="213" w:name="_Toc142311028"/>
      <w:r/>
      <w:bookmarkStart w:id="214" w:name="_Toc264969216"/>
      <w:r/>
      <w:bookmarkStart w:id="215" w:name="_Toc151193624"/>
      <w:r/>
      <w:bookmarkStart w:id="216" w:name="_Toc151193768"/>
      <w:r/>
      <w:bookmarkStart w:id="217" w:name="_Toc305158868"/>
      <w:r/>
      <w:bookmarkStart w:id="218" w:name="_Toc520356150"/>
      <w:r/>
      <w:bookmarkStart w:id="219" w:name="_Toc150509277"/>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64608796"/>
      <w:r/>
      <w:bookmarkStart w:id="221" w:name="_Toc151193625"/>
      <w:r/>
      <w:bookmarkStart w:id="222" w:name="_Toc150480765"/>
      <w:r/>
      <w:bookmarkStart w:id="223" w:name="_Toc305158795"/>
      <w:r/>
      <w:bookmarkStart w:id="224" w:name="_Toc149720820"/>
      <w:r/>
      <w:bookmarkStart w:id="225" w:name="_Toc164229368"/>
      <w:r/>
      <w:bookmarkStart w:id="226" w:name="_Toc151190154"/>
      <w:r/>
      <w:bookmarkStart w:id="227" w:name="_Toc226965800"/>
      <w:r/>
      <w:bookmarkStart w:id="228" w:name="_Toc265228365"/>
      <w:r/>
      <w:bookmarkStart w:id="229" w:name="_Toc226337223"/>
      <w:r/>
      <w:bookmarkStart w:id="230" w:name="_Toc520356151"/>
      <w:r/>
      <w:bookmarkStart w:id="231" w:name="_Toc150774627"/>
      <w:r/>
      <w:bookmarkStart w:id="232" w:name="_Toc164608641"/>
      <w:r/>
      <w:bookmarkStart w:id="233" w:name="_Toc142311029"/>
      <w:r/>
      <w:bookmarkStart w:id="234" w:name="_Toc127151527"/>
      <w:r/>
      <w:bookmarkStart w:id="235" w:name="_Toc127151728"/>
      <w:r/>
      <w:bookmarkStart w:id="236" w:name="_Toc151193769"/>
      <w:r/>
      <w:bookmarkStart w:id="237" w:name="_Toc150774732"/>
      <w:r/>
      <w:bookmarkStart w:id="238" w:name="_Toc151193697"/>
      <w:r/>
      <w:bookmarkStart w:id="239" w:name="_Toc150509278"/>
      <w:r/>
      <w:bookmarkStart w:id="240" w:name="_Toc305158869"/>
      <w:r/>
      <w:bookmarkStart w:id="241" w:name="_Toc151193841"/>
      <w:r/>
      <w:bookmarkStart w:id="242" w:name="_Toc195842892"/>
      <w:r/>
      <w:bookmarkStart w:id="243" w:name="_Toc264969217"/>
      <w:r/>
      <w:bookmarkStart w:id="244" w:name="_Toc516367021"/>
      <w:r/>
      <w:bookmarkStart w:id="245" w:name="_Toc164229222"/>
      <w:r/>
      <w:bookmarkStart w:id="246" w:name="_Toc151193915"/>
      <w:r/>
      <w:bookmarkStart w:id="247" w:name="_Toc226309771"/>
      <w:r/>
      <w:bookmarkStart w:id="248" w:name="_Toc226965717"/>
      <w:r/>
      <w:bookmarkStart w:id="249" w:name="_Toc164351621"/>
      <w:r/>
      <w:bookmarkStart w:id="250" w:name="_Toc127161441"/>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51193626"/>
      <w:r/>
      <w:bookmarkStart w:id="252" w:name="_Toc142311030"/>
      <w:r/>
      <w:bookmarkStart w:id="253" w:name="_Toc305158870"/>
      <w:r/>
      <w:bookmarkStart w:id="254" w:name="_Toc127161442"/>
      <w:r/>
      <w:bookmarkStart w:id="255" w:name="_Toc151193698"/>
      <w:r/>
      <w:bookmarkStart w:id="256" w:name="_Toc164608797"/>
      <w:r/>
      <w:bookmarkStart w:id="257" w:name="_Toc226337224"/>
      <w:r/>
      <w:bookmarkStart w:id="258" w:name="_Toc516367022"/>
      <w:r/>
      <w:bookmarkStart w:id="259" w:name="_Ref467306676"/>
      <w:r/>
      <w:bookmarkStart w:id="260" w:name="_Ref467306195"/>
      <w:r/>
      <w:bookmarkStart w:id="261" w:name="_Toc164351622"/>
      <w:r/>
      <w:bookmarkStart w:id="262" w:name="_Toc151193916"/>
      <w:r/>
      <w:bookmarkStart w:id="263" w:name="_Toc127151528"/>
      <w:r/>
      <w:bookmarkStart w:id="264" w:name="_Toc195842893"/>
      <w:r/>
      <w:bookmarkStart w:id="265" w:name="_Toc305158796"/>
      <w:r/>
      <w:bookmarkStart w:id="266" w:name="_Toc520356152"/>
      <w:r/>
      <w:bookmarkStart w:id="267" w:name="_Toc164229223"/>
      <w:r/>
      <w:bookmarkStart w:id="268" w:name="_Toc150774628"/>
      <w:r/>
      <w:bookmarkStart w:id="269" w:name="_Toc264969218"/>
      <w:r/>
      <w:bookmarkStart w:id="270" w:name="_Toc265228366"/>
      <w:r/>
      <w:bookmarkStart w:id="271" w:name="_Toc151190155"/>
      <w:r/>
      <w:bookmarkStart w:id="272" w:name="_Toc226309772"/>
      <w:r/>
      <w:bookmarkStart w:id="273" w:name="_Toc150509279"/>
      <w:r/>
      <w:bookmarkStart w:id="274" w:name="_Toc150480766"/>
      <w:r/>
      <w:bookmarkStart w:id="275" w:name="_Toc150774733"/>
      <w:r/>
      <w:bookmarkStart w:id="276" w:name="_Toc151193770"/>
      <w:r/>
      <w:bookmarkStart w:id="277" w:name="_Toc127151729"/>
      <w:r/>
      <w:bookmarkStart w:id="278" w:name="_Toc226965801"/>
      <w:r/>
      <w:bookmarkStart w:id="279" w:name="_Toc151193842"/>
      <w:r/>
      <w:bookmarkStart w:id="280" w:name="_Toc164229369"/>
      <w:r/>
      <w:bookmarkStart w:id="281" w:name="_Toc226965718"/>
      <w:r/>
      <w:bookmarkStart w:id="282" w:name="_Toc149720821"/>
      <w:r/>
      <w:bookmarkStart w:id="283" w:name="_Toc164608642"/>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0774630"/>
      <w:r/>
      <w:bookmarkStart w:id="286" w:name="_Toc151193844"/>
      <w:r/>
      <w:bookmarkStart w:id="287" w:name="_Toc127161444"/>
      <w:r/>
      <w:bookmarkStart w:id="288" w:name="_Toc151193772"/>
      <w:r/>
      <w:bookmarkStart w:id="289" w:name="_Toc149720823"/>
      <w:r/>
      <w:bookmarkStart w:id="290" w:name="_Toc520356155"/>
      <w:r/>
      <w:bookmarkStart w:id="291" w:name="_Toc151190157"/>
      <w:r/>
      <w:bookmarkStart w:id="292" w:name="_Toc127151530"/>
      <w:r/>
      <w:bookmarkStart w:id="293" w:name="_Toc151193918"/>
      <w:r/>
      <w:bookmarkStart w:id="294" w:name="_Toc164608799"/>
      <w:r/>
      <w:bookmarkStart w:id="295" w:name="_Toc151193700"/>
      <w:r/>
      <w:bookmarkStart w:id="296" w:name="_Toc164229225"/>
      <w:r/>
      <w:bookmarkStart w:id="297" w:name="_Toc127151731"/>
      <w:r/>
      <w:bookmarkStart w:id="298" w:name="_Toc164608644"/>
      <w:r/>
      <w:bookmarkStart w:id="299" w:name="_Toc142311032"/>
      <w:r/>
      <w:bookmarkStart w:id="300" w:name="_Toc151193628"/>
      <w:r/>
      <w:bookmarkStart w:id="301" w:name="_Toc164351624"/>
      <w:r/>
      <w:bookmarkStart w:id="302" w:name="_Toc150509281"/>
      <w:r/>
      <w:bookmarkStart w:id="303" w:name="_Toc164229371"/>
      <w:r/>
      <w:bookmarkStart w:id="304" w:name="_Toc195842895"/>
      <w:r/>
      <w:bookmarkStart w:id="305" w:name="_Toc150480768"/>
      <w:r/>
      <w:bookmarkStart w:id="306" w:name="_Toc150774735"/>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64229226"/>
      <w:r/>
      <w:bookmarkStart w:id="308" w:name="_Toc164608800"/>
      <w:r/>
      <w:bookmarkStart w:id="309" w:name="_Toc150480769"/>
      <w:r/>
      <w:bookmarkStart w:id="310" w:name="_Toc164351625"/>
      <w:r/>
      <w:bookmarkStart w:id="311" w:name="_Toc151193773"/>
      <w:r/>
      <w:bookmarkStart w:id="312" w:name="_Ref467306513"/>
      <w:r/>
      <w:bookmarkStart w:id="313" w:name="_Toc305158799"/>
      <w:r/>
      <w:bookmarkStart w:id="314" w:name="_Toc164608645"/>
      <w:r/>
      <w:bookmarkStart w:id="315" w:name="_Toc149720824"/>
      <w:r/>
      <w:bookmarkStart w:id="316" w:name="_Toc127151531"/>
      <w:r/>
      <w:bookmarkStart w:id="317" w:name="_Toc265228369"/>
      <w:r/>
      <w:bookmarkStart w:id="318" w:name="_Toc151190158"/>
      <w:r/>
      <w:bookmarkStart w:id="319" w:name="_Toc164229372"/>
      <w:r/>
      <w:bookmarkStart w:id="320" w:name="_Toc127161445"/>
      <w:r/>
      <w:bookmarkStart w:id="321" w:name="_Toc150774631"/>
      <w:r/>
      <w:bookmarkStart w:id="322" w:name="_Toc142311033"/>
      <w:r/>
      <w:bookmarkStart w:id="323" w:name="_Toc226337227"/>
      <w:r/>
      <w:bookmarkStart w:id="324" w:name="_Toc305158873"/>
      <w:r/>
      <w:bookmarkStart w:id="325" w:name="_Toc226965721"/>
      <w:r/>
      <w:bookmarkStart w:id="326" w:name="_Toc226965804"/>
      <w:r/>
      <w:bookmarkStart w:id="327" w:name="_Toc151193845"/>
      <w:r/>
      <w:bookmarkStart w:id="328" w:name="_Toc150509282"/>
      <w:r/>
      <w:bookmarkStart w:id="329" w:name="_Toc151193919"/>
      <w:r/>
      <w:bookmarkStart w:id="330" w:name="_Toc150774736"/>
      <w:r/>
      <w:bookmarkStart w:id="331" w:name="_Toc520356156"/>
      <w:r/>
      <w:bookmarkStart w:id="332" w:name="_Toc151193701"/>
      <w:r/>
      <w:bookmarkStart w:id="333" w:name="_Toc151193629"/>
      <w:r/>
      <w:bookmarkStart w:id="334" w:name="_Toc226309775"/>
      <w:r/>
      <w:bookmarkStart w:id="335" w:name="_Toc195842896"/>
      <w:r/>
      <w:bookmarkStart w:id="336" w:name="_Toc264969221"/>
      <w:r/>
      <w:bookmarkStart w:id="337" w:name="_Toc127151732"/>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4"/>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50774737"/>
      <w:r/>
      <w:bookmarkStart w:id="339" w:name="_Toc265228370"/>
      <w:r/>
      <w:bookmarkStart w:id="340" w:name="_Toc164351626"/>
      <w:r/>
      <w:bookmarkStart w:id="341" w:name="_Toc226309776"/>
      <w:r/>
      <w:bookmarkStart w:id="342" w:name="_Toc264969222"/>
      <w:r/>
      <w:bookmarkStart w:id="343" w:name="_Toc226965722"/>
      <w:r/>
      <w:bookmarkStart w:id="344" w:name="_Toc127161446"/>
      <w:r/>
      <w:bookmarkStart w:id="345" w:name="_Toc164229227"/>
      <w:r/>
      <w:bookmarkStart w:id="346" w:name="_Toc149720825"/>
      <w:r/>
      <w:bookmarkStart w:id="347" w:name="_Toc151193774"/>
      <w:r/>
      <w:bookmarkStart w:id="348" w:name="_Toc150774632"/>
      <w:r/>
      <w:bookmarkStart w:id="349" w:name="_Toc195842897"/>
      <w:r/>
      <w:bookmarkStart w:id="350" w:name="_Toc226337228"/>
      <w:r/>
      <w:bookmarkStart w:id="351" w:name="_Toc151193630"/>
      <w:r/>
      <w:bookmarkStart w:id="352" w:name="_Toc226965805"/>
      <w:r/>
      <w:bookmarkStart w:id="353" w:name="_Toc151193846"/>
      <w:r/>
      <w:bookmarkStart w:id="354" w:name="_Toc151193702"/>
      <w:r/>
      <w:bookmarkStart w:id="355" w:name="_Toc127151532"/>
      <w:r/>
      <w:bookmarkStart w:id="356" w:name="_Toc151190159"/>
      <w:r/>
      <w:bookmarkStart w:id="357" w:name="_Toc127151733"/>
      <w:r/>
      <w:bookmarkStart w:id="358" w:name="_Toc305158874"/>
      <w:r/>
      <w:bookmarkStart w:id="359" w:name="_Toc520356157"/>
      <w:r/>
      <w:bookmarkStart w:id="360" w:name="_Toc164229373"/>
      <w:r/>
      <w:bookmarkStart w:id="361" w:name="_Toc164608646"/>
      <w:r/>
      <w:bookmarkStart w:id="362" w:name="_Toc142311034"/>
      <w:r/>
      <w:bookmarkStart w:id="363" w:name="_Toc151193920"/>
      <w:r/>
      <w:bookmarkStart w:id="364" w:name="_Toc150480770"/>
      <w:r/>
      <w:bookmarkStart w:id="365" w:name="_Toc150509283"/>
      <w:r/>
      <w:bookmarkStart w:id="366" w:name="_Toc164608801"/>
      <w:r/>
      <w:bookmarkStart w:id="367" w:name="_Toc305158800"/>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51193921"/>
      <w:r/>
      <w:bookmarkStart w:id="369" w:name="_Toc305158801"/>
      <w:r/>
      <w:bookmarkStart w:id="370" w:name="_Toc164608647"/>
      <w:r/>
      <w:bookmarkStart w:id="371" w:name="_Toc226337229"/>
      <w:r/>
      <w:bookmarkStart w:id="372" w:name="_Toc151193775"/>
      <w:r/>
      <w:bookmarkStart w:id="373" w:name="_Toc150480771"/>
      <w:r/>
      <w:bookmarkStart w:id="374" w:name="_Toc151190160"/>
      <w:r/>
      <w:bookmarkStart w:id="375" w:name="_Toc305158875"/>
      <w:r/>
      <w:bookmarkStart w:id="376" w:name="_Toc226965723"/>
      <w:r/>
      <w:bookmarkStart w:id="377" w:name="_Toc164229374"/>
      <w:r/>
      <w:bookmarkStart w:id="378" w:name="_Toc164608802"/>
      <w:r/>
      <w:bookmarkStart w:id="379" w:name="_Toc265228371"/>
      <w:r/>
      <w:bookmarkStart w:id="380" w:name="_Toc151193847"/>
      <w:r/>
      <w:bookmarkStart w:id="381" w:name="_Toc164351627"/>
      <w:r/>
      <w:bookmarkStart w:id="382" w:name="_Toc127151734"/>
      <w:r/>
      <w:bookmarkStart w:id="383" w:name="_Toc520356158"/>
      <w:r/>
      <w:bookmarkStart w:id="384" w:name="_Toc149720826"/>
      <w:r/>
      <w:bookmarkStart w:id="385" w:name="_Toc151193631"/>
      <w:r/>
      <w:bookmarkStart w:id="386" w:name="_Toc151193703"/>
      <w:r/>
      <w:bookmarkStart w:id="387" w:name="_Toc142311035"/>
      <w:r/>
      <w:bookmarkStart w:id="388" w:name="_Toc195842898"/>
      <w:r/>
      <w:bookmarkStart w:id="389" w:name="_Toc264969223"/>
      <w:r/>
      <w:bookmarkStart w:id="390" w:name="_Toc226309777"/>
      <w:r/>
      <w:bookmarkStart w:id="391" w:name="_Toc127151533"/>
      <w:r/>
      <w:bookmarkStart w:id="392" w:name="_Toc127161447"/>
      <w:r/>
      <w:bookmarkStart w:id="393" w:name="_Toc164229228"/>
      <w:r/>
      <w:bookmarkStart w:id="394" w:name="_Toc150774633"/>
      <w:r/>
      <w:bookmarkStart w:id="395" w:name="_Toc150774738"/>
      <w:r/>
      <w:bookmarkStart w:id="396" w:name="_Toc226965806"/>
      <w:r/>
      <w:bookmarkStart w:id="397" w:name="_Toc150509284"/>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51193848"/>
      <w:r/>
      <w:bookmarkStart w:id="399" w:name="_Toc151193776"/>
      <w:r/>
      <w:bookmarkStart w:id="400" w:name="_Toc264969224"/>
      <w:r/>
      <w:bookmarkStart w:id="401" w:name="_Toc127151534"/>
      <w:r/>
      <w:bookmarkStart w:id="402" w:name="_Toc151193632"/>
      <w:r/>
      <w:bookmarkStart w:id="403" w:name="_Toc226965807"/>
      <w:r/>
      <w:bookmarkStart w:id="404" w:name="_Toc151193704"/>
      <w:r/>
      <w:bookmarkStart w:id="405" w:name="_Toc142311036"/>
      <w:r/>
      <w:bookmarkStart w:id="406" w:name="_Toc195842899"/>
      <w:r/>
      <w:bookmarkStart w:id="407" w:name="_Toc150774634"/>
      <w:r/>
      <w:bookmarkStart w:id="408" w:name="_Toc150509285"/>
      <w:r/>
      <w:bookmarkStart w:id="409" w:name="_Toc305158802"/>
      <w:r/>
      <w:bookmarkStart w:id="410" w:name="_Toc150480772"/>
      <w:r/>
      <w:bookmarkStart w:id="411" w:name="_Toc151190161"/>
      <w:r/>
      <w:bookmarkStart w:id="412" w:name="_Toc226337230"/>
      <w:r/>
      <w:bookmarkStart w:id="413" w:name="_Toc150774739"/>
      <w:r/>
      <w:bookmarkStart w:id="414" w:name="_Toc520356159"/>
      <w:r/>
      <w:bookmarkStart w:id="415" w:name="_Toc151193922"/>
      <w:r/>
      <w:bookmarkStart w:id="416" w:name="_Toc305158876"/>
      <w:r/>
      <w:bookmarkStart w:id="417" w:name="_Toc226309778"/>
      <w:r/>
      <w:bookmarkStart w:id="418" w:name="_Toc265228372"/>
      <w:r/>
      <w:bookmarkStart w:id="419" w:name="_Toc226965724"/>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4"/>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6"/>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305158877"/>
      <w:r/>
      <w:bookmarkStart w:id="421" w:name="_Toc226337231"/>
      <w:r/>
      <w:bookmarkStart w:id="422" w:name="_Toc127161449"/>
      <w:r/>
      <w:bookmarkStart w:id="423" w:name="_Toc142311037"/>
      <w:r/>
      <w:bookmarkStart w:id="424" w:name="_Toc226965808"/>
      <w:r/>
      <w:bookmarkStart w:id="425" w:name="_Toc127151535"/>
      <w:r/>
      <w:bookmarkStart w:id="426" w:name="_Toc150480773"/>
      <w:r/>
      <w:bookmarkStart w:id="427" w:name="_Toc150774635"/>
      <w:r/>
      <w:bookmarkStart w:id="428" w:name="_Toc265228373"/>
      <w:r/>
      <w:bookmarkStart w:id="429" w:name="_Toc195842900"/>
      <w:r/>
      <w:bookmarkStart w:id="430" w:name="_Toc305158803"/>
      <w:r/>
      <w:bookmarkStart w:id="431" w:name="_Toc164608804"/>
      <w:r/>
      <w:bookmarkStart w:id="432" w:name="_Toc226965725"/>
      <w:r/>
      <w:bookmarkStart w:id="433" w:name="_Toc151190162"/>
      <w:r/>
      <w:bookmarkStart w:id="434" w:name="_Toc151193633"/>
      <w:r/>
      <w:bookmarkStart w:id="435" w:name="_Toc151193777"/>
      <w:r/>
      <w:bookmarkStart w:id="436" w:name="_Toc151193705"/>
      <w:r/>
      <w:bookmarkStart w:id="437" w:name="_Toc149720828"/>
      <w:r/>
      <w:bookmarkStart w:id="438" w:name="_Toc150774740"/>
      <w:r/>
      <w:bookmarkStart w:id="439" w:name="_Toc164351629"/>
      <w:r/>
      <w:bookmarkStart w:id="440" w:name="_Toc164229376"/>
      <w:r/>
      <w:bookmarkStart w:id="441" w:name="_Toc226309779"/>
      <w:r/>
      <w:bookmarkStart w:id="442" w:name="_Toc151193849"/>
      <w:r/>
      <w:bookmarkStart w:id="443" w:name="_Toc164229230"/>
      <w:r/>
      <w:bookmarkStart w:id="444" w:name="_Toc151193923"/>
      <w:r/>
      <w:bookmarkStart w:id="445" w:name="_Toc127151736"/>
      <w:r/>
      <w:bookmarkStart w:id="446" w:name="_Toc520356160"/>
      <w:r/>
      <w:bookmarkStart w:id="447" w:name="_Toc264969225"/>
      <w:r/>
      <w:bookmarkStart w:id="448" w:name="_Toc150509286"/>
      <w:r/>
      <w:bookmarkStart w:id="449" w:name="_Toc164608649"/>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305158804"/>
      <w:r/>
      <w:bookmarkStart w:id="451" w:name="_Toc151193924"/>
      <w:r/>
      <w:bookmarkStart w:id="452" w:name="_Toc127151536"/>
      <w:r/>
      <w:bookmarkStart w:id="453" w:name="_Toc264969226"/>
      <w:r/>
      <w:bookmarkStart w:id="454" w:name="_Toc150774741"/>
      <w:r/>
      <w:bookmarkStart w:id="455" w:name="_Toc150774636"/>
      <w:r/>
      <w:bookmarkStart w:id="456" w:name="_Toc226337232"/>
      <w:r/>
      <w:bookmarkStart w:id="457" w:name="_Toc151193706"/>
      <w:r/>
      <w:bookmarkStart w:id="458" w:name="_Toc151190163"/>
      <w:r/>
      <w:bookmarkStart w:id="459" w:name="_Toc142311038"/>
      <w:r/>
      <w:bookmarkStart w:id="460" w:name="_Toc164229231"/>
      <w:r/>
      <w:bookmarkStart w:id="461" w:name="_Toc195842901"/>
      <w:r/>
      <w:bookmarkStart w:id="462" w:name="_Toc226309780"/>
      <w:r/>
      <w:bookmarkStart w:id="463" w:name="_Toc164351630"/>
      <w:r/>
      <w:bookmarkStart w:id="464" w:name="_Toc265228374"/>
      <w:r/>
      <w:bookmarkStart w:id="465" w:name="_Toc305158878"/>
      <w:r/>
      <w:bookmarkStart w:id="466" w:name="_Toc127161450"/>
      <w:r/>
      <w:bookmarkStart w:id="467" w:name="_Toc151193850"/>
      <w:r/>
      <w:bookmarkStart w:id="468" w:name="_Toc149720829"/>
      <w:r/>
      <w:bookmarkStart w:id="469" w:name="_Toc151193634"/>
      <w:r/>
      <w:bookmarkStart w:id="470" w:name="_Toc164229377"/>
      <w:r/>
      <w:bookmarkStart w:id="471" w:name="_Toc520356161"/>
      <w:r/>
      <w:bookmarkStart w:id="472" w:name="_Toc127151737"/>
      <w:r/>
      <w:bookmarkStart w:id="473" w:name="_Toc164608805"/>
      <w:r/>
      <w:bookmarkStart w:id="474" w:name="_Toc164608650"/>
      <w:r/>
      <w:bookmarkStart w:id="475" w:name="_Toc226965726"/>
      <w:r/>
      <w:bookmarkStart w:id="476" w:name="_Toc150509287"/>
      <w:r/>
      <w:bookmarkStart w:id="477" w:name="_Toc226965809"/>
      <w:r/>
      <w:bookmarkStart w:id="478" w:name="_Toc151193778"/>
      <w:r/>
      <w:bookmarkStart w:id="479" w:name="_Toc150480774"/>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95842902"/>
      <w:r/>
      <w:bookmarkStart w:id="481" w:name="_Toc226965810"/>
      <w:r/>
      <w:bookmarkStart w:id="482" w:name="_Toc150480775"/>
      <w:r/>
      <w:bookmarkStart w:id="483" w:name="_Toc150774742"/>
      <w:r/>
      <w:bookmarkStart w:id="484" w:name="_Toc264969227"/>
      <w:r/>
      <w:bookmarkStart w:id="485" w:name="_Toc150509288"/>
      <w:r/>
      <w:bookmarkStart w:id="486" w:name="_Toc520356162"/>
      <w:r/>
      <w:bookmarkStart w:id="487" w:name="_Toc151190164"/>
      <w:r/>
      <w:bookmarkStart w:id="488" w:name="_Toc149720830"/>
      <w:r/>
      <w:bookmarkStart w:id="489" w:name="_Toc265228375"/>
      <w:r/>
      <w:bookmarkStart w:id="490" w:name="_Toc164608806"/>
      <w:r/>
      <w:bookmarkStart w:id="491" w:name="_Toc164608651"/>
      <w:r/>
      <w:bookmarkStart w:id="492" w:name="_Toc226965727"/>
      <w:r/>
      <w:bookmarkStart w:id="493" w:name="_Toc164229232"/>
      <w:r/>
      <w:bookmarkStart w:id="494" w:name="_Toc226309781"/>
      <w:r/>
      <w:bookmarkStart w:id="495" w:name="_Toc127151537"/>
      <w:r/>
      <w:bookmarkStart w:id="496" w:name="_Toc151193707"/>
      <w:r/>
      <w:bookmarkStart w:id="497" w:name="_Toc127161451"/>
      <w:r/>
      <w:bookmarkStart w:id="498" w:name="_Toc305158879"/>
      <w:r/>
      <w:bookmarkStart w:id="499" w:name="_Toc151193779"/>
      <w:r/>
      <w:bookmarkStart w:id="500" w:name="_Toc151193851"/>
      <w:r/>
      <w:bookmarkStart w:id="501" w:name="_Toc151193925"/>
      <w:r/>
      <w:bookmarkStart w:id="502" w:name="_Toc305158805"/>
      <w:r/>
      <w:bookmarkStart w:id="503" w:name="_Toc151193635"/>
      <w:r/>
      <w:bookmarkStart w:id="504" w:name="_Toc164229378"/>
      <w:r/>
      <w:bookmarkStart w:id="505" w:name="_Toc127151738"/>
      <w:r/>
      <w:bookmarkStart w:id="506" w:name="_Toc226337233"/>
      <w:r/>
      <w:bookmarkStart w:id="507" w:name="_Toc164351631"/>
      <w:r/>
      <w:bookmarkStart w:id="508" w:name="_Toc150774637"/>
      <w:r/>
      <w:bookmarkStart w:id="509" w:name="_Toc142311039"/>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6"/>
        <w:ind w:firstLine="562"/>
        <w:spacing w:before="0" w:line="360" w:lineRule="auto"/>
        <w:rPr>
          <w:rFonts w:hint="eastAsia" w:ascii="宋体" w:hAnsi="宋体" w:eastAsia="宋体" w:cs="宋体"/>
          <w:color w:val="000000"/>
          <w:sz w:val="28"/>
          <w:highlight w:val="none"/>
        </w:rPr>
      </w:pPr>
      <w:r/>
      <w:bookmarkStart w:id="510" w:name="_Toc127151538"/>
      <w:r/>
      <w:bookmarkStart w:id="511" w:name="_Toc151193780"/>
      <w:r/>
      <w:bookmarkStart w:id="512" w:name="_Toc226337234"/>
      <w:r/>
      <w:bookmarkStart w:id="513" w:name="_Toc265228376"/>
      <w:r/>
      <w:bookmarkStart w:id="514" w:name="_Toc150774638"/>
      <w:r/>
      <w:bookmarkStart w:id="515" w:name="_Toc151193636"/>
      <w:r/>
      <w:bookmarkStart w:id="516" w:name="_Toc226965811"/>
      <w:r/>
      <w:bookmarkStart w:id="517" w:name="_Toc150774743"/>
      <w:r/>
      <w:bookmarkStart w:id="518" w:name="_Toc520356163"/>
      <w:r/>
      <w:bookmarkStart w:id="519" w:name="_Toc151193708"/>
      <w:r/>
      <w:bookmarkStart w:id="520" w:name="_Toc151190165"/>
      <w:r/>
      <w:bookmarkStart w:id="521" w:name="_Toc142311040"/>
      <w:r/>
      <w:bookmarkStart w:id="522" w:name="_Toc150480776"/>
      <w:r/>
      <w:bookmarkStart w:id="523" w:name="_Toc264969228"/>
      <w:r/>
      <w:bookmarkStart w:id="524" w:name="_Toc226965728"/>
      <w:r/>
      <w:bookmarkStart w:id="525" w:name="_Toc305158806"/>
      <w:r/>
      <w:bookmarkStart w:id="526" w:name="_Toc305158880"/>
      <w:r/>
      <w:bookmarkStart w:id="527" w:name="_Toc151193852"/>
      <w:r/>
      <w:bookmarkStart w:id="528" w:name="_Toc151193926"/>
      <w:r/>
      <w:bookmarkStart w:id="529" w:name="_Toc195842903"/>
      <w:r/>
      <w:bookmarkStart w:id="530" w:name="_Toc226309782"/>
      <w:r/>
      <w:bookmarkStart w:id="531" w:name="_Toc150509289"/>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27151740"/>
      <w:r/>
      <w:bookmarkStart w:id="533" w:name="_Toc151193927"/>
      <w:r/>
      <w:bookmarkStart w:id="534" w:name="_Toc164229234"/>
      <w:r/>
      <w:bookmarkStart w:id="535" w:name="_Toc164608808"/>
      <w:r/>
      <w:bookmarkStart w:id="536" w:name="_Toc164229380"/>
      <w:r/>
      <w:bookmarkStart w:id="537" w:name="_Toc226965812"/>
      <w:r/>
      <w:bookmarkStart w:id="538" w:name="_Toc127161453"/>
      <w:r/>
      <w:bookmarkStart w:id="539" w:name="_Toc151193709"/>
      <w:r/>
      <w:bookmarkStart w:id="540" w:name="_Toc164351633"/>
      <w:r/>
      <w:bookmarkStart w:id="541" w:name="_Toc127151539"/>
      <w:r/>
      <w:bookmarkStart w:id="542" w:name="_Toc150774639"/>
      <w:r/>
      <w:bookmarkStart w:id="543" w:name="_Toc150480777"/>
      <w:r/>
      <w:bookmarkStart w:id="544" w:name="_Toc150509290"/>
      <w:r/>
      <w:bookmarkStart w:id="545" w:name="_Toc305158807"/>
      <w:r/>
      <w:bookmarkStart w:id="546" w:name="_Toc151193853"/>
      <w:r/>
      <w:bookmarkStart w:id="547" w:name="_Toc305158881"/>
      <w:r/>
      <w:bookmarkStart w:id="548" w:name="_Toc164608653"/>
      <w:r/>
      <w:bookmarkStart w:id="549" w:name="_Toc264969229"/>
      <w:r/>
      <w:bookmarkStart w:id="550" w:name="_Toc226965729"/>
      <w:r/>
      <w:bookmarkStart w:id="551" w:name="_Toc520356164"/>
      <w:r/>
      <w:bookmarkStart w:id="552" w:name="_Toc150774744"/>
      <w:r/>
      <w:bookmarkStart w:id="553" w:name="_Toc265228377"/>
      <w:r/>
      <w:bookmarkStart w:id="554" w:name="_Toc195842904"/>
      <w:r/>
      <w:bookmarkStart w:id="555" w:name="_Toc151193781"/>
      <w:r/>
      <w:bookmarkStart w:id="556" w:name="_Toc151193637"/>
      <w:r/>
      <w:bookmarkStart w:id="557" w:name="_Toc149720832"/>
      <w:r/>
      <w:bookmarkStart w:id="558" w:name="_Toc151190166"/>
      <w:r/>
      <w:bookmarkStart w:id="559" w:name="_Toc226337235"/>
      <w:r/>
      <w:bookmarkStart w:id="560" w:name="_Toc226309783"/>
      <w:r/>
      <w:bookmarkStart w:id="561" w:name="_Toc142311041"/>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4"/>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4"/>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264969230"/>
      <w:r/>
      <w:bookmarkStart w:id="564" w:name="_Toc151193638"/>
      <w:r/>
      <w:bookmarkStart w:id="565" w:name="_Toc265228378"/>
      <w:r/>
      <w:bookmarkStart w:id="566" w:name="_Toc150509291"/>
      <w:r/>
      <w:bookmarkStart w:id="567" w:name="_Toc164229235"/>
      <w:r/>
      <w:bookmarkStart w:id="568" w:name="_Toc195842905"/>
      <w:r/>
      <w:bookmarkStart w:id="569" w:name="_Toc226309784"/>
      <w:r/>
      <w:bookmarkStart w:id="570" w:name="_Toc164351634"/>
      <w:r/>
      <w:bookmarkStart w:id="571" w:name="_Toc164608809"/>
      <w:r/>
      <w:bookmarkStart w:id="572" w:name="_Toc150774745"/>
      <w:r/>
      <w:bookmarkStart w:id="573" w:name="_Toc151190167"/>
      <w:r/>
      <w:bookmarkStart w:id="574" w:name="_Toc151193710"/>
      <w:r/>
      <w:bookmarkStart w:id="575" w:name="_Toc150774640"/>
      <w:r/>
      <w:bookmarkStart w:id="576" w:name="_Toc151193928"/>
      <w:r/>
      <w:bookmarkStart w:id="577" w:name="_Toc127161454"/>
      <w:r/>
      <w:bookmarkStart w:id="578" w:name="_Toc226965730"/>
      <w:r/>
      <w:bookmarkStart w:id="579" w:name="_Toc150480778"/>
      <w:r/>
      <w:bookmarkStart w:id="580" w:name="_Toc226337236"/>
      <w:r/>
      <w:bookmarkStart w:id="581" w:name="_Toc127151540"/>
      <w:r/>
      <w:bookmarkStart w:id="582" w:name="_Toc226965813"/>
      <w:r/>
      <w:bookmarkStart w:id="583" w:name="_Toc305158808"/>
      <w:r/>
      <w:bookmarkStart w:id="584" w:name="_Toc127151741"/>
      <w:r/>
      <w:bookmarkStart w:id="585" w:name="_Toc305158882"/>
      <w:r/>
      <w:bookmarkStart w:id="586" w:name="_Toc164229381"/>
      <w:r/>
      <w:bookmarkStart w:id="587" w:name="_Toc164608654"/>
      <w:r/>
      <w:bookmarkStart w:id="588" w:name="_Toc142311042"/>
      <w:r/>
      <w:bookmarkStart w:id="589" w:name="_Toc151193782"/>
      <w:r/>
      <w:bookmarkStart w:id="590" w:name="_Toc149720833"/>
      <w:r/>
      <w:bookmarkStart w:id="591" w:name="_Toc151193854"/>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4"/>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6"/>
        <w:ind w:firstLine="562"/>
        <w:spacing w:before="0" w:line="360" w:lineRule="auto"/>
        <w:rPr>
          <w:rFonts w:hint="eastAsia" w:ascii="宋体" w:hAnsi="宋体" w:eastAsia="宋体" w:cs="宋体"/>
          <w:color w:val="000000"/>
          <w:sz w:val="28"/>
          <w:highlight w:val="none"/>
        </w:rPr>
      </w:pPr>
      <w:r/>
      <w:bookmarkStart w:id="594" w:name="_Toc151193859"/>
      <w:r/>
      <w:bookmarkStart w:id="595" w:name="_Toc150774750"/>
      <w:r/>
      <w:bookmarkStart w:id="596" w:name="_Toc195842910"/>
      <w:r/>
      <w:bookmarkStart w:id="597" w:name="_Toc150509296"/>
      <w:r/>
      <w:bookmarkStart w:id="598" w:name="_Toc151193933"/>
      <w:r/>
      <w:bookmarkStart w:id="599" w:name="_Toc127151545"/>
      <w:r/>
      <w:bookmarkStart w:id="600" w:name="_Toc150480783"/>
      <w:r/>
      <w:bookmarkStart w:id="601" w:name="_Toc265228383"/>
      <w:r/>
      <w:bookmarkStart w:id="602" w:name="_Toc226965735"/>
      <w:r/>
      <w:bookmarkStart w:id="603" w:name="_Toc226337241"/>
      <w:r/>
      <w:bookmarkStart w:id="604" w:name="_Toc150774645"/>
      <w:r/>
      <w:bookmarkStart w:id="605" w:name="_Toc305158813"/>
      <w:r/>
      <w:bookmarkStart w:id="606" w:name="_Toc151193643"/>
      <w:r/>
      <w:bookmarkStart w:id="607" w:name="_Toc151190172"/>
      <w:r/>
      <w:bookmarkStart w:id="608" w:name="_Toc305158887"/>
      <w:r/>
      <w:bookmarkStart w:id="609" w:name="_Toc264969235"/>
      <w:r/>
      <w:bookmarkStart w:id="610" w:name="_Toc226309789"/>
      <w:r/>
      <w:bookmarkStart w:id="611" w:name="_Toc151193715"/>
      <w:r/>
      <w:bookmarkStart w:id="612" w:name="_Toc226965818"/>
      <w:r/>
      <w:bookmarkStart w:id="613" w:name="_Toc151193787"/>
      <w:r/>
      <w:bookmarkStart w:id="614" w:name="_Toc142311047"/>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49720840"/>
      <w:r/>
      <w:bookmarkStart w:id="616" w:name="_Toc305158815"/>
      <w:r/>
      <w:bookmarkStart w:id="617" w:name="_Toc142311049"/>
      <w:r/>
      <w:bookmarkStart w:id="618" w:name="_Toc150509298"/>
      <w:r/>
      <w:bookmarkStart w:id="619" w:name="_Toc164608661"/>
      <w:r/>
      <w:bookmarkStart w:id="620" w:name="_Toc150774647"/>
      <w:r/>
      <w:bookmarkStart w:id="621" w:name="_Toc226337243"/>
      <w:r/>
      <w:bookmarkStart w:id="622" w:name="_Toc164351641"/>
      <w:r/>
      <w:bookmarkStart w:id="623" w:name="_Toc127151547"/>
      <w:r/>
      <w:bookmarkStart w:id="624" w:name="_Toc151193861"/>
      <w:r/>
      <w:bookmarkStart w:id="625" w:name="_Toc195842912"/>
      <w:r/>
      <w:bookmarkStart w:id="626" w:name="_Toc127161461"/>
      <w:r/>
      <w:bookmarkStart w:id="627" w:name="_Toc164608816"/>
      <w:r/>
      <w:bookmarkStart w:id="628" w:name="_Toc150774752"/>
      <w:r/>
      <w:bookmarkStart w:id="629" w:name="_Toc164229388"/>
      <w:r/>
      <w:bookmarkStart w:id="630" w:name="_Toc164229242"/>
      <w:r/>
      <w:bookmarkStart w:id="631" w:name="_Toc305158889"/>
      <w:r/>
      <w:bookmarkStart w:id="632" w:name="_Toc151190174"/>
      <w:r/>
      <w:bookmarkStart w:id="633" w:name="_Toc151193717"/>
      <w:r/>
      <w:bookmarkStart w:id="634" w:name="_Toc127151748"/>
      <w:r/>
      <w:bookmarkStart w:id="635" w:name="_Toc226965820"/>
      <w:r/>
      <w:bookmarkStart w:id="636" w:name="_Toc264969237"/>
      <w:r/>
      <w:bookmarkStart w:id="637" w:name="_Toc226309791"/>
      <w:r/>
      <w:bookmarkStart w:id="638" w:name="_Toc150480785"/>
      <w:r/>
      <w:bookmarkStart w:id="639" w:name="_Toc226965737"/>
      <w:r/>
      <w:bookmarkStart w:id="640" w:name="_Toc151193645"/>
      <w:r/>
      <w:bookmarkStart w:id="641" w:name="_Toc151193935"/>
      <w:r/>
      <w:bookmarkStart w:id="642" w:name="_Toc151193789"/>
      <w:r/>
      <w:bookmarkStart w:id="643" w:name="_Toc265228385"/>
      <w:r>
        <w:rPr>
          <w:rFonts w:hint="eastAsia" w:ascii="宋体" w:hAnsi="宋体" w:eastAsia="宋体" w:cs="宋体"/>
          <w:color w:val="000000"/>
          <w:sz w:val="28"/>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50774754"/>
      <w:r/>
      <w:bookmarkStart w:id="645" w:name="_Toc127151549"/>
      <w:r/>
      <w:bookmarkStart w:id="646" w:name="_Toc127151750"/>
      <w:r/>
      <w:bookmarkStart w:id="647" w:name="_Toc305158817"/>
      <w:r/>
      <w:bookmarkStart w:id="648" w:name="_Toc264969239"/>
      <w:r/>
      <w:bookmarkStart w:id="649" w:name="_Toc164229390"/>
      <w:r/>
      <w:bookmarkStart w:id="650" w:name="_Toc150774649"/>
      <w:r/>
      <w:bookmarkStart w:id="651" w:name="_Toc150509300"/>
      <w:r/>
      <w:bookmarkStart w:id="652" w:name="_Toc520356176"/>
      <w:r/>
      <w:bookmarkStart w:id="653" w:name="_Ref467306425"/>
      <w:r/>
      <w:bookmarkStart w:id="654" w:name="_Ref467307090"/>
      <w:r/>
      <w:bookmarkStart w:id="655" w:name="_Toc226309793"/>
      <w:r/>
      <w:bookmarkStart w:id="656" w:name="_Toc151193647"/>
      <w:r/>
      <w:bookmarkStart w:id="657" w:name="_Toc164351643"/>
      <w:r/>
      <w:bookmarkStart w:id="658" w:name="_Toc150480787"/>
      <w:r/>
      <w:bookmarkStart w:id="659" w:name="_Toc195842914"/>
      <w:r/>
      <w:bookmarkStart w:id="660" w:name="_Toc151190176"/>
      <w:r/>
      <w:bookmarkStart w:id="661" w:name="_Toc305158891"/>
      <w:r/>
      <w:bookmarkStart w:id="662" w:name="_Toc226965739"/>
      <w:r/>
      <w:bookmarkStart w:id="663" w:name="_Toc151193863"/>
      <w:r/>
      <w:bookmarkStart w:id="664" w:name="_Toc127161463"/>
      <w:r/>
      <w:bookmarkStart w:id="665" w:name="_Toc142311051"/>
      <w:r/>
      <w:bookmarkStart w:id="666" w:name="_Toc151193937"/>
      <w:r/>
      <w:bookmarkStart w:id="667" w:name="_Toc226337245"/>
      <w:r/>
      <w:bookmarkStart w:id="668" w:name="_Toc149720842"/>
      <w:r/>
      <w:bookmarkStart w:id="669" w:name="_Toc151193791"/>
      <w:r/>
      <w:bookmarkStart w:id="670" w:name="_Toc164608818"/>
      <w:r/>
      <w:bookmarkStart w:id="671" w:name="_Toc226965822"/>
      <w:r/>
      <w:bookmarkStart w:id="672" w:name="_Toc265228387"/>
      <w:r/>
      <w:bookmarkStart w:id="673" w:name="_Toc164608663"/>
      <w:r/>
      <w:bookmarkStart w:id="674" w:name="_Toc164229244"/>
      <w:r/>
      <w:bookmarkStart w:id="675" w:name="_Toc151193719"/>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4"/>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42311052"/>
      <w:r/>
      <w:bookmarkStart w:id="677" w:name="_Toc226309794"/>
      <w:r/>
      <w:bookmarkStart w:id="678" w:name="_Toc164229245"/>
      <w:r/>
      <w:bookmarkStart w:id="679" w:name="_Toc150509301"/>
      <w:r/>
      <w:bookmarkStart w:id="680" w:name="_Toc164608819"/>
      <w:r/>
      <w:bookmarkStart w:id="681" w:name="_Toc226965823"/>
      <w:r/>
      <w:bookmarkStart w:id="682" w:name="_Toc305158892"/>
      <w:r/>
      <w:bookmarkStart w:id="683" w:name="_Toc150480788"/>
      <w:r/>
      <w:bookmarkStart w:id="684" w:name="_Toc264969240"/>
      <w:r/>
      <w:bookmarkStart w:id="685" w:name="_Toc149720843"/>
      <w:r/>
      <w:bookmarkStart w:id="686" w:name="_Toc151193720"/>
      <w:r/>
      <w:bookmarkStart w:id="687" w:name="_Ref467306978"/>
      <w:r/>
      <w:bookmarkStart w:id="688" w:name="_Toc305158818"/>
      <w:r/>
      <w:bookmarkStart w:id="689" w:name="_Toc151193648"/>
      <w:r/>
      <w:bookmarkStart w:id="690" w:name="_Toc151193938"/>
      <w:r/>
      <w:bookmarkStart w:id="691" w:name="_Toc265228388"/>
      <w:r/>
      <w:bookmarkStart w:id="692" w:name="_Ref467307204"/>
      <w:r/>
      <w:bookmarkStart w:id="693" w:name="_Toc164608664"/>
      <w:r/>
      <w:bookmarkStart w:id="694" w:name="_Toc127151550"/>
      <w:r/>
      <w:bookmarkStart w:id="695" w:name="_Toc127151751"/>
      <w:r/>
      <w:bookmarkStart w:id="696" w:name="_Toc151193864"/>
      <w:r/>
      <w:bookmarkStart w:id="697" w:name="_Toc195842915"/>
      <w:r/>
      <w:bookmarkStart w:id="698" w:name="_Toc127161464"/>
      <w:r/>
      <w:bookmarkStart w:id="699" w:name="_Toc151193792"/>
      <w:r/>
      <w:bookmarkStart w:id="700" w:name="_Toc226965740"/>
      <w:r/>
      <w:bookmarkStart w:id="701" w:name="_Toc150774650"/>
      <w:r/>
      <w:bookmarkStart w:id="702" w:name="_Toc226337246"/>
      <w:r/>
      <w:bookmarkStart w:id="703" w:name="_Toc164351644"/>
      <w:r/>
      <w:bookmarkStart w:id="704" w:name="_Ref467307062"/>
      <w:r/>
      <w:bookmarkStart w:id="705" w:name="_Ref467306377"/>
      <w:r/>
      <w:bookmarkStart w:id="706" w:name="_Toc164229391"/>
      <w:r/>
      <w:bookmarkStart w:id="707" w:name="_Toc150774755"/>
      <w:r/>
      <w:bookmarkStart w:id="708" w:name="_Toc151190177"/>
      <w:r/>
      <w:bookmarkStart w:id="709" w:name="_Toc520356175"/>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4"/>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9"/>
          <w:rFonts w:hint="eastAsia" w:ascii="宋体" w:hAnsi="宋体" w:cs="宋体"/>
          <w:color w:val="000000"/>
          <w:highlight w:val="none"/>
        </w:rPr>
        <w:t xml:space="preserve">http://gk</w:t>
      </w:r>
      <w:bookmarkStart w:id="710" w:name="_Hlt100654014"/>
      <w:r>
        <w:rPr>
          <w:rStyle w:val="1149"/>
          <w:rFonts w:hint="eastAsia" w:ascii="宋体" w:hAnsi="宋体" w:cs="宋体"/>
          <w:color w:val="000000"/>
          <w:highlight w:val="none"/>
        </w:rPr>
        <w:t xml:space="preserve">s</w:t>
      </w:r>
      <w:bookmarkEnd w:id="710"/>
      <w:r>
        <w:rPr>
          <w:rStyle w:val="1149"/>
          <w:rFonts w:hint="eastAsia" w:ascii="宋体" w:hAnsi="宋体" w:cs="宋体"/>
          <w:color w:val="000000"/>
          <w:highlight w:val="none"/>
        </w:rPr>
        <w:t xml:space="preserve">.m</w:t>
      </w:r>
      <w:bookmarkStart w:id="711" w:name="_Hlt100653993"/>
      <w:r/>
      <w:bookmarkStart w:id="712" w:name="_Hlt100653994"/>
      <w:r>
        <w:rPr>
          <w:rStyle w:val="1149"/>
          <w:rFonts w:hint="eastAsia" w:ascii="宋体" w:hAnsi="宋体" w:cs="宋体"/>
          <w:color w:val="000000"/>
          <w:highlight w:val="none"/>
        </w:rPr>
        <w:t xml:space="preserve">o</w:t>
      </w:r>
      <w:bookmarkEnd w:id="711"/>
      <w:r/>
      <w:bookmarkEnd w:id="712"/>
      <w:r>
        <w:rPr>
          <w:rStyle w:val="1149"/>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4"/>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jc w:val="center"/>
        <w:spacing w:line="360" w:lineRule="auto"/>
        <w:rPr>
          <w:rFonts w:hint="eastAsia" w:ascii="宋体" w:hAnsi="宋体" w:cs="宋体"/>
          <w:b/>
          <w:color w:val="000000"/>
          <w:sz w:val="36"/>
          <w:szCs w:val="36"/>
          <w:highlight w:val="none"/>
        </w:rPr>
        <w:outlineLvl w:val="0"/>
      </w:pPr>
      <w:r/>
      <w:bookmarkStart w:id="713" w:name="_Toc142311056"/>
      <w:r/>
      <w:bookmarkStart w:id="714" w:name="_Toc353873934"/>
      <w:r/>
      <w:bookmarkStart w:id="715" w:name="_Toc353825544"/>
      <w:r/>
      <w:bookmarkStart w:id="716" w:name="_Toc353873664"/>
      <w:r/>
      <w:bookmarkStart w:id="717" w:name="_Toc264969244"/>
      <w:r/>
      <w:bookmarkStart w:id="718" w:name="_Toc226337250"/>
      <w:r/>
      <w:bookmarkStart w:id="719" w:name="_Toc265228392"/>
      <w:r/>
      <w:bookmarkStart w:id="720" w:name="_Toc226965827"/>
      <w:r/>
      <w:bookmarkStart w:id="721" w:name="_Toc150774759"/>
      <w:r/>
      <w:bookmarkStart w:id="722" w:name="_Toc127151554"/>
      <w:r/>
      <w:bookmarkStart w:id="723" w:name="_Toc150480792"/>
      <w:r/>
      <w:bookmarkStart w:id="724" w:name="_Toc305158822"/>
      <w:r/>
      <w:bookmarkStart w:id="725" w:name="_Toc305158896"/>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4"/>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4"/>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4"/>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4"/>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4"/>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4"/>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4"/>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4"/>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w:t>
            </w:r>
            <w:r>
              <w:rPr>
                <w:rFonts w:hint="eastAsia" w:ascii="宋体" w:hAnsi="宋体" w:cs="宋体"/>
                <w:color w:val="000000"/>
                <w:sz w:val="24"/>
                <w:highlight w:val="none"/>
              </w:rPr>
              <w:t xml:space="preserve">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4"/>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4"/>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73940"/>
      <w:r/>
      <w:bookmarkStart w:id="731" w:name="_Toc226965858"/>
      <w:r/>
      <w:bookmarkStart w:id="732" w:name="_Toc353825550"/>
      <w:r/>
      <w:bookmarkStart w:id="733" w:name="_Toc127151779"/>
      <w:r/>
      <w:bookmarkStart w:id="734" w:name="_Toc12716149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4"/>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4"/>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4"/>
        <w:numPr>
          <w:ilvl w:val="0"/>
          <w:numId w:val="13"/>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51193929"/>
      <w:r/>
      <w:bookmarkStart w:id="738" w:name="_Toc164608655"/>
      <w:r/>
      <w:bookmarkStart w:id="739" w:name="_Toc127161455"/>
      <w:r/>
      <w:bookmarkStart w:id="740" w:name="_Toc149720834"/>
      <w:r/>
      <w:bookmarkStart w:id="741" w:name="_Toc226965814"/>
      <w:r/>
      <w:bookmarkStart w:id="742" w:name="_Toc164351635"/>
      <w:r/>
      <w:bookmarkStart w:id="743" w:name="_Toc305158809"/>
      <w:r/>
      <w:bookmarkStart w:id="744" w:name="_Toc195842906"/>
      <w:r/>
      <w:bookmarkStart w:id="745" w:name="_Toc151190168"/>
      <w:r/>
      <w:bookmarkStart w:id="746" w:name="_Toc164608810"/>
      <w:r/>
      <w:bookmarkStart w:id="747" w:name="_Toc151193639"/>
      <w:r/>
      <w:bookmarkStart w:id="748" w:name="_Toc127151541"/>
      <w:r/>
      <w:bookmarkStart w:id="749" w:name="_Toc127151742"/>
      <w:r/>
      <w:bookmarkStart w:id="750" w:name="_Toc226965731"/>
      <w:r/>
      <w:bookmarkStart w:id="751" w:name="_Toc150774641"/>
      <w:r/>
      <w:bookmarkStart w:id="752" w:name="_Toc142311043"/>
      <w:r/>
      <w:bookmarkStart w:id="753" w:name="_Toc150480779"/>
      <w:r/>
      <w:bookmarkStart w:id="754" w:name="_Toc150774746"/>
      <w:r/>
      <w:bookmarkStart w:id="755" w:name="_Toc164229382"/>
      <w:r/>
      <w:bookmarkStart w:id="756" w:name="_Toc151193783"/>
      <w:r/>
      <w:bookmarkStart w:id="757" w:name="_Toc150509292"/>
      <w:r/>
      <w:bookmarkStart w:id="758" w:name="_Toc226309785"/>
      <w:r/>
      <w:bookmarkStart w:id="759" w:name="_Toc164229236"/>
      <w:r/>
      <w:bookmarkStart w:id="760" w:name="_Toc305158883"/>
      <w:r/>
      <w:bookmarkStart w:id="761" w:name="_Toc264969231"/>
      <w:r/>
      <w:bookmarkStart w:id="762" w:name="_Toc226337237"/>
      <w:r/>
      <w:bookmarkStart w:id="763" w:name="_Toc265228379"/>
      <w:r/>
      <w:bookmarkStart w:id="764" w:name="_Toc151193855"/>
      <w:r/>
      <w:bookmarkStart w:id="765" w:name="_Toc151193711"/>
      <w:r/>
      <w:bookmarkStart w:id="766" w:name="_Toc353873941"/>
      <w:r/>
      <w:bookmarkStart w:id="767" w:name="_Toc353825551"/>
      <w:r/>
      <w:bookmarkStart w:id="768" w:name="_Toc150480793"/>
      <w:r/>
      <w:bookmarkStart w:id="769" w:name="_Toc195842920"/>
      <w:r/>
      <w:bookmarkStart w:id="770" w:name="_Toc353825545"/>
      <w:r/>
      <w:bookmarkStart w:id="771" w:name="_Toc265228393"/>
      <w:r/>
      <w:bookmarkStart w:id="772" w:name="_Toc264969245"/>
      <w:r/>
      <w:bookmarkStart w:id="773" w:name="_Toc353873665"/>
      <w:r/>
      <w:bookmarkStart w:id="774" w:name="_Toc142311057"/>
      <w:r/>
      <w:bookmarkStart w:id="775" w:name="_Toc127151555"/>
      <w:r/>
      <w:bookmarkStart w:id="776" w:name="_Toc226965828"/>
      <w:r/>
      <w:bookmarkStart w:id="777" w:name="_Toc150774760"/>
      <w:r/>
      <w:bookmarkStart w:id="778" w:name="_Toc305158823"/>
      <w:r/>
      <w:bookmarkStart w:id="779" w:name="_Toc353873935"/>
      <w:r/>
      <w:bookmarkStart w:id="780" w:name="_Toc305158897"/>
      <w:r/>
      <w:bookmarkStart w:id="781" w:name="_Toc226337251"/>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4"/>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w:t>
            </w:r>
            <w:r>
              <w:rPr>
                <w:rFonts w:hint="eastAsia" w:ascii="宋体" w:hAnsi="宋体" w:cs="宋体"/>
                <w:color w:val="000000"/>
                <w:sz w:val="24"/>
                <w:highlight w:val="none"/>
              </w:rPr>
              <w:t xml:space="preserve">（包含使用同一MAC地址的计算机制作电子响应文件的情形）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w:t>
            </w:r>
            <w:r>
              <w:rPr>
                <w:rFonts w:hint="eastAsia" w:ascii="宋体" w:hAnsi="宋体" w:cs="宋体"/>
                <w:color w:val="000000"/>
                <w:sz w:val="24"/>
                <w:highlight w:val="none"/>
              </w:rPr>
              <w:t xml:space="preserve">（包含使用同一MAC地址的计算机提交或者解密电子响应文件的情形）</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4"/>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w:t>
      </w:r>
      <w:r>
        <w:rPr>
          <w:rFonts w:hint="eastAsia" w:ascii="宋体" w:hAnsi="宋体" w:cs="宋体"/>
          <w:color w:val="000000"/>
          <w:sz w:val="24"/>
          <w:highlight w:val="none"/>
        </w:rPr>
        <w:t xml:space="preserve">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4"/>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w:t>
      </w:r>
      <w:r>
        <w:rPr>
          <w:rFonts w:hint="eastAsia" w:ascii="宋体" w:hAnsi="宋体" w:cs="宋体"/>
          <w:color w:val="000000"/>
          <w:sz w:val="24"/>
          <w:highlight w:val="none"/>
        </w:rPr>
        <w:t xml:space="preserve">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4"/>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w:t>
      </w:r>
      <w:r>
        <w:rPr>
          <w:rFonts w:hint="eastAsia" w:ascii="宋体" w:hAnsi="宋体" w:cs="宋体"/>
          <w:color w:val="000000"/>
          <w:sz w:val="24"/>
          <w:highlight w:val="none"/>
        </w:rPr>
        <w:t xml:space="preserve">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4"/>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4"/>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w:t>
      </w:r>
      <w:r>
        <w:rPr>
          <w:rFonts w:hint="eastAsia" w:ascii="宋体" w:hAnsi="宋体" w:cs="宋体"/>
          <w:color w:val="000000"/>
          <w:sz w:val="24"/>
          <w:highlight w:val="none"/>
        </w:rPr>
        <w:t xml:space="preserve">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64608660"/>
      <w:r/>
      <w:bookmarkStart w:id="784" w:name="_Toc164229387"/>
      <w:r/>
      <w:bookmarkStart w:id="785" w:name="_Ref467307010"/>
      <w:r/>
      <w:bookmarkStart w:id="786" w:name="_Toc150480784"/>
      <w:r/>
      <w:bookmarkStart w:id="787" w:name="_Toc305158814"/>
      <w:r/>
      <w:bookmarkStart w:id="788" w:name="_Toc226309790"/>
      <w:r/>
      <w:bookmarkStart w:id="789" w:name="_Toc265228384"/>
      <w:r/>
      <w:bookmarkStart w:id="790" w:name="_Toc151193934"/>
      <w:r/>
      <w:bookmarkStart w:id="791" w:name="_Toc127151747"/>
      <w:r/>
      <w:bookmarkStart w:id="792" w:name="_Toc151193716"/>
      <w:r/>
      <w:bookmarkStart w:id="793" w:name="_Toc226965736"/>
      <w:r/>
      <w:bookmarkStart w:id="794" w:name="_Toc150774646"/>
      <w:r/>
      <w:bookmarkStart w:id="795" w:name="_Toc151190173"/>
      <w:r/>
      <w:bookmarkStart w:id="796" w:name="_Toc164351640"/>
      <w:r/>
      <w:bookmarkStart w:id="797" w:name="_Toc151193860"/>
      <w:r/>
      <w:bookmarkStart w:id="798" w:name="_Toc195842911"/>
      <w:r/>
      <w:bookmarkStart w:id="799" w:name="_Toc164229241"/>
      <w:r/>
      <w:bookmarkStart w:id="800" w:name="_Toc305158888"/>
      <w:r/>
      <w:bookmarkStart w:id="801" w:name="_Toc226965819"/>
      <w:r/>
      <w:bookmarkStart w:id="802" w:name="_Toc149720839"/>
      <w:r/>
      <w:bookmarkStart w:id="803" w:name="_Toc164608815"/>
      <w:r/>
      <w:bookmarkStart w:id="804" w:name="_Toc127161460"/>
      <w:r/>
      <w:bookmarkStart w:id="805" w:name="_Toc520356170"/>
      <w:r/>
      <w:bookmarkStart w:id="806" w:name="_Toc264969236"/>
      <w:r/>
      <w:bookmarkStart w:id="807" w:name="_Toc150774751"/>
      <w:r/>
      <w:bookmarkStart w:id="808" w:name="_Toc226337242"/>
      <w:r/>
      <w:bookmarkStart w:id="809" w:name="_Toc127151546"/>
      <w:r/>
      <w:bookmarkStart w:id="810" w:name="_Toc151193644"/>
      <w:r/>
      <w:bookmarkStart w:id="811" w:name="_Toc142311048"/>
      <w:r/>
      <w:bookmarkStart w:id="812" w:name="_Toc151193788"/>
      <w:r/>
      <w:bookmarkStart w:id="813" w:name="_Toc150509297"/>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3"/>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3"/>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4"/>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4"/>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4"/>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4"/>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4"/>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1258"/>
        <w:gridCol w:w="883"/>
        <w:gridCol w:w="3289"/>
        <w:gridCol w:w="2906"/>
      </w:tblGrid>
      <w:tr>
        <w:trPr>
          <w:trHeight w:val="170"/>
        </w:trPr>
        <w:tc>
          <w:tcPr>
            <w:tcW w:w="513"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74"/>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3" w:type="dxa"/>
            <w:vAlign w:val="center"/>
            <w:textDirection w:val="lrTb"/>
            <w:noWrap w:val="false"/>
          </w:tcPr>
          <w:p>
            <w:pPr>
              <w:pStyle w:val="1135"/>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3" w:type="dxa"/>
            <w:vAlign w:val="center"/>
            <w:textDirection w:val="lrTb"/>
            <w:noWrap w:val="false"/>
          </w:tcPr>
          <w:p>
            <w:pPr>
              <w:pStyle w:val="1074"/>
              <w:ind w:firstLine="28"/>
              <w:jc w:val="center"/>
              <w:rPr>
                <w:rFonts w:hint="eastAsia" w:ascii="宋体" w:hAnsi="宋体" w:cs="宋体"/>
                <w:b/>
                <w:color w:val="000000"/>
                <w:sz w:val="24"/>
                <w:highlight w:val="none"/>
              </w:rPr>
            </w:pPr>
            <w:r/>
            <w:bookmarkStart w:id="814" w:name="OLE_LINK38"/>
            <w:r/>
            <w:bookmarkStart w:id="815" w:name="OLE_LINK39"/>
            <w:r/>
            <w:bookmarkStart w:id="816" w:name="_Hlk194326212"/>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50</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4"/>
              <w:spacing w:line="360" w:lineRule="exact"/>
              <w:rPr>
                <w:rFonts w:ascii="宋体" w:hAnsi="宋体" w:eastAsia="宋体" w:cs="宋体"/>
                <w:b/>
                <w:color w:val="000000"/>
                <w:sz w:val="24"/>
                <w:highlight w:val="none"/>
                <w:lang w:val="en-US" w:eastAsia="zh-CN"/>
              </w:rPr>
            </w:pPr>
            <w:r>
              <w:rPr>
                <w:rFonts w:hint="eastAsia" w:ascii="宋体" w:hAnsi="宋体" w:cs="宋体"/>
                <w:color w:val="000000"/>
                <w:sz w:val="24"/>
                <w:highlight w:val="none"/>
                <w:lang w:bidi="ar"/>
              </w:rPr>
              <w:t xml:space="preserve">投标报价得分=（评标基准价/投标报价）*</w:t>
            </w:r>
            <w:bookmarkEnd w:id="817"/>
            <w:r>
              <w:rPr>
                <w:rFonts w:hint="eastAsia" w:ascii="宋体" w:hAnsi="宋体" w:cs="宋体"/>
                <w:color w:val="000000"/>
                <w:sz w:val="24"/>
                <w:highlight w:val="none"/>
                <w:lang w:val="en-US" w:eastAsia="zh-CN" w:bidi="ar"/>
              </w:rPr>
              <w:t xml:space="preserve">50</w:t>
            </w:r>
            <w:r>
              <w:rPr>
                <w:rFonts w:ascii="宋体" w:hAnsi="宋体" w:eastAsia="宋体" w:cs="宋体"/>
                <w:b/>
                <w:color w:val="000000"/>
                <w:sz w:val="24"/>
                <w:highlight w:val="none"/>
                <w:lang w:val="en-US" w:eastAsia="zh-CN"/>
              </w:rPr>
            </w:r>
            <w:r/>
          </w:p>
        </w:tc>
        <w:tc>
          <w:tcPr>
            <w:tcW w:w="1563" w:type="dxa"/>
            <w:vAlign w:val="center"/>
            <w:textDirection w:val="lrTb"/>
            <w:noWrap w:val="false"/>
          </w:tcPr>
          <w:p>
            <w:pPr>
              <w:pStyle w:val="1074"/>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26</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74"/>
              <w:ind w:firstLine="28"/>
              <w:jc w:val="center"/>
              <w:rPr>
                <w:rFonts w:hint="eastAsia" w:ascii="宋体" w:hAnsi="宋体" w:cs="宋体"/>
                <w:color w:val="000000"/>
                <w:sz w:val="24"/>
                <w:highlight w:val="none"/>
              </w:rPr>
            </w:pPr>
            <w:r/>
            <w:bookmarkStart w:id="818" w:name="OLE_LINK40"/>
            <w:r/>
            <w:bookmarkStart w:id="819" w:name="OLE_LINK18"/>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22</w:t>
            </w:r>
            <w:r>
              <w:rPr>
                <w:rFonts w:ascii="宋体" w:hAnsi="宋体" w:eastAsia="宋体" w:cs="宋体"/>
                <w:color w:val="000000"/>
                <w:sz w:val="24"/>
                <w:highlight w:val="none"/>
                <w:lang w:val="en-US" w:eastAsia="zh-CN" w:bidi="ar"/>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22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带“▲”参数为重要参数，每有一项负偏离的，扣</w:t>
            </w:r>
            <w:r>
              <w:rPr>
                <w:rFonts w:hint="eastAsia" w:ascii="宋体" w:hAnsi="宋体" w:cs="宋体"/>
                <w:color w:val="000000"/>
                <w:sz w:val="24"/>
                <w:highlight w:val="none"/>
                <w:lang w:val="en-US" w:eastAsia="zh-CN" w:bidi="ar"/>
              </w:rPr>
              <w:t xml:space="preserve">1.5</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0.22</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563" w:type="dxa"/>
            <w:vAlign w:val="center"/>
            <w:textDirection w:val="lrTb"/>
            <w:noWrap w:val="false"/>
          </w:tcPr>
          <w:p>
            <w:pPr>
              <w:pStyle w:val="1074"/>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color w:val="000000"/>
                <w:sz w:val="24"/>
                <w:highlight w:val="none"/>
                <w:lang w:bidi="ar"/>
              </w:rPr>
            </w:r>
            <w:r/>
          </w:p>
          <w:p>
            <w:pPr>
              <w:pStyle w:val="1074"/>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74"/>
              <w:ind w:firstLine="28"/>
              <w:jc w:val="center"/>
              <w:rPr>
                <w:rFonts w:hint="eastAsia" w:ascii="宋体" w:hAnsi="宋体" w:cs="宋体"/>
                <w:color w:val="000000"/>
                <w:sz w:val="24"/>
                <w:highlight w:val="none"/>
              </w:rPr>
            </w:pPr>
            <w:r/>
            <w:bookmarkStart w:id="820" w:name="OLE_LINK21"/>
            <w:r>
              <w:rPr>
                <w:rFonts w:hint="eastAsia" w:ascii="宋体" w:hAnsi="宋体" w:cs="宋体"/>
                <w:color w:val="000000"/>
                <w:sz w:val="24"/>
                <w:highlight w:val="none"/>
                <w:lang w:bidi="ar"/>
              </w:rPr>
              <w:t xml:space="preserve">业绩</w:t>
            </w:r>
            <w:bookmarkEnd w:id="820"/>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35"/>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提供投标人自2023年1月1日以来在国内的销售合同（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w:t>
            </w:r>
            <w:r>
              <w:rPr>
                <w:rFonts w:hint="eastAsia"/>
                <w:bCs/>
                <w:color w:val="000000"/>
                <w:highlight w:val="none"/>
                <w:lang w:val="en-US" w:eastAsia="zh-CN"/>
              </w:rPr>
              <w:t xml:space="preserve">每提供3份业绩得1分，最高得3分</w:t>
            </w:r>
            <w:r>
              <w:rPr>
                <w:rFonts w:hint="eastAsia"/>
                <w:bCs/>
                <w:color w:val="000000"/>
                <w:highlight w:val="none"/>
              </w:rPr>
              <w:t xml:space="preserve">。</w:t>
            </w:r>
            <w:r>
              <w:rPr>
                <w:rFonts w:hint="eastAsia"/>
                <w:b/>
                <w:color w:val="000000"/>
                <w:highlight w:val="none"/>
              </w:rPr>
            </w:r>
            <w:r/>
          </w:p>
        </w:tc>
        <w:tc>
          <w:tcPr>
            <w:tcW w:w="1563" w:type="dxa"/>
            <w:vAlign w:val="center"/>
            <w:textDirection w:val="lrTb"/>
            <w:noWrap w:val="false"/>
          </w:tcPr>
          <w:p>
            <w:pPr>
              <w:pStyle w:val="1074"/>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74"/>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74"/>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74"/>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rPr>
            </w:r>
            <w:r/>
          </w:p>
        </w:tc>
        <w:tc>
          <w:tcPr>
            <w:tcW w:w="677" w:type="dxa"/>
            <w:vAlign w:val="center"/>
            <w:textDirection w:val="lrTb"/>
            <w:noWrap w:val="false"/>
          </w:tcPr>
          <w:p>
            <w:pPr>
              <w:pStyle w:val="1074"/>
              <w:ind w:firstLine="28"/>
              <w:jc w:val="center"/>
              <w:rPr>
                <w:rFonts w:hint="eastAsia" w:ascii="宋体" w:hAnsi="宋体" w:cs="宋体"/>
                <w:color w:val="000000"/>
                <w:sz w:val="24"/>
                <w:highlight w:val="none"/>
              </w:rPr>
            </w:pPr>
            <w:r/>
            <w:bookmarkStart w:id="821" w:name="OLE_LINK27"/>
            <w:r>
              <w:rPr>
                <w:rFonts w:hint="eastAsia" w:ascii="宋体" w:hAnsi="宋体" w:cs="宋体"/>
                <w:color w:val="000000"/>
                <w:sz w:val="24"/>
                <w:highlight w:val="none"/>
                <w:lang w:bidi="ar"/>
              </w:rPr>
              <w:t xml:space="preserve">政府采购政策功能性得分</w:t>
            </w:r>
            <w:bookmarkEnd w:id="821"/>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35"/>
              <w:spacing w:before="0" w:beforeAutospacing="0" w:after="0" w:afterAutospacing="0" w:line="360" w:lineRule="exact"/>
              <w:widowControl w:val="off"/>
              <w:rPr>
                <w:rFonts w:hint="eastAsia"/>
                <w:color w:val="000000"/>
                <w:highlight w:val="none"/>
              </w:rPr>
            </w:pPr>
            <w:r/>
            <w:bookmarkStart w:id="822"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2"/>
            <w:r>
              <w:rPr>
                <w:rFonts w:hint="eastAsia"/>
                <w:color w:val="000000"/>
                <w:highlight w:val="none"/>
              </w:rPr>
            </w:r>
            <w:r/>
          </w:p>
        </w:tc>
        <w:tc>
          <w:tcPr>
            <w:tcW w:w="1563" w:type="dxa"/>
            <w:vAlign w:val="center"/>
            <w:textDirection w:val="lrTb"/>
            <w:noWrap w:val="false"/>
          </w:tcPr>
          <w:p>
            <w:pPr>
              <w:pStyle w:val="1074"/>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24</w:t>
            </w:r>
            <w:r>
              <w:rPr>
                <w:rFonts w:ascii="宋体" w:hAnsi="宋体" w:eastAsia="宋体" w:cs="宋体"/>
                <w:color w:val="000000"/>
                <w:sz w:val="24"/>
                <w:highlight w:val="none"/>
                <w:lang w:val="en-US" w:eastAsia="zh-CN"/>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074"/>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74"/>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rPr>
            </w:r>
            <w:r/>
          </w:p>
        </w:tc>
        <w:tc>
          <w:tcPr>
            <w:tcW w:w="1563"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74"/>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74"/>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74"/>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分；方案所包含的要点齐全、内容与要点相符，但仅有纲要内容简略，未展开阐述的得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分；方案所包含的要点有缺漏或内容存在错误的得1分，未提供的不得分。</w:t>
            </w:r>
            <w:r>
              <w:rPr>
                <w:rFonts w:hint="eastAsia"/>
                <w:color w:val="000000"/>
                <w:highlight w:val="none"/>
              </w:rPr>
            </w:r>
            <w:r/>
          </w:p>
        </w:tc>
        <w:tc>
          <w:tcPr>
            <w:tcW w:w="1563"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677" w:type="dxa"/>
            <w:vAlign w:val="center"/>
            <w:textDirection w:val="lrTb"/>
            <w:noWrap w:val="false"/>
          </w:tcPr>
          <w:p>
            <w:pPr>
              <w:pStyle w:val="1135"/>
              <w:jc w:val="center"/>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培训方案</w:t>
            </w:r>
            <w:r>
              <w:rPr>
                <w:rFonts w:hint="eastAsia"/>
                <w:color w:val="000000"/>
                <w:highlight w:val="none"/>
              </w:rPr>
            </w:r>
            <w:r/>
          </w:p>
        </w:tc>
        <w:tc>
          <w:tcPr>
            <w:tcW w:w="475" w:type="dxa"/>
            <w:vAlign w:val="center"/>
            <w:textDirection w:val="lrTb"/>
            <w:noWrap w:val="false"/>
          </w:tcPr>
          <w:p>
            <w:pPr>
              <w:pStyle w:val="1074"/>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3"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677" w:type="dxa"/>
            <w:vAlign w:val="center"/>
            <w:textDirection w:val="lrTb"/>
            <w:noWrap w:val="false"/>
          </w:tcPr>
          <w:p>
            <w:pPr>
              <w:pStyle w:val="1074"/>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1074"/>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4"/>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3"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677" w:type="dxa"/>
            <w:vAlign w:val="center"/>
            <w:textDirection w:val="lrTb"/>
            <w:noWrap w:val="false"/>
          </w:tcPr>
          <w:p>
            <w:pPr>
              <w:pStyle w:val="1074"/>
              <w:jc w:val="left"/>
              <w:widowControl/>
              <w:rPr>
                <w:rFonts w:hint="eastAsia"/>
                <w:color w:val="000000"/>
                <w:highlight w:val="none"/>
                <w:lang w:val="zh-CN" w:bidi="ar"/>
              </w:rPr>
            </w:pPr>
            <w:r>
              <w:rPr>
                <w:rFonts w:hint="eastAsia" w:ascii="宋体" w:hAnsi="宋体" w:cs="宋体"/>
                <w:color w:val="000000"/>
                <w:sz w:val="24"/>
                <w:highlight w:val="none"/>
                <w:lang w:bidi="ar"/>
              </w:rPr>
              <w:t xml:space="preserve">质保期满后的</w:t>
            </w:r>
            <w:r>
              <w:rPr>
                <w:rFonts w:hint="eastAsia" w:ascii="宋体" w:hAnsi="宋体" w:cs="宋体"/>
                <w:b/>
                <w:bCs/>
                <w:color w:val="000000"/>
                <w:sz w:val="24"/>
                <w:highlight w:val="none"/>
              </w:rPr>
              <w:t xml:space="preserve">维修成本方案</w:t>
            </w:r>
            <w:r>
              <w:rPr>
                <w:rFonts w:hint="eastAsia"/>
                <w:color w:val="000000"/>
                <w:highlight w:val="none"/>
                <w:lang w:val="zh-CN" w:bidi="ar"/>
              </w:rPr>
            </w:r>
            <w:r/>
          </w:p>
        </w:tc>
        <w:tc>
          <w:tcPr>
            <w:tcW w:w="475" w:type="dxa"/>
            <w:vAlign w:val="center"/>
            <w:textDirection w:val="lrTb"/>
            <w:noWrap w:val="false"/>
          </w:tcPr>
          <w:p>
            <w:pPr>
              <w:pStyle w:val="1074"/>
              <w:jc w:val="center"/>
              <w:widowControl/>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bidi="ar"/>
              </w:rPr>
            </w:r>
            <w:r/>
          </w:p>
        </w:tc>
        <w:tc>
          <w:tcPr>
            <w:tcW w:w="1770" w:type="dxa"/>
            <w:vAlign w:val="center"/>
            <w:textDirection w:val="lrTb"/>
            <w:noWrap w:val="false"/>
          </w:tcPr>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质保期满后的</w:t>
            </w:r>
            <w:r>
              <w:rPr>
                <w:rFonts w:hint="eastAsia"/>
                <w:b/>
                <w:bCs/>
                <w:color w:val="000000"/>
                <w:highlight w:val="none"/>
              </w:rPr>
              <w:t xml:space="preserve">维修成本方案</w:t>
            </w:r>
            <w:r>
              <w:rPr>
                <w:rFonts w:hint="eastAsia"/>
                <w:color w:val="000000"/>
                <w:highlight w:val="none"/>
                <w:lang w:bidi="ar"/>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lang w:bidi="ar"/>
              </w:rPr>
              <w:t xml:space="preserve">：</w:t>
            </w:r>
            <w:r>
              <w:rPr>
                <w:rFonts w:hint="eastAsia"/>
                <w:color w:val="000000"/>
                <w:highlight w:val="none"/>
              </w:rPr>
            </w:r>
            <w:r/>
          </w:p>
          <w:p>
            <w:pPr>
              <w:pStyle w:val="1135"/>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bidi="ar"/>
              </w:rPr>
              <w:t xml:space="preserve">方案包含的要点齐全无缺漏项、内容与要点相符、内容完善且能够适用于本项目的得</w:t>
            </w:r>
            <w:r>
              <w:rPr>
                <w:rFonts w:hint="eastAsia"/>
                <w:color w:val="000000"/>
                <w:highlight w:val="none"/>
                <w:lang w:val="en-US" w:eastAsia="zh-CN" w:bidi="ar"/>
              </w:rPr>
              <w:t xml:space="preserve">4</w:t>
            </w:r>
            <w:r>
              <w:rPr>
                <w:rFonts w:hint="eastAsia"/>
                <w:color w:val="000000"/>
                <w:highlight w:val="none"/>
                <w:lang w:bidi="ar"/>
              </w:rPr>
              <w:t xml:space="preserve">分；方案所包含的要点齐全、内容与要点相符，但仅有纲要内容简略，未展开阐述的得</w:t>
            </w:r>
            <w:r>
              <w:rPr>
                <w:rFonts w:hint="eastAsia"/>
                <w:color w:val="000000"/>
                <w:highlight w:val="none"/>
                <w:lang w:val="en-US" w:eastAsia="zh-CN" w:bidi="ar"/>
              </w:rPr>
              <w:t xml:space="preserve">2.5</w:t>
            </w:r>
            <w:r>
              <w:rPr>
                <w:rFonts w:hint="eastAsia"/>
                <w:color w:val="000000"/>
                <w:highlight w:val="none"/>
                <w:lang w:bidi="ar"/>
              </w:rPr>
              <w:t xml:space="preserve">分；方案所包含的要点有缺漏或内容存在错误的得1分，未提供的不得分。</w:t>
            </w:r>
            <w:r>
              <w:rPr>
                <w:rFonts w:hint="eastAsia"/>
                <w:color w:val="000000"/>
                <w:highlight w:val="none"/>
                <w:lang w:val="zh-CN" w:bidi="ar"/>
              </w:rPr>
            </w:r>
            <w:r/>
          </w:p>
        </w:tc>
        <w:tc>
          <w:tcPr>
            <w:tcW w:w="1563"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677" w:type="dxa"/>
            <w:vAlign w:val="center"/>
            <w:textDirection w:val="lrTb"/>
            <w:noWrap w:val="false"/>
          </w:tcPr>
          <w:p>
            <w:pPr>
              <w:pStyle w:val="1135"/>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135"/>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情况比较</w:t>
            </w:r>
            <w:r>
              <w:rPr>
                <w:rFonts w:hint="eastAsia"/>
                <w:color w:val="000000"/>
                <w:highlight w:val="none"/>
              </w:rPr>
            </w:r>
            <w:r/>
          </w:p>
        </w:tc>
        <w:tc>
          <w:tcPr>
            <w:tcW w:w="475" w:type="dxa"/>
            <w:vAlign w:val="center"/>
            <w:textDirection w:val="lrTb"/>
            <w:noWrap w:val="false"/>
          </w:tcPr>
          <w:p>
            <w:pPr>
              <w:pStyle w:val="1074"/>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074"/>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rPr>
            </w:r>
            <w:r/>
          </w:p>
          <w:p>
            <w:pPr>
              <w:pStyle w:val="1074"/>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rPr>
            </w:r>
            <w:r/>
          </w:p>
          <w:p>
            <w:pPr>
              <w:pStyle w:val="1074"/>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35"/>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其余不得分。</w:t>
            </w:r>
            <w:r>
              <w:rPr>
                <w:rFonts w:hint="eastAsia"/>
                <w:color w:val="000000"/>
                <w:highlight w:val="none"/>
              </w:rPr>
            </w:r>
            <w:r/>
          </w:p>
        </w:tc>
        <w:tc>
          <w:tcPr>
            <w:tcW w:w="1563" w:type="dxa"/>
            <w:vAlign w:val="center"/>
            <w:textDirection w:val="lrTb"/>
            <w:noWrap w:val="false"/>
          </w:tcPr>
          <w:p>
            <w:pPr>
              <w:pStyle w:val="1074"/>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0"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4"/>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5" w:type="dxa"/>
            <w:vAlign w:val="center"/>
            <w:textDirection w:val="lrTb"/>
            <w:noWrap w:val="false"/>
          </w:tcPr>
          <w:p>
            <w:pPr>
              <w:pStyle w:val="1074"/>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4"/>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4"/>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3" w:name="_Toc99301424"/>
      <w:r>
        <w:rPr>
          <w:rFonts w:ascii="宋体" w:hAnsi="宋体"/>
          <w:b/>
          <w:color w:val="000000"/>
          <w:sz w:val="36"/>
          <w:szCs w:val="36"/>
          <w:highlight w:val="none"/>
        </w:rPr>
        <w:t xml:space="preserve">第五章   采购需求</w:t>
      </w:r>
      <w:bookmarkEnd w:id="823"/>
      <w:r>
        <w:rPr>
          <w:rFonts w:ascii="宋体" w:hAnsi="宋体"/>
          <w:b/>
          <w:color w:val="000000"/>
          <w:sz w:val="36"/>
          <w:szCs w:val="36"/>
          <w:highlight w:val="none"/>
        </w:rPr>
      </w:r>
      <w:r/>
    </w:p>
    <w:p>
      <w:pPr>
        <w:pStyle w:val="1074"/>
        <w:contextualSpacing/>
        <w:jc w:val="center"/>
        <w:spacing w:line="360" w:lineRule="auto"/>
        <w:rPr>
          <w:rFonts w:hint="eastAsia" w:ascii="宋体" w:hAnsi="宋体"/>
          <w:b/>
          <w:bCs/>
          <w:i/>
          <w:iCs/>
          <w:color w:val="000000"/>
          <w:sz w:val="28"/>
          <w:szCs w:val="28"/>
          <w:highlight w:val="none"/>
          <w:lang w:val="en-US" w:eastAsia="zh-CN"/>
        </w:rPr>
      </w:pPr>
      <w:r>
        <w:rPr>
          <w:rFonts w:hint="eastAsia" w:ascii="宋体" w:hAnsi="宋体"/>
          <w:b/>
          <w:bCs/>
          <w:i/>
          <w:iCs/>
          <w:color w:val="000000"/>
          <w:sz w:val="28"/>
          <w:szCs w:val="28"/>
          <w:highlight w:val="none"/>
          <w:lang w:val="en-US" w:eastAsia="zh-CN"/>
        </w:rPr>
      </w:r>
      <w:r/>
    </w:p>
    <w:p>
      <w:pPr>
        <w:pStyle w:val="1074"/>
        <w:contextualSpacing/>
        <w:jc w:val="center"/>
        <w:spacing w:line="360" w:lineRule="auto"/>
        <w:rPr>
          <w:rFonts w:ascii="宋体" w:hAnsi="宋体" w:eastAsia="宋体"/>
          <w:b/>
          <w:bCs/>
          <w:i/>
          <w:iCs/>
          <w:color w:val="000000"/>
          <w:sz w:val="28"/>
          <w:szCs w:val="28"/>
          <w:highlight w:val="none"/>
          <w:lang w:val="en-US" w:eastAsia="zh-CN"/>
        </w:rPr>
      </w:pPr>
      <w:r>
        <w:rPr>
          <w:rFonts w:hint="eastAsia" w:ascii="宋体" w:hAnsi="宋体"/>
          <w:b/>
          <w:bCs/>
          <w:i/>
          <w:iCs/>
          <w:color w:val="000000"/>
          <w:sz w:val="28"/>
          <w:szCs w:val="28"/>
          <w:highlight w:val="none"/>
          <w:lang w:val="en-US" w:eastAsia="zh-CN"/>
        </w:rPr>
        <w:t xml:space="preserve">采购需求中标注“</w:t>
      </w:r>
      <w:r>
        <w:rPr>
          <w:rFonts w:hint="eastAsia" w:ascii="宋体" w:hAnsi="宋体" w:eastAsia="宋体" w:cs="Times New Roman"/>
          <w:b/>
          <w:bCs/>
          <w:i/>
          <w:iCs/>
          <w:color w:val="000000"/>
          <w:sz w:val="28"/>
          <w:szCs w:val="28"/>
          <w:highlight w:val="none"/>
        </w:rPr>
        <w:t xml:space="preserve">★</w:t>
      </w:r>
      <w:r>
        <w:rPr>
          <w:rFonts w:hint="eastAsia" w:ascii="宋体" w:hAnsi="宋体"/>
          <w:b/>
          <w:bCs/>
          <w:i/>
          <w:iCs/>
          <w:color w:val="000000"/>
          <w:sz w:val="28"/>
          <w:szCs w:val="28"/>
          <w:highlight w:val="none"/>
          <w:lang w:val="en-US" w:eastAsia="zh-CN"/>
        </w:rPr>
        <w:t xml:space="preserve">”项为实质性要求，必须响应并满足，否则投标无效。</w:t>
      </w:r>
      <w:r>
        <w:rPr>
          <w:rFonts w:ascii="宋体" w:hAnsi="宋体" w:eastAsia="宋体"/>
          <w:b/>
          <w:bCs/>
          <w:i/>
          <w:iCs/>
          <w:color w:val="000000"/>
          <w:sz w:val="28"/>
          <w:szCs w:val="28"/>
          <w:highlight w:val="none"/>
          <w:lang w:val="en-US" w:eastAsia="zh-CN"/>
        </w:rPr>
      </w:r>
      <w:r/>
    </w:p>
    <w:p>
      <w:pPr>
        <w:pStyle w:val="1168"/>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r>
      <w:r/>
    </w:p>
    <w:p>
      <w:pPr>
        <w:pStyle w:val="1168"/>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cs="宋体"/>
          <w:b/>
          <w:color w:val="000000"/>
          <w:sz w:val="24"/>
          <w:highlight w:val="none"/>
          <w:lang w:bidi="ar"/>
        </w:rPr>
        <w:t xml:space="preserve">项目概况</w:t>
      </w:r>
      <w:r>
        <w:rPr>
          <w:rFonts w:ascii="宋体" w:hAnsi="宋体"/>
          <w:b/>
          <w:color w:val="000000"/>
          <w:sz w:val="24"/>
          <w:szCs w:val="24"/>
          <w:highlight w:val="none"/>
        </w:rPr>
      </w:r>
      <w:r/>
    </w:p>
    <w:p>
      <w:pPr>
        <w:pStyle w:val="1074"/>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eastAsia="宋体" w:cs="Times New Roman"/>
          <w:color w:val="000000"/>
          <w:sz w:val="24"/>
          <w:highlight w:val="none"/>
        </w:rPr>
        <w:t xml:space="preserve">本项目为常州市武进区遥观镇卫生院电子胃肠镜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highlight w:val="none"/>
        </w:rPr>
      </w:r>
      <w:r/>
    </w:p>
    <w:p>
      <w:pPr>
        <w:pStyle w:val="1168"/>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基本要求</w:t>
      </w:r>
      <w:r>
        <w:rPr>
          <w:rFonts w:ascii="宋体" w:hAnsi="宋体"/>
          <w:b/>
          <w:color w:val="000000"/>
          <w:sz w:val="24"/>
          <w:szCs w:val="24"/>
          <w:highlight w:val="none"/>
        </w:rPr>
      </w:r>
      <w:r/>
    </w:p>
    <w:p>
      <w:pPr>
        <w:pStyle w:val="1074"/>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highlight w:val="none"/>
        </w:rPr>
      </w:r>
      <w:r/>
    </w:p>
    <w:p>
      <w:pPr>
        <w:pStyle w:val="1168"/>
        <w:contextualSpacing/>
        <w:ind w:left="-2" w:firstLine="480"/>
        <w:jc w:val="left"/>
        <w:spacing w:line="360" w:lineRule="auto"/>
        <w:tabs>
          <w:tab w:val="left" w:pos="567" w:leader="none"/>
        </w:tabs>
        <w:rPr>
          <w:rFonts w:ascii="宋体" w:hAnsi="宋体"/>
          <w:color w:val="000000"/>
          <w:sz w:val="24"/>
          <w:szCs w:val="24"/>
          <w:highlight w:val="none"/>
        </w:rPr>
      </w:pPr>
      <w:r>
        <w:rPr>
          <w:rFonts w:hint="eastAsia" w:ascii="宋体" w:hAnsi="宋体"/>
          <w:bCs/>
          <w:color w:val="000000"/>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ascii="宋体" w:hAnsi="宋体"/>
          <w:color w:val="000000"/>
          <w:sz w:val="24"/>
          <w:szCs w:val="24"/>
          <w:highlight w:val="none"/>
        </w:rPr>
      </w:r>
      <w:r/>
    </w:p>
    <w:p>
      <w:pPr>
        <w:pStyle w:val="1168"/>
        <w:contextualSpacing/>
        <w:ind w:firstLine="480"/>
        <w:jc w:val="left"/>
        <w:spacing w:line="360" w:lineRule="auto"/>
        <w:rPr>
          <w:rFonts w:ascii="宋体" w:hAnsi="宋体"/>
          <w:color w:val="000000"/>
          <w:sz w:val="24"/>
          <w:szCs w:val="24"/>
          <w:highlight w:val="none"/>
        </w:rPr>
      </w:pPr>
      <w:r>
        <w:rPr>
          <w:rFonts w:ascii="宋体" w:hAnsi="宋体"/>
          <w:b/>
          <w:color w:val="000000"/>
          <w:sz w:val="24"/>
          <w:szCs w:val="24"/>
          <w:highlight w:val="none"/>
        </w:rPr>
        <w:t xml:space="preserve">三、</w:t>
      </w:r>
      <w:r>
        <w:rPr>
          <w:rFonts w:hint="eastAsia" w:ascii="宋体" w:hAnsi="宋体" w:cs="宋体"/>
          <w:b/>
          <w:color w:val="000000"/>
          <w:sz w:val="24"/>
          <w:highlight w:val="none"/>
          <w:lang w:bidi="ar"/>
        </w:rPr>
        <w:t xml:space="preserve">采购清单</w:t>
      </w:r>
      <w:r>
        <w:rPr>
          <w:rFonts w:ascii="宋体" w:hAnsi="宋体"/>
          <w:color w:val="000000"/>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8"/>
        <w:gridCol w:w="3185"/>
        <w:gridCol w:w="2137"/>
        <w:gridCol w:w="2484"/>
      </w:tblGrid>
      <w:tr>
        <w:trPr>
          <w:trHeight w:val="454"/>
        </w:trPr>
        <w:tc>
          <w:tcPr>
            <w:tcW w:w="796" w:type="dxa"/>
            <w:vAlign w:val="center"/>
            <w:textDirection w:val="lrTb"/>
            <w:noWrap w:val="false"/>
          </w:tcPr>
          <w:p>
            <w:pPr>
              <w:pStyle w:val="1074"/>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采购包</w:t>
            </w:r>
            <w:r>
              <w:rPr>
                <w:rFonts w:hint="eastAsia" w:ascii="宋体" w:hAnsi="宋体" w:eastAsia="宋体" w:cs="宋体"/>
                <w:bCs/>
                <w:color w:val="000000"/>
                <w:sz w:val="24"/>
                <w:highlight w:val="none"/>
                <w:lang w:eastAsia="zh-CN"/>
              </w:rPr>
            </w:r>
            <w:r/>
          </w:p>
        </w:tc>
        <w:tc>
          <w:tcPr>
            <w:tcW w:w="1714" w:type="dxa"/>
            <w:vAlign w:val="center"/>
            <w:textDirection w:val="lrTb"/>
            <w:noWrap w:val="false"/>
          </w:tcPr>
          <w:p>
            <w:pPr>
              <w:pStyle w:val="1074"/>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1150" w:type="dxa"/>
            <w:vAlign w:val="center"/>
            <w:textDirection w:val="lrTb"/>
            <w:noWrap w:val="false"/>
          </w:tcPr>
          <w:p>
            <w:pPr>
              <w:pStyle w:val="1074"/>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1337" w:type="dxa"/>
            <w:vAlign w:val="center"/>
            <w:textDirection w:val="lrTb"/>
            <w:noWrap w:val="false"/>
          </w:tcPr>
          <w:p>
            <w:pPr>
              <w:pStyle w:val="1074"/>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备注</w:t>
            </w:r>
            <w:r>
              <w:rPr>
                <w:rFonts w:hint="eastAsia" w:ascii="宋体" w:hAnsi="宋体" w:eastAsia="宋体" w:cs="宋体"/>
                <w:bCs/>
                <w:color w:val="000000"/>
                <w:sz w:val="24"/>
                <w:highlight w:val="none"/>
                <w:lang w:val="en-US" w:eastAsia="zh-CN"/>
              </w:rPr>
            </w:r>
            <w:r/>
          </w:p>
        </w:tc>
      </w:tr>
      <w:tr>
        <w:trPr>
          <w:trHeight w:val="454"/>
        </w:trPr>
        <w:tc>
          <w:tcPr>
            <w:tcW w:w="796" w:type="dxa"/>
            <w:vAlign w:val="center"/>
            <w:textDirection w:val="lrTb"/>
            <w:noWrap w:val="false"/>
          </w:tcPr>
          <w:p>
            <w:pPr>
              <w:pStyle w:val="1074"/>
              <w:jc w:val="center"/>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0</w:t>
            </w:r>
            <w:r>
              <w:rPr>
                <w:rFonts w:ascii="宋体" w:hAnsi="宋体" w:cs="宋体"/>
                <w:bCs/>
                <w:color w:val="000000"/>
                <w:sz w:val="24"/>
                <w:highlight w:val="none"/>
              </w:rPr>
              <w:t xml:space="preserve">1</w:t>
            </w:r>
            <w:r>
              <w:rPr>
                <w:rFonts w:hint="eastAsia" w:ascii="宋体" w:hAnsi="宋体" w:cs="宋体"/>
                <w:bCs/>
                <w:color w:val="000000"/>
                <w:sz w:val="24"/>
                <w:highlight w:val="none"/>
              </w:rPr>
            </w:r>
            <w:r/>
          </w:p>
        </w:tc>
        <w:tc>
          <w:tcPr>
            <w:tcW w:w="1714" w:type="dxa"/>
            <w:vAlign w:val="center"/>
            <w:textDirection w:val="lrTb"/>
            <w:noWrap w:val="false"/>
          </w:tcPr>
          <w:p>
            <w:pPr>
              <w:pStyle w:val="1074"/>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电子胃肠镜</w:t>
            </w:r>
            <w:r>
              <w:rPr>
                <w:rFonts w:hint="eastAsia" w:ascii="宋体" w:hAnsi="宋体" w:eastAsia="宋体" w:cs="宋体"/>
                <w:bCs/>
                <w:color w:val="000000"/>
                <w:sz w:val="24"/>
                <w:highlight w:val="none"/>
              </w:rPr>
            </w:r>
            <w:r/>
          </w:p>
        </w:tc>
        <w:tc>
          <w:tcPr>
            <w:tcW w:w="1150" w:type="dxa"/>
            <w:vAlign w:val="center"/>
            <w:textDirection w:val="lrTb"/>
            <w:noWrap w:val="false"/>
          </w:tcPr>
          <w:p>
            <w:pPr>
              <w:pStyle w:val="1074"/>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1套</w:t>
            </w:r>
            <w:r>
              <w:rPr>
                <w:rFonts w:hint="eastAsia" w:ascii="宋体" w:hAnsi="宋体" w:cs="宋体"/>
                <w:bCs/>
                <w:color w:val="000000"/>
                <w:sz w:val="24"/>
                <w:highlight w:val="none"/>
              </w:rPr>
            </w:r>
            <w:r/>
          </w:p>
        </w:tc>
        <w:tc>
          <w:tcPr>
            <w:tcW w:w="1337" w:type="dxa"/>
            <w:vAlign w:val="center"/>
            <w:textDirection w:val="lrTb"/>
            <w:noWrap w:val="false"/>
          </w:tcPr>
          <w:p>
            <w:pPr>
              <w:pStyle w:val="1074"/>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不接受进口</w:t>
            </w:r>
            <w:r>
              <w:rPr>
                <w:rFonts w:ascii="宋体" w:hAnsi="宋体" w:eastAsia="宋体" w:cs="宋体"/>
                <w:bCs/>
                <w:color w:val="000000"/>
                <w:sz w:val="24"/>
                <w:highlight w:val="none"/>
                <w:lang w:val="en-US" w:eastAsia="zh-CN"/>
              </w:rPr>
            </w:r>
            <w:r/>
          </w:p>
        </w:tc>
      </w:tr>
    </w:tbl>
    <w:p>
      <w:pPr>
        <w:pStyle w:val="1168"/>
        <w:contextualSpacing/>
        <w:ind w:firstLine="480"/>
        <w:jc w:val="left"/>
        <w:spacing w:line="360" w:lineRule="auto"/>
        <w:rPr>
          <w:rFonts w:ascii="宋体" w:hAnsi="宋体"/>
          <w:color w:val="000000"/>
          <w:sz w:val="24"/>
          <w:szCs w:val="24"/>
          <w:highlight w:val="none"/>
        </w:rPr>
      </w:pPr>
      <w:r>
        <w:rPr>
          <w:rFonts w:hint="eastAsia" w:ascii="宋体" w:hAnsi="宋体" w:eastAsia="宋体" w:cs="宋体"/>
          <w:b/>
          <w:color w:val="000000"/>
          <w:sz w:val="24"/>
          <w:szCs w:val="24"/>
          <w:highlight w:val="none"/>
          <w:lang w:val="en-US" w:eastAsia="zh-CN" w:bidi="ar"/>
        </w:rPr>
        <w:t xml:space="preserve">四、</w:t>
      </w:r>
      <w:r>
        <w:rPr>
          <w:rFonts w:hint="eastAsia" w:ascii="宋体" w:hAnsi="宋体" w:eastAsia="宋体" w:cs="宋体"/>
          <w:b/>
          <w:color w:val="000000"/>
          <w:sz w:val="24"/>
          <w:highlight w:val="none"/>
          <w:lang w:bidi="ar"/>
        </w:rPr>
        <w:t xml:space="preserve">技术要求</w:t>
      </w:r>
      <w:r>
        <w:rPr>
          <w:rFonts w:ascii="宋体" w:hAnsi="宋体"/>
          <w:color w:val="000000"/>
          <w:sz w:val="24"/>
          <w:szCs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1电子图像处理器（1台）</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1.1色彩调节：亮度，RGB，红色色调，色度多档可调</w:t>
      </w:r>
      <w:bookmarkStart w:id="824" w:name="OLE_LINK3"/>
      <w:r/>
      <w:bookmarkStart w:id="825" w:name="OLE_LINK5"/>
      <w:r/>
      <w:bookmarkStart w:id="826" w:name="OLE_LINK4"/>
      <w:r>
        <w:rPr>
          <w:rFonts w:hint="eastAsia" w:ascii="宋体" w:hAnsi="宋体" w:eastAsia="宋体" w:cs="Times New Roman"/>
          <w:bCs/>
          <w:color w:val="000000"/>
          <w:sz w:val="24"/>
          <w:highlight w:val="none"/>
        </w:rPr>
        <w:t xml:space="preserve">≥</w:t>
      </w:r>
      <w:bookmarkEnd w:id="824"/>
      <w:r>
        <w:rPr>
          <w:rFonts w:hint="eastAsia" w:ascii="宋体" w:hAnsi="宋体" w:eastAsia="宋体" w:cs="Times New Roman"/>
          <w:bCs/>
          <w:color w:val="000000"/>
          <w:sz w:val="24"/>
          <w:highlight w:val="none"/>
        </w:rPr>
        <w:t xml:space="preserve">9级</w:t>
      </w:r>
      <w:bookmarkEnd w:id="825"/>
      <w:r/>
      <w:bookmarkEnd w:id="826"/>
      <w:r>
        <w:rPr>
          <w:rFonts w:hint="eastAsia" w:ascii="宋体" w:hAnsi="宋体" w:eastAsia="宋体" w:cs="Times New Roman"/>
          <w:bCs/>
          <w:color w:val="000000"/>
          <w:sz w:val="24"/>
          <w:highlight w:val="none"/>
        </w:rPr>
        <w:t xml:space="preserve">，对比度≥5级</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1.2结构强调：≥4级</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1.3测光模式：≥3种测光模式</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1.4图像放大：可电子放大</w:t>
      </w:r>
      <w:bookmarkStart w:id="827" w:name="OLE_LINK2"/>
      <w:r/>
      <w:bookmarkStart w:id="828" w:name="OLE_LINK1"/>
      <w:r>
        <w:rPr>
          <w:rFonts w:hint="eastAsia" w:ascii="宋体" w:hAnsi="宋体" w:eastAsia="宋体" w:cs="Times New Roman"/>
          <w:bCs/>
          <w:color w:val="000000"/>
          <w:sz w:val="24"/>
          <w:highlight w:val="none"/>
        </w:rPr>
        <w:t xml:space="preserve">≥20级</w:t>
      </w:r>
      <w:bookmarkEnd w:id="827"/>
      <w:r/>
      <w:bookmarkEnd w:id="828"/>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★1.5具备早癌筛查功能</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具备</w:t>
      </w:r>
      <w:r>
        <w:rPr>
          <w:rFonts w:hint="eastAsia" w:ascii="宋体" w:hAnsi="宋体" w:eastAsia="宋体" w:cs="Times New Roman"/>
          <w:bCs/>
          <w:color w:val="000000"/>
          <w:sz w:val="24"/>
          <w:highlight w:val="none"/>
          <w:lang w:val="en-US" w:eastAsia="zh-CN"/>
        </w:rPr>
        <w:t xml:space="preserve">≥3</w:t>
      </w:r>
      <w:r>
        <w:rPr>
          <w:rFonts w:hint="eastAsia" w:ascii="宋体" w:hAnsi="宋体" w:eastAsia="宋体" w:cs="Times New Roman"/>
          <w:bCs/>
          <w:color w:val="000000"/>
          <w:sz w:val="24"/>
          <w:highlight w:val="none"/>
        </w:rPr>
        <w:t xml:space="preserve">种特殊光模式</w:t>
      </w:r>
      <w:r>
        <w:rPr>
          <w:rFonts w:hint="eastAsia" w:ascii="宋体" w:hAnsi="宋体" w:eastAsia="宋体" w:cs="Times New Roman"/>
          <w:bCs/>
          <w:color w:val="000000"/>
          <w:sz w:val="24"/>
          <w:highlight w:val="none"/>
        </w:rPr>
        <w:t xml:space="preserve">，且至少具备OE或NBI或LCI或 STI 或NSI的其中一种。</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1.6拓展性：可接经鼻胃镜、光学放大胃镜、光学放大肠镜，电子十二指肠镜，超声探头系统；</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▲1.7图像处理器和光源装置为分体式设计，分体机；</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w:t>
      </w:r>
      <w:r>
        <w:rPr>
          <w:rFonts w:hint="eastAsia" w:ascii="宋体" w:hAnsi="宋体" w:eastAsia="宋体" w:cs="Times New Roman"/>
          <w:bCs/>
          <w:color w:val="000000"/>
          <w:sz w:val="24"/>
          <w:highlight w:val="none"/>
          <w:lang w:val="en-US" w:eastAsia="zh-CN"/>
        </w:rPr>
        <w:t xml:space="preserve">8</w:t>
      </w:r>
      <w:r>
        <w:rPr>
          <w:rFonts w:hint="eastAsia" w:ascii="宋体" w:hAnsi="宋体" w:eastAsia="宋体" w:cs="Times New Roman"/>
          <w:bCs/>
          <w:color w:val="000000"/>
          <w:sz w:val="24"/>
          <w:highlight w:val="none"/>
        </w:rPr>
        <w:t xml:space="preserve">具备可拓展电子分光技术，且≥10种预设。</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w:t>
      </w:r>
      <w:r>
        <w:rPr>
          <w:rFonts w:hint="eastAsia" w:ascii="宋体" w:hAnsi="宋体" w:eastAsia="宋体" w:cs="Times New Roman"/>
          <w:bCs/>
          <w:color w:val="000000"/>
          <w:sz w:val="24"/>
          <w:highlight w:val="none"/>
          <w:lang w:val="en-US" w:eastAsia="zh-CN"/>
        </w:rPr>
        <w:t xml:space="preserve">9</w:t>
      </w:r>
      <w:r>
        <w:rPr>
          <w:rFonts w:hint="eastAsia" w:ascii="宋体" w:hAnsi="宋体" w:eastAsia="宋体" w:cs="Times New Roman"/>
          <w:bCs/>
          <w:color w:val="000000"/>
          <w:sz w:val="24"/>
          <w:highlight w:val="none"/>
        </w:rPr>
        <w:t xml:space="preserve">具备≥3种图像观察模式</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1.1</w:t>
      </w:r>
      <w:r>
        <w:rPr>
          <w:rFonts w:hint="eastAsia" w:ascii="宋体" w:hAnsi="宋体" w:eastAsia="宋体" w:cs="Times New Roman"/>
          <w:bCs/>
          <w:color w:val="000000"/>
          <w:sz w:val="24"/>
          <w:highlight w:val="none"/>
          <w:lang w:val="en-US" w:eastAsia="zh-CN"/>
        </w:rPr>
        <w:t xml:space="preserve">0</w:t>
      </w:r>
      <w:r>
        <w:rPr>
          <w:rFonts w:hint="eastAsia" w:ascii="宋体" w:hAnsi="宋体" w:eastAsia="宋体" w:cs="Times New Roman"/>
          <w:bCs/>
          <w:color w:val="000000"/>
          <w:sz w:val="24"/>
          <w:highlight w:val="none"/>
        </w:rPr>
        <w:t xml:space="preserve">具备远程控制模式</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1.1</w:t>
      </w:r>
      <w:r>
        <w:rPr>
          <w:rFonts w:hint="eastAsia" w:ascii="宋体" w:hAnsi="宋体" w:eastAsia="宋体" w:cs="Times New Roman"/>
          <w:bCs/>
          <w:color w:val="000000"/>
          <w:sz w:val="24"/>
          <w:highlight w:val="none"/>
          <w:lang w:val="en-US" w:eastAsia="zh-CN"/>
        </w:rPr>
        <w:t xml:space="preserve">1</w:t>
      </w:r>
      <w:r>
        <w:rPr>
          <w:rFonts w:hint="eastAsia" w:ascii="宋体" w:hAnsi="宋体" w:eastAsia="宋体" w:cs="Times New Roman"/>
          <w:bCs/>
          <w:color w:val="000000"/>
          <w:sz w:val="24"/>
          <w:highlight w:val="none"/>
        </w:rPr>
        <w:t xml:space="preserve">具备≥3种图像冻结模式</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1.1</w:t>
      </w:r>
      <w:r>
        <w:rPr>
          <w:rFonts w:hint="eastAsia" w:ascii="宋体" w:hAnsi="宋体" w:eastAsia="宋体" w:cs="Times New Roman"/>
          <w:bCs/>
          <w:color w:val="000000"/>
          <w:sz w:val="24"/>
          <w:highlight w:val="none"/>
          <w:lang w:val="en-US" w:eastAsia="zh-CN"/>
        </w:rPr>
        <w:t xml:space="preserve">2</w:t>
      </w:r>
      <w:r>
        <w:rPr>
          <w:rFonts w:hint="eastAsia" w:ascii="宋体" w:hAnsi="宋体" w:eastAsia="宋体" w:cs="Times New Roman"/>
          <w:bCs/>
          <w:color w:val="000000"/>
          <w:sz w:val="24"/>
          <w:highlight w:val="none"/>
        </w:rPr>
        <w:t xml:space="preserve">具备内置存储器，容量≥3.5G</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2医用内窥镜光源（1台）</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2.1照明光源：≥4色LED，光源整合技术。</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2.2光源使用寿命：≥14000小时</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2.3光源冷却方式：强制空气冷却</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2.4具备特殊光模式</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2.5自动亮度调整：根据视频信号输出自动调整亮度（也可手动调整）</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3医用液晶显示器（1台）</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3.1 </w:t>
      </w:r>
      <w:r>
        <w:rPr>
          <w:rFonts w:hint="eastAsia" w:ascii="宋体" w:hAnsi="宋体" w:eastAsia="宋体" w:cs="Times New Roman"/>
          <w:bCs/>
          <w:color w:val="000000"/>
          <w:sz w:val="24"/>
          <w:highlight w:val="none"/>
        </w:rPr>
        <w:t xml:space="preserve">尺寸：≥27寸</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4电子上消化道内窥镜（1根）</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4.1视野角度：0°（直视）</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4.2视野范围：≥140°</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▲4.3观察范围：2~100mm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4.4先端部直径：≤9.2mm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4.5弯曲部直径：≤9.3mm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4.6弯曲角度：上：≥210°/下：≥90°；左：≥100°/右：≥100°</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4.7钳道直径：≥2.8mm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4.8工作长度：≥1100mm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4.9全长: ≥1400mm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4.10前射水：有</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▲4.11 可与超声小探头系统配套使用</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5电子下消化道内窥镜（1根）</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5.1视野角度：0°（直视）</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▲5.2视野范围：</w:t>
      </w:r>
      <w:bookmarkStart w:id="829" w:name="OLE_LINK7"/>
      <w:r/>
      <w:bookmarkStart w:id="830" w:name="OLE_LINK8"/>
      <w:r>
        <w:rPr>
          <w:rFonts w:hint="eastAsia" w:ascii="宋体" w:hAnsi="宋体" w:eastAsia="宋体" w:cs="Times New Roman"/>
          <w:bCs/>
          <w:color w:val="000000"/>
          <w:sz w:val="24"/>
          <w:highlight w:val="none"/>
        </w:rPr>
        <w:t xml:space="preserve">≥</w:t>
      </w:r>
      <w:bookmarkEnd w:id="829"/>
      <w:r/>
      <w:bookmarkEnd w:id="830"/>
      <w:r>
        <w:rPr>
          <w:rFonts w:hint="eastAsia" w:ascii="宋体" w:hAnsi="宋体" w:eastAsia="宋体" w:cs="Times New Roman"/>
          <w:bCs/>
          <w:color w:val="000000"/>
          <w:sz w:val="24"/>
          <w:highlight w:val="none"/>
        </w:rPr>
        <w:t xml:space="preserve">170°</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5.3观察范围：2~100mm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5.4先端部直径：</w:t>
      </w:r>
      <w:bookmarkStart w:id="831" w:name="OLE_LINK9"/>
      <w:r/>
      <w:bookmarkStart w:id="832" w:name="OLE_LINK10"/>
      <w:r>
        <w:rPr>
          <w:rFonts w:hint="eastAsia" w:ascii="宋体" w:hAnsi="宋体" w:eastAsia="宋体" w:cs="Times New Roman"/>
          <w:bCs/>
          <w:color w:val="000000"/>
          <w:sz w:val="24"/>
          <w:highlight w:val="none"/>
        </w:rPr>
        <w:t xml:space="preserve">≥</w:t>
      </w:r>
      <w:bookmarkEnd w:id="831"/>
      <w:r/>
      <w:bookmarkEnd w:id="832"/>
      <w:r>
        <w:rPr>
          <w:rFonts w:hint="eastAsia" w:ascii="宋体" w:hAnsi="宋体" w:eastAsia="宋体" w:cs="Times New Roman"/>
          <w:bCs/>
          <w:color w:val="000000"/>
          <w:sz w:val="24"/>
          <w:highlight w:val="none"/>
        </w:rPr>
        <w:t xml:space="preserve">12.0mm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5.5弯曲部直径：≤12.0mm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5.6弯曲角度：上：≥180°/下：≥180°；左：≥160°/右：≥160°</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▲5.7钳道直径：≥3.8mm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5.8工作长度：≤1330mm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5.9全长: ≥1650mm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5.10前射水：有</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5.11硬度可调：具备</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▲5.12顺应弯曲：具备</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▲5.13 可与超声小探头系统配套使用</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6电子上消化道内窥镜（1根）</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6.1视野角度：0°（直视）</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6.2视野范围：正常≥140°/接近≥56°</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6.3观察景深：正常3-100mm/接近1.5-2.5mm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6.4先端部直径：≤9.9mm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6.5弯曲部直径：≤9.8mm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6.6弯曲角度：上：≥210°/下：≥90°；左：≥100°/右：≥100°</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6.7钳道直径：≥2.8mm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6.8工作长度：≥1100mm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6.9全长: ≥1400mm</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6.10前射水：有</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6.11 放大倍数：</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lang w:val="en-US" w:eastAsia="zh-CN"/>
        </w:rPr>
        <w:t xml:space="preserve">100</w:t>
      </w:r>
      <w:r>
        <w:rPr>
          <w:rFonts w:ascii="宋体" w:hAnsi="宋体" w:eastAsia="宋体" w:cs="Times New Roman"/>
          <w:bCs/>
          <w:color w:val="000000"/>
          <w:sz w:val="24"/>
          <w:highlight w:val="none"/>
          <w:lang w:val="en-US" w:eastAsia="zh-CN"/>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▲6.1</w:t>
      </w:r>
      <w:r>
        <w:rPr>
          <w:rFonts w:hint="eastAsia" w:ascii="宋体" w:hAnsi="宋体" w:eastAsia="宋体" w:cs="Times New Roman"/>
          <w:bCs/>
          <w:color w:val="000000"/>
          <w:sz w:val="24"/>
          <w:highlight w:val="none"/>
          <w:lang w:val="en-US" w:eastAsia="zh-CN"/>
        </w:rPr>
        <w:t xml:space="preserve">2</w:t>
      </w:r>
      <w:r>
        <w:rPr>
          <w:rFonts w:hint="eastAsia" w:ascii="宋体" w:hAnsi="宋体" w:eastAsia="宋体" w:cs="Times New Roman"/>
          <w:bCs/>
          <w:color w:val="000000"/>
          <w:sz w:val="24"/>
          <w:highlight w:val="none"/>
        </w:rPr>
        <w:t xml:space="preserve"> 可与超声小探头系统配套使用</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7台车（1台）</w:t>
      </w:r>
      <w:r>
        <w:rPr>
          <w:rFonts w:hint="eastAsia" w:ascii="宋体" w:hAnsi="宋体" w:eastAsia="宋体" w:cs="Times New Roman"/>
          <w:bCs/>
          <w:color w:val="000000"/>
          <w:sz w:val="24"/>
          <w:highlight w:val="none"/>
        </w:rPr>
      </w:r>
      <w:r/>
    </w:p>
    <w:p>
      <w:pPr>
        <w:pStyle w:val="1168"/>
        <w:contextualSpacing/>
        <w:ind w:left="-2" w:firstLine="480"/>
        <w:jc w:val="left"/>
        <w:spacing w:line="360" w:lineRule="auto"/>
        <w:tabs>
          <w:tab w:val="left" w:pos="567"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7.1尺寸：≥3层</w:t>
      </w:r>
      <w:r>
        <w:rPr>
          <w:rFonts w:hint="eastAsia" w:ascii="宋体" w:hAnsi="宋体" w:eastAsia="宋体" w:cs="Times New Roman"/>
          <w:bCs/>
          <w:color w:val="000000"/>
          <w:sz w:val="24"/>
          <w:highlight w:val="none"/>
        </w:rPr>
      </w:r>
      <w:r/>
    </w:p>
    <w:p>
      <w:pPr>
        <w:pStyle w:val="1074"/>
        <w:contextualSpacing/>
        <w:ind w:left="-2" w:firstLine="502"/>
        <w:spacing w:line="360" w:lineRule="auto"/>
        <w:tabs>
          <w:tab w:val="left" w:pos="567" w:leader="none"/>
        </w:tabs>
        <w:rPr>
          <w:rFonts w:hint="eastAsia" w:ascii="宋体" w:hAnsi="宋体" w:eastAsia="宋体" w:cs="Times New Roman"/>
          <w:b/>
          <w:bCs/>
          <w:i/>
          <w:iCs/>
          <w:color w:val="000000"/>
          <w:sz w:val="24"/>
          <w:highlight w:val="none"/>
        </w:rPr>
      </w:pPr>
      <w:r>
        <w:rPr>
          <w:rFonts w:hint="eastAsia" w:ascii="宋体" w:hAnsi="宋体" w:eastAsia="宋体"/>
          <w:b/>
          <w:bCs/>
          <w:i/>
          <w:iCs/>
          <w:color w:val="000000"/>
          <w:sz w:val="25"/>
          <w:highlight w:val="none"/>
        </w:rPr>
        <w:t xml:space="preserve">★</w:t>
      </w:r>
      <w:r>
        <w:rPr>
          <w:rFonts w:hint="eastAsia" w:ascii="宋体" w:hAnsi="宋体" w:eastAsia="宋体" w:cs="Times New Roman"/>
          <w:b/>
          <w:bCs/>
          <w:i/>
          <w:iCs/>
          <w:color w:val="000000"/>
          <w:sz w:val="24"/>
          <w:highlight w:val="none"/>
          <w:lang w:val="en-US" w:eastAsia="zh-CN"/>
        </w:rPr>
        <w:t xml:space="preserve">8.</w:t>
      </w:r>
      <w:r>
        <w:rPr>
          <w:rFonts w:hint="eastAsia" w:ascii="宋体" w:hAnsi="宋体" w:eastAsia="宋体" w:cs="Times New Roman"/>
          <w:b/>
          <w:bCs/>
          <w:i/>
          <w:iCs/>
          <w:color w:val="000000"/>
          <w:sz w:val="24"/>
          <w:highlight w:val="none"/>
        </w:rPr>
        <w:t xml:space="preserve">配置要求</w:t>
      </w:r>
      <w:r>
        <w:rPr>
          <w:rFonts w:hint="eastAsia" w:ascii="宋体" w:hAnsi="宋体" w:eastAsia="宋体" w:cs="Times New Roman"/>
          <w:b/>
          <w:bCs/>
          <w:i/>
          <w:iCs/>
          <w:color w:val="000000"/>
          <w:sz w:val="24"/>
          <w:highlight w:val="none"/>
        </w:rPr>
        <w:tab/>
      </w:r>
      <w:r>
        <w:rPr>
          <w:rFonts w:hint="eastAsia" w:ascii="宋体" w:hAnsi="宋体" w:eastAsia="宋体" w:cs="Times New Roman"/>
          <w:b/>
          <w:bCs/>
          <w:i/>
          <w:iCs/>
          <w:color w:val="000000"/>
          <w:sz w:val="24"/>
          <w:highlight w:val="none"/>
        </w:rPr>
      </w:r>
      <w:r/>
    </w:p>
    <w:p>
      <w:pPr>
        <w:pStyle w:val="1074"/>
        <w:contextualSpacing/>
        <w:ind w:left="-2" w:firstLine="482"/>
        <w:spacing w:line="360" w:lineRule="auto"/>
        <w:tabs>
          <w:tab w:val="left" w:pos="567" w:leader="none"/>
        </w:tabs>
        <w:rPr>
          <w:rFonts w:hint="eastAsia" w:ascii="宋体" w:hAnsi="宋体" w:eastAsia="宋体" w:cs="Times New Roman"/>
          <w:b/>
          <w:bCs/>
          <w:i/>
          <w:iCs/>
          <w:color w:val="000000"/>
          <w:sz w:val="24"/>
          <w:highlight w:val="none"/>
        </w:rPr>
      </w:pP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lang w:val="en-US" w:eastAsia="zh-CN"/>
        </w:rPr>
        <w:t xml:space="preserve">1</w:t>
      </w: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rPr>
        <w:t xml:space="preserve">电子图像处理器</w:t>
      </w:r>
      <w:r>
        <w:rPr>
          <w:rFonts w:hint="eastAsia" w:ascii="宋体" w:hAnsi="宋体" w:eastAsia="宋体" w:cs="Times New Roman"/>
          <w:b/>
          <w:bCs/>
          <w:i/>
          <w:iCs/>
          <w:color w:val="000000"/>
          <w:sz w:val="24"/>
          <w:highlight w:val="none"/>
          <w:lang w:val="en-US" w:eastAsia="zh-CN"/>
        </w:rPr>
        <w:t xml:space="preserve">*</w:t>
      </w:r>
      <w:r>
        <w:rPr>
          <w:rFonts w:hint="eastAsia" w:ascii="宋体" w:hAnsi="宋体" w:eastAsia="宋体" w:cs="Times New Roman"/>
          <w:b/>
          <w:bCs/>
          <w:i/>
          <w:iCs/>
          <w:color w:val="000000"/>
          <w:sz w:val="24"/>
          <w:highlight w:val="none"/>
        </w:rPr>
        <w:t xml:space="preserve">1台</w:t>
      </w:r>
      <w:r>
        <w:rPr>
          <w:rFonts w:hint="eastAsia" w:ascii="宋体" w:hAnsi="宋体" w:eastAsia="宋体" w:cs="Times New Roman"/>
          <w:b/>
          <w:bCs/>
          <w:i/>
          <w:iCs/>
          <w:color w:val="000000"/>
          <w:sz w:val="24"/>
          <w:highlight w:val="none"/>
        </w:rPr>
      </w:r>
      <w:r/>
    </w:p>
    <w:p>
      <w:pPr>
        <w:pStyle w:val="1074"/>
        <w:contextualSpacing/>
        <w:ind w:left="-2" w:firstLine="482"/>
        <w:spacing w:line="360" w:lineRule="auto"/>
        <w:tabs>
          <w:tab w:val="left" w:pos="567" w:leader="none"/>
        </w:tabs>
        <w:rPr>
          <w:rFonts w:hint="eastAsia" w:ascii="宋体" w:hAnsi="宋体" w:eastAsia="宋体" w:cs="Times New Roman"/>
          <w:b/>
          <w:bCs/>
          <w:i/>
          <w:iCs/>
          <w:color w:val="000000"/>
          <w:sz w:val="24"/>
          <w:highlight w:val="none"/>
        </w:rPr>
      </w:pP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lang w:val="en-US" w:eastAsia="zh-CN"/>
        </w:rPr>
        <w:t xml:space="preserve">2</w:t>
      </w: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rPr>
        <w:t xml:space="preserve">内窥镜冷光源</w:t>
      </w:r>
      <w:r>
        <w:rPr>
          <w:rFonts w:hint="eastAsia" w:ascii="宋体" w:hAnsi="宋体" w:eastAsia="宋体" w:cs="Times New Roman"/>
          <w:b/>
          <w:bCs/>
          <w:i/>
          <w:iCs/>
          <w:color w:val="000000"/>
          <w:sz w:val="24"/>
          <w:highlight w:val="none"/>
          <w:lang w:val="en-US" w:eastAsia="zh-CN"/>
        </w:rPr>
        <w:t xml:space="preserve">*</w:t>
      </w:r>
      <w:r>
        <w:rPr>
          <w:rFonts w:hint="eastAsia" w:ascii="宋体" w:hAnsi="宋体" w:eastAsia="宋体" w:cs="Times New Roman"/>
          <w:b/>
          <w:bCs/>
          <w:i/>
          <w:iCs/>
          <w:color w:val="000000"/>
          <w:sz w:val="24"/>
          <w:highlight w:val="none"/>
        </w:rPr>
        <w:t xml:space="preserve">1台</w:t>
      </w:r>
      <w:r>
        <w:rPr>
          <w:rFonts w:hint="eastAsia" w:ascii="宋体" w:hAnsi="宋体" w:eastAsia="宋体" w:cs="Times New Roman"/>
          <w:b/>
          <w:bCs/>
          <w:i/>
          <w:iCs/>
          <w:color w:val="000000"/>
          <w:sz w:val="24"/>
          <w:highlight w:val="none"/>
        </w:rPr>
      </w:r>
      <w:r/>
    </w:p>
    <w:p>
      <w:pPr>
        <w:pStyle w:val="1074"/>
        <w:contextualSpacing/>
        <w:ind w:left="-2" w:firstLine="482"/>
        <w:spacing w:line="360" w:lineRule="auto"/>
        <w:tabs>
          <w:tab w:val="left" w:pos="567" w:leader="none"/>
        </w:tabs>
        <w:rPr>
          <w:rFonts w:hint="eastAsia" w:ascii="宋体" w:hAnsi="宋体" w:eastAsia="宋体" w:cs="Times New Roman"/>
          <w:b/>
          <w:bCs/>
          <w:i/>
          <w:iCs/>
          <w:color w:val="000000"/>
          <w:sz w:val="24"/>
          <w:highlight w:val="none"/>
        </w:rPr>
      </w:pP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lang w:val="en-US" w:eastAsia="zh-CN"/>
        </w:rPr>
        <w:t xml:space="preserve">3</w:t>
      </w: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rPr>
        <w:t xml:space="preserve">医用液晶显示器</w:t>
      </w:r>
      <w:r>
        <w:rPr>
          <w:rFonts w:hint="eastAsia" w:ascii="宋体" w:hAnsi="宋体" w:eastAsia="宋体" w:cs="Times New Roman"/>
          <w:b/>
          <w:bCs/>
          <w:i/>
          <w:iCs/>
          <w:color w:val="000000"/>
          <w:sz w:val="24"/>
          <w:highlight w:val="none"/>
          <w:lang w:val="en-US" w:eastAsia="zh-CN"/>
        </w:rPr>
        <w:t xml:space="preserve">*</w:t>
      </w:r>
      <w:r>
        <w:rPr>
          <w:rFonts w:hint="eastAsia" w:ascii="宋体" w:hAnsi="宋体" w:eastAsia="宋体" w:cs="Times New Roman"/>
          <w:b/>
          <w:bCs/>
          <w:i/>
          <w:iCs/>
          <w:color w:val="000000"/>
          <w:sz w:val="24"/>
          <w:highlight w:val="none"/>
        </w:rPr>
        <w:t xml:space="preserve">1台</w:t>
      </w:r>
      <w:r>
        <w:rPr>
          <w:rFonts w:hint="eastAsia" w:ascii="宋体" w:hAnsi="宋体" w:eastAsia="宋体" w:cs="Times New Roman"/>
          <w:b/>
          <w:bCs/>
          <w:i/>
          <w:iCs/>
          <w:color w:val="000000"/>
          <w:sz w:val="24"/>
          <w:highlight w:val="none"/>
        </w:rPr>
      </w:r>
      <w:r/>
    </w:p>
    <w:p>
      <w:pPr>
        <w:pStyle w:val="1074"/>
        <w:contextualSpacing/>
        <w:ind w:left="-2" w:firstLine="482"/>
        <w:spacing w:line="360" w:lineRule="auto"/>
        <w:tabs>
          <w:tab w:val="left" w:pos="567" w:leader="none"/>
        </w:tabs>
        <w:rPr>
          <w:rFonts w:hint="eastAsia" w:ascii="宋体" w:hAnsi="宋体" w:eastAsia="宋体" w:cs="Times New Roman"/>
          <w:b/>
          <w:bCs/>
          <w:i/>
          <w:iCs/>
          <w:color w:val="000000"/>
          <w:sz w:val="24"/>
          <w:highlight w:val="none"/>
        </w:rPr>
      </w:pP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lang w:val="en-US" w:eastAsia="zh-CN"/>
        </w:rPr>
        <w:t xml:space="preserve">4</w:t>
      </w: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rPr>
        <w:t xml:space="preserve">电子上消化道内窥镜</w:t>
      </w:r>
      <w:r>
        <w:rPr>
          <w:rFonts w:hint="eastAsia" w:ascii="宋体" w:hAnsi="宋体" w:eastAsia="宋体" w:cs="Times New Roman"/>
          <w:b/>
          <w:bCs/>
          <w:i/>
          <w:iCs/>
          <w:color w:val="000000"/>
          <w:sz w:val="24"/>
          <w:highlight w:val="none"/>
          <w:lang w:val="en-US" w:eastAsia="zh-CN"/>
        </w:rPr>
        <w:t xml:space="preserve">*</w:t>
      </w:r>
      <w:r>
        <w:rPr>
          <w:rFonts w:hint="eastAsia" w:ascii="宋体" w:hAnsi="宋体" w:eastAsia="宋体" w:cs="Times New Roman"/>
          <w:b/>
          <w:bCs/>
          <w:i/>
          <w:iCs/>
          <w:color w:val="000000"/>
          <w:sz w:val="24"/>
          <w:highlight w:val="none"/>
        </w:rPr>
        <w:t xml:space="preserve">2根</w:t>
      </w:r>
      <w:r>
        <w:rPr>
          <w:rFonts w:hint="eastAsia" w:ascii="宋体" w:hAnsi="宋体" w:eastAsia="宋体" w:cs="Times New Roman"/>
          <w:b/>
          <w:bCs/>
          <w:i/>
          <w:iCs/>
          <w:color w:val="000000"/>
          <w:sz w:val="24"/>
          <w:highlight w:val="none"/>
        </w:rPr>
      </w:r>
      <w:r/>
    </w:p>
    <w:p>
      <w:pPr>
        <w:pStyle w:val="1074"/>
        <w:contextualSpacing/>
        <w:ind w:left="-2" w:firstLine="482"/>
        <w:spacing w:line="360" w:lineRule="auto"/>
        <w:tabs>
          <w:tab w:val="left" w:pos="567" w:leader="none"/>
        </w:tabs>
        <w:rPr>
          <w:rFonts w:hint="eastAsia" w:ascii="宋体" w:hAnsi="宋体" w:eastAsia="宋体" w:cs="Times New Roman"/>
          <w:b/>
          <w:bCs/>
          <w:i/>
          <w:iCs/>
          <w:color w:val="000000"/>
          <w:sz w:val="24"/>
          <w:highlight w:val="none"/>
        </w:rPr>
      </w:pP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lang w:val="en-US" w:eastAsia="zh-CN"/>
        </w:rPr>
        <w:t xml:space="preserve">5</w:t>
      </w: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rPr>
        <w:t xml:space="preserve">电子下消化道内窥镜</w:t>
      </w:r>
      <w:r>
        <w:rPr>
          <w:rFonts w:hint="eastAsia" w:ascii="宋体" w:hAnsi="宋体" w:eastAsia="宋体" w:cs="Times New Roman"/>
          <w:b/>
          <w:bCs/>
          <w:i/>
          <w:iCs/>
          <w:color w:val="000000"/>
          <w:sz w:val="24"/>
          <w:highlight w:val="none"/>
          <w:lang w:val="en-US" w:eastAsia="zh-CN"/>
        </w:rPr>
        <w:t xml:space="preserve">*</w:t>
      </w:r>
      <w:r>
        <w:rPr>
          <w:rFonts w:hint="eastAsia" w:ascii="宋体" w:hAnsi="宋体" w:eastAsia="宋体" w:cs="Times New Roman"/>
          <w:b/>
          <w:bCs/>
          <w:i/>
          <w:iCs/>
          <w:color w:val="000000"/>
          <w:sz w:val="24"/>
          <w:highlight w:val="none"/>
        </w:rPr>
        <w:t xml:space="preserve">1根</w:t>
      </w:r>
      <w:r>
        <w:rPr>
          <w:rFonts w:hint="eastAsia" w:ascii="宋体" w:hAnsi="宋体" w:eastAsia="宋体" w:cs="Times New Roman"/>
          <w:b/>
          <w:bCs/>
          <w:i/>
          <w:iCs/>
          <w:color w:val="000000"/>
          <w:sz w:val="24"/>
          <w:highlight w:val="none"/>
        </w:rPr>
      </w:r>
      <w:r/>
    </w:p>
    <w:p>
      <w:pPr>
        <w:pStyle w:val="1074"/>
        <w:contextualSpacing/>
        <w:ind w:left="-2" w:firstLine="482"/>
        <w:spacing w:line="360" w:lineRule="auto"/>
        <w:tabs>
          <w:tab w:val="left" w:pos="567" w:leader="none"/>
        </w:tabs>
        <w:rPr>
          <w:rFonts w:hint="eastAsia" w:ascii="宋体" w:hAnsi="宋体" w:eastAsia="宋体" w:cs="Times New Roman"/>
          <w:b/>
          <w:bCs/>
          <w:i/>
          <w:iCs/>
          <w:color w:val="000000"/>
          <w:sz w:val="24"/>
          <w:highlight w:val="none"/>
        </w:rPr>
      </w:pP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lang w:val="en-US" w:eastAsia="zh-CN"/>
        </w:rPr>
        <w:t xml:space="preserve">6</w:t>
      </w:r>
      <w:r>
        <w:rPr>
          <w:rFonts w:hint="eastAsia" w:ascii="宋体" w:hAnsi="宋体" w:eastAsia="宋体" w:cs="Times New Roman"/>
          <w:b/>
          <w:bCs/>
          <w:i/>
          <w:iCs/>
          <w:color w:val="000000"/>
          <w:sz w:val="24"/>
          <w:highlight w:val="none"/>
          <w:lang w:eastAsia="zh-CN"/>
        </w:rPr>
        <w:t xml:space="preserve">）</w:t>
      </w:r>
      <w:r>
        <w:rPr>
          <w:rFonts w:hint="eastAsia" w:ascii="宋体" w:hAnsi="宋体" w:eastAsia="宋体" w:cs="Times New Roman"/>
          <w:b/>
          <w:bCs/>
          <w:i/>
          <w:iCs/>
          <w:color w:val="000000"/>
          <w:sz w:val="24"/>
          <w:highlight w:val="none"/>
        </w:rPr>
        <w:t xml:space="preserve">台车</w:t>
      </w:r>
      <w:r>
        <w:rPr>
          <w:rFonts w:hint="eastAsia" w:ascii="宋体" w:hAnsi="宋体" w:eastAsia="宋体" w:cs="Times New Roman"/>
          <w:b/>
          <w:bCs/>
          <w:i/>
          <w:iCs/>
          <w:color w:val="000000"/>
          <w:sz w:val="24"/>
          <w:highlight w:val="none"/>
          <w:lang w:val="en-US" w:eastAsia="zh-CN"/>
        </w:rPr>
        <w:t xml:space="preserve">*</w:t>
      </w:r>
      <w:r>
        <w:rPr>
          <w:rFonts w:hint="eastAsia" w:ascii="宋体" w:hAnsi="宋体" w:eastAsia="宋体" w:cs="Times New Roman"/>
          <w:b/>
          <w:bCs/>
          <w:i/>
          <w:iCs/>
          <w:color w:val="000000"/>
          <w:sz w:val="24"/>
          <w:highlight w:val="none"/>
        </w:rPr>
        <w:t xml:space="preserve">1台</w:t>
      </w:r>
      <w:r>
        <w:rPr>
          <w:rFonts w:hint="eastAsia" w:ascii="宋体" w:hAnsi="宋体" w:eastAsia="宋体" w:cs="Times New Roman"/>
          <w:b/>
          <w:bCs/>
          <w:i/>
          <w:iCs/>
          <w:color w:val="000000"/>
          <w:sz w:val="24"/>
          <w:highlight w:val="none"/>
        </w:rPr>
      </w:r>
      <w:r/>
    </w:p>
    <w:p>
      <w:pPr>
        <w:pStyle w:val="1074"/>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4"/>
        <w:ind w:firstLine="480"/>
        <w:jc w:val="left"/>
        <w:spacing w:line="360" w:lineRule="auto"/>
        <w:rPr>
          <w:rFonts w:hint="eastAsia" w:ascii="宋体" w:hAnsi="宋体" w:eastAsia="宋体" w:cs="Times New Roman"/>
          <w:bCs/>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w:t>
      </w:r>
      <w:r>
        <w:rPr>
          <w:rFonts w:hint="eastAsia" w:ascii="宋体" w:hAnsi="宋体" w:eastAsia="宋体" w:cs="Times New Roman"/>
          <w:bCs/>
          <w:color w:val="000000"/>
          <w:sz w:val="24"/>
          <w:highlight w:val="none"/>
        </w:rPr>
        <w:t xml:space="preserve">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eastAsia="宋体" w:cs="Times New Roman"/>
          <w:bCs/>
          <w:color w:val="000000"/>
          <w:sz w:val="24"/>
          <w:highlight w:val="none"/>
        </w:rPr>
      </w:r>
      <w:r/>
    </w:p>
    <w:p>
      <w:pPr>
        <w:pStyle w:val="1074"/>
        <w:ind w:firstLine="502"/>
        <w:jc w:val="left"/>
        <w:spacing w:line="360" w:lineRule="auto"/>
        <w:rPr>
          <w:rFonts w:hint="eastAsia" w:ascii="宋体" w:hAnsi="宋体" w:cs="宋体"/>
          <w:b/>
          <w:color w:val="000000"/>
          <w:sz w:val="24"/>
          <w:highlight w:val="none"/>
        </w:rPr>
      </w:pPr>
      <w:r>
        <w:rPr>
          <w:rFonts w:hint="eastAsia" w:ascii="宋体" w:hAnsi="宋体" w:eastAsia="宋体"/>
          <w:b/>
          <w:bCs/>
          <w:i/>
          <w:iCs/>
          <w:color w:val="000000"/>
          <w:sz w:val="25"/>
          <w:highlight w:val="none"/>
        </w:rPr>
        <w:t xml:space="preserve">★</w:t>
      </w: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1、交货日期：合同签订后30天内完成合同范围内所有设备的供货、安装调试。</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w:t>
      </w:r>
      <w:r>
        <w:rPr>
          <w:rFonts w:hint="eastAsia" w:ascii="宋体" w:hAnsi="宋体" w:cs="宋体"/>
          <w:color w:val="000000"/>
          <w:sz w:val="24"/>
          <w:highlight w:val="none"/>
          <w:lang w:bidi="ar"/>
        </w:rPr>
        <w:t xml:space="preserve">中标人负责将货物运到医院指定位置，由中标人负责办理运输和装卸等，费用由中标人负责，由采购人组织验收，检验不合格或不符合质量要求，中标人除无条件退货、返工外，还应承担采购人的一切损失。</w:t>
      </w:r>
      <w:r>
        <w:rPr>
          <w:rFonts w:hint="eastAsia" w:ascii="宋体" w:hAnsi="宋体" w:cs="宋体"/>
          <w:color w:val="000000"/>
          <w:sz w:val="24"/>
          <w:highlight w:val="none"/>
        </w:rPr>
      </w:r>
      <w:r/>
    </w:p>
    <w:p>
      <w:pPr>
        <w:pStyle w:val="107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产品到达交货地点后，采购人和中标单位在2日内共同检验产品数量、质量等状况，由中标单位负责并承担相关费用，采购人应积极配合。中标单位进行安装调试并经过性能测试后，由采购人组织联合验收小组验收。验收合格后，双方在《验收报告》上签字确认。</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1074"/>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4"/>
        <w:ind w:firstLine="502"/>
        <w:jc w:val="left"/>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b/>
          <w:bCs/>
          <w:i/>
          <w:iCs/>
          <w:color w:val="000000"/>
          <w:sz w:val="25"/>
          <w:highlight w:val="none"/>
        </w:rPr>
        <w:t xml:space="preserve">★</w:t>
      </w:r>
      <w:r>
        <w:rPr>
          <w:rFonts w:hint="eastAsia" w:ascii="宋体" w:hAnsi="宋体" w:eastAsia="宋体" w:cs="宋体"/>
          <w:b/>
          <w:bCs w:val="0"/>
          <w:color w:val="000000"/>
          <w:sz w:val="24"/>
          <w:szCs w:val="24"/>
          <w:highlight w:val="none"/>
          <w:lang w:val="en-US" w:eastAsia="zh-CN" w:bidi="ar"/>
        </w:rPr>
        <w:t xml:space="preserve">（一）质保期：</w:t>
      </w:r>
      <w:r>
        <w:rPr>
          <w:rFonts w:hint="eastAsia" w:ascii="宋体" w:hAnsi="宋体" w:eastAsia="宋体" w:cs="宋体"/>
          <w:color w:val="000000"/>
          <w:sz w:val="24"/>
          <w:szCs w:val="24"/>
          <w:highlight w:val="none"/>
          <w:lang w:val="en-US" w:eastAsia="zh-CN" w:bidi="ar"/>
        </w:rPr>
        <w:t xml:space="preserve">投标人报价时须承诺所供货物免费</w:t>
      </w:r>
      <w:r>
        <w:rPr>
          <w:rFonts w:hint="eastAsia" w:ascii="宋体" w:hAnsi="宋体" w:eastAsia="宋体" w:cs="宋体"/>
          <w:color w:val="000000"/>
          <w:sz w:val="24"/>
          <w:szCs w:val="24"/>
          <w:highlight w:val="none"/>
          <w:lang w:val="en-US" w:eastAsia="zh-CN" w:bidi="ar"/>
        </w:rPr>
        <w:t xml:space="preserve">质保期不少于5年</w:t>
      </w:r>
      <w:r>
        <w:rPr>
          <w:rFonts w:hint="eastAsia" w:ascii="宋体" w:hAnsi="宋体" w:eastAsia="宋体" w:cs="宋体"/>
          <w:color w:val="000000"/>
          <w:sz w:val="24"/>
          <w:szCs w:val="24"/>
          <w:highlight w:val="none"/>
          <w:lang w:val="en-US" w:eastAsia="zh-CN" w:bidi="ar"/>
        </w:rPr>
        <w:t xml:space="preserve">（自验收报告签字确认日起，开始进入质保期）。中标人对质保期内所发生的设备维护、维修、更换等一切费用负责。质保期内软件免费升级，且不收取软件使用费。</w:t>
      </w:r>
      <w:r>
        <w:rPr>
          <w:rFonts w:hint="eastAsia" w:ascii="宋体" w:hAnsi="宋体" w:eastAsia="宋体" w:cs="宋体"/>
          <w:color w:val="000000"/>
          <w:sz w:val="24"/>
          <w:szCs w:val="24"/>
          <w:highlight w:val="none"/>
          <w:lang w:val="en-US" w:eastAsia="zh-CN" w:bidi="ar"/>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中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 投标人应按照国家有关法律法规和“三包”规定以及响应文件中的“售后服务承诺”提供服务。</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7.终身提供应用技术服务，设备出现故障时保证24小时内服务维修响应。</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8.质保期过后，投标人提供能完善的后续服务，保证零配件的供给。</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4"/>
        <w:ind w:firstLine="482"/>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九、付款方式：货物交货验收合格后</w:t>
      </w:r>
      <w:r>
        <w:rPr>
          <w:rFonts w:hint="eastAsia" w:ascii="宋体" w:hAnsi="宋体" w:eastAsia="宋体" w:cs="宋体"/>
          <w:b/>
          <w:bCs/>
          <w:color w:val="000000"/>
          <w:sz w:val="24"/>
          <w:highlight w:val="none"/>
          <w:lang w:val="en-US" w:eastAsia="zh-CN"/>
        </w:rPr>
        <w:t xml:space="preserve">2个月内</w:t>
      </w:r>
      <w:r>
        <w:rPr>
          <w:rFonts w:hint="eastAsia" w:ascii="宋体" w:hAnsi="宋体" w:eastAsia="宋体" w:cs="宋体"/>
          <w:b/>
          <w:bCs/>
          <w:color w:val="000000"/>
          <w:sz w:val="24"/>
          <w:highlight w:val="none"/>
        </w:rPr>
        <w:t xml:space="preserve">支付合同总价的100%（无息）。</w:t>
      </w:r>
      <w:r>
        <w:rPr>
          <w:rFonts w:hint="eastAsia" w:ascii="宋体" w:hAnsi="宋体" w:eastAsia="宋体" w:cs="宋体"/>
          <w:b/>
          <w:bCs/>
          <w:color w:val="000000"/>
          <w:sz w:val="24"/>
          <w:highlight w:val="none"/>
        </w:rPr>
      </w:r>
      <w:r/>
    </w:p>
    <w:p>
      <w:pPr>
        <w:pStyle w:val="1074"/>
        <w:rPr>
          <w:rFonts w:ascii="宋体" w:hAnsi="宋体"/>
          <w:color w:val="000000"/>
          <w:highlight w:val="none"/>
        </w:rPr>
      </w:pPr>
      <w:r>
        <w:rPr>
          <w:rFonts w:ascii="宋体" w:hAnsi="宋体"/>
          <w:color w:val="000000"/>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4"/>
        <w:jc w:val="center"/>
        <w:spacing w:line="360" w:lineRule="auto"/>
        <w:rPr>
          <w:rFonts w:ascii="宋体" w:hAnsi="宋体"/>
          <w:b/>
          <w:color w:val="000000"/>
          <w:sz w:val="36"/>
          <w:szCs w:val="36"/>
          <w:highlight w:val="none"/>
        </w:rPr>
        <w:outlineLvl w:val="0"/>
      </w:pPr>
      <w:r/>
      <w:bookmarkStart w:id="833" w:name="_Toc99301425"/>
      <w:r>
        <w:rPr>
          <w:rFonts w:ascii="宋体" w:hAnsi="宋体"/>
          <w:b/>
          <w:color w:val="000000"/>
          <w:sz w:val="36"/>
          <w:szCs w:val="36"/>
          <w:highlight w:val="none"/>
        </w:rPr>
        <w:t xml:space="preserve">第六章   拟签订的合同文本</w:t>
      </w:r>
      <w:bookmarkEnd w:id="833"/>
      <w:r>
        <w:rPr>
          <w:rFonts w:ascii="宋体" w:hAnsi="宋体"/>
          <w:b/>
          <w:color w:val="000000"/>
          <w:sz w:val="36"/>
          <w:szCs w:val="36"/>
          <w:highlight w:val="none"/>
        </w:rPr>
      </w:r>
      <w:r/>
    </w:p>
    <w:p>
      <w:pPr>
        <w:pStyle w:val="1113"/>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13"/>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8"/>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3"/>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7"/>
        <w:gridCol w:w="1107"/>
        <w:gridCol w:w="1624"/>
        <w:gridCol w:w="1196"/>
        <w:gridCol w:w="1425"/>
        <w:gridCol w:w="1869"/>
      </w:tblGrid>
      <w:tr>
        <w:trPr/>
        <w:tc>
          <w:tcPr>
            <w:tcW w:w="1113"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  </w:t>
            </w:r>
            <w:r>
              <w:rPr>
                <w:rFonts w:hint="eastAsia" w:ascii="宋体" w:hAnsi="宋体" w:eastAsia="宋体" w:cs="宋体"/>
                <w:b/>
                <w:bCs/>
                <w:color w:val="000000"/>
                <w:sz w:val="24"/>
                <w:szCs w:val="24"/>
                <w:highlight w:val="none"/>
                <w:lang w:val="en-US" w:eastAsia="zh-CN" w:bidi="ar"/>
              </w:rPr>
              <w:t xml:space="preserve">设备名称</w:t>
            </w:r>
            <w:r>
              <w:rPr>
                <w:rFonts w:hint="eastAsia" w:ascii="宋体" w:hAnsi="宋体" w:eastAsia="宋体" w:cs="宋体"/>
                <w:b/>
                <w:bCs/>
                <w:color w:val="000000"/>
                <w:sz w:val="24"/>
                <w:szCs w:val="24"/>
                <w:highlight w:val="none"/>
                <w:lang w:val="en-US"/>
              </w:rPr>
            </w:r>
            <w:r/>
          </w:p>
        </w:tc>
        <w:tc>
          <w:tcPr>
            <w:tcW w:w="596"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品牌</w:t>
            </w:r>
            <w:r>
              <w:rPr>
                <w:rFonts w:hint="eastAsia" w:ascii="宋体" w:hAnsi="宋体" w:eastAsia="宋体" w:cs="宋体"/>
                <w:b/>
                <w:bCs/>
                <w:color w:val="000000"/>
                <w:sz w:val="24"/>
                <w:szCs w:val="24"/>
                <w:highlight w:val="none"/>
                <w:lang w:val="en-US"/>
              </w:rPr>
            </w:r>
            <w:r/>
          </w:p>
        </w:tc>
        <w:tc>
          <w:tcPr>
            <w:tcW w:w="874"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规格型号</w:t>
            </w:r>
            <w:r>
              <w:rPr>
                <w:rFonts w:hint="eastAsia" w:ascii="宋体" w:hAnsi="宋体" w:eastAsia="宋体" w:cs="宋体"/>
                <w:b/>
                <w:bCs/>
                <w:color w:val="000000"/>
                <w:sz w:val="24"/>
                <w:szCs w:val="24"/>
                <w:highlight w:val="none"/>
                <w:lang w:val="en-US"/>
              </w:rPr>
            </w:r>
            <w:r/>
          </w:p>
        </w:tc>
        <w:tc>
          <w:tcPr>
            <w:tcW w:w="644"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数  量</w:t>
            </w:r>
            <w:r>
              <w:rPr>
                <w:rFonts w:hint="eastAsia" w:ascii="宋体" w:hAnsi="宋体" w:eastAsia="宋体" w:cs="宋体"/>
                <w:b/>
                <w:bCs/>
                <w:color w:val="000000"/>
                <w:sz w:val="24"/>
                <w:szCs w:val="24"/>
                <w:highlight w:val="none"/>
                <w:lang w:val="en-US"/>
              </w:rPr>
            </w:r>
            <w:r/>
          </w:p>
        </w:tc>
        <w:tc>
          <w:tcPr>
            <w:tcW w:w="767"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单价（元）</w:t>
            </w:r>
            <w:r>
              <w:rPr>
                <w:rFonts w:hint="eastAsia" w:ascii="宋体" w:hAnsi="宋体" w:eastAsia="宋体" w:cs="宋体"/>
                <w:b/>
                <w:bCs/>
                <w:color w:val="000000"/>
                <w:sz w:val="24"/>
                <w:szCs w:val="24"/>
                <w:highlight w:val="none"/>
                <w:lang w:val="en-US"/>
              </w:rPr>
            </w:r>
            <w:r/>
          </w:p>
        </w:tc>
        <w:tc>
          <w:tcPr>
            <w:tcW w:w="1006"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中标总价（元）</w:t>
            </w:r>
            <w:r>
              <w:rPr>
                <w:rFonts w:hint="eastAsia" w:ascii="宋体" w:hAnsi="宋体" w:eastAsia="宋体" w:cs="宋体"/>
                <w:b/>
                <w:bCs/>
                <w:color w:val="000000"/>
                <w:sz w:val="24"/>
                <w:szCs w:val="24"/>
                <w:highlight w:val="none"/>
                <w:lang w:val="en-US"/>
              </w:rPr>
            </w:r>
            <w:r/>
          </w:p>
        </w:tc>
      </w:tr>
      <w:tr>
        <w:trPr>
          <w:trHeight w:val="600"/>
        </w:trPr>
        <w:tc>
          <w:tcPr>
            <w:tcW w:w="1113"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rPr>
            </w:r>
            <w:r/>
          </w:p>
        </w:tc>
        <w:tc>
          <w:tcPr>
            <w:tcW w:w="596"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rPr>
            </w:r>
            <w:r/>
          </w:p>
        </w:tc>
        <w:tc>
          <w:tcPr>
            <w:tcW w:w="874"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rPr>
            </w:r>
            <w:r/>
          </w:p>
        </w:tc>
        <w:tc>
          <w:tcPr>
            <w:tcW w:w="644"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rPr>
            </w:r>
            <w:r/>
          </w:p>
        </w:tc>
        <w:tc>
          <w:tcPr>
            <w:tcW w:w="767"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rPr>
            </w:r>
            <w:r/>
          </w:p>
        </w:tc>
        <w:tc>
          <w:tcPr>
            <w:tcW w:w="1006"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rPr>
            </w:r>
            <w:r/>
          </w:p>
        </w:tc>
      </w:tr>
      <w:tr>
        <w:trPr>
          <w:trHeight w:val="600"/>
        </w:trPr>
        <w:tc>
          <w:tcPr>
            <w:tcW w:w="1113"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c>
          <w:tcPr>
            <w:tcW w:w="596"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c>
          <w:tcPr>
            <w:tcW w:w="874"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c>
          <w:tcPr>
            <w:tcW w:w="644"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c>
          <w:tcPr>
            <w:tcW w:w="767"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c>
          <w:tcPr>
            <w:tcW w:w="1006" w:type="dxa"/>
            <w:vAlign w:val="center"/>
            <w:textDirection w:val="lrTb"/>
            <w:noWrap w:val="false"/>
          </w:tcPr>
          <w:p>
            <w:pPr>
              <w:pStyle w:val="1074"/>
              <w:ind w:left="0" w:right="0"/>
              <w:jc w:val="center"/>
              <w:keepLines w:val="0"/>
              <w:keepNext w:val="0"/>
              <w:spacing w:before="0" w:beforeAutospacing="0" w:after="0" w:afterAutospacing="0" w:line="360" w:lineRule="exact"/>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rPr>
            </w:r>
            <w:r/>
          </w:p>
        </w:tc>
      </w:tr>
      <w:tr>
        <w:trPr/>
        <w:tc>
          <w:tcPr>
            <w:gridSpan w:val="6"/>
            <w:tcW w:w="9288" w:type="dxa"/>
            <w:vAlign w:val="center"/>
            <w:textDirection w:val="lrTb"/>
            <w:noWrap w:val="false"/>
          </w:tcPr>
          <w:p>
            <w:pPr>
              <w:pStyle w:val="1074"/>
              <w:ind w:left="0" w:right="0"/>
              <w:jc w:val="left"/>
              <w:keepLines w:val="0"/>
              <w:keepNext w:val="0"/>
              <w:spacing w:before="0" w:beforeAutospacing="0" w:after="0" w:afterAutospacing="0" w:line="360" w:lineRule="exact"/>
              <w:widowControl/>
              <w:rPr>
                <w:rFonts w:hint="eastAsia" w:ascii="宋体" w:hAnsi="宋体" w:eastAsia="宋体" w:cs="宋体"/>
                <w:color w:val="000000"/>
                <w:sz w:val="24"/>
                <w:szCs w:val="24"/>
                <w:highlight w:val="none"/>
                <w:lang w:val="en-US"/>
              </w:rPr>
              <w:suppressLineNumbers w:val="0"/>
            </w:pPr>
            <w:r>
              <w:rPr>
                <w:rFonts w:hint="eastAsia" w:ascii="宋体" w:hAnsi="宋体" w:eastAsia="宋体" w:cs="宋体"/>
                <w:b/>
                <w:bCs/>
                <w:color w:val="000000"/>
                <w:sz w:val="24"/>
                <w:szCs w:val="24"/>
                <w:highlight w:val="none"/>
                <w:lang w:val="en-US" w:eastAsia="zh-CN" w:bidi="ar"/>
              </w:rPr>
              <w:t xml:space="preserve">总价（大写）：人民币  万   仟  佰  圆整</w:t>
            </w:r>
            <w:r>
              <w:rPr>
                <w:rFonts w:hint="eastAsia" w:ascii="宋体" w:hAnsi="宋体" w:eastAsia="宋体" w:cs="宋体"/>
                <w:color w:val="000000"/>
                <w:sz w:val="24"/>
                <w:szCs w:val="24"/>
                <w:highlight w:val="none"/>
                <w:lang w:val="en-US"/>
              </w:rPr>
            </w:r>
            <w:r/>
          </w:p>
        </w:tc>
      </w:tr>
    </w:tbl>
    <w:p>
      <w:pPr>
        <w:pStyle w:val="1113"/>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3"/>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4"/>
        <w:ind w:firstLine="480"/>
        <w:spacing w:line="360" w:lineRule="auto"/>
        <w:tabs>
          <w:tab w:val="left" w:pos="284" w:leader="none"/>
        </w:tabs>
        <w:rPr>
          <w:rFonts w:hint="eastAsia" w:ascii="宋体" w:hAnsi="宋体"/>
          <w:b/>
          <w:bCs/>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hint="eastAsia" w:ascii="宋体" w:hAnsi="宋体"/>
          <w:b/>
          <w:bCs/>
          <w:color w:val="000000"/>
          <w:sz w:val="24"/>
          <w:highlight w:val="none"/>
        </w:rPr>
      </w:r>
      <w:r/>
    </w:p>
    <w:p>
      <w:pPr>
        <w:pStyle w:val="1074"/>
        <w:ind w:left="0" w:right="0"/>
        <w:jc w:val="both"/>
        <w:keepLines w:val="0"/>
        <w:keepNext w:val="0"/>
        <w:spacing w:before="0" w:beforeAutospacing="0" w:after="0" w:afterAutospacing="0" w:line="360" w:lineRule="auto"/>
        <w:widowControl w:val="off"/>
        <w:rPr>
          <w:rFonts w:hint="eastAsia"/>
          <w:color w:val="000000"/>
          <w:highlight w:val="none"/>
        </w:rPr>
        <w:suppressLineNumbers w:val="0"/>
      </w:pPr>
      <w:r>
        <w:rPr>
          <w:rFonts w:hint="eastAsia" w:ascii="宋体" w:hAnsi="宋体" w:eastAsia="宋体" w:cs="宋体"/>
          <w:color w:val="000000"/>
          <w:sz w:val="24"/>
          <w:szCs w:val="24"/>
          <w:highlight w:val="none"/>
          <w:lang w:val="zh-CN" w:eastAsia="zh-CN" w:bidi="ar"/>
        </w:rPr>
        <w:t xml:space="preserve">本合同总价款还包含乙方应当提供的伴随服务/售后服务费用。</w:t>
      </w:r>
      <w:r>
        <w:rPr>
          <w:rFonts w:hint="eastAsia"/>
          <w:color w:val="000000"/>
          <w:highlight w:val="none"/>
        </w:rPr>
      </w:r>
      <w:r/>
    </w:p>
    <w:p>
      <w:pPr>
        <w:pStyle w:val="1074"/>
        <w:ind w:firstLine="482"/>
        <w:spacing w:line="360" w:lineRule="auto"/>
        <w:tabs>
          <w:tab w:val="left" w:pos="284" w:leader="none"/>
        </w:tabs>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4"/>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13"/>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13"/>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4"/>
        <w:numPr>
          <w:ilvl w:val="0"/>
          <w:numId w:val="15"/>
        </w:numPr>
        <w:ind w:firstLine="482"/>
        <w:spacing w:line="360" w:lineRule="auto"/>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履约保证金</w:t>
      </w:r>
      <w:r>
        <w:rPr>
          <w:rFonts w:hint="eastAsia" w:ascii="宋体" w:hAnsi="宋体" w:cs="宋体"/>
          <w:b/>
          <w:color w:val="000000"/>
          <w:sz w:val="24"/>
          <w:highlight w:val="none"/>
          <w:lang w:val="en-US" w:eastAsia="zh-CN"/>
        </w:rPr>
      </w:r>
      <w:r/>
    </w:p>
    <w:p>
      <w:pPr>
        <w:pStyle w:val="1328"/>
        <w:rPr>
          <w:color w:val="000000"/>
          <w:highlight w:val="none"/>
          <w:lang w:val="en-US" w:eastAsia="zh-CN"/>
        </w:rPr>
      </w:pPr>
      <w:r>
        <w:rPr>
          <w:rFonts w:hint="eastAsia" w:ascii="宋体" w:hAnsi="宋体" w:cs="宋体"/>
          <w:b/>
          <w:color w:val="000000"/>
          <w:sz w:val="24"/>
          <w:highlight w:val="none"/>
          <w:lang w:val="en-US" w:eastAsia="zh-CN"/>
        </w:rPr>
        <w:t xml:space="preserve">/</w:t>
      </w:r>
      <w:r>
        <w:rPr>
          <w:color w:val="000000"/>
          <w:highlight w:val="none"/>
          <w:lang w:val="en-US" w:eastAsia="zh-CN"/>
        </w:rPr>
      </w:r>
      <w:r/>
    </w:p>
    <w:p>
      <w:pPr>
        <w:pStyle w:val="1074"/>
        <w:numPr>
          <w:ilvl w:val="0"/>
          <w:numId w:val="15"/>
        </w:num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合同款结算及支付</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4.付款方式：</w:t>
      </w:r>
      <w:r>
        <w:rPr>
          <w:rFonts w:hint="eastAsia" w:ascii="宋体" w:hAnsi="宋体" w:eastAsia="宋体" w:cs="宋体"/>
          <w:b/>
          <w:bCs/>
          <w:color w:val="000000"/>
          <w:sz w:val="24"/>
          <w:highlight w:val="none"/>
        </w:rPr>
        <w:t xml:space="preserve">货物交货验收合格后</w:t>
      </w:r>
      <w:r>
        <w:rPr>
          <w:rFonts w:hint="eastAsia" w:ascii="宋体" w:hAnsi="宋体" w:eastAsia="宋体" w:cs="宋体"/>
          <w:b/>
          <w:bCs/>
          <w:color w:val="000000"/>
          <w:sz w:val="24"/>
          <w:highlight w:val="none"/>
          <w:lang w:val="en-US" w:eastAsia="zh-CN"/>
        </w:rPr>
        <w:t xml:space="preserve">2个月内</w:t>
      </w:r>
      <w:r>
        <w:rPr>
          <w:rFonts w:hint="eastAsia" w:ascii="宋体" w:hAnsi="宋体" w:eastAsia="宋体" w:cs="宋体"/>
          <w:b/>
          <w:bCs/>
          <w:color w:val="000000"/>
          <w:sz w:val="24"/>
          <w:highlight w:val="none"/>
        </w:rPr>
        <w:t xml:space="preserve">支付合同总价的100%（无息）。</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w:t>
      </w:r>
      <w:r>
        <w:rPr>
          <w:rFonts w:hint="eastAsia" w:ascii="宋体" w:hAnsi="宋体" w:cs="宋体"/>
          <w:b/>
          <w:color w:val="000000"/>
          <w:sz w:val="24"/>
          <w:highlight w:val="none"/>
          <w:lang w:val="en-US" w:eastAsia="zh-CN"/>
        </w:rPr>
        <w:t xml:space="preserve">十</w:t>
      </w:r>
      <w:r>
        <w:rPr>
          <w:rFonts w:hint="eastAsia" w:ascii="宋体" w:hAnsi="宋体" w:cs="宋体"/>
          <w:b/>
          <w:color w:val="000000"/>
          <w:sz w:val="24"/>
          <w:highlight w:val="none"/>
        </w:rPr>
        <w:t xml:space="preserve">条 伴随服务／售后服务</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一</w:t>
      </w:r>
      <w:r>
        <w:rPr>
          <w:rFonts w:hint="eastAsia" w:ascii="宋体" w:hAnsi="宋体" w:cs="宋体"/>
          <w:b/>
          <w:color w:val="000000"/>
          <w:sz w:val="24"/>
          <w:highlight w:val="none"/>
        </w:rPr>
        <w:t xml:space="preserve">条 违约责任</w:t>
      </w:r>
      <w:r>
        <w:rPr>
          <w:rFonts w:ascii="宋体" w:hAnsi="宋体" w:cs="宋体"/>
          <w:b/>
          <w:color w:val="000000"/>
          <w:sz w:val="24"/>
          <w:highlight w:val="none"/>
        </w:rPr>
      </w:r>
      <w:r/>
    </w:p>
    <w:p>
      <w:pPr>
        <w:pStyle w:val="1074"/>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同时甲方有权按照本条第1</w:t>
      </w:r>
      <w:r>
        <w:rPr>
          <w:rFonts w:hint="eastAsia" w:ascii="宋体" w:hAnsi="宋体"/>
          <w:color w:val="000000"/>
          <w:sz w:val="24"/>
          <w:highlight w:val="none"/>
        </w:rPr>
        <w:t xml:space="preserve">点不予向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乙方投标属虚假承诺，或经权威部门监测提供的货物不能满足招标文件要求，或是由于乙方的过错造成合同无法继续履行的，还应向甲方支付不少于合同总价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8</w:t>
      </w:r>
      <w:r>
        <w:rPr>
          <w:rFonts w:ascii="宋体" w:hAnsi="宋体"/>
          <w:color w:val="000000"/>
          <w:sz w:val="24"/>
          <w:highlight w:val="none"/>
        </w:rPr>
        <w:t xml:space="preserve">.</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二</w:t>
      </w:r>
      <w:r>
        <w:rPr>
          <w:rFonts w:hint="eastAsia" w:ascii="宋体" w:hAnsi="宋体" w:cs="宋体"/>
          <w:b/>
          <w:color w:val="000000"/>
          <w:sz w:val="24"/>
          <w:highlight w:val="none"/>
        </w:rPr>
        <w:t xml:space="preserve">条 合同的变更和终止</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条 合同的转让</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四</w:t>
      </w:r>
      <w:r>
        <w:rPr>
          <w:rFonts w:hint="eastAsia" w:ascii="宋体" w:hAnsi="宋体" w:cs="宋体"/>
          <w:b/>
          <w:color w:val="000000"/>
          <w:sz w:val="24"/>
          <w:highlight w:val="none"/>
        </w:rPr>
        <w:t xml:space="preserve">条 不可抗力</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4"/>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五</w:t>
      </w:r>
      <w:r>
        <w:rPr>
          <w:rFonts w:hint="eastAsia" w:ascii="宋体" w:hAnsi="宋体" w:cs="宋体"/>
          <w:b/>
          <w:color w:val="000000"/>
          <w:sz w:val="24"/>
          <w:highlight w:val="none"/>
        </w:rPr>
        <w:t xml:space="preserve">条 质量问题或缺陷的索赔</w:t>
      </w:r>
      <w:r>
        <w:rPr>
          <w:rFonts w:ascii="宋体" w:hAnsi="宋体" w:cs="宋体"/>
          <w:b/>
          <w:color w:val="000000"/>
          <w:sz w:val="24"/>
          <w:highlight w:val="none"/>
        </w:rPr>
      </w:r>
      <w:r/>
    </w:p>
    <w:p>
      <w:pPr>
        <w:pStyle w:val="1074"/>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六</w:t>
      </w:r>
      <w:r>
        <w:rPr>
          <w:rFonts w:hint="eastAsia" w:ascii="宋体" w:hAnsi="宋体" w:cs="宋体"/>
          <w:b/>
          <w:color w:val="000000"/>
          <w:sz w:val="24"/>
          <w:highlight w:val="none"/>
        </w:rPr>
        <w:t xml:space="preserve">条 争议的解决</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七</w:t>
      </w:r>
      <w:r>
        <w:rPr>
          <w:rFonts w:hint="eastAsia" w:ascii="宋体" w:hAnsi="宋体" w:cs="宋体"/>
          <w:b/>
          <w:color w:val="000000"/>
          <w:sz w:val="24"/>
          <w:highlight w:val="none"/>
        </w:rPr>
        <w:t xml:space="preserve">条 诚实信用 </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4"/>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w:t>
      </w:r>
      <w:r>
        <w:rPr>
          <w:rFonts w:hint="eastAsia" w:ascii="宋体" w:hAnsi="宋体" w:cs="宋体"/>
          <w:b/>
          <w:color w:val="000000"/>
          <w:sz w:val="24"/>
          <w:highlight w:val="none"/>
          <w:lang w:val="en-US" w:eastAsia="zh-CN"/>
        </w:rPr>
        <w:t xml:space="preserve">八</w:t>
      </w:r>
      <w:r>
        <w:rPr>
          <w:rFonts w:hint="eastAsia" w:ascii="宋体" w:hAnsi="宋体" w:cs="宋体"/>
          <w:b/>
          <w:color w:val="000000"/>
          <w:sz w:val="24"/>
          <w:highlight w:val="none"/>
        </w:rPr>
        <w:t xml:space="preserve">条 合同生效及其他</w:t>
      </w:r>
      <w:r>
        <w:rPr>
          <w:rFonts w:ascii="宋体" w:hAnsi="宋体" w:cs="宋体"/>
          <w:b/>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4"/>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4"/>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4"/>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4"/>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传真：</w:t>
      </w:r>
      <w:r>
        <w:rPr>
          <w:rFonts w:ascii="宋体" w:hAnsi="宋体" w:cs="宋体"/>
          <w:color w:val="000000"/>
          <w:sz w:val="24"/>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传真：                                   开户银行：        账号：      </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4"/>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34" w:name="_Toc99301426"/>
      <w:r>
        <w:rPr>
          <w:rFonts w:ascii="宋体" w:hAnsi="宋体"/>
          <w:b/>
          <w:color w:val="000000"/>
          <w:sz w:val="36"/>
          <w:szCs w:val="36"/>
          <w:highlight w:val="none"/>
        </w:rPr>
        <w:t xml:space="preserve">第七章   投标文件格式</w:t>
      </w:r>
      <w:bookmarkEnd w:id="834"/>
      <w:r>
        <w:rPr>
          <w:rFonts w:ascii="宋体" w:hAnsi="宋体"/>
          <w:b/>
          <w:color w:val="000000"/>
          <w:sz w:val="36"/>
          <w:szCs w:val="36"/>
          <w:highlight w:val="none"/>
        </w:rPr>
      </w:r>
      <w:r/>
    </w:p>
    <w:p>
      <w:pPr>
        <w:pStyle w:val="1074"/>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4"/>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4"/>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4"/>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4"/>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4"/>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4"/>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4"/>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4"/>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4"/>
        <w:rPr>
          <w:rFonts w:ascii="宋体" w:hAnsi="宋体"/>
          <w:b/>
          <w:color w:val="000000"/>
          <w:spacing w:val="20"/>
          <w:szCs w:val="21"/>
          <w:highlight w:val="none"/>
        </w:rPr>
      </w:pPr>
      <w:r>
        <w:rPr>
          <w:rFonts w:ascii="宋体" w:hAnsi="宋体"/>
          <w:b/>
          <w:color w:val="000000"/>
          <w:spacing w:val="20"/>
          <w:szCs w:val="21"/>
          <w:highlight w:val="none"/>
        </w:rPr>
      </w:r>
      <w:r/>
    </w:p>
    <w:p>
      <w:pPr>
        <w:pStyle w:val="1074"/>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4"/>
        <w:jc w:val="center"/>
        <w:rPr>
          <w:rFonts w:ascii="宋体" w:hAnsi="宋体"/>
          <w:color w:val="000000"/>
          <w:szCs w:val="21"/>
          <w:highlight w:val="none"/>
        </w:rPr>
      </w:pPr>
      <w:r>
        <w:rPr>
          <w:rFonts w:ascii="宋体" w:hAnsi="宋体"/>
          <w:color w:val="000000"/>
          <w:szCs w:val="21"/>
          <w:highlight w:val="none"/>
        </w:rPr>
      </w:r>
      <w:r/>
    </w:p>
    <w:p>
      <w:pPr>
        <w:pStyle w:val="1074"/>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4"/>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4"/>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4"/>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4"/>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4"/>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4"/>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4"/>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4"/>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4"/>
        <w:jc w:val="center"/>
        <w:rPr>
          <w:rFonts w:ascii="宋体" w:hAnsi="宋体"/>
          <w:b/>
          <w:color w:val="000000"/>
          <w:sz w:val="32"/>
          <w:szCs w:val="32"/>
          <w:highlight w:val="none"/>
        </w:rPr>
      </w:pPr>
      <w:r>
        <w:rPr>
          <w:rFonts w:ascii="宋体" w:hAnsi="宋体"/>
          <w:b/>
          <w:color w:val="000000"/>
          <w:sz w:val="32"/>
          <w:szCs w:val="32"/>
          <w:highlight w:val="none"/>
        </w:rPr>
      </w:r>
      <w:r/>
    </w:p>
    <w:p>
      <w:pPr>
        <w:pStyle w:val="1074"/>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4"/>
        <w:rPr>
          <w:rFonts w:ascii="宋体" w:hAnsi="宋体"/>
          <w:b/>
          <w:color w:val="000000"/>
          <w:highlight w:val="none"/>
        </w:rPr>
      </w:pPr>
      <w:r>
        <w:rPr>
          <w:rFonts w:ascii="宋体" w:hAnsi="宋体"/>
          <w:b/>
          <w:color w:val="000000"/>
          <w:highlight w:val="none"/>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7"/>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4"/>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4"/>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8"/>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w:t>
      </w:r>
      <w:r>
        <w:rPr>
          <w:rFonts w:hint="eastAsia" w:hAnsi="宋体"/>
          <w:color w:val="000000"/>
          <w:highlight w:val="none"/>
          <w:lang w:val="en-US" w:eastAsia="zh-CN"/>
        </w:rPr>
        <w:t xml:space="preserve">九</w:t>
      </w:r>
      <w:r>
        <w:rPr>
          <w:rFonts w:hint="eastAsia" w:hAnsi="宋体"/>
          <w:color w:val="000000"/>
          <w:highlight w:val="none"/>
        </w:rPr>
        <w:t xml:space="preserve">条情形）和健全的财务会计制度。</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8"/>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8"/>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4"/>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4"/>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4"/>
        <w:jc w:val="left"/>
        <w:widowControl/>
        <w:rPr>
          <w:rFonts w:ascii="宋体" w:hAnsi="宋体"/>
          <w:color w:val="000000"/>
          <w:sz w:val="24"/>
          <w:highlight w:val="none"/>
        </w:rPr>
      </w:pPr>
      <w:r>
        <w:rPr>
          <w:rFonts w:ascii="宋体" w:hAnsi="宋体"/>
          <w:color w:val="000000"/>
          <w:sz w:val="24"/>
          <w:highlight w:val="none"/>
        </w:rPr>
      </w:r>
      <w:r/>
    </w:p>
    <w:p>
      <w:pPr>
        <w:pStyle w:val="1074"/>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4"/>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4"/>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35" w:name="_Toc127151556"/>
      <w:r/>
      <w:bookmarkStart w:id="836" w:name="_Toc226965746"/>
      <w:r/>
      <w:bookmarkStart w:id="837" w:name="_Toc150774761"/>
      <w:r/>
      <w:bookmarkStart w:id="838" w:name="_Toc226965829"/>
      <w:r/>
      <w:bookmarkStart w:id="839" w:name="_Toc480942349"/>
      <w:r/>
      <w:bookmarkStart w:id="840" w:name="_Toc150480794"/>
      <w:r/>
      <w:bookmarkStart w:id="841" w:name="_Toc142311058"/>
      <w:r/>
      <w:bookmarkStart w:id="842" w:name="_Ref467988698"/>
      <w:r/>
      <w:bookmarkStart w:id="843" w:name="_Toc226309800"/>
      <w:r/>
      <w:bookmarkStart w:id="844" w:name="_Toc195842921"/>
      <w:r/>
      <w:bookmarkStart w:id="845" w:name="_Toc520356217"/>
      <w:r/>
      <w:bookmarkStart w:id="846" w:name="_Toc226337252"/>
      <w:r>
        <w:rPr>
          <w:rFonts w:hint="eastAsia" w:ascii="宋体" w:hAnsi="宋体"/>
          <w:b/>
          <w:color w:val="000000"/>
          <w:sz w:val="32"/>
          <w:szCs w:val="32"/>
          <w:highlight w:val="none"/>
        </w:rPr>
      </w:r>
      <w:r/>
    </w:p>
    <w:p>
      <w:pPr>
        <w:pStyle w:val="1074"/>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4"/>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4"/>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4"/>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4"/>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4"/>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4"/>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4"/>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4"/>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4"/>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4"/>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4"/>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4"/>
        <w:jc w:val="left"/>
        <w:widowControl/>
        <w:rPr>
          <w:rFonts w:hint="eastAsia" w:ascii="宋体" w:hAnsi="宋体"/>
          <w:b/>
          <w:color w:val="000000"/>
          <w:sz w:val="24"/>
          <w:highlight w:val="none"/>
        </w:rPr>
      </w:pPr>
      <w:r/>
      <w:bookmarkStart w:id="847" w:name="_Hlt520355938"/>
      <w:r/>
      <w:bookmarkEnd w:id="847"/>
      <w:r/>
      <w:bookmarkStart w:id="848" w:name="_Hlt520356243"/>
      <w:r/>
      <w:bookmarkEnd w:id="848"/>
      <w:r>
        <w:rPr>
          <w:rFonts w:ascii="宋体" w:hAnsi="宋体"/>
          <w:color w:val="000000"/>
          <w:sz w:val="24"/>
          <w:highlight w:val="none"/>
        </w:rPr>
        <w:br w:type="page" w:clear="all"/>
      </w:r>
      <w:r>
        <w:rPr>
          <w:rFonts w:hint="eastAsia" w:ascii="宋体" w:hAnsi="宋体"/>
          <w:b/>
          <w:color w:val="000000"/>
          <w:sz w:val="24"/>
          <w:highlight w:val="none"/>
        </w:rPr>
      </w:r>
      <w:r/>
    </w:p>
    <w:p>
      <w:pPr>
        <w:pStyle w:val="1074"/>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ascii="宋体" w:hAnsi="宋体"/>
          <w:color w:val="000000"/>
          <w:sz w:val="24"/>
          <w:highlight w:val="none"/>
        </w:rPr>
      </w:r>
      <w:r/>
    </w:p>
    <w:p>
      <w:pPr>
        <w:pStyle w:val="1105"/>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4"/>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4"/>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4"/>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4"/>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6"/>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4"/>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w:t>
      </w:r>
      <w:r>
        <w:rPr>
          <w:rFonts w:hint="eastAsia" w:ascii="宋体" w:hAnsi="宋体" w:cs="宋体"/>
          <w:color w:val="000000"/>
          <w:sz w:val="24"/>
          <w:highlight w:val="none"/>
        </w:rPr>
        <w:t xml:space="preserve">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4"/>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4"/>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2"/>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4"/>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5"/>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4"/>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5"/>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6"/>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4"/>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4"/>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4"/>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4"/>
        <w:ind w:firstLine="640"/>
        <w:rPr>
          <w:rFonts w:ascii="宋体" w:hAnsi="宋体"/>
          <w:color w:val="000000"/>
          <w:highlight w:val="none"/>
        </w:rPr>
      </w:pPr>
      <w:r>
        <w:rPr>
          <w:rFonts w:ascii="宋体" w:hAnsi="宋体"/>
          <w:color w:val="000000"/>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4"/>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21"/>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bookmarkStart w:id="849" w:name="_Hlt520274065"/>
      <w:r/>
      <w:bookmarkEnd w:id="849"/>
      <w:r/>
      <w:bookmarkStart w:id="850" w:name="_Hlt520273711"/>
      <w:r/>
      <w:bookmarkEnd w:id="850"/>
      <w:r/>
      <w:bookmarkStart w:id="851" w:name="_Hlt520274407"/>
      <w:r/>
      <w:bookmarkEnd w:id="851"/>
      <w:r/>
      <w:bookmarkStart w:id="852" w:name="_Hlt520274393"/>
      <w:r/>
      <w:bookmarkEnd w:id="852"/>
      <w:r/>
      <w:bookmarkStart w:id="853" w:name="_Hlt520343392"/>
      <w:r/>
      <w:bookmarkEnd w:id="853"/>
      <w:r/>
      <w:bookmarkStart w:id="854" w:name="_Hlt520350918"/>
      <w:r/>
      <w:bookmarkEnd w:id="854"/>
      <w:r/>
      <w:bookmarkStart w:id="855" w:name="_Hlt520343000"/>
      <w:r/>
      <w:bookmarkEnd w:id="855"/>
      <w:r/>
      <w:bookmarkStart w:id="856" w:name="_Hlt520271212"/>
      <w:r/>
      <w:bookmarkEnd w:id="856"/>
      <w:r/>
      <w:bookmarkStart w:id="857" w:name="_Hlt520355504"/>
      <w:r/>
      <w:bookmarkEnd w:id="857"/>
      <w:r/>
      <w:bookmarkStart w:id="858" w:name="_Hlt520274121"/>
      <w:r/>
      <w:bookmarkEnd w:id="858"/>
      <w:r/>
      <w:bookmarkStart w:id="859" w:name="_Toc480942350"/>
      <w:r/>
      <w:bookmarkStart w:id="860" w:name="_Toc265228395"/>
      <w:r/>
      <w:bookmarkStart w:id="861" w:name="_Toc226965747"/>
      <w:r/>
      <w:bookmarkStart w:id="862" w:name="_Toc264969247"/>
      <w:r/>
      <w:bookmarkStart w:id="863" w:name="_Toc305158899"/>
      <w:r/>
      <w:bookmarkStart w:id="864" w:name="_Toc226337253"/>
      <w:r/>
      <w:bookmarkStart w:id="865" w:name="_Toc195842922"/>
      <w:r/>
      <w:bookmarkStart w:id="866" w:name="_Toc150480795"/>
      <w:r/>
      <w:bookmarkStart w:id="867" w:name="_Toc142311059"/>
      <w:r/>
      <w:bookmarkStart w:id="868" w:name="_Toc127151557"/>
      <w:r/>
      <w:bookmarkStart w:id="869" w:name="_Toc305158825"/>
      <w:r/>
      <w:bookmarkStart w:id="870" w:name="_Ref467988705"/>
      <w:r/>
      <w:bookmarkStart w:id="871" w:name="_Toc520356218"/>
      <w:r/>
      <w:bookmarkStart w:id="872" w:name="_Toc150774762"/>
      <w:r/>
      <w:bookmarkStart w:id="873" w:name="_Toc226965830"/>
      <w:r/>
      <w:bookmarkStart w:id="874" w:name="_Toc226309801"/>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4"/>
        <w:jc w:val="center"/>
        <w:spacing w:line="360" w:lineRule="exact"/>
        <w:rPr>
          <w:rFonts w:ascii="宋体" w:hAnsi="宋体"/>
          <w:b/>
          <w:color w:val="000000"/>
          <w:sz w:val="36"/>
          <w:szCs w:val="36"/>
          <w:highlight w:val="none"/>
        </w:rPr>
      </w:pPr>
      <w:r/>
      <w:bookmarkStart w:id="875" w:name="_Toc226337254"/>
      <w:r/>
      <w:bookmarkStart w:id="876" w:name="_Toc264969248"/>
      <w:r/>
      <w:bookmarkStart w:id="877" w:name="_Toc226965748"/>
      <w:r/>
      <w:bookmarkStart w:id="878" w:name="_Toc164608672"/>
      <w:r/>
      <w:bookmarkStart w:id="879" w:name="_Toc265228396"/>
      <w:r/>
      <w:bookmarkStart w:id="880" w:name="_Toc164608827"/>
      <w:r/>
      <w:bookmarkStart w:id="881" w:name="_Toc195842923"/>
      <w:r/>
      <w:bookmarkStart w:id="882" w:name="_Toc226965831"/>
      <w:r/>
      <w:bookmarkStart w:id="883" w:name="_Toc305158826"/>
      <w:r/>
      <w:bookmarkStart w:id="884" w:name="_Toc226309802"/>
      <w:r/>
      <w:bookmarkStart w:id="885" w:name="_Toc305158900"/>
      <w:r>
        <w:rPr>
          <w:rFonts w:hint="eastAsia" w:ascii="宋体" w:hAnsi="宋体"/>
          <w:b/>
          <w:color w:val="000000"/>
          <w:sz w:val="36"/>
          <w:szCs w:val="36"/>
          <w:highlight w:val="none"/>
        </w:rPr>
        <w:t xml:space="preserve">开标一览表</w:t>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b/>
          <w:color w:val="000000"/>
          <w:sz w:val="36"/>
          <w:szCs w:val="36"/>
          <w:highlight w:val="none"/>
        </w:rPr>
      </w:r>
      <w:r/>
    </w:p>
    <w:p>
      <w:pPr>
        <w:pStyle w:val="1074"/>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4"/>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4"/>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4"/>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4"/>
        <w:jc w:val="left"/>
        <w:rPr>
          <w:rFonts w:ascii="宋体" w:hAnsi="宋体"/>
          <w:color w:val="000000"/>
          <w:sz w:val="24"/>
          <w:highlight w:val="none"/>
        </w:rPr>
      </w:pPr>
      <w:r>
        <w:rPr>
          <w:rFonts w:ascii="宋体" w:hAnsi="宋体"/>
          <w:color w:val="000000"/>
          <w:sz w:val="24"/>
          <w:highlight w:val="none"/>
        </w:rPr>
      </w:r>
      <w:r/>
    </w:p>
    <w:p>
      <w:pPr>
        <w:pStyle w:val="1074"/>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4"/>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bookmarkStart w:id="886" w:name="_Toc127151558"/>
      <w:r/>
      <w:bookmarkStart w:id="887" w:name="_Toc265228397"/>
      <w:r/>
      <w:bookmarkStart w:id="888" w:name="_Toc226337255"/>
      <w:r/>
      <w:bookmarkStart w:id="889" w:name="_Toc305158901"/>
      <w:r/>
      <w:bookmarkStart w:id="890" w:name="_Toc150774763"/>
      <w:r/>
      <w:bookmarkStart w:id="891" w:name="_Toc305158827"/>
      <w:r/>
      <w:bookmarkStart w:id="892" w:name="_Toc195842924"/>
      <w:r/>
      <w:bookmarkStart w:id="893" w:name="_Toc264969249"/>
      <w:r/>
      <w:bookmarkStart w:id="894" w:name="_Toc226309803"/>
      <w:r/>
      <w:bookmarkStart w:id="895" w:name="_Toc226965749"/>
      <w:r/>
      <w:bookmarkStart w:id="896" w:name="_Toc226965832"/>
      <w:r/>
      <w:bookmarkStart w:id="897" w:name="_Toc142311060"/>
      <w:r/>
      <w:bookmarkStart w:id="898" w:name="_Toc150480796"/>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4"/>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4"/>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4"/>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4"/>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4"/>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4"/>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74"/>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74"/>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4"/>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4"/>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4"/>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4"/>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4"/>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4"/>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4"/>
        <w:spacing w:line="360" w:lineRule="auto"/>
        <w:rPr>
          <w:rFonts w:ascii="宋体" w:hAnsi="宋体"/>
          <w:b/>
          <w:color w:val="000000"/>
          <w:sz w:val="24"/>
          <w:szCs w:val="20"/>
          <w:highlight w:val="none"/>
        </w:rPr>
        <w:outlineLvl w:val="2"/>
      </w:pPr>
      <w:r/>
      <w:bookmarkStart w:id="899" w:name="_Toc226309806"/>
      <w:r/>
      <w:bookmarkStart w:id="900" w:name="_Toc305158904"/>
      <w:r/>
      <w:bookmarkStart w:id="901" w:name="_Toc226337258"/>
      <w:r/>
      <w:bookmarkStart w:id="902" w:name="_Toc226965752"/>
      <w:r/>
      <w:bookmarkStart w:id="903" w:name="_Toc195842927"/>
      <w:r/>
      <w:bookmarkStart w:id="904" w:name="_Toc265228400"/>
      <w:r/>
      <w:bookmarkStart w:id="905" w:name="_Toc264969252"/>
      <w:r/>
      <w:bookmarkStart w:id="906" w:name="_Toc226965835"/>
      <w:r/>
      <w:bookmarkStart w:id="907" w:name="_Toc142311062"/>
      <w:r/>
      <w:bookmarkStart w:id="908" w:name="_Toc305158830"/>
      <w:r/>
      <w:bookmarkStart w:id="909" w:name="_Toc127151562"/>
      <w:r/>
      <w:bookmarkStart w:id="910" w:name="_Toc150480798"/>
      <w:r/>
      <w:bookmarkStart w:id="911" w:name="_Toc150774765"/>
      <w:r/>
      <w:bookmarkStart w:id="912" w:name="_Toc305158903"/>
      <w:r/>
      <w:bookmarkStart w:id="913" w:name="_Toc226337257"/>
      <w:r/>
      <w:bookmarkStart w:id="914" w:name="_Toc142311061"/>
      <w:r/>
      <w:bookmarkStart w:id="915" w:name="_Toc226965834"/>
      <w:r/>
      <w:bookmarkStart w:id="916" w:name="_Toc150480797"/>
      <w:r/>
      <w:bookmarkStart w:id="917" w:name="_Toc195842926"/>
      <w:r/>
      <w:bookmarkStart w:id="918" w:name="_Toc265228399"/>
      <w:r/>
      <w:bookmarkStart w:id="919" w:name="_Toc150774764"/>
      <w:r/>
      <w:bookmarkStart w:id="920" w:name="_Toc127151561"/>
      <w:r/>
      <w:bookmarkStart w:id="921" w:name="_Toc226309805"/>
      <w:r/>
      <w:bookmarkStart w:id="922" w:name="_Toc305158829"/>
      <w:r/>
      <w:bookmarkStart w:id="923" w:name="_Toc264969251"/>
      <w:r/>
      <w:bookmarkStart w:id="924" w:name="_Toc226965751"/>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4"/>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4"/>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4"/>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4"/>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4"/>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bl>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4"/>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4"/>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4"/>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4"/>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4"/>
              <w:jc w:val="center"/>
              <w:rPr>
                <w:rFonts w:ascii="宋体" w:hAnsi="宋体"/>
                <w:color w:val="000000"/>
                <w:sz w:val="24"/>
                <w:highlight w:val="none"/>
              </w:rPr>
            </w:pPr>
            <w:r>
              <w:rPr>
                <w:rFonts w:ascii="宋体" w:hAnsi="宋体"/>
                <w:color w:val="000000"/>
                <w:sz w:val="24"/>
                <w:highlight w:val="none"/>
              </w:rPr>
            </w:r>
            <w:r/>
          </w:p>
        </w:tc>
      </w:tr>
    </w:tbl>
    <w:p>
      <w:pPr>
        <w:pStyle w:val="1074"/>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ascii="宋体" w:hAnsi="宋体"/>
          <w:color w:val="000000"/>
          <w:sz w:val="24"/>
          <w:highlight w:val="none"/>
        </w:rPr>
        <w:t xml:space="preserve">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4"/>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4"/>
        <w:rPr>
          <w:rFonts w:ascii="宋体" w:hAnsi="宋体"/>
          <w:color w:val="000000"/>
          <w:sz w:val="24"/>
          <w:szCs w:val="20"/>
          <w:highlight w:val="none"/>
        </w:rPr>
      </w:pPr>
      <w:r>
        <w:rPr>
          <w:rFonts w:ascii="宋体" w:hAnsi="宋体"/>
          <w:color w:val="000000"/>
          <w:sz w:val="24"/>
          <w:szCs w:val="20"/>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4"/>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4"/>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4"/>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9"/>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4"/>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4"/>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4"/>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4"/>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4"/>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4"/>
        <w:numPr>
          <w:ilvl w:val="0"/>
          <w:numId w:val="16"/>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4"/>
        <w:numPr>
          <w:ilvl w:val="0"/>
          <w:numId w:val="16"/>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4"/>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4"/>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4"/>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4"/>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4"/>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4"/>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4"/>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4"/>
        <w:ind w:firstLine="420"/>
        <w:jc w:val="left"/>
        <w:rPr>
          <w:rFonts w:ascii="宋体" w:hAnsi="宋体"/>
          <w:color w:val="000000"/>
          <w:sz w:val="24"/>
          <w:highlight w:val="none"/>
        </w:rPr>
      </w:pPr>
      <w:r>
        <w:rPr>
          <w:rFonts w:ascii="宋体" w:hAnsi="宋体"/>
          <w:color w:val="000000"/>
          <w:sz w:val="24"/>
          <w:highlight w:val="none"/>
        </w:rPr>
      </w:r>
      <w:r/>
    </w:p>
    <w:p>
      <w:pPr>
        <w:pStyle w:val="1074"/>
        <w:spacing w:line="360" w:lineRule="auto"/>
        <w:rPr>
          <w:rFonts w:ascii="宋体" w:hAnsi="宋体"/>
          <w:color w:val="000000"/>
          <w:sz w:val="24"/>
          <w:highlight w:val="none"/>
        </w:rPr>
      </w:pPr>
      <w:r>
        <w:rPr>
          <w:rFonts w:ascii="宋体" w:hAnsi="宋体"/>
          <w:color w:val="000000"/>
          <w:sz w:val="24"/>
          <w:highlight w:val="none"/>
        </w:rPr>
      </w:r>
      <w:r/>
    </w:p>
    <w:p>
      <w:pPr>
        <w:pStyle w:val="1074"/>
        <w:jc w:val="center"/>
        <w:spacing w:before="240" w:after="240" w:line="360" w:lineRule="auto"/>
        <w:rPr>
          <w:rFonts w:ascii="宋体" w:hAnsi="宋体"/>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4"/>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4"/>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4"/>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4"/>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4"/>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4"/>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4"/>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4"/>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w:t>
      </w:r>
      <w:r>
        <w:rPr>
          <w:rFonts w:hint="eastAsia" w:ascii="宋体" w:hAnsi="宋体"/>
          <w:b/>
          <w:color w:val="000000"/>
          <w:sz w:val="24"/>
          <w:szCs w:val="20"/>
          <w:highlight w:val="none"/>
        </w:rPr>
        <w:t xml:space="preserve">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5"/>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5"/>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8"/>
          <w:rFonts w:hint="eastAsia" w:ascii="方正魏碑_GBK" w:hAnsi="方正魏碑_GBK" w:eastAsia="方正魏碑_GBK" w:cs="方正魏碑_GBK"/>
          <w:color w:val="000000"/>
          <w:highlight w:val="none"/>
          <w:u w:val="single"/>
          <w:shd w:val="clear" w:color="auto" w:fill="ffffff"/>
        </w:rPr>
        <w:t xml:space="preserve">（产品名称1）</w:t>
      </w:r>
      <w:r>
        <w:rPr>
          <w:rStyle w:val="1148"/>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8"/>
          <w:rFonts w:hint="eastAsia" w:ascii="方正魏碑_GBK" w:hAnsi="方正魏碑_GBK" w:eastAsia="方正魏碑_GBK" w:cs="方正魏碑_GBK"/>
          <w:color w:val="000000"/>
          <w:highlight w:val="none"/>
          <w:u w:val="single"/>
          <w:shd w:val="clear" w:color="auto" w:fill="ffffff"/>
        </w:rPr>
        <w:t xml:space="preserve">（厂名）</w:t>
      </w:r>
      <w:r>
        <w:rPr>
          <w:rStyle w:val="1148"/>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8"/>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8"/>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8"/>
          <w:rFonts w:hint="eastAsia" w:ascii="方正魏碑_GBK" w:hAnsi="方正魏碑_GBK" w:eastAsia="方正魏碑_GBK" w:cs="方正魏碑_GBK"/>
          <w:color w:val="000000"/>
          <w:highlight w:val="none"/>
          <w:u w:val="single"/>
          <w:shd w:val="clear" w:color="auto" w:fill="ffffff"/>
        </w:rPr>
        <w:t xml:space="preserve">（规定</w:t>
      </w:r>
      <w:r>
        <w:rPr>
          <w:rStyle w:val="1148"/>
          <w:rFonts w:ascii="方正魏碑_GBK" w:hAnsi="方正魏碑_GBK" w:eastAsia="方正魏碑_GBK" w:cs="方正魏碑_GBK"/>
          <w:color w:val="000000"/>
          <w:highlight w:val="none"/>
          <w:u w:val="single"/>
          <w:shd w:val="clear" w:color="auto" w:fill="ffffff"/>
        </w:rPr>
        <w:t xml:space="preserve">比例</w:t>
      </w:r>
      <w:r>
        <w:rPr>
          <w:rStyle w:val="1148"/>
          <w:rFonts w:hint="eastAsia" w:ascii="方正魏碑_GBK" w:hAnsi="方正魏碑_GBK" w:eastAsia="方正魏碑_GBK" w:cs="方正魏碑_GBK"/>
          <w:color w:val="000000"/>
          <w:highlight w:val="none"/>
          <w:u w:val="single"/>
          <w:shd w:val="clear" w:color="auto" w:fill="ffffff"/>
        </w:rPr>
        <w:t xml:space="preserve">）</w:t>
      </w:r>
      <w:r>
        <w:rPr>
          <w:rStyle w:val="1148"/>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8"/>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8"/>
          <w:rFonts w:hint="eastAsia" w:ascii="方正魏碑_GBK" w:hAnsi="方正魏碑_GBK" w:eastAsia="方正魏碑_GBK" w:cs="方正魏碑_GBK"/>
          <w:color w:val="000000"/>
          <w:highlight w:val="none"/>
          <w:u w:val="single"/>
          <w:shd w:val="clear" w:color="auto" w:fill="ffffff"/>
        </w:rPr>
        <w:t xml:space="preserve">（关键</w:t>
      </w:r>
      <w:r>
        <w:rPr>
          <w:rStyle w:val="1148"/>
          <w:rFonts w:ascii="方正魏碑_GBK" w:hAnsi="方正魏碑_GBK" w:eastAsia="方正魏碑_GBK" w:cs="方正魏碑_GBK"/>
          <w:color w:val="000000"/>
          <w:highlight w:val="none"/>
          <w:u w:val="single"/>
          <w:shd w:val="clear" w:color="auto" w:fill="ffffff"/>
        </w:rPr>
        <w:t xml:space="preserve">组件</w:t>
      </w:r>
      <w:r>
        <w:rPr>
          <w:rStyle w:val="1148"/>
          <w:rFonts w:hint="eastAsia" w:ascii="方正魏碑_GBK" w:hAnsi="方正魏碑_GBK" w:eastAsia="方正魏碑_GBK" w:cs="方正魏碑_GBK"/>
          <w:color w:val="000000"/>
          <w:highlight w:val="none"/>
          <w:u w:val="single"/>
          <w:shd w:val="clear" w:color="auto" w:fill="ffffff"/>
        </w:rPr>
        <w:t xml:space="preserve">）</w:t>
      </w:r>
      <w:r>
        <w:rPr>
          <w:rStyle w:val="1148"/>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8"/>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8"/>
          <w:rFonts w:hint="eastAsia" w:ascii="方正魏碑_GBK" w:hAnsi="方正魏碑_GBK" w:eastAsia="方正魏碑_GBK" w:cs="方正魏碑_GBK"/>
          <w:color w:val="000000"/>
          <w:highlight w:val="none"/>
          <w:u w:val="single"/>
          <w:shd w:val="clear" w:color="auto" w:fill="ffffff"/>
        </w:rPr>
        <w:t xml:space="preserve">（关键工序）</w:t>
      </w:r>
      <w:r>
        <w:rPr>
          <w:rStyle w:val="1148"/>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8"/>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8"/>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8"/>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8"/>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8"/>
          <w:rFonts w:hint="eastAsia" w:ascii="方正魏碑_GBK" w:hAnsi="方正魏碑_GBK" w:eastAsia="方正魏碑_GBK" w:cs="方正魏碑_GBK"/>
          <w:color w:val="000000"/>
          <w:highlight w:val="none"/>
          <w:u w:val="single"/>
          <w:shd w:val="clear" w:color="auto" w:fill="ffffff"/>
        </w:rPr>
        <w:t xml:space="preserve">（规定</w:t>
      </w:r>
      <w:r>
        <w:rPr>
          <w:rStyle w:val="1148"/>
          <w:rFonts w:ascii="方正魏碑_GBK" w:hAnsi="方正魏碑_GBK" w:eastAsia="方正魏碑_GBK" w:cs="方正魏碑_GBK"/>
          <w:color w:val="000000"/>
          <w:highlight w:val="none"/>
          <w:u w:val="single"/>
          <w:shd w:val="clear" w:color="auto" w:fill="ffffff"/>
        </w:rPr>
        <w:t xml:space="preserve">比例</w:t>
      </w:r>
      <w:r>
        <w:rPr>
          <w:rStyle w:val="1148"/>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8"/>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8"/>
          <w:rFonts w:hint="eastAsia" w:ascii="方正魏碑_GBK" w:hAnsi="方正魏碑_GBK" w:eastAsia="方正魏碑_GBK" w:cs="方正魏碑_GBK"/>
          <w:color w:val="000000"/>
          <w:highlight w:val="none"/>
          <w:u w:val="single"/>
          <w:shd w:val="clear" w:color="auto" w:fill="ffffff"/>
        </w:rPr>
        <w:t xml:space="preserve">（关键</w:t>
      </w:r>
      <w:r>
        <w:rPr>
          <w:rStyle w:val="1148"/>
          <w:rFonts w:ascii="方正魏碑_GBK" w:hAnsi="方正魏碑_GBK" w:eastAsia="方正魏碑_GBK" w:cs="方正魏碑_GBK"/>
          <w:color w:val="000000"/>
          <w:highlight w:val="none"/>
          <w:u w:val="single"/>
          <w:shd w:val="clear" w:color="auto" w:fill="ffffff"/>
        </w:rPr>
        <w:t xml:space="preserve">组件</w:t>
      </w:r>
      <w:r>
        <w:rPr>
          <w:rStyle w:val="1148"/>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8"/>
          <w:rFonts w:hint="eastAsia" w:ascii="方正魏碑_GBK" w:hAnsi="方正魏碑_GBK" w:eastAsia="方正魏碑_GBK" w:cs="方正魏碑_GBK"/>
          <w:color w:val="000000"/>
          <w:highlight w:val="none"/>
          <w:u w:val="single"/>
          <w:shd w:val="clear" w:color="auto" w:fill="ffffff"/>
        </w:rPr>
        <w:t xml:space="preserve">（产品名称</w:t>
      </w:r>
      <w:r>
        <w:rPr>
          <w:rStyle w:val="1148"/>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48"/>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48"/>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5"/>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5"/>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5"/>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5"/>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5"/>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5"/>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4"/>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4"/>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4"/>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4"/>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4"/>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4"/>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4"/>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4"/>
        <w:spacing w:line="360" w:lineRule="auto"/>
        <w:rPr>
          <w:rFonts w:ascii="宋体" w:hAnsi="宋体"/>
          <w:color w:val="000000"/>
          <w:sz w:val="22"/>
          <w:highlight w:val="none"/>
        </w:rPr>
      </w:pPr>
      <w:r>
        <w:rPr>
          <w:rFonts w:ascii="宋体" w:hAnsi="宋体"/>
          <w:color w:val="000000"/>
          <w:sz w:val="22"/>
          <w:highlight w:val="none"/>
        </w:rPr>
      </w:r>
      <w:r/>
    </w:p>
    <w:p>
      <w:pPr>
        <w:pStyle w:val="1074"/>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4"/>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4"/>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4"/>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4"/>
        <w:spacing w:line="360" w:lineRule="auto"/>
        <w:rPr>
          <w:rFonts w:ascii="宋体" w:hAnsi="宋体"/>
          <w:color w:val="000000"/>
          <w:sz w:val="24"/>
          <w:highlight w:val="none"/>
        </w:rPr>
      </w:pPr>
      <w:r>
        <w:rPr>
          <w:rFonts w:ascii="宋体" w:hAnsi="宋体"/>
          <w:color w:val="000000"/>
          <w:sz w:val="24"/>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25" w:name="_Toc288738839"/>
      <w:r/>
      <w:bookmarkStart w:id="926" w:name="_Toc288738397"/>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4"/>
        <w:rPr>
          <w:rFonts w:ascii="宋体" w:hAnsi="宋体"/>
          <w:color w:val="000000"/>
          <w:sz w:val="24"/>
          <w:szCs w:val="20"/>
          <w:highlight w:val="none"/>
        </w:rPr>
      </w:pPr>
      <w:r>
        <w:rPr>
          <w:rFonts w:ascii="宋体" w:hAnsi="宋体"/>
          <w:color w:val="000000"/>
          <w:sz w:val="24"/>
          <w:szCs w:val="20"/>
          <w:highlight w:val="none"/>
        </w:rPr>
      </w:r>
      <w:r/>
    </w:p>
    <w:p>
      <w:pPr>
        <w:pStyle w:val="1074"/>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5"/>
      <w:r/>
      <w:bookmarkEnd w:id="926"/>
      <w:r>
        <w:rPr>
          <w:rFonts w:ascii="宋体" w:hAnsi="宋体"/>
          <w:b/>
          <w:color w:val="000000"/>
          <w:sz w:val="32"/>
          <w:szCs w:val="32"/>
          <w:highlight w:val="none"/>
        </w:rPr>
      </w:r>
      <w:r/>
    </w:p>
    <w:p>
      <w:pPr>
        <w:pStyle w:val="1074"/>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4"/>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4"/>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4"/>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4"/>
        <w:spacing w:line="360" w:lineRule="auto"/>
        <w:rPr>
          <w:rFonts w:ascii="宋体" w:hAnsi="宋体" w:cs="宋体"/>
          <w:color w:val="000000"/>
          <w:sz w:val="24"/>
          <w:highlight w:val="none"/>
        </w:rPr>
      </w:pPr>
      <w:r>
        <w:rPr>
          <w:rFonts w:ascii="宋体" w:hAnsi="宋体" w:cs="宋体"/>
          <w:color w:val="000000"/>
          <w:sz w:val="24"/>
          <w:highlight w:val="none"/>
        </w:rPr>
      </w:r>
      <w:r/>
    </w:p>
    <w:p>
      <w:pPr>
        <w:pStyle w:val="1074"/>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4"/>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4"/>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14</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4"/>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rPr>
          <w:rFonts w:ascii="宋体" w:hAnsi="宋体"/>
          <w:color w:val="000000"/>
          <w:sz w:val="36"/>
          <w:szCs w:val="36"/>
          <w:highlight w:val="none"/>
        </w:rPr>
      </w:pPr>
      <w:r>
        <w:rPr>
          <w:rFonts w:ascii="宋体" w:hAnsi="宋体"/>
          <w:color w:val="000000"/>
          <w:sz w:val="36"/>
          <w:szCs w:val="36"/>
          <w:highlight w:val="none"/>
        </w:rPr>
      </w:r>
      <w:r/>
    </w:p>
    <w:p>
      <w:pPr>
        <w:pStyle w:val="1074"/>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4"/>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right="360"/>
      <w:tabs>
        <w:tab w:val="center" w:pos="4153" w:leader="none"/>
        <w:tab w:val="right" w:pos="8306" w:leader="none"/>
      </w:tabs>
      <w:rPr>
        <w:rStyle w:val="1146"/>
      </w:rPr>
      <w:framePr w:wrap="around" w:vAnchor="text" w:hAnchor="margin" w:y="1"/>
    </w:pPr>
    <w:r>
      <w:rPr>
        <w:rStyle w:val="1146"/>
      </w:rPr>
    </w:r>
    <w:r/>
  </w:p>
  <w:p>
    <w:pPr>
      <w:pStyle w:val="1122"/>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center" w:y="1"/>
    </w:pPr>
    <w:r>
      <w:fldChar w:fldCharType="begin"/>
    </w:r>
    <w:r>
      <w:rPr>
        <w:rStyle w:val="1146"/>
      </w:rPr>
      <w:instrText xml:space="preserve">PAGE  </w:instrText>
    </w:r>
    <w:r>
      <w:fldChar w:fldCharType="end"/>
    </w:r>
    <w:r>
      <w:rPr>
        <w:rStyle w:val="1146"/>
      </w:rPr>
    </w:r>
    <w:r/>
  </w:p>
  <w:p>
    <w:pPr>
      <w:pStyle w:val="112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r>
    <w:r/>
  </w:p>
  <w:p>
    <w:pPr>
      <w:pStyle w:val="1122"/>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tabs>
        <w:tab w:val="center" w:pos="4153" w:leader="none"/>
        <w:tab w:val="right" w:pos="8306" w:leader="none"/>
      </w:tabs>
    </w:pPr>
    <w:r/>
    <w:r/>
  </w:p>
  <w:p>
    <w:pPr>
      <w:pStyle w:val="10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p>
    <w:pPr>
      <w:pStyle w:val="1074"/>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4"/>
        <w:ind w:left="4941" w:hanging="1140"/>
        <w:tabs>
          <w:tab w:val="num" w:pos="4941" w:leader="none"/>
        </w:tabs>
      </w:pPr>
      <w:rPr>
        <w:rFonts w:hint="eastAsia"/>
      </w:rPr>
    </w:lvl>
    <w:lvl w:ilvl="1">
      <w:start w:val="1"/>
      <w:numFmt w:val="lowerLetter"/>
      <w:isLgl w:val="false"/>
      <w:suff w:val="tab"/>
      <w:lvlText w:val="%2)"/>
      <w:lvlJc w:val="left"/>
      <w:pPr>
        <w:pStyle w:val="1074"/>
        <w:ind w:left="4641" w:hanging="420"/>
        <w:tabs>
          <w:tab w:val="num" w:pos="4641" w:leader="none"/>
        </w:tabs>
      </w:pPr>
    </w:lvl>
    <w:lvl w:ilvl="2">
      <w:start w:val="1"/>
      <w:numFmt w:val="lowerRoman"/>
      <w:isLgl w:val="false"/>
      <w:suff w:val="tab"/>
      <w:lvlText w:val="%3."/>
      <w:lvlJc w:val="right"/>
      <w:pPr>
        <w:pStyle w:val="1074"/>
        <w:ind w:left="5061" w:hanging="420"/>
        <w:tabs>
          <w:tab w:val="num" w:pos="5061" w:leader="none"/>
        </w:tabs>
      </w:pPr>
    </w:lvl>
    <w:lvl w:ilvl="3">
      <w:start w:val="1"/>
      <w:numFmt w:val="decimal"/>
      <w:isLgl w:val="false"/>
      <w:suff w:val="tab"/>
      <w:lvlText w:val="%4."/>
      <w:lvlJc w:val="left"/>
      <w:pPr>
        <w:pStyle w:val="1074"/>
        <w:ind w:left="5481" w:hanging="420"/>
        <w:tabs>
          <w:tab w:val="num" w:pos="5481" w:leader="none"/>
        </w:tabs>
      </w:pPr>
    </w:lvl>
    <w:lvl w:ilvl="4">
      <w:start w:val="1"/>
      <w:numFmt w:val="lowerLetter"/>
      <w:isLgl w:val="false"/>
      <w:suff w:val="tab"/>
      <w:lvlText w:val="%5)"/>
      <w:lvlJc w:val="left"/>
      <w:pPr>
        <w:pStyle w:val="1074"/>
        <w:ind w:left="5901" w:hanging="420"/>
        <w:tabs>
          <w:tab w:val="num" w:pos="5901" w:leader="none"/>
        </w:tabs>
      </w:pPr>
    </w:lvl>
    <w:lvl w:ilvl="5">
      <w:start w:val="1"/>
      <w:numFmt w:val="lowerRoman"/>
      <w:isLgl w:val="false"/>
      <w:suff w:val="tab"/>
      <w:lvlText w:val="%6."/>
      <w:lvlJc w:val="right"/>
      <w:pPr>
        <w:pStyle w:val="1074"/>
        <w:ind w:left="6321" w:hanging="420"/>
        <w:tabs>
          <w:tab w:val="num" w:pos="6321" w:leader="none"/>
        </w:tabs>
      </w:pPr>
    </w:lvl>
    <w:lvl w:ilvl="6">
      <w:start w:val="1"/>
      <w:numFmt w:val="decimal"/>
      <w:isLgl w:val="false"/>
      <w:suff w:val="tab"/>
      <w:lvlText w:val="%7."/>
      <w:lvlJc w:val="left"/>
      <w:pPr>
        <w:pStyle w:val="1074"/>
        <w:ind w:left="6741" w:hanging="420"/>
        <w:tabs>
          <w:tab w:val="num" w:pos="6741" w:leader="none"/>
        </w:tabs>
      </w:pPr>
    </w:lvl>
    <w:lvl w:ilvl="7">
      <w:start w:val="1"/>
      <w:numFmt w:val="lowerLetter"/>
      <w:isLgl w:val="false"/>
      <w:suff w:val="tab"/>
      <w:lvlText w:val="%8)"/>
      <w:lvlJc w:val="left"/>
      <w:pPr>
        <w:pStyle w:val="1074"/>
        <w:ind w:left="7161" w:hanging="420"/>
        <w:tabs>
          <w:tab w:val="num" w:pos="7161" w:leader="none"/>
        </w:tabs>
      </w:pPr>
    </w:lvl>
    <w:lvl w:ilvl="8">
      <w:start w:val="1"/>
      <w:numFmt w:val="lowerRoman"/>
      <w:isLgl w:val="false"/>
      <w:suff w:val="tab"/>
      <w:lvlText w:val="%9."/>
      <w:lvlJc w:val="right"/>
      <w:pPr>
        <w:pStyle w:val="1074"/>
        <w:ind w:left="7581" w:hanging="420"/>
        <w:tabs>
          <w:tab w:val="num" w:pos="7581" w:leader="none"/>
        </w:tabs>
      </w:pPr>
    </w:lvl>
  </w:abstractNum>
  <w:abstractNum w:abstractNumId="2">
    <w:multiLevelType w:val="hybridMultilevel"/>
    <w:lvl w:ilvl="0">
      <w:start w:val="1"/>
      <w:numFmt w:val="decimal"/>
      <w:pStyle w:val="1182"/>
      <w:isLgl w:val="false"/>
      <w:suff w:val="tab"/>
      <w:lvlText w:val="%1."/>
      <w:lvlJc w:val="left"/>
      <w:pPr>
        <w:pStyle w:val="1074"/>
        <w:ind w:left="420" w:hanging="420"/>
      </w:pPr>
    </w:lvl>
    <w:lvl w:ilvl="1">
      <w:start w:val="1"/>
      <w:numFmt w:val="decimal"/>
      <w:isLgl w:val="false"/>
      <w:suff w:val="tab"/>
      <w:lvlText w:val="（%2）"/>
      <w:lvlJc w:val="left"/>
      <w:pPr>
        <w:pStyle w:val="1074"/>
        <w:ind w:left="1140" w:hanging="720"/>
        <w:tabs>
          <w:tab w:val="num" w:pos="1140" w:leader="none"/>
        </w:tabs>
      </w:pPr>
      <w:rPr>
        <w:rFonts w:hint="eastAsia"/>
      </w:r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3">
    <w:multiLevelType w:val="hybridMultilevel"/>
    <w:lvl w:ilvl="0">
      <w:start w:val="1"/>
      <w:numFmt w:val="lowerLetter"/>
      <w:pStyle w:val="1257"/>
      <w:isLgl w:val="false"/>
      <w:suff w:val="tab"/>
      <w:lvlText w:val="%1)"/>
      <w:lvlJc w:val="left"/>
      <w:pPr>
        <w:pStyle w:val="1074"/>
        <w:ind w:left="902" w:hanging="420"/>
      </w:pPr>
      <w:rPr>
        <w:color w:val="000000"/>
      </w:rPr>
    </w:lvl>
    <w:lvl w:ilvl="1">
      <w:start w:val="1"/>
      <w:numFmt w:val="lowerLetter"/>
      <w:isLgl w:val="false"/>
      <w:suff w:val="tab"/>
      <w:lvlText w:val="%2)"/>
      <w:lvlJc w:val="left"/>
      <w:pPr>
        <w:pStyle w:val="1074"/>
        <w:ind w:left="1322" w:hanging="420"/>
      </w:pPr>
    </w:lvl>
    <w:lvl w:ilvl="2">
      <w:start w:val="1"/>
      <w:numFmt w:val="lowerRoman"/>
      <w:isLgl w:val="false"/>
      <w:suff w:val="tab"/>
      <w:lvlText w:val="%3."/>
      <w:lvlJc w:val="right"/>
      <w:pPr>
        <w:pStyle w:val="1074"/>
        <w:ind w:left="1742" w:hanging="420"/>
      </w:pPr>
    </w:lvl>
    <w:lvl w:ilvl="3">
      <w:start w:val="1"/>
      <w:numFmt w:val="decimal"/>
      <w:isLgl w:val="false"/>
      <w:suff w:val="tab"/>
      <w:lvlText w:val="%4."/>
      <w:lvlJc w:val="left"/>
      <w:pPr>
        <w:pStyle w:val="1074"/>
        <w:ind w:left="2162" w:hanging="420"/>
      </w:pPr>
    </w:lvl>
    <w:lvl w:ilvl="4">
      <w:start w:val="1"/>
      <w:numFmt w:val="lowerLetter"/>
      <w:isLgl w:val="false"/>
      <w:suff w:val="tab"/>
      <w:lvlText w:val="%5)"/>
      <w:lvlJc w:val="left"/>
      <w:pPr>
        <w:pStyle w:val="1074"/>
        <w:ind w:left="2582" w:hanging="420"/>
      </w:pPr>
    </w:lvl>
    <w:lvl w:ilvl="5">
      <w:start w:val="1"/>
      <w:numFmt w:val="lowerRoman"/>
      <w:isLgl w:val="false"/>
      <w:suff w:val="tab"/>
      <w:lvlText w:val="%6."/>
      <w:lvlJc w:val="right"/>
      <w:pPr>
        <w:pStyle w:val="1074"/>
        <w:ind w:left="3002" w:hanging="420"/>
      </w:pPr>
    </w:lvl>
    <w:lvl w:ilvl="6">
      <w:start w:val="1"/>
      <w:numFmt w:val="decimal"/>
      <w:isLgl w:val="false"/>
      <w:suff w:val="tab"/>
      <w:lvlText w:val="%7."/>
      <w:lvlJc w:val="left"/>
      <w:pPr>
        <w:pStyle w:val="1074"/>
        <w:ind w:left="3422" w:hanging="420"/>
      </w:pPr>
    </w:lvl>
    <w:lvl w:ilvl="7">
      <w:start w:val="1"/>
      <w:numFmt w:val="lowerLetter"/>
      <w:isLgl w:val="false"/>
      <w:suff w:val="tab"/>
      <w:lvlText w:val="%8)"/>
      <w:lvlJc w:val="left"/>
      <w:pPr>
        <w:pStyle w:val="1074"/>
        <w:ind w:left="3842" w:hanging="420"/>
      </w:pPr>
    </w:lvl>
    <w:lvl w:ilvl="8">
      <w:start w:val="1"/>
      <w:numFmt w:val="lowerRoman"/>
      <w:isLgl w:val="false"/>
      <w:suff w:val="tab"/>
      <w:lvlText w:val="%9."/>
      <w:lvlJc w:val="right"/>
      <w:pPr>
        <w:pStyle w:val="1074"/>
        <w:ind w:left="4262" w:hanging="420"/>
      </w:pPr>
    </w:lvl>
  </w:abstractNum>
  <w:abstractNum w:abstractNumId="4">
    <w:multiLevelType w:val="hybridMultilevel"/>
    <w:lvl w:ilvl="0">
      <w:start w:val="1"/>
      <w:numFmt w:val="decimal"/>
      <w:pStyle w:val="1227"/>
      <w:isLgl w:val="false"/>
      <w:suff w:val="tab"/>
      <w:lvlText w:val="%1."/>
      <w:lvlJc w:val="left"/>
      <w:pPr>
        <w:pStyle w:val="107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6"/>
      <w:isLgl w:val="false"/>
      <w:suff w:val="nothing"/>
      <w:lvlText w:val="%1　"/>
      <w:lvlJc w:val="left"/>
      <w:pPr>
        <w:pStyle w:val="107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4"/>
        <w:ind w:left="-25" w:firstLine="0"/>
      </w:pPr>
      <w:rPr>
        <w:rFonts w:ascii="Times New Roman" w:hAnsi="Times New Roman" w:eastAsia="黑体"/>
        <w:b/>
        <w:i w:val="0"/>
        <w:sz w:val="28"/>
      </w:rPr>
    </w:lvl>
    <w:lvl w:ilvl="3">
      <w:start w:val="1"/>
      <w:numFmt w:val="decimal"/>
      <w:pStyle w:val="1212"/>
      <w:isLgl w:val="false"/>
      <w:suff w:val="nothing"/>
      <w:lvlText w:val="%1.%2.%3.%4　"/>
      <w:lvlJc w:val="left"/>
      <w:pPr>
        <w:pStyle w:val="107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4"/>
        <w:ind w:left="-25" w:firstLine="0"/>
      </w:pPr>
      <w:rPr>
        <w:rFonts w:ascii="Times New Roman" w:hAnsi="Times New Roman" w:eastAsia="宋体"/>
        <w:b/>
        <w:i w:val="0"/>
        <w:sz w:val="28"/>
      </w:rPr>
    </w:lvl>
    <w:lvl w:ilvl="6">
      <w:start w:val="1"/>
      <w:numFmt w:val="lowerLetter"/>
      <w:pStyle w:val="1233"/>
      <w:isLgl w:val="false"/>
      <w:suff w:val="tab"/>
      <w:lvlText w:val="%7) "/>
      <w:lvlJc w:val="left"/>
      <w:pPr>
        <w:pStyle w:val="1074"/>
        <w:ind w:left="-125" w:firstLine="400"/>
        <w:tabs>
          <w:tab w:val="num" w:pos="635" w:leader="none"/>
        </w:tabs>
      </w:pPr>
      <w:rPr>
        <w:rFonts w:ascii="Times New Roman" w:hAnsi="Times New Roman" w:eastAsia="宋体"/>
        <w:b/>
        <w:i w:val="0"/>
        <w:color w:val="000000"/>
        <w:sz w:val="28"/>
        <w:u w:val="none"/>
      </w:rPr>
    </w:lvl>
    <w:lvl w:ilvl="7">
      <w:start w:val="1"/>
      <w:numFmt w:val="decimal"/>
      <w:pStyle w:val="1196"/>
      <w:isLgl w:val="false"/>
      <w:suff w:val="tab"/>
      <w:lvlText w:val="%8) "/>
      <w:lvlJc w:val="left"/>
      <w:pPr>
        <w:pStyle w:val="107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4"/>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4"/>
        <w:ind w:left="768" w:hanging="360"/>
        <w:tabs>
          <w:tab w:val="num" w:pos="768" w:leader="none"/>
        </w:tabs>
      </w:pPr>
      <w:rPr>
        <w:rFonts w:hint="eastAsia"/>
      </w:rPr>
    </w:lvl>
    <w:lvl w:ilvl="1">
      <w:start w:val="1"/>
      <w:numFmt w:val="decimal"/>
      <w:pStyle w:val="1214"/>
      <w:isLgl w:val="false"/>
      <w:suff w:val="tab"/>
      <w:lvlText w:val="%2、"/>
      <w:lvlJc w:val="left"/>
      <w:pPr>
        <w:pStyle w:val="1074"/>
        <w:ind w:left="1188" w:hanging="360"/>
        <w:tabs>
          <w:tab w:val="num" w:pos="1188" w:leader="none"/>
        </w:tabs>
      </w:pPr>
      <w:rPr>
        <w:rFonts w:hint="eastAsia"/>
      </w:rPr>
    </w:lvl>
    <w:lvl w:ilvl="2">
      <w:start w:val="1"/>
      <w:numFmt w:val="decimal"/>
      <w:isLgl w:val="false"/>
      <w:suff w:val="tab"/>
      <w:lvlText w:val="（%3）"/>
      <w:lvlJc w:val="left"/>
      <w:pPr>
        <w:pStyle w:val="1074"/>
        <w:ind w:left="1968" w:hanging="720"/>
        <w:tabs>
          <w:tab w:val="num" w:pos="1968" w:leader="none"/>
        </w:tabs>
      </w:pPr>
      <w:rPr>
        <w:rFonts w:hint="eastAsia"/>
        <w:u w:val="none"/>
      </w:rPr>
    </w:lvl>
    <w:lvl w:ilvl="3">
      <w:start w:val="1"/>
      <w:numFmt w:val="decimal"/>
      <w:isLgl w:val="false"/>
      <w:suff w:val="tab"/>
      <w:lvlText w:val="%4."/>
      <w:lvlJc w:val="left"/>
      <w:pPr>
        <w:pStyle w:val="1074"/>
        <w:ind w:left="2088" w:hanging="420"/>
        <w:tabs>
          <w:tab w:val="num" w:pos="2088" w:leader="none"/>
        </w:tabs>
      </w:pPr>
    </w:lvl>
    <w:lvl w:ilvl="4">
      <w:start w:val="1"/>
      <w:numFmt w:val="lowerLetter"/>
      <w:isLgl w:val="false"/>
      <w:suff w:val="tab"/>
      <w:lvlText w:val="%5)"/>
      <w:lvlJc w:val="left"/>
      <w:pPr>
        <w:pStyle w:val="1074"/>
        <w:ind w:left="2508" w:hanging="420"/>
        <w:tabs>
          <w:tab w:val="num" w:pos="2508" w:leader="none"/>
        </w:tabs>
      </w:pPr>
    </w:lvl>
    <w:lvl w:ilvl="5">
      <w:start w:val="1"/>
      <w:numFmt w:val="lowerRoman"/>
      <w:isLgl w:val="false"/>
      <w:suff w:val="tab"/>
      <w:lvlText w:val="%6."/>
      <w:lvlJc w:val="right"/>
      <w:pPr>
        <w:pStyle w:val="1074"/>
        <w:ind w:left="2928" w:hanging="420"/>
        <w:tabs>
          <w:tab w:val="num" w:pos="2928" w:leader="none"/>
        </w:tabs>
      </w:pPr>
    </w:lvl>
    <w:lvl w:ilvl="6">
      <w:start w:val="1"/>
      <w:numFmt w:val="decimal"/>
      <w:isLgl w:val="false"/>
      <w:suff w:val="tab"/>
      <w:lvlText w:val="%7."/>
      <w:lvlJc w:val="left"/>
      <w:pPr>
        <w:pStyle w:val="1074"/>
        <w:ind w:left="3348" w:hanging="420"/>
        <w:tabs>
          <w:tab w:val="num" w:pos="3348" w:leader="none"/>
        </w:tabs>
      </w:pPr>
    </w:lvl>
    <w:lvl w:ilvl="7">
      <w:start w:val="1"/>
      <w:numFmt w:val="lowerLetter"/>
      <w:isLgl w:val="false"/>
      <w:suff w:val="tab"/>
      <w:lvlText w:val="%8)"/>
      <w:lvlJc w:val="left"/>
      <w:pPr>
        <w:pStyle w:val="1074"/>
        <w:ind w:left="3768" w:hanging="420"/>
        <w:tabs>
          <w:tab w:val="num" w:pos="3768" w:leader="none"/>
        </w:tabs>
      </w:pPr>
    </w:lvl>
    <w:lvl w:ilvl="8">
      <w:start w:val="1"/>
      <w:numFmt w:val="lowerRoman"/>
      <w:isLgl w:val="false"/>
      <w:suff w:val="tab"/>
      <w:lvlText w:val="%9."/>
      <w:lvlJc w:val="right"/>
      <w:pPr>
        <w:pStyle w:val="1074"/>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4"/>
        <w:ind w:left="900" w:hanging="900"/>
        <w:tabs>
          <w:tab w:val="num" w:pos="900" w:leader="none"/>
        </w:tabs>
      </w:pPr>
      <w:rPr>
        <w:rFonts w:hint="eastAsia"/>
        <w:b/>
      </w:rPr>
    </w:lvl>
    <w:lvl w:ilvl="1">
      <w:start w:val="1"/>
      <w:numFmt w:val="decimal"/>
      <w:isLgl w:val="false"/>
      <w:suff w:val="tab"/>
      <w:lvlText w:val="%1.%2"/>
      <w:lvlJc w:val="left"/>
      <w:pPr>
        <w:pStyle w:val="107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4"/>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8">
    <w:multiLevelType w:val="hybridMultilevel"/>
    <w:lvl w:ilvl="0">
      <w:start w:val="1"/>
      <w:numFmt w:val="decimal"/>
      <w:pStyle w:val="1181"/>
      <w:isLgl w:val="false"/>
      <w:suff w:val="tab"/>
      <w:lvlText w:val="%1)"/>
      <w:lvlJc w:val="left"/>
      <w:pPr>
        <w:pStyle w:val="1074"/>
        <w:ind w:left="420" w:hanging="420"/>
      </w:pPr>
    </w:lvl>
    <w:lvl w:ilvl="1">
      <w:start w:val="1"/>
      <w:numFmt w:val="lowerLetter"/>
      <w:isLgl w:val="false"/>
      <w:suff w:val="tab"/>
      <w:lvlText w:val="%2)"/>
      <w:lvlJc w:val="left"/>
      <w:pPr>
        <w:pStyle w:val="1074"/>
        <w:ind w:left="840" w:hanging="420"/>
      </w:p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9">
    <w:multiLevelType w:val="hybridMultilevel"/>
    <w:lvl w:ilvl="0">
      <w:start w:val="1"/>
      <w:numFmt w:val="decimal"/>
      <w:pStyle w:val="1282"/>
      <w:isLgl w:val="false"/>
      <w:suff w:val="tab"/>
      <w:lvlText w:val="%1"/>
      <w:lvlJc w:val="left"/>
      <w:pPr>
        <w:pStyle w:val="1074"/>
        <w:ind w:left="680" w:hanging="680"/>
      </w:pPr>
      <w:rPr>
        <w:rFonts w:hint="eastAsia" w:ascii="宋体" w:hAnsi="宋体" w:eastAsia="宋体"/>
      </w:rPr>
    </w:lvl>
    <w:lvl w:ilvl="1">
      <w:start w:val="1"/>
      <w:numFmt w:val="decimal"/>
      <w:pStyle w:val="1283"/>
      <w:isLgl w:val="false"/>
      <w:suff w:val="tab"/>
      <w:lvlText w:val="%1.%2"/>
      <w:lvlJc w:val="left"/>
      <w:pPr>
        <w:pStyle w:val="1074"/>
        <w:ind w:left="851" w:hanging="851"/>
      </w:pPr>
      <w:rPr>
        <w:rFonts w:hint="eastAsia" w:ascii="宋体" w:hAnsi="宋体" w:eastAsia="宋体"/>
        <w:color w:val="000000"/>
      </w:rPr>
    </w:lvl>
    <w:lvl w:ilvl="2">
      <w:start w:val="1"/>
      <w:numFmt w:val="decimal"/>
      <w:pStyle w:val="1284"/>
      <w:isLgl w:val="false"/>
      <w:suff w:val="tab"/>
      <w:lvlText w:val="%1.%2.%3"/>
      <w:lvlJc w:val="left"/>
      <w:pPr>
        <w:pStyle w:val="1074"/>
        <w:ind w:left="851" w:hanging="851"/>
      </w:pPr>
      <w:rPr>
        <w:rFonts w:hint="eastAsia"/>
      </w:rPr>
    </w:lvl>
    <w:lvl w:ilvl="3">
      <w:start w:val="1"/>
      <w:numFmt w:val="decimal"/>
      <w:isLgl w:val="false"/>
      <w:suff w:val="tab"/>
      <w:lvlText w:val="%1.%2.%3.%4"/>
      <w:lvlJc w:val="left"/>
      <w:pPr>
        <w:pStyle w:val="1074"/>
        <w:ind w:left="680" w:hanging="680"/>
      </w:pPr>
      <w:rPr>
        <w:rFonts w:hint="eastAsia"/>
      </w:rPr>
    </w:lvl>
    <w:lvl w:ilvl="4">
      <w:start w:val="1"/>
      <w:numFmt w:val="decimal"/>
      <w:isLgl w:val="false"/>
      <w:suff w:val="tab"/>
      <w:lvlText w:val="%1.%2.%3.%4.%5"/>
      <w:lvlJc w:val="left"/>
      <w:pPr>
        <w:pStyle w:val="1074"/>
        <w:ind w:left="680" w:hanging="680"/>
      </w:pPr>
      <w:rPr>
        <w:rFonts w:hint="eastAsia"/>
      </w:rPr>
    </w:lvl>
    <w:lvl w:ilvl="5">
      <w:start w:val="1"/>
      <w:numFmt w:val="decimal"/>
      <w:isLgl w:val="false"/>
      <w:suff w:val="tab"/>
      <w:lvlText w:val="%1.%2.%3.%4.%5.%6"/>
      <w:lvlJc w:val="left"/>
      <w:pPr>
        <w:pStyle w:val="1074"/>
        <w:ind w:left="680" w:hanging="680"/>
      </w:pPr>
      <w:rPr>
        <w:rFonts w:hint="eastAsia"/>
      </w:rPr>
    </w:lvl>
    <w:lvl w:ilvl="6">
      <w:start w:val="1"/>
      <w:numFmt w:val="decimal"/>
      <w:isLgl w:val="false"/>
      <w:suff w:val="tab"/>
      <w:lvlText w:val="%1.%2.%3.%4.%5.%6.%7"/>
      <w:lvlJc w:val="left"/>
      <w:pPr>
        <w:pStyle w:val="1074"/>
        <w:ind w:left="680" w:hanging="680"/>
      </w:pPr>
      <w:rPr>
        <w:rFonts w:hint="eastAsia"/>
      </w:rPr>
    </w:lvl>
    <w:lvl w:ilvl="7">
      <w:start w:val="1"/>
      <w:numFmt w:val="decimal"/>
      <w:isLgl w:val="false"/>
      <w:suff w:val="tab"/>
      <w:lvlText w:val="%1.%2.%3.%4.%5.%6.%7.%8"/>
      <w:lvlJc w:val="left"/>
      <w:pPr>
        <w:pStyle w:val="1074"/>
        <w:ind w:left="680" w:hanging="680"/>
      </w:pPr>
      <w:rPr>
        <w:rFonts w:hint="eastAsia"/>
      </w:rPr>
    </w:lvl>
    <w:lvl w:ilvl="8">
      <w:start w:val="1"/>
      <w:numFmt w:val="decimal"/>
      <w:isLgl w:val="false"/>
      <w:suff w:val="tab"/>
      <w:lvlText w:val="%1.%2.%3.%4.%5.%6.%7.%8.%9"/>
      <w:lvlJc w:val="left"/>
      <w:pPr>
        <w:pStyle w:val="1074"/>
        <w:ind w:left="680" w:hanging="680"/>
      </w:pPr>
      <w:rPr>
        <w:rFonts w:hint="eastAsia"/>
      </w:rPr>
    </w:lvl>
  </w:abstractNum>
  <w:abstractNum w:abstractNumId="10">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2">
    <w:multiLevelType w:val="hybridMultilevel"/>
    <w:lvl w:ilvl="0">
      <w:start w:val="8"/>
      <w:numFmt w:val="chineseCounting"/>
      <w:isLgl w:val="false"/>
      <w:suff w:val="space"/>
      <w:lvlText w:val="第%1条"/>
      <w:lvlJc w:val="left"/>
      <w:pPr>
        <w:pStyle w:val="10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4"/>
        <w:ind w:left="205" w:hanging="322"/>
      </w:pPr>
      <w:rPr>
        <w:rFonts w:ascii="仿宋" w:hAnsi="仿宋" w:eastAsia="仿宋" w:cs="仿宋"/>
        <w:spacing w:val="-46"/>
        <w:sz w:val="30"/>
        <w:szCs w:val="30"/>
      </w:rPr>
    </w:lvl>
    <w:lvl w:ilvl="1">
      <w:start w:val="1"/>
      <w:numFmt w:val="lowerLetter"/>
      <w:isLgl w:val="false"/>
      <w:suff w:val="tab"/>
      <w:lvlText w:val="%2)"/>
      <w:lvlJc w:val="left"/>
      <w:pPr>
        <w:pStyle w:val="1074"/>
        <w:ind w:left="840" w:hanging="420"/>
      </w:p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15">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0"/>
  </w:num>
  <w:num w:numId="9">
    <w:abstractNumId w:val="7"/>
  </w:num>
  <w:num w:numId="10">
    <w:abstractNumId w:val="11"/>
  </w:num>
  <w:num w:numId="11">
    <w:abstractNumId w:val="1"/>
  </w:num>
  <w:num w:numId="12">
    <w:abstractNumId w:val="13"/>
  </w:num>
  <w:num w:numId="13">
    <w:abstractNumId w:val="10"/>
  </w:num>
  <w:num w:numId="14">
    <w:abstractNumId w:val="15"/>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name w:val="Heading 1"/>
    <w:basedOn w:val="1074"/>
    <w:next w:val="1074"/>
    <w:link w:val="897"/>
    <w:uiPriority w:val="9"/>
    <w:qFormat/>
    <w:pPr>
      <w:keepLines/>
      <w:keepNext/>
      <w:spacing w:before="480" w:after="200"/>
      <w:outlineLvl w:val="0"/>
    </w:pPr>
    <w:rPr>
      <w:rFonts w:ascii="Arial" w:hAnsi="Arial" w:eastAsia="Arial" w:cs="Arial"/>
      <w:sz w:val="40"/>
      <w:szCs w:val="40"/>
    </w:rPr>
  </w:style>
  <w:style w:type="character" w:styleId="897">
    <w:name w:val="Heading 1 Char"/>
    <w:link w:val="896"/>
    <w:uiPriority w:val="9"/>
    <w:rPr>
      <w:rFonts w:ascii="Arial" w:hAnsi="Arial" w:eastAsia="Arial" w:cs="Arial"/>
      <w:sz w:val="40"/>
      <w:szCs w:val="40"/>
    </w:rPr>
  </w:style>
  <w:style w:type="paragraph" w:styleId="898">
    <w:name w:val="Heading 2"/>
    <w:basedOn w:val="1074"/>
    <w:next w:val="1074"/>
    <w:link w:val="899"/>
    <w:uiPriority w:val="9"/>
    <w:unhideWhenUsed/>
    <w:qFormat/>
    <w:pPr>
      <w:keepLines/>
      <w:keepNext/>
      <w:spacing w:before="360" w:after="200"/>
      <w:outlineLvl w:val="1"/>
    </w:pPr>
    <w:rPr>
      <w:rFonts w:ascii="Arial" w:hAnsi="Arial" w:eastAsia="Arial" w:cs="Arial"/>
      <w:sz w:val="34"/>
    </w:rPr>
  </w:style>
  <w:style w:type="character" w:styleId="899">
    <w:name w:val="Heading 2 Char"/>
    <w:link w:val="898"/>
    <w:uiPriority w:val="9"/>
    <w:rPr>
      <w:rFonts w:ascii="Arial" w:hAnsi="Arial" w:eastAsia="Arial" w:cs="Arial"/>
      <w:sz w:val="34"/>
    </w:rPr>
  </w:style>
  <w:style w:type="paragraph" w:styleId="900">
    <w:name w:val="Heading 3"/>
    <w:basedOn w:val="1074"/>
    <w:next w:val="1074"/>
    <w:link w:val="901"/>
    <w:uiPriority w:val="9"/>
    <w:unhideWhenUsed/>
    <w:qFormat/>
    <w:pPr>
      <w:keepLines/>
      <w:keepNext/>
      <w:spacing w:before="320" w:after="200"/>
      <w:outlineLvl w:val="2"/>
    </w:pPr>
    <w:rPr>
      <w:rFonts w:ascii="Arial" w:hAnsi="Arial" w:eastAsia="Arial" w:cs="Arial"/>
      <w:sz w:val="30"/>
      <w:szCs w:val="30"/>
    </w:rPr>
  </w:style>
  <w:style w:type="character" w:styleId="901">
    <w:name w:val="Heading 3 Char"/>
    <w:link w:val="900"/>
    <w:uiPriority w:val="9"/>
    <w:rPr>
      <w:rFonts w:ascii="Arial" w:hAnsi="Arial" w:eastAsia="Arial" w:cs="Arial"/>
      <w:sz w:val="30"/>
      <w:szCs w:val="30"/>
    </w:rPr>
  </w:style>
  <w:style w:type="paragraph" w:styleId="902">
    <w:name w:val="Heading 4"/>
    <w:basedOn w:val="1074"/>
    <w:next w:val="1074"/>
    <w:link w:val="903"/>
    <w:uiPriority w:val="9"/>
    <w:unhideWhenUsed/>
    <w:qFormat/>
    <w:pPr>
      <w:keepLines/>
      <w:keepNext/>
      <w:spacing w:before="320" w:after="200"/>
      <w:outlineLvl w:val="3"/>
    </w:pPr>
    <w:rPr>
      <w:rFonts w:ascii="Arial" w:hAnsi="Arial" w:eastAsia="Arial" w:cs="Arial"/>
      <w:b/>
      <w:bCs/>
      <w:sz w:val="26"/>
      <w:szCs w:val="26"/>
    </w:rPr>
  </w:style>
  <w:style w:type="character" w:styleId="903">
    <w:name w:val="Heading 4 Char"/>
    <w:link w:val="902"/>
    <w:uiPriority w:val="9"/>
    <w:rPr>
      <w:rFonts w:ascii="Arial" w:hAnsi="Arial" w:eastAsia="Arial" w:cs="Arial"/>
      <w:b/>
      <w:bCs/>
      <w:sz w:val="26"/>
      <w:szCs w:val="26"/>
    </w:rPr>
  </w:style>
  <w:style w:type="paragraph" w:styleId="904">
    <w:name w:val="Heading 5"/>
    <w:basedOn w:val="1074"/>
    <w:next w:val="1074"/>
    <w:link w:val="905"/>
    <w:uiPriority w:val="9"/>
    <w:unhideWhenUsed/>
    <w:qFormat/>
    <w:pPr>
      <w:keepLines/>
      <w:keepNext/>
      <w:spacing w:before="320" w:after="200"/>
      <w:outlineLvl w:val="4"/>
    </w:pPr>
    <w:rPr>
      <w:rFonts w:ascii="Arial" w:hAnsi="Arial" w:eastAsia="Arial" w:cs="Arial"/>
      <w:b/>
      <w:bCs/>
      <w:sz w:val="24"/>
      <w:szCs w:val="24"/>
    </w:rPr>
  </w:style>
  <w:style w:type="character" w:styleId="905">
    <w:name w:val="Heading 5 Char"/>
    <w:link w:val="904"/>
    <w:uiPriority w:val="9"/>
    <w:rPr>
      <w:rFonts w:ascii="Arial" w:hAnsi="Arial" w:eastAsia="Arial" w:cs="Arial"/>
      <w:b/>
      <w:bCs/>
      <w:sz w:val="24"/>
      <w:szCs w:val="24"/>
    </w:rPr>
  </w:style>
  <w:style w:type="paragraph" w:styleId="906">
    <w:name w:val="Heading 6"/>
    <w:basedOn w:val="1074"/>
    <w:next w:val="1074"/>
    <w:link w:val="907"/>
    <w:uiPriority w:val="9"/>
    <w:unhideWhenUsed/>
    <w:qFormat/>
    <w:pPr>
      <w:keepLines/>
      <w:keepNext/>
      <w:spacing w:before="320" w:after="200"/>
      <w:outlineLvl w:val="5"/>
    </w:pPr>
    <w:rPr>
      <w:rFonts w:ascii="Arial" w:hAnsi="Arial" w:eastAsia="Arial" w:cs="Arial"/>
      <w:b/>
      <w:bCs/>
      <w:sz w:val="22"/>
      <w:szCs w:val="22"/>
    </w:rPr>
  </w:style>
  <w:style w:type="character" w:styleId="907">
    <w:name w:val="Heading 6 Char"/>
    <w:link w:val="906"/>
    <w:uiPriority w:val="9"/>
    <w:rPr>
      <w:rFonts w:ascii="Arial" w:hAnsi="Arial" w:eastAsia="Arial" w:cs="Arial"/>
      <w:b/>
      <w:bCs/>
      <w:sz w:val="22"/>
      <w:szCs w:val="22"/>
    </w:rPr>
  </w:style>
  <w:style w:type="paragraph" w:styleId="908">
    <w:name w:val="Heading 7"/>
    <w:basedOn w:val="1074"/>
    <w:next w:val="1074"/>
    <w:link w:val="909"/>
    <w:uiPriority w:val="9"/>
    <w:unhideWhenUsed/>
    <w:qFormat/>
    <w:pPr>
      <w:keepLines/>
      <w:keepNext/>
      <w:spacing w:before="320" w:after="200"/>
      <w:outlineLvl w:val="6"/>
    </w:pPr>
    <w:rPr>
      <w:rFonts w:ascii="Arial" w:hAnsi="Arial" w:eastAsia="Arial" w:cs="Arial"/>
      <w:b/>
      <w:bCs/>
      <w:i/>
      <w:iCs/>
      <w:sz w:val="22"/>
      <w:szCs w:val="22"/>
    </w:rPr>
  </w:style>
  <w:style w:type="character" w:styleId="909">
    <w:name w:val="Heading 7 Char"/>
    <w:link w:val="908"/>
    <w:uiPriority w:val="9"/>
    <w:rPr>
      <w:rFonts w:ascii="Arial" w:hAnsi="Arial" w:eastAsia="Arial" w:cs="Arial"/>
      <w:b/>
      <w:bCs/>
      <w:i/>
      <w:iCs/>
      <w:sz w:val="22"/>
      <w:szCs w:val="22"/>
    </w:rPr>
  </w:style>
  <w:style w:type="paragraph" w:styleId="910">
    <w:name w:val="Heading 8"/>
    <w:basedOn w:val="1074"/>
    <w:next w:val="1074"/>
    <w:link w:val="911"/>
    <w:uiPriority w:val="9"/>
    <w:unhideWhenUsed/>
    <w:qFormat/>
    <w:pPr>
      <w:keepLines/>
      <w:keepNext/>
      <w:spacing w:before="320" w:after="200"/>
      <w:outlineLvl w:val="7"/>
    </w:pPr>
    <w:rPr>
      <w:rFonts w:ascii="Arial" w:hAnsi="Arial" w:eastAsia="Arial" w:cs="Arial"/>
      <w:i/>
      <w:iCs/>
      <w:sz w:val="22"/>
      <w:szCs w:val="22"/>
    </w:rPr>
  </w:style>
  <w:style w:type="character" w:styleId="911">
    <w:name w:val="Heading 8 Char"/>
    <w:link w:val="910"/>
    <w:uiPriority w:val="9"/>
    <w:rPr>
      <w:rFonts w:ascii="Arial" w:hAnsi="Arial" w:eastAsia="Arial" w:cs="Arial"/>
      <w:i/>
      <w:iCs/>
      <w:sz w:val="22"/>
      <w:szCs w:val="22"/>
    </w:rPr>
  </w:style>
  <w:style w:type="paragraph" w:styleId="912">
    <w:name w:val="Heading 9"/>
    <w:basedOn w:val="1074"/>
    <w:next w:val="1074"/>
    <w:link w:val="913"/>
    <w:uiPriority w:val="9"/>
    <w:unhideWhenUsed/>
    <w:qFormat/>
    <w:pPr>
      <w:keepLines/>
      <w:keepNext/>
      <w:spacing w:before="320" w:after="200"/>
      <w:outlineLvl w:val="8"/>
    </w:pPr>
    <w:rPr>
      <w:rFonts w:ascii="Arial" w:hAnsi="Arial" w:eastAsia="Arial" w:cs="Arial"/>
      <w:i/>
      <w:iCs/>
      <w:sz w:val="21"/>
      <w:szCs w:val="21"/>
    </w:rPr>
  </w:style>
  <w:style w:type="character" w:styleId="913">
    <w:name w:val="Heading 9 Char"/>
    <w:link w:val="912"/>
    <w:uiPriority w:val="9"/>
    <w:rPr>
      <w:rFonts w:ascii="Arial" w:hAnsi="Arial" w:eastAsia="Arial" w:cs="Arial"/>
      <w:i/>
      <w:iCs/>
      <w:sz w:val="21"/>
      <w:szCs w:val="21"/>
    </w:rPr>
  </w:style>
  <w:style w:type="paragraph" w:styleId="914">
    <w:name w:val="List Paragraph"/>
    <w:basedOn w:val="1074"/>
    <w:uiPriority w:val="34"/>
    <w:qFormat/>
    <w:pPr>
      <w:contextualSpacing/>
      <w:ind w:left="720"/>
    </w:pPr>
  </w:style>
  <w:style w:type="paragraph" w:styleId="915">
    <w:name w:val="No Spacing"/>
    <w:uiPriority w:val="1"/>
    <w:qFormat/>
    <w:pPr>
      <w:spacing w:before="0" w:after="0" w:line="240" w:lineRule="auto"/>
    </w:pPr>
  </w:style>
  <w:style w:type="paragraph" w:styleId="916">
    <w:name w:val="Title"/>
    <w:basedOn w:val="1074"/>
    <w:next w:val="1074"/>
    <w:link w:val="917"/>
    <w:uiPriority w:val="10"/>
    <w:qFormat/>
    <w:pPr>
      <w:contextualSpacing/>
      <w:spacing w:before="300" w:after="200"/>
    </w:pPr>
    <w:rPr>
      <w:sz w:val="48"/>
      <w:szCs w:val="48"/>
    </w:rPr>
  </w:style>
  <w:style w:type="character" w:styleId="917">
    <w:name w:val="Title Char"/>
    <w:link w:val="916"/>
    <w:uiPriority w:val="10"/>
    <w:rPr>
      <w:sz w:val="48"/>
      <w:szCs w:val="48"/>
    </w:rPr>
  </w:style>
  <w:style w:type="paragraph" w:styleId="918">
    <w:name w:val="Subtitle"/>
    <w:basedOn w:val="1074"/>
    <w:next w:val="1074"/>
    <w:link w:val="919"/>
    <w:uiPriority w:val="11"/>
    <w:qFormat/>
    <w:pPr>
      <w:spacing w:before="200" w:after="200"/>
    </w:pPr>
    <w:rPr>
      <w:sz w:val="24"/>
      <w:szCs w:val="24"/>
    </w:rPr>
  </w:style>
  <w:style w:type="character" w:styleId="919">
    <w:name w:val="Subtitle Char"/>
    <w:link w:val="918"/>
    <w:uiPriority w:val="11"/>
    <w:rPr>
      <w:sz w:val="24"/>
      <w:szCs w:val="24"/>
    </w:rPr>
  </w:style>
  <w:style w:type="paragraph" w:styleId="920">
    <w:name w:val="Quote"/>
    <w:basedOn w:val="1074"/>
    <w:next w:val="1074"/>
    <w:link w:val="921"/>
    <w:uiPriority w:val="29"/>
    <w:qFormat/>
    <w:pPr>
      <w:ind w:left="720" w:right="720"/>
    </w:pPr>
    <w:rPr>
      <w:i/>
    </w:rPr>
  </w:style>
  <w:style w:type="character" w:styleId="921">
    <w:name w:val="Quote Char"/>
    <w:link w:val="920"/>
    <w:uiPriority w:val="29"/>
    <w:rPr>
      <w:i/>
    </w:rPr>
  </w:style>
  <w:style w:type="paragraph" w:styleId="922">
    <w:name w:val="Intense Quote"/>
    <w:basedOn w:val="1074"/>
    <w:next w:val="1074"/>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paragraph" w:styleId="924">
    <w:name w:val="Header"/>
    <w:basedOn w:val="1074"/>
    <w:link w:val="925"/>
    <w:uiPriority w:val="99"/>
    <w:unhideWhenUsed/>
    <w:pPr>
      <w:spacing w:after="0" w:line="240" w:lineRule="auto"/>
      <w:tabs>
        <w:tab w:val="center" w:pos="7143" w:leader="none"/>
        <w:tab w:val="right" w:pos="14287" w:leader="none"/>
      </w:tabs>
    </w:pPr>
  </w:style>
  <w:style w:type="character" w:styleId="925">
    <w:name w:val="Header Char"/>
    <w:link w:val="924"/>
    <w:uiPriority w:val="99"/>
  </w:style>
  <w:style w:type="paragraph" w:styleId="926">
    <w:name w:val="Footer"/>
    <w:basedOn w:val="1074"/>
    <w:link w:val="929"/>
    <w:uiPriority w:val="99"/>
    <w:unhideWhenUsed/>
    <w:pPr>
      <w:spacing w:after="0" w:line="240" w:lineRule="auto"/>
      <w:tabs>
        <w:tab w:val="center" w:pos="7143" w:leader="none"/>
        <w:tab w:val="right" w:pos="14287" w:leader="none"/>
      </w:tabs>
    </w:pPr>
  </w:style>
  <w:style w:type="character" w:styleId="927">
    <w:name w:val="Footer Char"/>
    <w:link w:val="926"/>
    <w:uiPriority w:val="99"/>
  </w:style>
  <w:style w:type="paragraph" w:styleId="928">
    <w:name w:val="Caption"/>
    <w:basedOn w:val="1074"/>
    <w:next w:val="1074"/>
    <w:uiPriority w:val="35"/>
    <w:semiHidden/>
    <w:unhideWhenUsed/>
    <w:qFormat/>
    <w:pPr>
      <w:spacing w:line="276" w:lineRule="auto"/>
    </w:pPr>
    <w:rPr>
      <w:b/>
      <w:bCs/>
      <w:color w:val="4f81bd" w:themeColor="accent1"/>
      <w:sz w:val="18"/>
      <w:szCs w:val="18"/>
    </w:rPr>
  </w:style>
  <w:style w:type="character" w:styleId="929">
    <w:name w:val="Caption Char"/>
    <w:basedOn w:val="928"/>
    <w:link w:val="926"/>
    <w:uiPriority w:val="99"/>
  </w:style>
  <w:style w:type="table" w:styleId="9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6">
    <w:name w:val="Hyperlink"/>
    <w:uiPriority w:val="99"/>
    <w:unhideWhenUsed/>
    <w:rPr>
      <w:color w:val="0000ff" w:themeColor="hyperlink"/>
      <w:u w:val="single"/>
    </w:rPr>
  </w:style>
  <w:style w:type="paragraph" w:styleId="1057">
    <w:name w:val="footnote text"/>
    <w:basedOn w:val="1074"/>
    <w:link w:val="1058"/>
    <w:uiPriority w:val="99"/>
    <w:semiHidden/>
    <w:unhideWhenUsed/>
    <w:pPr>
      <w:spacing w:after="40" w:line="240" w:lineRule="auto"/>
    </w:pPr>
    <w:rPr>
      <w:sz w:val="18"/>
    </w:rPr>
  </w:style>
  <w:style w:type="character" w:styleId="1058">
    <w:name w:val="Footnote Text Char"/>
    <w:link w:val="1057"/>
    <w:uiPriority w:val="99"/>
    <w:rPr>
      <w:sz w:val="18"/>
    </w:rPr>
  </w:style>
  <w:style w:type="character" w:styleId="1059">
    <w:name w:val="footnote reference"/>
    <w:uiPriority w:val="99"/>
    <w:unhideWhenUsed/>
    <w:rPr>
      <w:vertAlign w:val="superscript"/>
    </w:rPr>
  </w:style>
  <w:style w:type="paragraph" w:styleId="1060">
    <w:name w:val="endnote text"/>
    <w:basedOn w:val="1074"/>
    <w:link w:val="1061"/>
    <w:uiPriority w:val="99"/>
    <w:semiHidden/>
    <w:unhideWhenUsed/>
    <w:pPr>
      <w:spacing w:after="0" w:line="240" w:lineRule="auto"/>
    </w:pPr>
    <w:rPr>
      <w:sz w:val="20"/>
    </w:rPr>
  </w:style>
  <w:style w:type="character" w:styleId="1061">
    <w:name w:val="Endnote Text Char"/>
    <w:link w:val="1060"/>
    <w:uiPriority w:val="99"/>
    <w:rPr>
      <w:sz w:val="20"/>
    </w:rPr>
  </w:style>
  <w:style w:type="character" w:styleId="1062">
    <w:name w:val="endnote reference"/>
    <w:uiPriority w:val="99"/>
    <w:semiHidden/>
    <w:unhideWhenUsed/>
    <w:rPr>
      <w:vertAlign w:val="superscript"/>
    </w:rPr>
  </w:style>
  <w:style w:type="paragraph" w:styleId="1063">
    <w:name w:val="toc 1"/>
    <w:basedOn w:val="1074"/>
    <w:next w:val="1074"/>
    <w:uiPriority w:val="39"/>
    <w:unhideWhenUsed/>
    <w:pPr>
      <w:ind w:left="0" w:right="0" w:firstLine="0"/>
      <w:spacing w:after="57"/>
    </w:pPr>
  </w:style>
  <w:style w:type="paragraph" w:styleId="1064">
    <w:name w:val="toc 2"/>
    <w:basedOn w:val="1074"/>
    <w:next w:val="1074"/>
    <w:uiPriority w:val="39"/>
    <w:unhideWhenUsed/>
    <w:pPr>
      <w:ind w:left="283" w:right="0" w:firstLine="0"/>
      <w:spacing w:after="57"/>
    </w:pPr>
  </w:style>
  <w:style w:type="paragraph" w:styleId="1065">
    <w:name w:val="toc 3"/>
    <w:basedOn w:val="1074"/>
    <w:next w:val="1074"/>
    <w:uiPriority w:val="39"/>
    <w:unhideWhenUsed/>
    <w:pPr>
      <w:ind w:left="567" w:right="0" w:firstLine="0"/>
      <w:spacing w:after="57"/>
    </w:pPr>
  </w:style>
  <w:style w:type="paragraph" w:styleId="1066">
    <w:name w:val="toc 4"/>
    <w:basedOn w:val="1074"/>
    <w:next w:val="1074"/>
    <w:uiPriority w:val="39"/>
    <w:unhideWhenUsed/>
    <w:pPr>
      <w:ind w:left="850" w:right="0" w:firstLine="0"/>
      <w:spacing w:after="57"/>
    </w:pPr>
  </w:style>
  <w:style w:type="paragraph" w:styleId="1067">
    <w:name w:val="toc 5"/>
    <w:basedOn w:val="1074"/>
    <w:next w:val="1074"/>
    <w:uiPriority w:val="39"/>
    <w:unhideWhenUsed/>
    <w:pPr>
      <w:ind w:left="1134" w:right="0" w:firstLine="0"/>
      <w:spacing w:after="57"/>
    </w:pPr>
  </w:style>
  <w:style w:type="paragraph" w:styleId="1068">
    <w:name w:val="toc 6"/>
    <w:basedOn w:val="1074"/>
    <w:next w:val="1074"/>
    <w:uiPriority w:val="39"/>
    <w:unhideWhenUsed/>
    <w:pPr>
      <w:ind w:left="1417" w:right="0" w:firstLine="0"/>
      <w:spacing w:after="57"/>
    </w:pPr>
  </w:style>
  <w:style w:type="paragraph" w:styleId="1069">
    <w:name w:val="toc 7"/>
    <w:basedOn w:val="1074"/>
    <w:next w:val="1074"/>
    <w:uiPriority w:val="39"/>
    <w:unhideWhenUsed/>
    <w:pPr>
      <w:ind w:left="1701" w:right="0" w:firstLine="0"/>
      <w:spacing w:after="57"/>
    </w:pPr>
  </w:style>
  <w:style w:type="paragraph" w:styleId="1070">
    <w:name w:val="toc 8"/>
    <w:basedOn w:val="1074"/>
    <w:next w:val="1074"/>
    <w:uiPriority w:val="39"/>
    <w:unhideWhenUsed/>
    <w:pPr>
      <w:ind w:left="1984" w:right="0" w:firstLine="0"/>
      <w:spacing w:after="57"/>
    </w:pPr>
  </w:style>
  <w:style w:type="paragraph" w:styleId="1071">
    <w:name w:val="toc 9"/>
    <w:basedOn w:val="1074"/>
    <w:next w:val="1074"/>
    <w:uiPriority w:val="39"/>
    <w:unhideWhenUsed/>
    <w:pPr>
      <w:ind w:left="2268" w:right="0" w:firstLine="0"/>
      <w:spacing w:after="57"/>
    </w:pPr>
  </w:style>
  <w:style w:type="paragraph" w:styleId="1072">
    <w:name w:val="TOC Heading"/>
    <w:uiPriority w:val="39"/>
    <w:unhideWhenUsed/>
  </w:style>
  <w:style w:type="paragraph" w:styleId="1073">
    <w:name w:val="table of figures"/>
    <w:basedOn w:val="1074"/>
    <w:next w:val="1074"/>
    <w:uiPriority w:val="99"/>
    <w:unhideWhenUsed/>
    <w:pPr>
      <w:spacing w:after="0" w:afterAutospacing="0"/>
    </w:pPr>
  </w:style>
  <w:style w:type="paragraph" w:styleId="1074" w:default="1">
    <w:name w:val="Normal"/>
    <w:next w:val="1074"/>
    <w:link w:val="1074"/>
    <w:qFormat/>
    <w:pPr>
      <w:jc w:val="both"/>
      <w:widowControl w:val="off"/>
    </w:pPr>
    <w:rPr>
      <w:sz w:val="21"/>
      <w:szCs w:val="24"/>
      <w:lang w:val="en-US" w:eastAsia="zh-CN" w:bidi="ar-SA"/>
    </w:rPr>
  </w:style>
  <w:style w:type="paragraph" w:styleId="1075">
    <w:name w:val="标题 1"/>
    <w:basedOn w:val="1074"/>
    <w:next w:val="1074"/>
    <w:link w:val="1086"/>
    <w:qFormat/>
    <w:pPr>
      <w:jc w:val="center"/>
      <w:keepLines/>
      <w:keepNext/>
      <w:spacing w:before="240" w:after="120" w:line="300" w:lineRule="auto"/>
      <w:outlineLvl w:val="0"/>
    </w:pPr>
    <w:rPr>
      <w:rFonts w:ascii="宋体"/>
      <w:b/>
      <w:sz w:val="32"/>
      <w:szCs w:val="20"/>
    </w:rPr>
  </w:style>
  <w:style w:type="paragraph" w:styleId="1076">
    <w:name w:val="标题 2"/>
    <w:basedOn w:val="1074"/>
    <w:next w:val="1088"/>
    <w:link w:val="1087"/>
    <w:qFormat/>
    <w:pPr>
      <w:jc w:val="center"/>
      <w:keepLines/>
      <w:keepNext/>
      <w:spacing w:before="120" w:line="300" w:lineRule="auto"/>
      <w:outlineLvl w:val="1"/>
    </w:pPr>
    <w:rPr>
      <w:rFonts w:ascii="Arial" w:hAnsi="Arial" w:eastAsia="黑体"/>
      <w:b/>
      <w:sz w:val="30"/>
      <w:szCs w:val="20"/>
    </w:rPr>
  </w:style>
  <w:style w:type="paragraph" w:styleId="1077">
    <w:name w:val="标题 3"/>
    <w:basedOn w:val="1074"/>
    <w:next w:val="1088"/>
    <w:link w:val="1090"/>
    <w:qFormat/>
    <w:pPr>
      <w:jc w:val="left"/>
      <w:keepLines/>
      <w:keepNext/>
      <w:spacing w:before="360" w:after="120"/>
      <w:outlineLvl w:val="2"/>
    </w:pPr>
    <w:rPr>
      <w:rFonts w:ascii="宋体"/>
      <w:b/>
      <w:sz w:val="24"/>
      <w:szCs w:val="20"/>
      <w:u w:val="single"/>
    </w:rPr>
  </w:style>
  <w:style w:type="paragraph" w:styleId="1078">
    <w:name w:val="标题 4"/>
    <w:basedOn w:val="1074"/>
    <w:next w:val="1074"/>
    <w:link w:val="1091"/>
    <w:qFormat/>
    <w:pPr>
      <w:keepLines/>
      <w:keepNext/>
      <w:spacing w:before="280" w:after="290" w:line="376" w:lineRule="atLeast"/>
      <w:outlineLvl w:val="3"/>
    </w:pPr>
    <w:rPr>
      <w:rFonts w:ascii="Arial" w:hAnsi="Arial" w:eastAsia="黑体"/>
      <w:b/>
      <w:sz w:val="28"/>
      <w:szCs w:val="20"/>
    </w:rPr>
  </w:style>
  <w:style w:type="paragraph" w:styleId="1079">
    <w:name w:val="标题 5"/>
    <w:basedOn w:val="1074"/>
    <w:next w:val="1074"/>
    <w:link w:val="1092"/>
    <w:qFormat/>
    <w:pPr>
      <w:keepLines/>
      <w:keepNext/>
      <w:spacing w:before="280" w:after="290" w:line="376" w:lineRule="atLeast"/>
      <w:outlineLvl w:val="4"/>
    </w:pPr>
    <w:rPr>
      <w:b/>
      <w:sz w:val="28"/>
      <w:szCs w:val="20"/>
    </w:rPr>
  </w:style>
  <w:style w:type="paragraph" w:styleId="1080">
    <w:name w:val="标题 6"/>
    <w:basedOn w:val="1074"/>
    <w:next w:val="1074"/>
    <w:link w:val="1093"/>
    <w:qFormat/>
    <w:pPr>
      <w:keepLines/>
      <w:keepNext/>
      <w:spacing w:before="240" w:after="64" w:line="320" w:lineRule="atLeast"/>
      <w:outlineLvl w:val="5"/>
    </w:pPr>
    <w:rPr>
      <w:rFonts w:ascii="Arial" w:hAnsi="Arial" w:eastAsia="黑体"/>
      <w:b/>
      <w:sz w:val="24"/>
      <w:szCs w:val="20"/>
    </w:rPr>
  </w:style>
  <w:style w:type="paragraph" w:styleId="1081">
    <w:name w:val="标题 7"/>
    <w:basedOn w:val="1074"/>
    <w:next w:val="1074"/>
    <w:link w:val="1094"/>
    <w:qFormat/>
    <w:pPr>
      <w:keepLines/>
      <w:keepNext/>
      <w:spacing w:before="240" w:after="64" w:line="320" w:lineRule="atLeast"/>
      <w:outlineLvl w:val="6"/>
    </w:pPr>
    <w:rPr>
      <w:b/>
      <w:sz w:val="24"/>
      <w:szCs w:val="20"/>
    </w:rPr>
  </w:style>
  <w:style w:type="paragraph" w:styleId="1082">
    <w:name w:val="标题 8"/>
    <w:basedOn w:val="1074"/>
    <w:next w:val="1074"/>
    <w:link w:val="1095"/>
    <w:qFormat/>
    <w:pPr>
      <w:keepLines/>
      <w:keepNext/>
      <w:spacing w:before="240" w:after="64" w:line="320" w:lineRule="atLeast"/>
      <w:outlineLvl w:val="7"/>
    </w:pPr>
    <w:rPr>
      <w:rFonts w:ascii="Arial" w:hAnsi="Arial" w:eastAsia="黑体"/>
      <w:sz w:val="24"/>
      <w:szCs w:val="20"/>
    </w:rPr>
  </w:style>
  <w:style w:type="paragraph" w:styleId="1083">
    <w:name w:val="标题 9"/>
    <w:basedOn w:val="1074"/>
    <w:next w:val="1074"/>
    <w:link w:val="1096"/>
    <w:qFormat/>
    <w:pPr>
      <w:keepLines/>
      <w:keepNext/>
      <w:spacing w:before="240" w:after="64" w:line="320" w:lineRule="atLeast"/>
      <w:outlineLvl w:val="8"/>
    </w:pPr>
    <w:rPr>
      <w:rFonts w:ascii="Arial" w:hAnsi="Arial" w:eastAsia="黑体"/>
      <w:szCs w:val="20"/>
    </w:rPr>
  </w:style>
  <w:style w:type="character" w:styleId="1084">
    <w:name w:val="默认段落字体"/>
    <w:next w:val="1084"/>
    <w:link w:val="1074"/>
    <w:uiPriority w:val="1"/>
    <w:unhideWhenUsed/>
    <w:qFormat/>
  </w:style>
  <w:style w:type="table" w:styleId="1085">
    <w:name w:val="普通表格"/>
    <w:next w:val="1085"/>
    <w:link w:val="1074"/>
    <w:uiPriority w:val="99"/>
    <w:unhideWhenUsed/>
    <w:qFormat/>
    <w:tblPr/>
  </w:style>
  <w:style w:type="character" w:styleId="1086">
    <w:name w:val="标题 1 字符"/>
    <w:next w:val="1086"/>
    <w:link w:val="1075"/>
    <w:qFormat/>
    <w:rPr>
      <w:rFonts w:ascii="宋体"/>
      <w:b/>
      <w:sz w:val="32"/>
    </w:rPr>
  </w:style>
  <w:style w:type="character" w:styleId="1087">
    <w:name w:val="标题 2 字符"/>
    <w:next w:val="1087"/>
    <w:link w:val="1076"/>
    <w:qFormat/>
    <w:rPr>
      <w:rFonts w:ascii="Arial" w:hAnsi="Arial" w:eastAsia="黑体"/>
      <w:b/>
      <w:sz w:val="30"/>
      <w:lang w:val="en-US" w:eastAsia="zh-CN" w:bidi="ar-SA"/>
    </w:rPr>
  </w:style>
  <w:style w:type="paragraph" w:styleId="1088">
    <w:name w:val="正文缩进"/>
    <w:basedOn w:val="1074"/>
    <w:next w:val="1074"/>
    <w:link w:val="1089"/>
    <w:uiPriority w:val="99"/>
    <w:qFormat/>
    <w:pPr>
      <w:ind w:firstLine="420"/>
      <w:jc w:val="left"/>
    </w:pPr>
    <w:rPr>
      <w:rFonts w:ascii="宋体"/>
      <w:sz w:val="24"/>
    </w:rPr>
  </w:style>
  <w:style w:type="character" w:styleId="1089">
    <w:name w:val="正文缩进 字符1"/>
    <w:next w:val="1089"/>
    <w:link w:val="1088"/>
    <w:qFormat/>
    <w:rPr>
      <w:rFonts w:ascii="宋体" w:eastAsia="宋体"/>
      <w:sz w:val="24"/>
      <w:szCs w:val="24"/>
      <w:lang w:val="en-US" w:eastAsia="zh-CN" w:bidi="ar-SA"/>
    </w:rPr>
  </w:style>
  <w:style w:type="character" w:styleId="1090">
    <w:name w:val="标题 3 字符"/>
    <w:next w:val="1090"/>
    <w:link w:val="1077"/>
    <w:qFormat/>
    <w:rPr>
      <w:rFonts w:ascii="宋体" w:eastAsia="宋体"/>
      <w:b/>
      <w:sz w:val="24"/>
      <w:u w:val="single"/>
      <w:lang w:val="en-US" w:eastAsia="zh-CN" w:bidi="ar-SA"/>
    </w:rPr>
  </w:style>
  <w:style w:type="character" w:styleId="1091">
    <w:name w:val="标题 4 字符"/>
    <w:next w:val="1091"/>
    <w:link w:val="1078"/>
    <w:qFormat/>
    <w:rPr>
      <w:rFonts w:ascii="Arial" w:hAnsi="Arial" w:eastAsia="黑体"/>
      <w:b/>
      <w:sz w:val="28"/>
    </w:rPr>
  </w:style>
  <w:style w:type="character" w:styleId="1092">
    <w:name w:val="标题 5 字符"/>
    <w:next w:val="1092"/>
    <w:link w:val="1079"/>
    <w:qFormat/>
    <w:rPr>
      <w:b/>
      <w:sz w:val="28"/>
    </w:rPr>
  </w:style>
  <w:style w:type="character" w:styleId="1093">
    <w:name w:val="标题 6 字符"/>
    <w:next w:val="1093"/>
    <w:link w:val="1080"/>
    <w:qFormat/>
    <w:rPr>
      <w:rFonts w:ascii="Arial" w:hAnsi="Arial" w:eastAsia="黑体"/>
      <w:b/>
      <w:sz w:val="24"/>
    </w:rPr>
  </w:style>
  <w:style w:type="character" w:styleId="1094">
    <w:name w:val="标题 7 字符"/>
    <w:next w:val="1094"/>
    <w:link w:val="1081"/>
    <w:qFormat/>
    <w:rPr>
      <w:b/>
      <w:sz w:val="24"/>
    </w:rPr>
  </w:style>
  <w:style w:type="character" w:styleId="1095">
    <w:name w:val="标题 8 字符"/>
    <w:next w:val="1095"/>
    <w:link w:val="1082"/>
    <w:qFormat/>
    <w:rPr>
      <w:rFonts w:ascii="Arial" w:hAnsi="Arial" w:eastAsia="黑体"/>
      <w:sz w:val="24"/>
    </w:rPr>
  </w:style>
  <w:style w:type="character" w:styleId="1096">
    <w:name w:val="标题 9 字符"/>
    <w:next w:val="1096"/>
    <w:link w:val="1083"/>
    <w:qFormat/>
    <w:rPr>
      <w:rFonts w:ascii="Arial" w:hAnsi="Arial" w:eastAsia="黑体"/>
      <w:sz w:val="21"/>
    </w:rPr>
  </w:style>
  <w:style w:type="paragraph" w:styleId="1097">
    <w:name w:val="目录 7"/>
    <w:basedOn w:val="1074"/>
    <w:next w:val="1074"/>
    <w:link w:val="1074"/>
    <w:qFormat/>
    <w:pPr>
      <w:ind w:left="2520"/>
    </w:pPr>
  </w:style>
  <w:style w:type="paragraph" w:styleId="1098">
    <w:name w:val="题注"/>
    <w:basedOn w:val="1074"/>
    <w:next w:val="1074"/>
    <w:link w:val="1074"/>
    <w:qFormat/>
    <w:pPr>
      <w:spacing w:line="480" w:lineRule="auto"/>
    </w:pPr>
    <w:rPr>
      <w:rFonts w:ascii="华文中宋" w:hAnsi="华文中宋" w:eastAsia="华文中宋"/>
      <w:sz w:val="36"/>
      <w:szCs w:val="20"/>
    </w:rPr>
  </w:style>
  <w:style w:type="paragraph" w:styleId="1099">
    <w:name w:val="文档结构图"/>
    <w:basedOn w:val="1074"/>
    <w:next w:val="1099"/>
    <w:link w:val="1100"/>
    <w:qFormat/>
    <w:pPr>
      <w:shd w:val="clear" w:color="auto" w:fill="000080"/>
    </w:pPr>
  </w:style>
  <w:style w:type="character" w:styleId="1100">
    <w:name w:val="文档结构图 字符"/>
    <w:next w:val="1100"/>
    <w:link w:val="1099"/>
    <w:qFormat/>
    <w:rPr>
      <w:sz w:val="21"/>
      <w:szCs w:val="24"/>
      <w:shd w:val="clear" w:color="auto" w:fill="000080"/>
    </w:rPr>
  </w:style>
  <w:style w:type="paragraph" w:styleId="1101">
    <w:name w:val="批注文字"/>
    <w:basedOn w:val="1074"/>
    <w:next w:val="1101"/>
    <w:link w:val="1102"/>
    <w:uiPriority w:val="99"/>
    <w:qFormat/>
    <w:pPr>
      <w:jc w:val="left"/>
    </w:pPr>
  </w:style>
  <w:style w:type="character" w:styleId="1102">
    <w:name w:val="批注文字 字符1"/>
    <w:next w:val="1102"/>
    <w:link w:val="1101"/>
    <w:uiPriority w:val="99"/>
    <w:qFormat/>
    <w:rPr>
      <w:sz w:val="21"/>
      <w:szCs w:val="24"/>
    </w:rPr>
  </w:style>
  <w:style w:type="paragraph" w:styleId="1103">
    <w:name w:val="正文文本 3"/>
    <w:basedOn w:val="1074"/>
    <w:next w:val="1103"/>
    <w:link w:val="1104"/>
    <w:qFormat/>
    <w:pPr>
      <w:spacing w:after="120"/>
    </w:pPr>
    <w:rPr>
      <w:sz w:val="16"/>
      <w:szCs w:val="16"/>
    </w:rPr>
  </w:style>
  <w:style w:type="character" w:styleId="1104">
    <w:name w:val="正文文本 3 字符"/>
    <w:next w:val="1104"/>
    <w:link w:val="1103"/>
    <w:qFormat/>
    <w:rPr>
      <w:sz w:val="16"/>
      <w:szCs w:val="16"/>
    </w:rPr>
  </w:style>
  <w:style w:type="paragraph" w:styleId="1105">
    <w:name w:val="正文文本"/>
    <w:basedOn w:val="1074"/>
    <w:next w:val="1105"/>
    <w:link w:val="1106"/>
    <w:qFormat/>
    <w:pPr>
      <w:spacing w:before="120" w:line="22" w:lineRule="atLeast"/>
      <w:tabs>
        <w:tab w:val="left" w:pos="567" w:leader="none"/>
      </w:tabs>
    </w:pPr>
    <w:rPr>
      <w:rFonts w:ascii="宋体" w:hAnsi="宋体"/>
      <w:sz w:val="24"/>
    </w:rPr>
  </w:style>
  <w:style w:type="character" w:styleId="1106">
    <w:name w:val="正文文本 字符1"/>
    <w:next w:val="1106"/>
    <w:link w:val="1105"/>
    <w:qFormat/>
    <w:rPr>
      <w:rFonts w:ascii="宋体" w:hAnsi="宋体"/>
      <w:sz w:val="24"/>
      <w:szCs w:val="24"/>
    </w:rPr>
  </w:style>
  <w:style w:type="paragraph" w:styleId="1107">
    <w:name w:val="正文文本缩进"/>
    <w:basedOn w:val="1074"/>
    <w:next w:val="1107"/>
    <w:link w:val="1108"/>
    <w:qFormat/>
    <w:pPr>
      <w:ind w:firstLine="570"/>
      <w:spacing w:line="360" w:lineRule="auto"/>
    </w:pPr>
    <w:rPr>
      <w:sz w:val="24"/>
    </w:rPr>
  </w:style>
  <w:style w:type="character" w:styleId="1108">
    <w:name w:val="正文文本缩进 字符"/>
    <w:next w:val="1108"/>
    <w:link w:val="1107"/>
    <w:qFormat/>
    <w:rPr>
      <w:rFonts w:eastAsia="宋体"/>
      <w:sz w:val="24"/>
      <w:szCs w:val="24"/>
      <w:lang w:val="en-US" w:eastAsia="zh-CN" w:bidi="ar-SA"/>
    </w:rPr>
  </w:style>
  <w:style w:type="paragraph" w:styleId="1109">
    <w:name w:val="列表 2"/>
    <w:basedOn w:val="1074"/>
    <w:next w:val="1109"/>
    <w:link w:val="1074"/>
    <w:qFormat/>
    <w:pPr>
      <w:ind w:left="100" w:hanging="200"/>
    </w:pPr>
  </w:style>
  <w:style w:type="paragraph" w:styleId="1110">
    <w:name w:val="文本块"/>
    <w:basedOn w:val="1074"/>
    <w:next w:val="1110"/>
    <w:link w:val="1074"/>
    <w:qFormat/>
    <w:pPr>
      <w:ind w:left="480" w:right="-341" w:firstLine="513"/>
      <w:widowControl/>
    </w:pPr>
    <w:rPr>
      <w:sz w:val="24"/>
      <w:szCs w:val="20"/>
    </w:rPr>
  </w:style>
  <w:style w:type="paragraph" w:styleId="1111">
    <w:name w:val="目录 5"/>
    <w:basedOn w:val="1074"/>
    <w:next w:val="1074"/>
    <w:link w:val="1074"/>
    <w:qFormat/>
    <w:pPr>
      <w:ind w:left="1680"/>
    </w:pPr>
  </w:style>
  <w:style w:type="paragraph" w:styleId="1112">
    <w:name w:val="目录 3"/>
    <w:basedOn w:val="1074"/>
    <w:next w:val="1074"/>
    <w:link w:val="1074"/>
    <w:uiPriority w:val="39"/>
    <w:qFormat/>
    <w:pPr>
      <w:ind w:left="840"/>
    </w:pPr>
  </w:style>
  <w:style w:type="paragraph" w:styleId="1113">
    <w:name w:val="纯文本"/>
    <w:basedOn w:val="1074"/>
    <w:next w:val="1113"/>
    <w:link w:val="1114"/>
    <w:uiPriority w:val="99"/>
    <w:qFormat/>
    <w:rPr>
      <w:rFonts w:hint="eastAsia" w:ascii="宋体" w:hAnsi="Courier New"/>
      <w:szCs w:val="20"/>
    </w:rPr>
  </w:style>
  <w:style w:type="character" w:styleId="1114">
    <w:name w:val="纯文本 字符2"/>
    <w:next w:val="1114"/>
    <w:link w:val="1113"/>
    <w:qFormat/>
    <w:rPr>
      <w:rFonts w:hint="eastAsia" w:ascii="宋体" w:hAnsi="Courier New" w:eastAsia="宋体" w:cs="宋体"/>
      <w:sz w:val="21"/>
    </w:rPr>
  </w:style>
  <w:style w:type="paragraph" w:styleId="1115">
    <w:name w:val="目录 8"/>
    <w:basedOn w:val="1074"/>
    <w:next w:val="1074"/>
    <w:link w:val="1074"/>
    <w:qFormat/>
    <w:pPr>
      <w:ind w:left="2940"/>
    </w:pPr>
  </w:style>
  <w:style w:type="paragraph" w:styleId="1116">
    <w:name w:val="日期"/>
    <w:basedOn w:val="1074"/>
    <w:next w:val="1074"/>
    <w:link w:val="1117"/>
    <w:qFormat/>
    <w:pPr>
      <w:ind w:left="100"/>
    </w:pPr>
    <w:rPr>
      <w:rFonts w:ascii="仿宋_GB2312" w:hAnsi="宋体" w:eastAsia="仿宋_GB2312"/>
      <w:color w:val="000000"/>
      <w:sz w:val="24"/>
    </w:rPr>
  </w:style>
  <w:style w:type="character" w:styleId="1117">
    <w:name w:val="日期 字符"/>
    <w:next w:val="1117"/>
    <w:link w:val="1116"/>
    <w:qFormat/>
    <w:rPr>
      <w:rFonts w:ascii="仿宋_GB2312" w:hAnsi="宋体" w:eastAsia="仿宋_GB2312"/>
      <w:color w:val="000000"/>
      <w:sz w:val="24"/>
      <w:szCs w:val="24"/>
    </w:rPr>
  </w:style>
  <w:style w:type="paragraph" w:styleId="1118">
    <w:name w:val="正文文本缩进 2"/>
    <w:basedOn w:val="1074"/>
    <w:next w:val="1118"/>
    <w:link w:val="1119"/>
    <w:qFormat/>
    <w:pPr>
      <w:ind w:firstLine="480"/>
    </w:pPr>
    <w:rPr>
      <w:rFonts w:ascii="仿宋_GB2312" w:eastAsia="仿宋_GB2312"/>
      <w:sz w:val="24"/>
    </w:rPr>
  </w:style>
  <w:style w:type="character" w:styleId="1119">
    <w:name w:val="正文文本缩进 2 字符"/>
    <w:next w:val="1119"/>
    <w:link w:val="1118"/>
    <w:qFormat/>
    <w:rPr>
      <w:rFonts w:ascii="仿宋_GB2312" w:eastAsia="仿宋_GB2312"/>
      <w:sz w:val="24"/>
      <w:szCs w:val="24"/>
    </w:rPr>
  </w:style>
  <w:style w:type="paragraph" w:styleId="1120">
    <w:name w:val="批注框文本"/>
    <w:basedOn w:val="1074"/>
    <w:next w:val="1120"/>
    <w:link w:val="1121"/>
    <w:qFormat/>
    <w:rPr>
      <w:sz w:val="18"/>
      <w:szCs w:val="18"/>
    </w:rPr>
  </w:style>
  <w:style w:type="character" w:styleId="1121">
    <w:name w:val="批注框文本 字符"/>
    <w:next w:val="1121"/>
    <w:link w:val="1120"/>
    <w:qFormat/>
    <w:rPr>
      <w:sz w:val="18"/>
      <w:szCs w:val="18"/>
    </w:rPr>
  </w:style>
  <w:style w:type="paragraph" w:styleId="1122">
    <w:name w:val="页脚"/>
    <w:basedOn w:val="1074"/>
    <w:next w:val="1122"/>
    <w:link w:val="1123"/>
    <w:uiPriority w:val="99"/>
    <w:qFormat/>
    <w:pPr>
      <w:jc w:val="left"/>
      <w:tabs>
        <w:tab w:val="center" w:pos="4153" w:leader="none"/>
        <w:tab w:val="right" w:pos="8306" w:leader="none"/>
      </w:tabs>
    </w:pPr>
    <w:rPr>
      <w:rFonts w:ascii="宋体"/>
      <w:sz w:val="18"/>
      <w:szCs w:val="20"/>
    </w:rPr>
  </w:style>
  <w:style w:type="character" w:styleId="1123">
    <w:name w:val="页脚 字符"/>
    <w:next w:val="1123"/>
    <w:link w:val="1122"/>
    <w:uiPriority w:val="99"/>
    <w:qFormat/>
    <w:rPr>
      <w:rFonts w:ascii="宋体" w:eastAsia="宋体"/>
      <w:sz w:val="18"/>
      <w:lang w:val="en-US" w:eastAsia="zh-CN" w:bidi="ar-SA"/>
    </w:rPr>
  </w:style>
  <w:style w:type="paragraph" w:styleId="1124">
    <w:name w:val="页眉"/>
    <w:basedOn w:val="1074"/>
    <w:next w:val="1124"/>
    <w:link w:val="1125"/>
    <w:qFormat/>
    <w:pPr>
      <w:jc w:val="center"/>
      <w:tabs>
        <w:tab w:val="center" w:pos="4153" w:leader="none"/>
        <w:tab w:val="right" w:pos="8306" w:leader="none"/>
      </w:tabs>
      <w:pBdr>
        <w:bottom w:val="single" w:color="000000" w:sz="6" w:space="1"/>
      </w:pBdr>
    </w:pPr>
    <w:rPr>
      <w:sz w:val="18"/>
      <w:szCs w:val="18"/>
    </w:rPr>
  </w:style>
  <w:style w:type="character" w:styleId="1125">
    <w:name w:val="页眉 字符"/>
    <w:next w:val="1125"/>
    <w:link w:val="1124"/>
    <w:qFormat/>
    <w:rPr>
      <w:rFonts w:eastAsia="宋体"/>
      <w:sz w:val="18"/>
      <w:szCs w:val="18"/>
      <w:lang w:val="en-US" w:eastAsia="zh-CN" w:bidi="ar-SA"/>
    </w:rPr>
  </w:style>
  <w:style w:type="paragraph" w:styleId="1126">
    <w:name w:val="目录 1"/>
    <w:basedOn w:val="1074"/>
    <w:next w:val="1074"/>
    <w:link w:val="1074"/>
    <w:uiPriority w:val="39"/>
    <w:qFormat/>
    <w:pPr>
      <w:spacing w:line="300" w:lineRule="auto"/>
      <w:tabs>
        <w:tab w:val="left" w:pos="1050" w:leader="none"/>
        <w:tab w:val="right" w:pos="8937" w:leader="dot"/>
      </w:tabs>
    </w:pPr>
    <w:rPr>
      <w:rFonts w:ascii="宋体" w:hAnsi="宋体"/>
      <w:b/>
      <w:sz w:val="24"/>
    </w:rPr>
  </w:style>
  <w:style w:type="paragraph" w:styleId="1127">
    <w:name w:val="目录 4"/>
    <w:basedOn w:val="1074"/>
    <w:next w:val="1074"/>
    <w:link w:val="1074"/>
    <w:qFormat/>
    <w:pPr>
      <w:ind w:left="1260"/>
    </w:pPr>
  </w:style>
  <w:style w:type="paragraph" w:styleId="1128">
    <w:name w:val="目录 6"/>
    <w:basedOn w:val="1074"/>
    <w:next w:val="1074"/>
    <w:link w:val="1074"/>
    <w:qFormat/>
    <w:pPr>
      <w:ind w:left="2100"/>
    </w:pPr>
  </w:style>
  <w:style w:type="paragraph" w:styleId="1129">
    <w:name w:val="正文文本缩进 3"/>
    <w:basedOn w:val="1074"/>
    <w:next w:val="1129"/>
    <w:link w:val="1130"/>
    <w:qFormat/>
    <w:pPr>
      <w:ind w:left="720" w:firstLine="480"/>
      <w:jc w:val="left"/>
      <w:spacing w:before="120" w:line="22" w:lineRule="atLeast"/>
    </w:pPr>
    <w:rPr>
      <w:rFonts w:ascii="宋体"/>
      <w:sz w:val="24"/>
      <w:szCs w:val="20"/>
    </w:rPr>
  </w:style>
  <w:style w:type="character" w:styleId="1130">
    <w:name w:val="正文文本缩进 3 字符"/>
    <w:next w:val="1130"/>
    <w:link w:val="1129"/>
    <w:qFormat/>
    <w:rPr>
      <w:rFonts w:ascii="宋体"/>
      <w:sz w:val="24"/>
    </w:rPr>
  </w:style>
  <w:style w:type="paragraph" w:styleId="1131">
    <w:name w:val="目录 2"/>
    <w:basedOn w:val="1074"/>
    <w:next w:val="1074"/>
    <w:link w:val="1074"/>
    <w:uiPriority w:val="39"/>
    <w:qFormat/>
    <w:pPr>
      <w:ind w:left="420"/>
      <w:spacing w:line="312" w:lineRule="auto"/>
      <w:tabs>
        <w:tab w:val="right" w:pos="8937" w:leader="dot"/>
      </w:tabs>
    </w:pPr>
  </w:style>
  <w:style w:type="paragraph" w:styleId="1132">
    <w:name w:val="目录 9"/>
    <w:basedOn w:val="1074"/>
    <w:next w:val="1074"/>
    <w:link w:val="1074"/>
    <w:qFormat/>
    <w:pPr>
      <w:ind w:left="3360"/>
    </w:pPr>
  </w:style>
  <w:style w:type="paragraph" w:styleId="1133">
    <w:name w:val="HTML 预设格式"/>
    <w:basedOn w:val="1074"/>
    <w:next w:val="1133"/>
    <w:link w:val="11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4">
    <w:name w:val="HTML 预设格式 字符"/>
    <w:next w:val="1134"/>
    <w:link w:val="1133"/>
    <w:qFormat/>
    <w:rPr>
      <w:rFonts w:ascii="宋体" w:hAnsi="宋体" w:cs="宋体"/>
      <w:sz w:val="24"/>
      <w:szCs w:val="24"/>
    </w:rPr>
  </w:style>
  <w:style w:type="paragraph" w:styleId="1135">
    <w:name w:val="普通(网站)"/>
    <w:basedOn w:val="1074"/>
    <w:next w:val="1135"/>
    <w:link w:val="1074"/>
    <w:uiPriority w:val="99"/>
    <w:unhideWhenUsed/>
    <w:qFormat/>
    <w:pPr>
      <w:jc w:val="left"/>
      <w:spacing w:before="100" w:beforeAutospacing="1" w:after="100" w:afterAutospacing="1"/>
      <w:widowControl/>
    </w:pPr>
    <w:rPr>
      <w:rFonts w:ascii="宋体" w:hAnsi="宋体" w:cs="宋体"/>
      <w:sz w:val="24"/>
    </w:rPr>
  </w:style>
  <w:style w:type="paragraph" w:styleId="1136">
    <w:name w:val="索引 1"/>
    <w:basedOn w:val="1074"/>
    <w:next w:val="1074"/>
    <w:link w:val="1074"/>
    <w:qFormat/>
    <w:rPr>
      <w:szCs w:val="20"/>
    </w:rPr>
  </w:style>
  <w:style w:type="paragraph" w:styleId="1137">
    <w:name w:val="标题"/>
    <w:basedOn w:val="1074"/>
    <w:next w:val="1137"/>
    <w:link w:val="1138"/>
    <w:qFormat/>
    <w:pPr>
      <w:jc w:val="center"/>
      <w:outlineLvl w:val="0"/>
    </w:pPr>
    <w:rPr>
      <w:b/>
      <w:sz w:val="32"/>
      <w:szCs w:val="20"/>
    </w:rPr>
  </w:style>
  <w:style w:type="character" w:styleId="1138">
    <w:name w:val="标题 字符"/>
    <w:next w:val="1138"/>
    <w:link w:val="1137"/>
    <w:qFormat/>
    <w:rPr>
      <w:b/>
      <w:sz w:val="32"/>
    </w:rPr>
  </w:style>
  <w:style w:type="paragraph" w:styleId="1139">
    <w:name w:val="批注主题"/>
    <w:basedOn w:val="1101"/>
    <w:next w:val="1101"/>
    <w:link w:val="1140"/>
    <w:qFormat/>
    <w:rPr>
      <w:b/>
      <w:bCs/>
    </w:rPr>
  </w:style>
  <w:style w:type="character" w:styleId="1140">
    <w:name w:val="批注主题 字符"/>
    <w:next w:val="1140"/>
    <w:link w:val="1139"/>
    <w:qFormat/>
    <w:rPr>
      <w:rFonts w:ascii="Times New Roman" w:hAnsi="Times New Roman" w:eastAsia="宋体" w:cs="Times New Roman"/>
      <w:b/>
      <w:bCs/>
      <w:sz w:val="21"/>
      <w:szCs w:val="24"/>
      <w:lang w:val="en-US" w:eastAsia="zh-CN" w:bidi="ar-SA"/>
    </w:rPr>
  </w:style>
  <w:style w:type="paragraph" w:styleId="1141">
    <w:name w:val="正文首行缩进 2"/>
    <w:basedOn w:val="1107"/>
    <w:next w:val="1141"/>
    <w:link w:val="1142"/>
    <w:qFormat/>
    <w:pPr>
      <w:ind w:left="420" w:firstLine="420"/>
      <w:spacing w:after="120" w:line="480" w:lineRule="exact"/>
    </w:pPr>
    <w:rPr>
      <w:szCs w:val="20"/>
    </w:rPr>
  </w:style>
  <w:style w:type="character" w:styleId="1142">
    <w:name w:val="正文文本首行缩进 2 字符"/>
    <w:next w:val="1142"/>
    <w:link w:val="1141"/>
    <w:qFormat/>
    <w:rPr>
      <w:rFonts w:eastAsia="宋体"/>
      <w:sz w:val="24"/>
      <w:szCs w:val="24"/>
      <w:lang w:val="en-US" w:eastAsia="zh-CN" w:bidi="ar-SA"/>
    </w:rPr>
  </w:style>
  <w:style w:type="table" w:styleId="1143">
    <w:name w:val="网格型"/>
    <w:basedOn w:val="1085"/>
    <w:next w:val="1143"/>
    <w:link w:val="1074"/>
    <w:uiPriority w:val="39"/>
    <w:qFormat/>
    <w:tblPr/>
  </w:style>
  <w:style w:type="table" w:styleId="1144">
    <w:name w:val="中等深浅网格 1 - 强调文字颜色 2"/>
    <w:basedOn w:val="1085"/>
    <w:next w:val="1144"/>
    <w:link w:val="1074"/>
    <w:qFormat/>
    <w:rPr>
      <w:sz w:val="21"/>
      <w:szCs w:val="24"/>
    </w:rPr>
    <w:tblPr/>
  </w:style>
  <w:style w:type="character" w:styleId="1145">
    <w:name w:val="要点"/>
    <w:next w:val="1145"/>
    <w:link w:val="1074"/>
    <w:qFormat/>
    <w:rPr>
      <w:b/>
      <w:bCs/>
    </w:rPr>
  </w:style>
  <w:style w:type="character" w:styleId="1146">
    <w:name w:val="页码"/>
    <w:next w:val="1146"/>
    <w:link w:val="1074"/>
    <w:qFormat/>
  </w:style>
  <w:style w:type="character" w:styleId="1147">
    <w:name w:val="已访问的超链接"/>
    <w:next w:val="1147"/>
    <w:link w:val="1074"/>
    <w:qFormat/>
    <w:rPr>
      <w:color w:val="800080"/>
      <w:u w:val="single"/>
    </w:rPr>
  </w:style>
  <w:style w:type="character" w:styleId="1148">
    <w:name w:val="强调"/>
    <w:next w:val="1148"/>
    <w:link w:val="1074"/>
    <w:qFormat/>
    <w:rPr>
      <w:color w:val="cc0033"/>
    </w:rPr>
  </w:style>
  <w:style w:type="character" w:styleId="1149">
    <w:name w:val="超链接"/>
    <w:next w:val="1149"/>
    <w:link w:val="1074"/>
    <w:uiPriority w:val="99"/>
    <w:qFormat/>
    <w:rPr>
      <w:color w:val="0000ff"/>
      <w:u w:val="single"/>
    </w:rPr>
  </w:style>
  <w:style w:type="character" w:styleId="1150">
    <w:name w:val="批注引用"/>
    <w:next w:val="1150"/>
    <w:link w:val="1074"/>
    <w:uiPriority w:val="99"/>
    <w:qFormat/>
    <w:rPr>
      <w:sz w:val="21"/>
      <w:szCs w:val="21"/>
    </w:rPr>
  </w:style>
  <w:style w:type="character" w:styleId="1151">
    <w:name w:val="HTML 引文"/>
    <w:next w:val="1151"/>
    <w:link w:val="1074"/>
    <w:qFormat/>
    <w:rPr>
      <w:i/>
      <w:iCs/>
    </w:rPr>
  </w:style>
  <w:style w:type="character" w:styleId="1152">
    <w:name w:val="批注文字 字符"/>
    <w:next w:val="1152"/>
    <w:link w:val="1074"/>
    <w:uiPriority w:val="99"/>
    <w:qFormat/>
    <w:rPr>
      <w:rFonts w:ascii="Times New Roman" w:hAnsi="Times New Roman" w:eastAsia="宋体" w:cs="Times New Roman"/>
      <w:sz w:val="24"/>
      <w:lang w:val="en-US" w:eastAsia="zh-CN" w:bidi="ar-SA"/>
    </w:rPr>
  </w:style>
  <w:style w:type="character" w:styleId="1153">
    <w:name w:val="c21"/>
    <w:next w:val="1153"/>
    <w:link w:val="1074"/>
    <w:qFormat/>
    <w:rPr>
      <w:rFonts w:ascii="ˎ̥" w:hAnsi="ˎ̥"/>
      <w:color w:val="000000"/>
      <w:sz w:val="20"/>
      <w:szCs w:val="20"/>
      <w:u w:val="none"/>
    </w:rPr>
  </w:style>
  <w:style w:type="character" w:styleId="1154">
    <w:name w:val="title4"/>
    <w:next w:val="1154"/>
    <w:link w:val="1074"/>
    <w:qFormat/>
    <w:rPr>
      <w:b/>
      <w:bCs/>
      <w:color w:val="1d87b3"/>
      <w:sz w:val="15"/>
      <w:szCs w:val="15"/>
    </w:rPr>
  </w:style>
  <w:style w:type="character" w:styleId="1155">
    <w:name w:val="标题 2 Char Char"/>
    <w:next w:val="1155"/>
    <w:link w:val="1074"/>
    <w:qFormat/>
    <w:rPr>
      <w:rFonts w:ascii="Arial" w:hAnsi="Arial" w:eastAsia="黑体"/>
      <w:b/>
      <w:bCs/>
      <w:sz w:val="32"/>
      <w:szCs w:val="32"/>
      <w:lang w:val="en-US" w:eastAsia="zh-CN" w:bidi="ar-SA"/>
    </w:rPr>
  </w:style>
  <w:style w:type="character" w:styleId="1156">
    <w:name w:val="black1"/>
    <w:next w:val="1156"/>
    <w:link w:val="1074"/>
    <w:qFormat/>
    <w:rPr>
      <w:color w:val="000000"/>
    </w:rPr>
  </w:style>
  <w:style w:type="character" w:styleId="1157">
    <w:name w:val="street-address"/>
    <w:next w:val="1157"/>
    <w:link w:val="1074"/>
    <w:qFormat/>
  </w:style>
  <w:style w:type="character" w:styleId="1158">
    <w:name w:val="locality"/>
    <w:next w:val="1158"/>
    <w:link w:val="1074"/>
    <w:qFormat/>
  </w:style>
  <w:style w:type="character" w:styleId="1159">
    <w:name w:val="正文文本缩进 Char1"/>
    <w:next w:val="1159"/>
    <w:link w:val="1160"/>
    <w:qFormat/>
    <w:rPr>
      <w:rFonts w:ascii="宋体" w:hAnsi="宋体" w:eastAsia="宋体"/>
      <w:sz w:val="24"/>
      <w:szCs w:val="24"/>
      <w:lang w:bidi="ar-SA"/>
    </w:rPr>
  </w:style>
  <w:style w:type="paragraph" w:styleId="1160">
    <w:name w:val="正文文本缩进1"/>
    <w:basedOn w:val="1074"/>
    <w:next w:val="1160"/>
    <w:link w:val="1159"/>
    <w:qFormat/>
    <w:pPr>
      <w:ind w:firstLine="480"/>
      <w:spacing w:line="480" w:lineRule="exact"/>
    </w:pPr>
    <w:rPr>
      <w:rFonts w:ascii="宋体" w:hAnsi="宋体"/>
      <w:sz w:val="24"/>
    </w:rPr>
  </w:style>
  <w:style w:type="character" w:styleId="1161">
    <w:name w:val="Char Char11"/>
    <w:next w:val="1161"/>
    <w:link w:val="1074"/>
    <w:qFormat/>
    <w:rPr>
      <w:rFonts w:ascii="宋体" w:eastAsia="宋体"/>
      <w:b/>
      <w:sz w:val="24"/>
      <w:u w:val="single"/>
      <w:lang w:val="en-US" w:eastAsia="zh-CN" w:bidi="ar-SA"/>
    </w:rPr>
  </w:style>
  <w:style w:type="character" w:styleId="1162">
    <w:name w:val="txt"/>
    <w:next w:val="1162"/>
    <w:link w:val="1074"/>
    <w:qFormat/>
  </w:style>
  <w:style w:type="character" w:styleId="1163">
    <w:name w:val="正文缩进 Char Char"/>
    <w:next w:val="1163"/>
    <w:link w:val="1164"/>
    <w:qFormat/>
    <w:rPr>
      <w:rFonts w:ascii="宋体" w:eastAsia="宋体"/>
      <w:color w:val="000000"/>
      <w:sz w:val="28"/>
      <w:lang w:bidi="ar-SA"/>
    </w:rPr>
  </w:style>
  <w:style w:type="paragraph" w:styleId="1164">
    <w:name w:val="正文缩进1"/>
    <w:basedOn w:val="1074"/>
    <w:next w:val="1164"/>
    <w:link w:val="1163"/>
    <w:qFormat/>
    <w:pPr>
      <w:ind w:firstLine="567"/>
      <w:spacing w:line="480" w:lineRule="exact"/>
      <w:widowControl/>
    </w:pPr>
    <w:rPr>
      <w:rFonts w:ascii="宋体"/>
      <w:color w:val="000000"/>
      <w:sz w:val="28"/>
      <w:szCs w:val="20"/>
    </w:rPr>
  </w:style>
  <w:style w:type="character" w:styleId="1165">
    <w:name w:val="普通文字1 Char1"/>
    <w:next w:val="1165"/>
    <w:link w:val="1074"/>
    <w:qFormat/>
    <w:rPr>
      <w:rFonts w:ascii="宋体" w:hAnsi="Courier New" w:eastAsia="宋体"/>
      <w:sz w:val="21"/>
      <w:lang w:val="en-US" w:eastAsia="zh-CN" w:bidi="ar-SA"/>
    </w:rPr>
  </w:style>
  <w:style w:type="character" w:styleId="1166">
    <w:name w:val="chanpin1"/>
    <w:next w:val="1166"/>
    <w:link w:val="1074"/>
    <w:qFormat/>
    <w:rPr>
      <w:rFonts w:ascii="ˎ̥" w:hAnsi="ˎ̥"/>
      <w:color w:val="000000"/>
      <w:sz w:val="20"/>
      <w:szCs w:val="20"/>
      <w:u w:val="none"/>
    </w:rPr>
  </w:style>
  <w:style w:type="character" w:styleId="1167">
    <w:name w:val="列表段落 字符"/>
    <w:next w:val="1167"/>
    <w:link w:val="1168"/>
    <w:uiPriority w:val="34"/>
    <w:qFormat/>
    <w:rPr>
      <w:rFonts w:ascii="Calibri" w:hAnsi="Calibri" w:eastAsia="宋体"/>
      <w:sz w:val="21"/>
      <w:szCs w:val="22"/>
      <w:lang w:val="en-US" w:eastAsia="zh-CN" w:bidi="ar-SA"/>
    </w:rPr>
  </w:style>
  <w:style w:type="paragraph" w:styleId="1168">
    <w:name w:val="列表段落"/>
    <w:basedOn w:val="1074"/>
    <w:next w:val="1168"/>
    <w:link w:val="1167"/>
    <w:uiPriority w:val="34"/>
    <w:qFormat/>
    <w:pPr>
      <w:ind w:firstLine="420"/>
    </w:pPr>
    <w:rPr>
      <w:rFonts w:ascii="Calibri" w:hAnsi="Calibri"/>
      <w:szCs w:val="22"/>
    </w:rPr>
  </w:style>
  <w:style w:type="character" w:styleId="1169">
    <w:name w:val="标题 3 Char Char"/>
    <w:next w:val="1169"/>
    <w:link w:val="1074"/>
    <w:qFormat/>
    <w:rPr>
      <w:rFonts w:eastAsia="宋体"/>
      <w:b/>
      <w:bCs/>
      <w:sz w:val="32"/>
      <w:szCs w:val="32"/>
      <w:lang w:val="en-US" w:eastAsia="zh-CN" w:bidi="ar-SA"/>
    </w:rPr>
  </w:style>
  <w:style w:type="character" w:styleId="1170">
    <w:name w:val="段1 Char"/>
    <w:next w:val="1170"/>
    <w:link w:val="1074"/>
    <w:qFormat/>
    <w:rPr>
      <w:rFonts w:ascii="宋体" w:eastAsia="宋体"/>
      <w:sz w:val="24"/>
      <w:lang w:val="en-US" w:eastAsia="zh-CN" w:bidi="ar-SA"/>
    </w:rPr>
  </w:style>
  <w:style w:type="character" w:styleId="1171">
    <w:name w:val="chanpin拷贝"/>
    <w:next w:val="1171"/>
    <w:link w:val="1074"/>
    <w:qFormat/>
  </w:style>
  <w:style w:type="character" w:styleId="1172">
    <w:name w:val="纯文本 Char1"/>
    <w:next w:val="1172"/>
    <w:link w:val="1074"/>
    <w:uiPriority w:val="99"/>
    <w:qFormat/>
    <w:rPr>
      <w:rFonts w:ascii="宋体" w:hAnsi="Courier New" w:eastAsia="宋体"/>
      <w:sz w:val="21"/>
      <w:lang w:val="en-US" w:eastAsia="zh-CN" w:bidi="ar-SA"/>
    </w:rPr>
  </w:style>
  <w:style w:type="character" w:styleId="1173">
    <w:name w:val="apple-style-span"/>
    <w:next w:val="1173"/>
    <w:link w:val="1074"/>
    <w:qFormat/>
    <w:rPr>
      <w:rFonts w:cs="Times New Roman"/>
    </w:rPr>
  </w:style>
  <w:style w:type="paragraph" w:styleId="1174">
    <w:name w:val="二级条标题"/>
    <w:basedOn w:val="1175"/>
    <w:next w:val="1074"/>
    <w:link w:val="1074"/>
    <w:qFormat/>
    <w:pPr>
      <w:numPr>
        <w:ilvl w:val="0"/>
        <w:numId w:val="0"/>
      </w:numPr>
      <w:ind w:hanging="840"/>
      <w:tabs>
        <w:tab w:val="left" w:pos="360" w:leader="none"/>
        <w:tab w:val="left" w:pos="840" w:leader="none"/>
      </w:tabs>
      <w:outlineLvl w:val="2"/>
    </w:pPr>
    <w:rPr>
      <w:rFonts w:ascii="宋体" w:eastAsia="宋体"/>
      <w:b w:val="0"/>
    </w:rPr>
  </w:style>
  <w:style w:type="paragraph" w:styleId="1175">
    <w:name w:val="一级条标题"/>
    <w:basedOn w:val="1176"/>
    <w:next w:val="1074"/>
    <w:link w:val="1074"/>
    <w:qFormat/>
    <w:pPr>
      <w:numPr>
        <w:ilvl w:val="1"/>
      </w:numPr>
      <w:ind w:left="0" w:hanging="840"/>
      <w:tabs>
        <w:tab w:val="left" w:pos="360" w:leader="none"/>
        <w:tab w:val="left" w:pos="840" w:leader="none"/>
      </w:tabs>
      <w:outlineLvl w:val="1"/>
    </w:pPr>
  </w:style>
  <w:style w:type="paragraph" w:styleId="1176">
    <w:name w:val="章标题"/>
    <w:next w:val="1074"/>
    <w:link w:val="107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7">
    <w:name w:val="font7"/>
    <w:basedOn w:val="1074"/>
    <w:next w:val="1177"/>
    <w:link w:val="1074"/>
    <w:qFormat/>
    <w:pPr>
      <w:jc w:val="left"/>
      <w:spacing w:before="100" w:beforeAutospacing="1" w:after="100" w:afterAutospacing="1"/>
      <w:widowControl/>
    </w:pPr>
    <w:rPr>
      <w:rFonts w:eastAsia="Arial Unicode MS"/>
      <w:b/>
      <w:bCs/>
      <w:color w:val="000000"/>
      <w:sz w:val="20"/>
      <w:szCs w:val="20"/>
    </w:rPr>
  </w:style>
  <w:style w:type="paragraph" w:styleId="1178">
    <w:name w:val="字元 字元"/>
    <w:basedOn w:val="1074"/>
    <w:next w:val="1178"/>
    <w:link w:val="1074"/>
    <w:qFormat/>
    <w:rPr>
      <w:rFonts w:ascii="Tahoma" w:hAnsi="Tahoma"/>
      <w:sz w:val="24"/>
      <w:szCs w:val="20"/>
    </w:rPr>
  </w:style>
  <w:style w:type="paragraph" w:styleId="1179">
    <w:name w:val="Char3 Char Char Char"/>
    <w:basedOn w:val="1074"/>
    <w:next w:val="1179"/>
    <w:link w:val="1074"/>
    <w:qFormat/>
    <w:rPr>
      <w:rFonts w:ascii="Tahoma" w:hAnsi="Tahoma"/>
      <w:sz w:val="24"/>
      <w:szCs w:val="20"/>
    </w:rPr>
  </w:style>
  <w:style w:type="paragraph" w:styleId="1180">
    <w:name w:val="font6"/>
    <w:basedOn w:val="1074"/>
    <w:next w:val="1180"/>
    <w:link w:val="1074"/>
    <w:qFormat/>
    <w:pPr>
      <w:jc w:val="left"/>
      <w:spacing w:before="100" w:beforeAutospacing="1" w:after="100" w:afterAutospacing="1"/>
      <w:widowControl/>
    </w:pPr>
    <w:rPr>
      <w:rFonts w:ascii="宋体" w:hAnsi="宋体" w:cs="宋体"/>
      <w:sz w:val="20"/>
      <w:szCs w:val="20"/>
    </w:rPr>
  </w:style>
  <w:style w:type="paragraph" w:styleId="1181">
    <w:name w:val="项目编号2"/>
    <w:basedOn w:val="1182"/>
    <w:next w:val="1181"/>
    <w:link w:val="1074"/>
    <w:qFormat/>
    <w:pPr>
      <w:numPr>
        <w:numId w:val="3"/>
      </w:numPr>
    </w:pPr>
  </w:style>
  <w:style w:type="paragraph" w:styleId="1182">
    <w:name w:val="项目编号1"/>
    <w:basedOn w:val="1074"/>
    <w:next w:val="1182"/>
    <w:link w:val="1074"/>
    <w:qFormat/>
    <w:pPr>
      <w:numPr>
        <w:ilvl w:val="0"/>
        <w:numId w:val="2"/>
      </w:numPr>
      <w:spacing w:before="100" w:beforeAutospacing="1" w:after="100" w:afterAutospacing="1" w:line="360" w:lineRule="auto"/>
    </w:pPr>
    <w:rPr>
      <w:sz w:val="24"/>
    </w:rPr>
  </w:style>
  <w:style w:type="paragraph" w:styleId="1183">
    <w:name w:val="图中文字"/>
    <w:basedOn w:val="1074"/>
    <w:next w:val="1183"/>
    <w:link w:val="1074"/>
    <w:qFormat/>
    <w:pPr>
      <w:jc w:val="center"/>
      <w:spacing w:line="0" w:lineRule="atLeast"/>
    </w:pPr>
    <w:rPr>
      <w:sz w:val="24"/>
      <w:szCs w:val="20"/>
    </w:rPr>
  </w:style>
  <w:style w:type="paragraph" w:styleId="1184">
    <w:name w:val="xl46"/>
    <w:basedOn w:val="1074"/>
    <w:next w:val="1184"/>
    <w:link w:val="107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5">
    <w:name w:val="xl25"/>
    <w:basedOn w:val="1074"/>
    <w:next w:val="1185"/>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Char2"/>
    <w:basedOn w:val="1074"/>
    <w:next w:val="1186"/>
    <w:link w:val="1074"/>
    <w:qFormat/>
    <w:rPr>
      <w:rFonts w:ascii="Tahoma" w:hAnsi="Tahoma"/>
      <w:sz w:val="24"/>
      <w:szCs w:val="20"/>
    </w:rPr>
  </w:style>
  <w:style w:type="paragraph" w:styleId="1187">
    <w:name w:val="xl35"/>
    <w:basedOn w:val="1074"/>
    <w:next w:val="1187"/>
    <w:link w:val="10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8">
    <w:name w:val="xl40"/>
    <w:basedOn w:val="1074"/>
    <w:next w:val="1188"/>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name w:val="xl52"/>
    <w:basedOn w:val="1074"/>
    <w:next w:val="1189"/>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0">
    <w:name w:val="xl43"/>
    <w:basedOn w:val="1074"/>
    <w:next w:val="1190"/>
    <w:link w:val="10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1">
    <w:name w:val="background1"/>
    <w:basedOn w:val="1074"/>
    <w:next w:val="1191"/>
    <w:link w:val="1074"/>
    <w:qFormat/>
    <w:pPr>
      <w:jc w:val="left"/>
      <w:spacing w:before="100" w:beforeAutospacing="1" w:after="100" w:afterAutospacing="1"/>
      <w:widowControl/>
    </w:pPr>
    <w:rPr>
      <w:rFonts w:ascii="宋体" w:hAnsi="宋体" w:cs="宋体"/>
      <w:sz w:val="24"/>
    </w:rPr>
  </w:style>
  <w:style w:type="paragraph" w:styleId="1192">
    <w:name w:val="Char Char Char Char Char Char Char"/>
    <w:basedOn w:val="1074"/>
    <w:next w:val="1192"/>
    <w:link w:val="1074"/>
    <w:qFormat/>
    <w:pPr>
      <w:ind w:firstLine="200"/>
      <w:spacing w:line="360" w:lineRule="auto"/>
    </w:pPr>
    <w:rPr>
      <w:rFonts w:eastAsia="仿宋_GB2312"/>
      <w:sz w:val="24"/>
    </w:rPr>
  </w:style>
  <w:style w:type="paragraph" w:styleId="1193">
    <w:name w:val="xl38"/>
    <w:basedOn w:val="1074"/>
    <w:next w:val="1193"/>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4">
    <w:name w:val="xl36"/>
    <w:basedOn w:val="1074"/>
    <w:next w:val="1194"/>
    <w:link w:val="107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正文 + 宋体"/>
    <w:basedOn w:val="1074"/>
    <w:next w:val="1195"/>
    <w:link w:val="1074"/>
    <w:qFormat/>
    <w:pPr>
      <w:ind w:left="360" w:hanging="360"/>
      <w:jc w:val="left"/>
      <w:widowControl/>
    </w:pPr>
    <w:rPr>
      <w:rFonts w:ascii="宋体" w:hAnsi="宋体" w:cs="宋体"/>
      <w:b/>
      <w:bCs/>
      <w:color w:val="000000"/>
      <w:sz w:val="18"/>
      <w:szCs w:val="18"/>
    </w:rPr>
  </w:style>
  <w:style w:type="paragraph" w:styleId="1196">
    <w:name w:val="正文列项_数字"/>
    <w:basedOn w:val="1074"/>
    <w:next w:val="1196"/>
    <w:link w:val="1074"/>
    <w:qFormat/>
    <w:pPr>
      <w:numPr>
        <w:ilvl w:val="7"/>
        <w:numId w:val="1"/>
      </w:numPr>
      <w:ind w:left="680" w:hanging="150"/>
      <w:spacing w:line="460" w:lineRule="exact"/>
      <w:tabs>
        <w:tab w:val="clear" w:pos="860" w:leader="none"/>
      </w:tabs>
      <w:outlineLvl w:val="7"/>
    </w:pPr>
    <w:rPr>
      <w:rFonts w:ascii="宋体"/>
      <w:sz w:val="28"/>
      <w:szCs w:val="20"/>
    </w:rPr>
  </w:style>
  <w:style w:type="paragraph" w:styleId="1197">
    <w:name w:val="xl39"/>
    <w:basedOn w:val="1074"/>
    <w:next w:val="1197"/>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xl37"/>
    <w:basedOn w:val="1074"/>
    <w:next w:val="1198"/>
    <w:link w:val="10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9">
    <w:name w:val="xl32"/>
    <w:basedOn w:val="1074"/>
    <w:next w:val="1199"/>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name w:val="font8"/>
    <w:basedOn w:val="1074"/>
    <w:next w:val="1200"/>
    <w:link w:val="1074"/>
    <w:qFormat/>
    <w:pPr>
      <w:jc w:val="left"/>
      <w:spacing w:before="100" w:beforeAutospacing="1" w:after="100" w:afterAutospacing="1"/>
      <w:widowControl/>
    </w:pPr>
    <w:rPr>
      <w:sz w:val="36"/>
      <w:szCs w:val="36"/>
    </w:rPr>
  </w:style>
  <w:style w:type="paragraph" w:styleId="1201">
    <w:name w:val="Char"/>
    <w:basedOn w:val="1074"/>
    <w:next w:val="1201"/>
    <w:link w:val="1074"/>
    <w:qFormat/>
    <w:pPr>
      <w:tabs>
        <w:tab w:val="left" w:pos="360" w:leader="none"/>
      </w:tabs>
    </w:pPr>
    <w:rPr>
      <w:sz w:val="24"/>
    </w:rPr>
  </w:style>
  <w:style w:type="paragraph" w:styleId="1202">
    <w:name w:val="Char Char Char Char Char Char Char Char Char Char Char Char Char Char Char Char"/>
    <w:basedOn w:val="1074"/>
    <w:next w:val="1202"/>
    <w:link w:val="1074"/>
    <w:qFormat/>
    <w:pPr>
      <w:jc w:val="center"/>
      <w:spacing w:after="160" w:line="240" w:lineRule="exact"/>
      <w:widowControl/>
    </w:pPr>
    <w:rPr>
      <w:rFonts w:ascii="宋体" w:hAnsi="宋体"/>
      <w:b/>
      <w:sz w:val="30"/>
      <w:szCs w:val="30"/>
      <w:lang w:eastAsia="en-US"/>
    </w:rPr>
  </w:style>
  <w:style w:type="paragraph" w:styleId="1203">
    <w:name w:val="xl45"/>
    <w:basedOn w:val="1074"/>
    <w:next w:val="1203"/>
    <w:link w:val="10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4">
    <w:name w:val="Char Char1 Char Char Char Char Char Char"/>
    <w:basedOn w:val="1074"/>
    <w:next w:val="1204"/>
    <w:link w:val="1074"/>
    <w:qFormat/>
    <w:pPr>
      <w:jc w:val="left"/>
      <w:spacing w:after="160" w:line="240" w:lineRule="exact"/>
      <w:widowControl/>
    </w:pPr>
    <w:rPr>
      <w:rFonts w:ascii="Verdana" w:hAnsi="Verdana" w:eastAsia="仿宋_GB2312"/>
      <w:sz w:val="24"/>
      <w:szCs w:val="20"/>
      <w:lang w:eastAsia="en-US"/>
    </w:rPr>
  </w:style>
  <w:style w:type="paragraph" w:styleId="1205">
    <w:name w:val="Char Char1"/>
    <w:basedOn w:val="1099"/>
    <w:next w:val="1205"/>
    <w:link w:val="1074"/>
    <w:qFormat/>
    <w:rPr>
      <w:rFonts w:ascii="Tahoma" w:hAnsi="Tahoma"/>
      <w:sz w:val="24"/>
    </w:rPr>
  </w:style>
  <w:style w:type="paragraph" w:styleId="1206">
    <w:name w:val="xl26"/>
    <w:basedOn w:val="1074"/>
    <w:next w:val="1206"/>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7">
    <w:name w:val="xl30"/>
    <w:basedOn w:val="1074"/>
    <w:next w:val="1207"/>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name w:val="xl41"/>
    <w:basedOn w:val="1074"/>
    <w:next w:val="1208"/>
    <w:link w:val="107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9">
    <w:name w:val="样式 宋体 五号 行距: 单倍行距"/>
    <w:basedOn w:val="1074"/>
    <w:next w:val="1209"/>
    <w:link w:val="1074"/>
    <w:qFormat/>
    <w:pPr>
      <w:jc w:val="left"/>
    </w:pPr>
    <w:rPr>
      <w:rFonts w:ascii="宋体" w:hAnsi="宋体"/>
      <w:szCs w:val="20"/>
    </w:rPr>
  </w:style>
  <w:style w:type="paragraph" w:styleId="1210">
    <w:name w:val="Char1 Char Char Char1"/>
    <w:basedOn w:val="1074"/>
    <w:next w:val="1210"/>
    <w:link w:val="1074"/>
    <w:qFormat/>
    <w:rPr>
      <w:rFonts w:ascii="Tahoma" w:hAnsi="Tahoma" w:cs="仿宋_GB2312"/>
      <w:sz w:val="24"/>
      <w:szCs w:val="28"/>
    </w:rPr>
  </w:style>
  <w:style w:type="paragraph" w:styleId="1211">
    <w:name w:val="四级条标题"/>
    <w:basedOn w:val="1212"/>
    <w:next w:val="1074"/>
    <w:link w:val="1074"/>
    <w:qFormat/>
    <w:pPr>
      <w:numPr>
        <w:ilvl w:val="4"/>
      </w:numPr>
      <w:ind w:left="0" w:hanging="840"/>
      <w:tabs>
        <w:tab w:val="left" w:pos="360" w:leader="none"/>
        <w:tab w:val="left" w:pos="840" w:leader="none"/>
      </w:tabs>
      <w:outlineLvl w:val="4"/>
    </w:pPr>
  </w:style>
  <w:style w:type="paragraph" w:styleId="1212">
    <w:name w:val="三级条标题"/>
    <w:basedOn w:val="1174"/>
    <w:next w:val="1074"/>
    <w:link w:val="1074"/>
    <w:qFormat/>
    <w:pPr>
      <w:numPr>
        <w:ilvl w:val="3"/>
        <w:numId w:val="1"/>
      </w:numPr>
      <w:ind w:left="0" w:hanging="840"/>
      <w:tabs>
        <w:tab w:val="left" w:pos="360" w:leader="none"/>
        <w:tab w:val="left" w:pos="840" w:leader="none"/>
      </w:tabs>
      <w:outlineLvl w:val="3"/>
    </w:pPr>
  </w:style>
  <w:style w:type="paragraph" w:styleId="1213">
    <w:name w:val="??"/>
    <w:next w:val="1213"/>
    <w:link w:val="1074"/>
    <w:qFormat/>
    <w:pPr>
      <w:jc w:val="both"/>
      <w:widowControl w:val="off"/>
    </w:pPr>
    <w:rPr>
      <w:sz w:val="21"/>
      <w:lang w:val="en-US" w:eastAsia="en-US" w:bidi="ar-SA"/>
    </w:rPr>
  </w:style>
  <w:style w:type="paragraph" w:styleId="1214">
    <w:name w:val="样式 标题 2 + 宋体 五号 行距: 单倍行距"/>
    <w:basedOn w:val="1076"/>
    <w:next w:val="1214"/>
    <w:link w:val="107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5">
    <w:name w:val="List Paragraph1"/>
    <w:basedOn w:val="1074"/>
    <w:next w:val="1215"/>
    <w:link w:val="1074"/>
    <w:qFormat/>
    <w:pPr>
      <w:ind w:firstLine="420"/>
    </w:pPr>
    <w:rPr>
      <w:rFonts w:ascii="Calibri" w:hAnsi="Calibri"/>
      <w:szCs w:val="22"/>
    </w:rPr>
  </w:style>
  <w:style w:type="paragraph" w:styleId="1216">
    <w:name w:val="项目符号1"/>
    <w:basedOn w:val="1217"/>
    <w:next w:val="1216"/>
    <w:link w:val="1074"/>
    <w:qFormat/>
    <w:pPr>
      <w:ind w:left="-25" w:firstLine="0"/>
    </w:pPr>
  </w:style>
  <w:style w:type="paragraph" w:styleId="1217">
    <w:name w:val="正文文本样式"/>
    <w:basedOn w:val="1074"/>
    <w:next w:val="1217"/>
    <w:link w:val="1074"/>
    <w:qFormat/>
    <w:pPr>
      <w:ind w:firstLine="482"/>
      <w:spacing w:line="360" w:lineRule="auto"/>
    </w:pPr>
    <w:rPr>
      <w:rFonts w:cs="宋体"/>
      <w:sz w:val="24"/>
      <w:szCs w:val="20"/>
    </w:rPr>
  </w:style>
  <w:style w:type="paragraph" w:styleId="1218">
    <w:name w:val="xl27"/>
    <w:basedOn w:val="1074"/>
    <w:next w:val="1218"/>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9">
    <w:name w:val="font5"/>
    <w:basedOn w:val="1074"/>
    <w:next w:val="1219"/>
    <w:link w:val="1074"/>
    <w:qFormat/>
    <w:pPr>
      <w:jc w:val="left"/>
      <w:spacing w:before="100" w:beforeAutospacing="1" w:after="100" w:afterAutospacing="1"/>
      <w:widowControl/>
    </w:pPr>
    <w:rPr>
      <w:rFonts w:ascii="宋体" w:hAnsi="宋体" w:cs="宋体"/>
      <w:sz w:val="18"/>
      <w:szCs w:val="18"/>
    </w:rPr>
  </w:style>
  <w:style w:type="paragraph" w:styleId="1220">
    <w:name w:val="五级条标题"/>
    <w:basedOn w:val="1211"/>
    <w:next w:val="1074"/>
    <w:link w:val="1074"/>
    <w:qFormat/>
    <w:pPr>
      <w:numPr>
        <w:ilvl w:val="5"/>
      </w:numPr>
      <w:ind w:left="0" w:hanging="840"/>
      <w:tabs>
        <w:tab w:val="left" w:pos="360" w:leader="none"/>
        <w:tab w:val="left" w:pos="840" w:leader="none"/>
      </w:tabs>
      <w:outlineLvl w:val="5"/>
    </w:pPr>
  </w:style>
  <w:style w:type="paragraph" w:styleId="1221">
    <w:name w:val="xl49"/>
    <w:basedOn w:val="1074"/>
    <w:next w:val="1221"/>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2">
    <w:name w:val="文档正文"/>
    <w:basedOn w:val="1074"/>
    <w:next w:val="1222"/>
    <w:link w:val="1074"/>
    <w:qFormat/>
    <w:pPr>
      <w:spacing w:before="120" w:after="120" w:line="180" w:lineRule="auto"/>
    </w:pPr>
    <w:rPr>
      <w:rFonts w:ascii="Arial" w:hAnsi="Arial"/>
      <w:szCs w:val="20"/>
    </w:rPr>
  </w:style>
  <w:style w:type="paragraph" w:styleId="1223">
    <w:name w:val="xl33"/>
    <w:basedOn w:val="1074"/>
    <w:next w:val="1223"/>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xl42"/>
    <w:basedOn w:val="1074"/>
    <w:next w:val="1224"/>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5">
    <w:name w:val="Char Char Char1 Char"/>
    <w:basedOn w:val="1074"/>
    <w:next w:val="1225"/>
    <w:link w:val="1074"/>
    <w:qFormat/>
    <w:rPr>
      <w:rFonts w:ascii="Tahoma" w:hAnsi="Tahoma"/>
      <w:sz w:val="24"/>
      <w:szCs w:val="20"/>
    </w:rPr>
  </w:style>
  <w:style w:type="paragraph" w:styleId="1226">
    <w:name w:val="xl44"/>
    <w:basedOn w:val="1074"/>
    <w:next w:val="1226"/>
    <w:link w:val="10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7">
    <w:name w:val="1名"/>
    <w:basedOn w:val="1074"/>
    <w:next w:val="1227"/>
    <w:link w:val="1074"/>
    <w:qFormat/>
    <w:pPr>
      <w:numPr>
        <w:ilvl w:val="0"/>
        <w:numId w:val="5"/>
      </w:numPr>
      <w:spacing w:before="120"/>
      <w:tabs>
        <w:tab w:val="left" w:pos="360" w:leader="none"/>
      </w:tabs>
    </w:pPr>
    <w:rPr>
      <w:rFonts w:ascii="宋体"/>
      <w:sz w:val="28"/>
      <w:szCs w:val="20"/>
    </w:rPr>
  </w:style>
  <w:style w:type="paragraph" w:styleId="1228">
    <w:name w:val="font9"/>
    <w:basedOn w:val="1074"/>
    <w:next w:val="1228"/>
    <w:link w:val="1074"/>
    <w:qFormat/>
    <w:pPr>
      <w:jc w:val="left"/>
      <w:spacing w:before="100" w:beforeAutospacing="1" w:after="100" w:afterAutospacing="1"/>
      <w:widowControl/>
    </w:pPr>
    <w:rPr>
      <w:rFonts w:hint="eastAsia" w:ascii="宋体" w:hAnsi="宋体" w:cs="Arial Unicode MS"/>
      <w:color w:val="000000"/>
      <w:sz w:val="20"/>
      <w:szCs w:val="20"/>
    </w:rPr>
  </w:style>
  <w:style w:type="paragraph" w:styleId="1229">
    <w:name w:val="Char Char Char1 Char1"/>
    <w:basedOn w:val="1074"/>
    <w:next w:val="1229"/>
    <w:link w:val="1074"/>
    <w:qFormat/>
    <w:rPr>
      <w:rFonts w:ascii="Tahoma" w:hAnsi="Tahoma"/>
      <w:sz w:val="24"/>
      <w:szCs w:val="20"/>
    </w:rPr>
  </w:style>
  <w:style w:type="paragraph" w:styleId="1230">
    <w:name w:val="Char Char Char Char Char Char Char Char Char Char"/>
    <w:basedOn w:val="1074"/>
    <w:next w:val="1230"/>
    <w:link w:val="1074"/>
    <w:qFormat/>
  </w:style>
  <w:style w:type="paragraph" w:styleId="1231">
    <w:name w:val="Char Char1 Char Char Char Char Char Char Char Char"/>
    <w:basedOn w:val="1074"/>
    <w:next w:val="1231"/>
    <w:link w:val="1074"/>
    <w:qFormat/>
    <w:pPr>
      <w:jc w:val="left"/>
      <w:spacing w:after="160" w:line="240" w:lineRule="exact"/>
      <w:widowControl/>
    </w:pPr>
    <w:rPr>
      <w:rFonts w:ascii="Verdana" w:hAnsi="Verdana"/>
      <w:sz w:val="20"/>
      <w:szCs w:val="20"/>
      <w:lang w:eastAsia="en-US"/>
    </w:rPr>
  </w:style>
  <w:style w:type="paragraph" w:styleId="1232">
    <w:name w:val="Char1"/>
    <w:basedOn w:val="1074"/>
    <w:next w:val="1232"/>
    <w:link w:val="1074"/>
    <w:qFormat/>
    <w:pPr>
      <w:tabs>
        <w:tab w:val="left" w:pos="360" w:leader="none"/>
      </w:tabs>
    </w:pPr>
    <w:rPr>
      <w:sz w:val="24"/>
    </w:rPr>
  </w:style>
  <w:style w:type="paragraph" w:styleId="1233">
    <w:name w:val="正文列项_字母"/>
    <w:basedOn w:val="1074"/>
    <w:next w:val="1233"/>
    <w:link w:val="1074"/>
    <w:qFormat/>
    <w:pPr>
      <w:numPr>
        <w:ilvl w:val="6"/>
        <w:numId w:val="1"/>
      </w:numPr>
      <w:ind w:left="480" w:hanging="180"/>
      <w:spacing w:line="460" w:lineRule="exact"/>
      <w:tabs>
        <w:tab w:val="clear" w:pos="635" w:leader="none"/>
      </w:tabs>
      <w:outlineLvl w:val="6"/>
    </w:pPr>
    <w:rPr>
      <w:rFonts w:ascii="宋体"/>
      <w:sz w:val="28"/>
      <w:szCs w:val="20"/>
    </w:rPr>
  </w:style>
  <w:style w:type="paragraph" w:styleId="1234">
    <w:name w:val="xl28"/>
    <w:basedOn w:val="1074"/>
    <w:next w:val="1234"/>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5">
    <w:name w:val="xl47"/>
    <w:basedOn w:val="1074"/>
    <w:next w:val="1235"/>
    <w:link w:val="10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默认段落字体 Para Char Char Char Char"/>
    <w:basedOn w:val="1074"/>
    <w:next w:val="1236"/>
    <w:link w:val="1074"/>
    <w:qFormat/>
    <w:rPr>
      <w:rFonts w:ascii="Arial" w:hAnsi="Arial" w:cs="Arial"/>
      <w:szCs w:val="21"/>
    </w:rPr>
  </w:style>
  <w:style w:type="paragraph" w:styleId="1237">
    <w:name w:val="xl48"/>
    <w:basedOn w:val="1074"/>
    <w:next w:val="1237"/>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8">
    <w:name w:val="xl31"/>
    <w:basedOn w:val="1074"/>
    <w:next w:val="1238"/>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9">
    <w:name w:val="xl53"/>
    <w:basedOn w:val="1074"/>
    <w:next w:val="1239"/>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name w:val="Char Char Char"/>
    <w:basedOn w:val="1074"/>
    <w:next w:val="1240"/>
    <w:link w:val="1074"/>
    <w:qFormat/>
    <w:rPr>
      <w:rFonts w:ascii="Tahoma" w:hAnsi="Tahoma"/>
      <w:sz w:val="24"/>
      <w:szCs w:val="20"/>
    </w:rPr>
  </w:style>
  <w:style w:type="paragraph" w:styleId="1241">
    <w:name w:val="xl50"/>
    <w:basedOn w:val="1074"/>
    <w:next w:val="1241"/>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2">
    <w:name w:val="缺省文本"/>
    <w:basedOn w:val="1074"/>
    <w:next w:val="1242"/>
    <w:link w:val="1074"/>
    <w:qFormat/>
    <w:pPr>
      <w:jc w:val="left"/>
    </w:pPr>
    <w:rPr>
      <w:sz w:val="24"/>
    </w:rPr>
  </w:style>
  <w:style w:type="paragraph" w:styleId="1243">
    <w:name w:val="Char Char Char1"/>
    <w:basedOn w:val="1074"/>
    <w:next w:val="1243"/>
    <w:link w:val="1074"/>
    <w:qFormat/>
    <w:rPr>
      <w:rFonts w:ascii="Tahoma" w:hAnsi="Tahoma"/>
      <w:sz w:val="24"/>
      <w:szCs w:val="20"/>
    </w:rPr>
  </w:style>
  <w:style w:type="paragraph" w:styleId="1244">
    <w:name w:val="Char Char Char Char Char Char Char1"/>
    <w:basedOn w:val="1074"/>
    <w:next w:val="1244"/>
    <w:link w:val="1074"/>
    <w:qFormat/>
    <w:pPr>
      <w:ind w:firstLine="200"/>
      <w:spacing w:line="360" w:lineRule="auto"/>
    </w:pPr>
    <w:rPr>
      <w:rFonts w:eastAsia="仿宋_GB2312"/>
      <w:sz w:val="24"/>
    </w:rPr>
  </w:style>
  <w:style w:type="paragraph" w:styleId="1245">
    <w:name w:val="xl51"/>
    <w:basedOn w:val="1074"/>
    <w:next w:val="1245"/>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样式2"/>
    <w:basedOn w:val="1136"/>
    <w:next w:val="1246"/>
    <w:link w:val="1074"/>
    <w:qFormat/>
    <w:pPr>
      <w:jc w:val="center"/>
      <w:spacing w:line="360" w:lineRule="auto"/>
    </w:pPr>
    <w:rPr>
      <w:sz w:val="24"/>
    </w:rPr>
  </w:style>
  <w:style w:type="paragraph" w:styleId="1247">
    <w:name w:val="xl24"/>
    <w:basedOn w:val="1074"/>
    <w:next w:val="1247"/>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xl29"/>
    <w:basedOn w:val="1074"/>
    <w:next w:val="1248"/>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9">
    <w:name w:val="正文 + 楷体_GB2312"/>
    <w:basedOn w:val="1074"/>
    <w:next w:val="1249"/>
    <w:link w:val="1074"/>
    <w:qFormat/>
    <w:pPr>
      <w:jc w:val="left"/>
      <w:widowControl/>
    </w:pPr>
    <w:rPr>
      <w:rFonts w:ascii="楷体_GB2312" w:eastAsia="楷体_GB2312" w:cs="Arial"/>
      <w:sz w:val="24"/>
    </w:rPr>
  </w:style>
  <w:style w:type="paragraph" w:styleId="1250">
    <w:name w:val="xl34"/>
    <w:basedOn w:val="1074"/>
    <w:next w:val="1250"/>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1">
    <w:name w:val="1 Char Char Char Char"/>
    <w:basedOn w:val="1074"/>
    <w:next w:val="1251"/>
    <w:link w:val="1074"/>
    <w:qFormat/>
    <w:rPr>
      <w:rFonts w:ascii="Tahoma" w:hAnsi="Tahoma"/>
      <w:sz w:val="24"/>
      <w:szCs w:val="20"/>
    </w:rPr>
  </w:style>
  <w:style w:type="paragraph" w:styleId="1252">
    <w:name w:val="Default"/>
    <w:next w:val="1252"/>
    <w:link w:val="1074"/>
    <w:qFormat/>
    <w:pPr>
      <w:widowControl w:val="off"/>
    </w:pPr>
    <w:rPr>
      <w:rFonts w:ascii="Symbol" w:hAnsi="Symbol" w:cs="Symbol"/>
      <w:color w:val="000000"/>
      <w:sz w:val="24"/>
      <w:szCs w:val="24"/>
      <w:lang w:val="en-US" w:eastAsia="zh-CN" w:bidi="ar-SA"/>
    </w:rPr>
  </w:style>
  <w:style w:type="paragraph" w:styleId="1253">
    <w:name w:val="列出段落1"/>
    <w:basedOn w:val="1074"/>
    <w:next w:val="1253"/>
    <w:link w:val="1074"/>
    <w:qFormat/>
    <w:pPr>
      <w:ind w:firstLine="420"/>
    </w:pPr>
    <w:rPr>
      <w:rFonts w:ascii="Calibri" w:hAnsi="Calibri"/>
      <w:szCs w:val="22"/>
    </w:rPr>
  </w:style>
  <w:style w:type="paragraph" w:styleId="1254">
    <w:name w:val="default"/>
    <w:basedOn w:val="1074"/>
    <w:next w:val="1254"/>
    <w:link w:val="1074"/>
    <w:qFormat/>
    <w:pPr>
      <w:jc w:val="left"/>
      <w:spacing w:before="100" w:beforeAutospacing="1" w:after="100" w:afterAutospacing="1"/>
      <w:widowControl/>
    </w:pPr>
    <w:rPr>
      <w:rFonts w:ascii="宋体" w:hAnsi="宋体" w:cs="宋体"/>
      <w:sz w:val="24"/>
    </w:rPr>
  </w:style>
  <w:style w:type="paragraph" w:styleId="1255">
    <w:name w:val="字元 字元1"/>
    <w:basedOn w:val="1074"/>
    <w:next w:val="1255"/>
    <w:link w:val="1074"/>
    <w:qFormat/>
    <w:rPr>
      <w:rFonts w:ascii="Tahoma" w:hAnsi="Tahoma"/>
      <w:sz w:val="24"/>
      <w:szCs w:val="20"/>
    </w:rPr>
  </w:style>
  <w:style w:type="paragraph" w:styleId="1256">
    <w:name w:val="_Style 160"/>
    <w:next w:val="1256"/>
    <w:link w:val="1074"/>
    <w:qFormat/>
    <w:rPr>
      <w:sz w:val="21"/>
      <w:szCs w:val="24"/>
      <w:lang w:val="en-US" w:eastAsia="zh-CN" w:bidi="ar-SA"/>
    </w:rPr>
  </w:style>
  <w:style w:type="paragraph" w:styleId="1257">
    <w:name w:val="项目编号3"/>
    <w:basedOn w:val="1217"/>
    <w:next w:val="1257"/>
    <w:link w:val="1074"/>
    <w:qFormat/>
    <w:pPr>
      <w:numPr>
        <w:ilvl w:val="0"/>
        <w:numId w:val="6"/>
      </w:numPr>
    </w:pPr>
  </w:style>
  <w:style w:type="paragraph" w:styleId="1258">
    <w:name w:val="Char21"/>
    <w:basedOn w:val="1074"/>
    <w:next w:val="1258"/>
    <w:link w:val="1074"/>
    <w:qFormat/>
    <w:rPr>
      <w:rFonts w:ascii="Tahoma" w:hAnsi="Tahoma"/>
      <w:sz w:val="24"/>
      <w:szCs w:val="20"/>
    </w:rPr>
  </w:style>
  <w:style w:type="paragraph" w:styleId="1259">
    <w:name w:val="表格文字"/>
    <w:basedOn w:val="1107"/>
    <w:next w:val="1259"/>
    <w:link w:val="1074"/>
    <w:qFormat/>
    <w:pPr>
      <w:ind w:firstLine="0"/>
      <w:spacing w:before="20" w:after="20" w:line="240" w:lineRule="auto"/>
    </w:pPr>
    <w:rPr>
      <w:rFonts w:ascii="Century Gothic" w:hAnsi="Century Gothic"/>
      <w:sz w:val="20"/>
      <w:szCs w:val="20"/>
    </w:rPr>
  </w:style>
  <w:style w:type="paragraph" w:styleId="1260">
    <w:name w:val="Char Char Char Char Char Char Char Char Char Char1"/>
    <w:basedOn w:val="1074"/>
    <w:next w:val="1260"/>
    <w:link w:val="1074"/>
    <w:qFormat/>
    <w:rPr>
      <w:rFonts w:ascii="宋体" w:hAnsi="宋体" w:cs="Courier New"/>
      <w:sz w:val="32"/>
      <w:szCs w:val="32"/>
    </w:rPr>
  </w:style>
  <w:style w:type="paragraph" w:styleId="1261">
    <w:name w:val="正文文本样式 加粗"/>
    <w:basedOn w:val="1217"/>
    <w:next w:val="1261"/>
    <w:link w:val="1074"/>
    <w:qFormat/>
    <w:rPr>
      <w:b/>
    </w:rPr>
  </w:style>
  <w:style w:type="paragraph" w:styleId="1262">
    <w:name w:val="Char2 Char Char Char Char Char Char"/>
    <w:basedOn w:val="1074"/>
    <w:next w:val="1262"/>
    <w:link w:val="1074"/>
    <w:qFormat/>
    <w:pPr>
      <w:jc w:val="center"/>
      <w:spacing w:line="400" w:lineRule="exact"/>
      <w:widowControl/>
    </w:pPr>
  </w:style>
  <w:style w:type="paragraph" w:styleId="1263">
    <w:name w:val="Char Char4"/>
    <w:basedOn w:val="1074"/>
    <w:next w:val="1263"/>
    <w:link w:val="1074"/>
    <w:qFormat/>
    <w:pPr>
      <w:jc w:val="center"/>
      <w:spacing w:line="400" w:lineRule="exact"/>
      <w:widowControl/>
    </w:pPr>
  </w:style>
  <w:style w:type="paragraph" w:styleId="1264">
    <w:name w:val="Char3 Char Char Char1"/>
    <w:basedOn w:val="1074"/>
    <w:next w:val="1264"/>
    <w:link w:val="1074"/>
    <w:qFormat/>
    <w:rPr>
      <w:rFonts w:ascii="Tahoma" w:hAnsi="Tahoma"/>
      <w:sz w:val="24"/>
      <w:szCs w:val="20"/>
    </w:rPr>
  </w:style>
  <w:style w:type="paragraph" w:styleId="1265">
    <w:name w:val="无间隔"/>
    <w:next w:val="1265"/>
    <w:link w:val="1074"/>
    <w:qFormat/>
    <w:pPr>
      <w:jc w:val="both"/>
      <w:widowControl w:val="off"/>
    </w:pPr>
    <w:rPr>
      <w:sz w:val="21"/>
      <w:szCs w:val="24"/>
      <w:lang w:val="en-US" w:eastAsia="zh-CN" w:bidi="ar-SA"/>
    </w:rPr>
  </w:style>
  <w:style w:type="paragraph" w:styleId="1266">
    <w:name w:val="22222222222222"/>
    <w:basedOn w:val="1074"/>
    <w:next w:val="1266"/>
    <w:link w:val="1074"/>
    <w:qFormat/>
    <w:pPr>
      <w:ind w:firstLine="480"/>
      <w:jc w:val="left"/>
      <w:spacing w:line="360" w:lineRule="auto"/>
      <w:widowControl/>
    </w:pPr>
    <w:rPr>
      <w:color w:val="ff0000"/>
      <w:sz w:val="24"/>
      <w:szCs w:val="20"/>
    </w:rPr>
  </w:style>
  <w:style w:type="character" w:styleId="1267">
    <w:name w:val="中等深浅网格 1 - 强调文字颜色 2 Char"/>
    <w:next w:val="1267"/>
    <w:link w:val="1268"/>
    <w:qFormat/>
    <w:rPr>
      <w:sz w:val="21"/>
      <w:szCs w:val="24"/>
      <w:lang w:val="zh-CN" w:eastAsia="zh-CN" w:bidi="ar-SA"/>
    </w:rPr>
  </w:style>
  <w:style w:type="paragraph" w:styleId="1268">
    <w:name w:val="1"/>
    <w:next w:val="1268"/>
    <w:link w:val="1267"/>
    <w:qFormat/>
    <w:rPr>
      <w:sz w:val="21"/>
      <w:szCs w:val="24"/>
      <w:lang w:val="zh-CN" w:eastAsia="zh-CN" w:bidi="ar-SA"/>
    </w:rPr>
  </w:style>
  <w:style w:type="paragraph" w:styleId="1269">
    <w:name w:val="图文"/>
    <w:basedOn w:val="1074"/>
    <w:next w:val="1269"/>
    <w:link w:val="1074"/>
    <w:qFormat/>
    <w:pPr>
      <w:spacing w:after="50" w:line="360" w:lineRule="auto"/>
    </w:pPr>
    <w:rPr>
      <w:sz w:val="24"/>
    </w:rPr>
  </w:style>
  <w:style w:type="paragraph" w:styleId="1270">
    <w:name w:val="xl23"/>
    <w:basedOn w:val="1074"/>
    <w:next w:val="1270"/>
    <w:link w:val="1074"/>
    <w:qFormat/>
    <w:pPr>
      <w:spacing w:before="100" w:beforeAutospacing="1" w:after="100" w:afterAutospacing="1" w:line="360" w:lineRule="auto"/>
      <w:widowControl/>
    </w:pPr>
    <w:rPr>
      <w:sz w:val="24"/>
      <w:szCs w:val="20"/>
    </w:rPr>
  </w:style>
  <w:style w:type="paragraph" w:styleId="1271">
    <w:name w:val="正文表格"/>
    <w:basedOn w:val="1074"/>
    <w:next w:val="1271"/>
    <w:link w:val="1272"/>
    <w:qFormat/>
    <w:pPr>
      <w:jc w:val="left"/>
    </w:pPr>
    <w:rPr>
      <w:rFonts w:ascii="宋体" w:hAnsi="宋体"/>
      <w:color w:val="000000"/>
      <w:szCs w:val="21"/>
    </w:rPr>
  </w:style>
  <w:style w:type="character" w:styleId="1272">
    <w:name w:val="正文表格 Char"/>
    <w:next w:val="1272"/>
    <w:link w:val="1271"/>
    <w:qFormat/>
    <w:rPr>
      <w:rFonts w:ascii="宋体" w:hAnsi="宋体"/>
      <w:color w:val="000000"/>
      <w:sz w:val="21"/>
      <w:szCs w:val="21"/>
    </w:rPr>
  </w:style>
  <w:style w:type="paragraph" w:styleId="1273">
    <w:name w:val="正文重点"/>
    <w:basedOn w:val="1074"/>
    <w:next w:val="1273"/>
    <w:link w:val="1274"/>
    <w:qFormat/>
    <w:pPr>
      <w:ind w:firstLine="482"/>
      <w:jc w:val="left"/>
      <w:spacing w:line="360" w:lineRule="auto"/>
    </w:pPr>
    <w:rPr>
      <w:b/>
      <w:sz w:val="24"/>
      <w:szCs w:val="20"/>
    </w:rPr>
  </w:style>
  <w:style w:type="character" w:styleId="1274">
    <w:name w:val="正文重点 Char"/>
    <w:next w:val="1274"/>
    <w:link w:val="1273"/>
    <w:qFormat/>
    <w:rPr>
      <w:b/>
      <w:sz w:val="24"/>
    </w:rPr>
  </w:style>
  <w:style w:type="paragraph" w:styleId="1275">
    <w:name w:val="标题1-附件"/>
    <w:basedOn w:val="1075"/>
    <w:next w:val="1275"/>
    <w:link w:val="1074"/>
    <w:qFormat/>
    <w:pPr>
      <w:jc w:val="left"/>
    </w:pPr>
    <w:rPr>
      <w:sz w:val="24"/>
      <w:szCs w:val="24"/>
    </w:rPr>
  </w:style>
  <w:style w:type="paragraph" w:styleId="1276">
    <w:name w:val="正文小标题"/>
    <w:basedOn w:val="1074"/>
    <w:next w:val="1088"/>
    <w:link w:val="1277"/>
    <w:qFormat/>
    <w:pPr>
      <w:ind w:firstLine="482"/>
      <w:jc w:val="left"/>
      <w:spacing w:before="312" w:after="312"/>
    </w:pPr>
    <w:rPr>
      <w:rFonts w:ascii="宋体" w:hAnsi="宋体"/>
      <w:b/>
      <w:i/>
      <w:color w:val="ff0000"/>
      <w:sz w:val="24"/>
      <w:szCs w:val="20"/>
    </w:rPr>
  </w:style>
  <w:style w:type="character" w:styleId="1277">
    <w:name w:val="正文小标题 Char"/>
    <w:next w:val="1277"/>
    <w:link w:val="1276"/>
    <w:qFormat/>
    <w:rPr>
      <w:rFonts w:ascii="宋体" w:hAnsi="宋体"/>
      <w:b/>
      <w:i/>
      <w:color w:val="ff0000"/>
      <w:sz w:val="24"/>
    </w:rPr>
  </w:style>
  <w:style w:type="paragraph" w:styleId="1278">
    <w:name w:val="正文大标题"/>
    <w:basedOn w:val="1276"/>
    <w:next w:val="1088"/>
    <w:link w:val="1279"/>
    <w:qFormat/>
    <w:pPr>
      <w:jc w:val="center"/>
    </w:pPr>
    <w:rPr>
      <w:i w:val="0"/>
      <w:color w:val="000000"/>
      <w:sz w:val="28"/>
      <w:szCs w:val="21"/>
    </w:rPr>
  </w:style>
  <w:style w:type="character" w:styleId="1279">
    <w:name w:val="正文大标题 Char"/>
    <w:next w:val="1279"/>
    <w:link w:val="1278"/>
    <w:qFormat/>
    <w:rPr>
      <w:rFonts w:ascii="宋体" w:hAnsi="宋体"/>
      <w:b/>
      <w:color w:val="000000"/>
      <w:sz w:val="28"/>
      <w:szCs w:val="21"/>
    </w:rPr>
  </w:style>
  <w:style w:type="paragraph" w:styleId="1280">
    <w:name w:val="注释"/>
    <w:basedOn w:val="1074"/>
    <w:next w:val="1280"/>
    <w:link w:val="1281"/>
    <w:qFormat/>
    <w:pPr>
      <w:ind w:left="420" w:hanging="420"/>
      <w:jc w:val="left"/>
    </w:pPr>
    <w:rPr>
      <w:rFonts w:ascii="宋体" w:hAnsi="宋体"/>
      <w:szCs w:val="21"/>
    </w:rPr>
  </w:style>
  <w:style w:type="character" w:styleId="1281">
    <w:name w:val="注释 Char"/>
    <w:next w:val="1281"/>
    <w:link w:val="1280"/>
    <w:qFormat/>
    <w:rPr>
      <w:rFonts w:ascii="宋体" w:hAnsi="宋体"/>
      <w:sz w:val="21"/>
      <w:szCs w:val="21"/>
    </w:rPr>
  </w:style>
  <w:style w:type="paragraph" w:styleId="1282">
    <w:name w:val="正文须知-1级"/>
    <w:basedOn w:val="1074"/>
    <w:next w:val="1074"/>
    <w:link w:val="1074"/>
    <w:qFormat/>
    <w:pPr>
      <w:numPr>
        <w:ilvl w:val="0"/>
        <w:numId w:val="7"/>
      </w:numPr>
      <w:spacing w:line="300" w:lineRule="auto"/>
    </w:pPr>
    <w:rPr>
      <w:rFonts w:ascii="宋体" w:hAnsi="Calibri"/>
      <w:sz w:val="24"/>
      <w:szCs w:val="21"/>
    </w:rPr>
  </w:style>
  <w:style w:type="paragraph" w:styleId="1283">
    <w:name w:val="正文须知-2级"/>
    <w:basedOn w:val="1074"/>
    <w:next w:val="1283"/>
    <w:link w:val="1074"/>
    <w:qFormat/>
    <w:pPr>
      <w:numPr>
        <w:ilvl w:val="1"/>
        <w:numId w:val="7"/>
      </w:numPr>
      <w:spacing w:line="300" w:lineRule="auto"/>
    </w:pPr>
    <w:rPr>
      <w:rFonts w:ascii="宋体" w:hAnsi="Calibri"/>
      <w:sz w:val="24"/>
      <w:szCs w:val="21"/>
    </w:rPr>
  </w:style>
  <w:style w:type="paragraph" w:styleId="1284">
    <w:name w:val="正文须知-3级"/>
    <w:basedOn w:val="1074"/>
    <w:next w:val="1284"/>
    <w:link w:val="1074"/>
    <w:qFormat/>
    <w:pPr>
      <w:numPr>
        <w:ilvl w:val="2"/>
        <w:numId w:val="7"/>
      </w:numPr>
      <w:ind w:hanging="355"/>
      <w:spacing w:line="300" w:lineRule="auto"/>
    </w:pPr>
    <w:rPr>
      <w:rFonts w:ascii="宋体" w:hAnsi="Calibri"/>
      <w:sz w:val="24"/>
      <w:szCs w:val="21"/>
    </w:rPr>
  </w:style>
  <w:style w:type="character" w:styleId="1285">
    <w:name w:val="纯文本 字符"/>
    <w:next w:val="1285"/>
    <w:link w:val="1074"/>
    <w:uiPriority w:val="99"/>
    <w:qFormat/>
    <w:rPr>
      <w:rFonts w:ascii="宋体" w:hAnsi="Courier New" w:eastAsia="宋体" w:cs="Times New Roman"/>
      <w:sz w:val="21"/>
      <w:szCs w:val="21"/>
      <w:lang w:val="en-US" w:eastAsia="zh-CN" w:bidi="ar-SA"/>
    </w:rPr>
  </w:style>
  <w:style w:type="paragraph" w:styleId="1286">
    <w:name w:val="表格1"/>
    <w:basedOn w:val="1074"/>
    <w:next w:val="1286"/>
    <w:link w:val="1074"/>
    <w:qFormat/>
    <w:pPr>
      <w:ind w:firstLine="480"/>
      <w:jc w:val="center"/>
    </w:pPr>
    <w:rPr>
      <w:sz w:val="24"/>
      <w:szCs w:val="20"/>
    </w:rPr>
  </w:style>
  <w:style w:type="character" w:styleId="1287">
    <w:name w:val="纯文本 字符1"/>
    <w:next w:val="1287"/>
    <w:link w:val="1074"/>
    <w:qFormat/>
    <w:rPr>
      <w:rFonts w:ascii="宋体" w:hAnsi="Courier New"/>
    </w:rPr>
  </w:style>
  <w:style w:type="character" w:styleId="1288">
    <w:name w:val="bjh-p"/>
    <w:next w:val="1288"/>
    <w:link w:val="1074"/>
    <w:qFormat/>
  </w:style>
  <w:style w:type="paragraph" w:styleId="1289">
    <w:name w:val="无标题条"/>
    <w:next w:val="1074"/>
    <w:link w:val="1074"/>
    <w:qFormat/>
    <w:pPr>
      <w:jc w:val="both"/>
    </w:pPr>
    <w:rPr>
      <w:sz w:val="21"/>
      <w:lang w:val="en-US" w:eastAsia="zh-CN" w:bidi="ar-SA"/>
    </w:rPr>
  </w:style>
  <w:style w:type="character" w:styleId="1290">
    <w:name w:val="正文格式 Char"/>
    <w:next w:val="1290"/>
    <w:link w:val="1291"/>
    <w:qFormat/>
    <w:rPr>
      <w:rFonts w:ascii="宋体" w:hAnsi="宋体"/>
      <w:sz w:val="24"/>
      <w:szCs w:val="24"/>
      <w:lang w:val="en-GB"/>
    </w:rPr>
  </w:style>
  <w:style w:type="paragraph" w:styleId="1291">
    <w:name w:val="正文格式"/>
    <w:basedOn w:val="1074"/>
    <w:next w:val="1291"/>
    <w:link w:val="1290"/>
    <w:qFormat/>
    <w:pPr>
      <w:ind w:firstLine="480"/>
      <w:spacing w:line="360" w:lineRule="auto"/>
    </w:pPr>
    <w:rPr>
      <w:rFonts w:ascii="宋体" w:hAnsi="宋体"/>
      <w:sz w:val="24"/>
      <w:lang w:val="en-GB"/>
    </w:rPr>
  </w:style>
  <w:style w:type="character" w:styleId="1292">
    <w:name w:val="标题 3 Char"/>
    <w:next w:val="1292"/>
    <w:link w:val="1074"/>
    <w:qFormat/>
    <w:rPr>
      <w:rFonts w:ascii="宋体" w:eastAsia="宋体"/>
      <w:b/>
      <w:sz w:val="24"/>
      <w:u w:val="single"/>
      <w:lang w:val="en-US" w:eastAsia="zh-CN" w:bidi="ar-SA"/>
    </w:rPr>
  </w:style>
  <w:style w:type="character" w:styleId="1293">
    <w:name w:val="正文缩进 Char"/>
    <w:next w:val="1293"/>
    <w:link w:val="1074"/>
    <w:qFormat/>
    <w:rPr>
      <w:rFonts w:ascii="宋体" w:eastAsia="宋体"/>
      <w:sz w:val="24"/>
      <w:szCs w:val="24"/>
      <w:lang w:val="en-US" w:eastAsia="zh-CN" w:bidi="ar-SA"/>
    </w:rPr>
  </w:style>
  <w:style w:type="character" w:styleId="1294">
    <w:name w:val="Char Char111"/>
    <w:next w:val="1294"/>
    <w:link w:val="1074"/>
    <w:qFormat/>
    <w:rPr>
      <w:rFonts w:ascii="宋体" w:eastAsia="宋体"/>
      <w:b/>
      <w:sz w:val="24"/>
      <w:u w:val="single"/>
      <w:lang w:val="en-US" w:eastAsia="zh-CN" w:bidi="ar-SA"/>
    </w:rPr>
  </w:style>
  <w:style w:type="character" w:styleId="1295">
    <w:name w:val="正文文本缩进 Char"/>
    <w:next w:val="1295"/>
    <w:link w:val="1074"/>
    <w:qFormat/>
    <w:rPr>
      <w:rFonts w:eastAsia="宋体"/>
      <w:sz w:val="24"/>
      <w:szCs w:val="24"/>
      <w:lang w:val="en-US" w:eastAsia="zh-CN" w:bidi="ar-SA"/>
    </w:rPr>
  </w:style>
  <w:style w:type="character" w:styleId="1296">
    <w:name w:val="列出段落 Char"/>
    <w:next w:val="1296"/>
    <w:link w:val="1074"/>
    <w:qFormat/>
    <w:rPr>
      <w:rFonts w:ascii="Calibri" w:hAnsi="Calibri" w:eastAsia="宋体"/>
      <w:sz w:val="21"/>
      <w:szCs w:val="22"/>
      <w:lang w:val="en-US" w:eastAsia="zh-CN" w:bidi="ar-SA"/>
    </w:rPr>
  </w:style>
  <w:style w:type="character" w:styleId="1297">
    <w:name w:val="页眉 Char"/>
    <w:next w:val="1297"/>
    <w:link w:val="1074"/>
    <w:qFormat/>
    <w:rPr>
      <w:rFonts w:eastAsia="宋体"/>
      <w:sz w:val="18"/>
      <w:szCs w:val="18"/>
      <w:lang w:val="en-US" w:eastAsia="zh-CN" w:bidi="ar-SA"/>
    </w:rPr>
  </w:style>
  <w:style w:type="character" w:styleId="1298">
    <w:name w:val="标题 2 Char"/>
    <w:next w:val="1298"/>
    <w:link w:val="1074"/>
    <w:qFormat/>
    <w:rPr>
      <w:rFonts w:ascii="Arial" w:hAnsi="Arial" w:eastAsia="黑体"/>
      <w:b/>
      <w:sz w:val="30"/>
      <w:lang w:val="en-US" w:eastAsia="zh-CN" w:bidi="ar-SA"/>
    </w:rPr>
  </w:style>
  <w:style w:type="paragraph" w:styleId="1299">
    <w:name w:val="字元 字元2"/>
    <w:basedOn w:val="1074"/>
    <w:next w:val="1299"/>
    <w:link w:val="1074"/>
    <w:qFormat/>
    <w:rPr>
      <w:rFonts w:ascii="Tahoma" w:hAnsi="Tahoma"/>
      <w:sz w:val="24"/>
      <w:szCs w:val="20"/>
    </w:rPr>
  </w:style>
  <w:style w:type="paragraph" w:styleId="1300">
    <w:name w:val="Char3 Char Char Char2"/>
    <w:basedOn w:val="1074"/>
    <w:next w:val="1300"/>
    <w:link w:val="1074"/>
    <w:qFormat/>
    <w:rPr>
      <w:rFonts w:ascii="Tahoma" w:hAnsi="Tahoma"/>
      <w:sz w:val="24"/>
      <w:szCs w:val="20"/>
    </w:rPr>
  </w:style>
  <w:style w:type="paragraph" w:styleId="1301">
    <w:name w:val="正文文本缩进2"/>
    <w:basedOn w:val="1074"/>
    <w:next w:val="1301"/>
    <w:link w:val="1074"/>
    <w:qFormat/>
    <w:pPr>
      <w:ind w:firstLine="480"/>
      <w:spacing w:line="480" w:lineRule="exact"/>
    </w:pPr>
    <w:rPr>
      <w:rFonts w:ascii="宋体" w:hAnsi="宋体"/>
      <w:sz w:val="24"/>
      <w:lang w:val="zh-CN" w:eastAsia="zh-CN"/>
    </w:rPr>
  </w:style>
  <w:style w:type="paragraph" w:styleId="1302">
    <w:name w:val="Char3"/>
    <w:basedOn w:val="1074"/>
    <w:next w:val="1302"/>
    <w:link w:val="1074"/>
    <w:qFormat/>
    <w:pPr>
      <w:tabs>
        <w:tab w:val="left" w:pos="360" w:leader="none"/>
      </w:tabs>
    </w:pPr>
    <w:rPr>
      <w:sz w:val="24"/>
    </w:rPr>
  </w:style>
  <w:style w:type="paragraph" w:styleId="1303">
    <w:name w:val="Char Char Char Char Char Char Char Char Char Char Char Char Char Char Char Char1"/>
    <w:basedOn w:val="1074"/>
    <w:next w:val="1303"/>
    <w:link w:val="1074"/>
    <w:qFormat/>
    <w:pPr>
      <w:jc w:val="center"/>
      <w:spacing w:after="160" w:line="240" w:lineRule="exact"/>
      <w:widowControl/>
    </w:pPr>
    <w:rPr>
      <w:rFonts w:ascii="宋体" w:hAnsi="宋体"/>
      <w:b/>
      <w:sz w:val="30"/>
      <w:szCs w:val="30"/>
      <w:lang w:eastAsia="en-US"/>
    </w:rPr>
  </w:style>
  <w:style w:type="paragraph" w:styleId="1304">
    <w:name w:val="Char Char1 Char Char Char Char Char Char1"/>
    <w:basedOn w:val="1074"/>
    <w:next w:val="1304"/>
    <w:link w:val="1074"/>
    <w:qFormat/>
    <w:pPr>
      <w:jc w:val="left"/>
      <w:spacing w:after="160" w:line="240" w:lineRule="exact"/>
      <w:widowControl/>
    </w:pPr>
    <w:rPr>
      <w:rFonts w:ascii="Verdana" w:hAnsi="Verdana" w:eastAsia="仿宋_GB2312"/>
      <w:sz w:val="24"/>
      <w:szCs w:val="20"/>
      <w:lang w:eastAsia="en-US"/>
    </w:rPr>
  </w:style>
  <w:style w:type="paragraph" w:styleId="1305">
    <w:name w:val="列出段落2"/>
    <w:basedOn w:val="1074"/>
    <w:next w:val="1305"/>
    <w:link w:val="1074"/>
    <w:qFormat/>
    <w:pPr>
      <w:ind w:firstLine="420"/>
    </w:pPr>
    <w:rPr>
      <w:rFonts w:ascii="Calibri" w:hAnsi="Calibri"/>
      <w:szCs w:val="22"/>
    </w:rPr>
  </w:style>
  <w:style w:type="paragraph" w:styleId="1306">
    <w:name w:val="Char Char Char1 Char2"/>
    <w:basedOn w:val="1074"/>
    <w:next w:val="1306"/>
    <w:link w:val="1074"/>
    <w:qFormat/>
    <w:rPr>
      <w:rFonts w:ascii="Tahoma" w:hAnsi="Tahoma"/>
      <w:sz w:val="24"/>
      <w:szCs w:val="20"/>
    </w:rPr>
  </w:style>
  <w:style w:type="paragraph" w:styleId="1307">
    <w:name w:val="Char Char Char2"/>
    <w:basedOn w:val="1074"/>
    <w:next w:val="1307"/>
    <w:link w:val="1074"/>
    <w:qFormat/>
    <w:rPr>
      <w:rFonts w:ascii="Tahoma" w:hAnsi="Tahoma"/>
      <w:sz w:val="24"/>
      <w:szCs w:val="20"/>
    </w:rPr>
  </w:style>
  <w:style w:type="paragraph" w:styleId="1308">
    <w:name w:val="Char Char Char Char Char Char Char2"/>
    <w:basedOn w:val="1074"/>
    <w:next w:val="1308"/>
    <w:link w:val="1074"/>
    <w:qFormat/>
    <w:pPr>
      <w:ind w:firstLine="200"/>
      <w:spacing w:line="360" w:lineRule="auto"/>
    </w:pPr>
    <w:rPr>
      <w:rFonts w:eastAsia="仿宋_GB2312"/>
      <w:sz w:val="24"/>
    </w:rPr>
  </w:style>
  <w:style w:type="paragraph" w:styleId="1309">
    <w:name w:val="正文缩进2"/>
    <w:basedOn w:val="1074"/>
    <w:next w:val="1309"/>
    <w:link w:val="1074"/>
    <w:qFormat/>
    <w:pPr>
      <w:ind w:firstLine="567"/>
      <w:spacing w:line="480" w:lineRule="exact"/>
      <w:widowControl/>
    </w:pPr>
    <w:rPr>
      <w:rFonts w:ascii="宋体"/>
      <w:color w:val="000000"/>
      <w:sz w:val="28"/>
      <w:szCs w:val="20"/>
      <w:lang w:val="zh-CN" w:eastAsia="zh-CN"/>
    </w:rPr>
  </w:style>
  <w:style w:type="paragraph" w:styleId="1310">
    <w:name w:val="Revision"/>
    <w:next w:val="1310"/>
    <w:link w:val="1074"/>
    <w:qFormat/>
    <w:rPr>
      <w:sz w:val="21"/>
      <w:szCs w:val="24"/>
      <w:lang w:val="en-US" w:eastAsia="zh-CN" w:bidi="ar-SA"/>
    </w:rPr>
  </w:style>
  <w:style w:type="paragraph" w:styleId="1311">
    <w:name w:val="Char22"/>
    <w:basedOn w:val="1074"/>
    <w:next w:val="1311"/>
    <w:link w:val="1074"/>
    <w:qFormat/>
    <w:rPr>
      <w:rFonts w:ascii="Tahoma" w:hAnsi="Tahoma"/>
      <w:sz w:val="24"/>
      <w:szCs w:val="20"/>
    </w:rPr>
  </w:style>
  <w:style w:type="paragraph" w:styleId="1312">
    <w:name w:val="Char Char Char Char Char Char Char Char Char Char2"/>
    <w:basedOn w:val="1074"/>
    <w:next w:val="1312"/>
    <w:link w:val="1074"/>
    <w:qFormat/>
    <w:rPr>
      <w:rFonts w:ascii="宋体" w:hAnsi="宋体" w:cs="Courier New"/>
      <w:sz w:val="32"/>
      <w:szCs w:val="32"/>
    </w:rPr>
  </w:style>
  <w:style w:type="paragraph" w:styleId="1313">
    <w:name w:val="Char2 Char Char Char Char Char Char1"/>
    <w:basedOn w:val="1074"/>
    <w:next w:val="1313"/>
    <w:link w:val="1074"/>
    <w:qFormat/>
    <w:pPr>
      <w:jc w:val="center"/>
      <w:spacing w:line="400" w:lineRule="exact"/>
      <w:widowControl/>
    </w:pPr>
  </w:style>
  <w:style w:type="character" w:styleId="1314">
    <w:name w:val="页脚 Char"/>
    <w:next w:val="1314"/>
    <w:link w:val="1074"/>
    <w:qFormat/>
    <w:rPr>
      <w:rFonts w:ascii="宋体" w:eastAsia="宋体"/>
      <w:sz w:val="18"/>
      <w:lang w:val="en-US" w:eastAsia="zh-CN" w:bidi="ar-SA"/>
    </w:rPr>
  </w:style>
  <w:style w:type="paragraph" w:styleId="1315">
    <w:name w:val="Char Char41"/>
    <w:basedOn w:val="1074"/>
    <w:next w:val="1315"/>
    <w:link w:val="1074"/>
    <w:qFormat/>
    <w:pPr>
      <w:jc w:val="center"/>
      <w:spacing w:line="400" w:lineRule="exact"/>
      <w:widowControl/>
    </w:pPr>
  </w:style>
  <w:style w:type="character" w:styleId="1316">
    <w:name w:val="批注文字 Char"/>
    <w:next w:val="1316"/>
    <w:link w:val="1074"/>
    <w:uiPriority w:val="99"/>
    <w:qFormat/>
    <w:rPr>
      <w:sz w:val="21"/>
      <w:szCs w:val="24"/>
    </w:rPr>
  </w:style>
  <w:style w:type="character" w:styleId="1317">
    <w:name w:val="标题 Char"/>
    <w:next w:val="1317"/>
    <w:link w:val="1074"/>
    <w:qFormat/>
    <w:rPr>
      <w:b/>
      <w:sz w:val="32"/>
    </w:rPr>
  </w:style>
  <w:style w:type="paragraph" w:styleId="1318">
    <w:name w:val="图例"/>
    <w:basedOn w:val="1074"/>
    <w:next w:val="1318"/>
    <w:link w:val="1074"/>
    <w:qFormat/>
    <w:pPr>
      <w:jc w:val="center"/>
      <w:spacing w:before="120" w:after="120" w:line="360" w:lineRule="auto"/>
    </w:pPr>
    <w:rPr>
      <w:rFonts w:eastAsia="仿宋_GB2312"/>
      <w:b/>
      <w:sz w:val="24"/>
      <w:szCs w:val="20"/>
    </w:rPr>
  </w:style>
  <w:style w:type="table" w:styleId="1319">
    <w:name w:val="Table Normal"/>
    <w:next w:val="1319"/>
    <w:link w:val="1074"/>
    <w:uiPriority w:val="2"/>
    <w:unhideWhenUsed/>
    <w:qFormat/>
    <w:pPr>
      <w:widowControl w:val="off"/>
    </w:pPr>
    <w:rPr>
      <w:rFonts w:ascii="Calibri" w:hAnsi="Calibri"/>
      <w:sz w:val="22"/>
      <w:szCs w:val="22"/>
      <w:lang w:val="en-US" w:eastAsia="en-US" w:bidi="ar-SA"/>
    </w:rPr>
    <w:tblPr/>
  </w:style>
  <w:style w:type="paragraph" w:styleId="1320">
    <w:name w:val="Table Paragraph"/>
    <w:basedOn w:val="1074"/>
    <w:next w:val="1320"/>
    <w:link w:val="1074"/>
    <w:uiPriority w:val="1"/>
    <w:qFormat/>
    <w:pPr>
      <w:jc w:val="left"/>
    </w:pPr>
    <w:rPr>
      <w:rFonts w:ascii="宋体" w:hAnsi="宋体" w:cs="宋体"/>
      <w:sz w:val="22"/>
      <w:szCs w:val="22"/>
      <w:lang w:eastAsia="en-US"/>
    </w:rPr>
  </w:style>
  <w:style w:type="paragraph" w:styleId="1321">
    <w:name w:val="成文日期"/>
    <w:basedOn w:val="1074"/>
    <w:next w:val="1321"/>
    <w:link w:val="1322"/>
    <w:qFormat/>
    <w:pPr>
      <w:ind w:right="400" w:firstLine="200"/>
      <w:jc w:val="right"/>
      <w:spacing w:line="570" w:lineRule="exact"/>
    </w:pPr>
    <w:rPr>
      <w:rFonts w:ascii="仿宋_GB2312" w:eastAsia="仿宋_GB2312"/>
      <w:sz w:val="32"/>
      <w:szCs w:val="20"/>
    </w:rPr>
  </w:style>
  <w:style w:type="character" w:styleId="1322">
    <w:name w:val="成文日期 Char"/>
    <w:next w:val="1322"/>
    <w:link w:val="1321"/>
    <w:rPr>
      <w:rFonts w:ascii="仿宋_GB2312" w:eastAsia="仿宋_GB2312"/>
      <w:sz w:val="32"/>
    </w:rPr>
  </w:style>
  <w:style w:type="paragraph" w:styleId="1323">
    <w:name w:val="修订"/>
    <w:next w:val="1323"/>
    <w:link w:val="1074"/>
    <w:uiPriority w:val="99"/>
    <w:unhideWhenUsed/>
    <w:rPr>
      <w:sz w:val="21"/>
      <w:szCs w:val="24"/>
      <w:lang w:val="en-US" w:eastAsia="zh-CN" w:bidi="ar-SA"/>
    </w:rPr>
  </w:style>
  <w:style w:type="character" w:styleId="1324">
    <w:name w:val="正文缩进 字符"/>
    <w:next w:val="1324"/>
    <w:link w:val="1074"/>
    <w:uiPriority w:val="99"/>
    <w:qFormat/>
    <w:rPr>
      <w:rFonts w:ascii="宋体" w:hAnsi="Times New Roman" w:eastAsia="宋体" w:cs="Times New Roman"/>
      <w:sz w:val="24"/>
    </w:rPr>
  </w:style>
  <w:style w:type="character" w:styleId="1325">
    <w:name w:val="正文文本 字符"/>
    <w:next w:val="1325"/>
    <w:link w:val="1074"/>
    <w:qFormat/>
    <w:rPr>
      <w:rFonts w:ascii="宋体" w:hAnsi="宋体"/>
      <w:sz w:val="24"/>
      <w:szCs w:val="24"/>
    </w:rPr>
  </w:style>
  <w:style w:type="paragraph" w:styleId="1326">
    <w:name w:val="纯文本1"/>
    <w:next w:val="1127"/>
    <w:link w:val="1074"/>
    <w:qFormat/>
    <w:pPr>
      <w:jc w:val="both"/>
      <w:widowControl w:val="off"/>
    </w:pPr>
    <w:rPr>
      <w:rFonts w:ascii="宋体" w:hAnsi="宋体"/>
      <w:sz w:val="26"/>
      <w:szCs w:val="24"/>
      <w:lang w:val="en-US" w:eastAsia="zh-CN" w:bidi="ar-SA"/>
    </w:rPr>
  </w:style>
  <w:style w:type="paragraph" w:styleId="1327">
    <w:name w:val="AONormal"/>
    <w:next w:val="1327"/>
    <w:link w:val="1074"/>
    <w:qFormat/>
    <w:pPr>
      <w:ind w:firstLine="440"/>
      <w:spacing w:line="400" w:lineRule="exact"/>
    </w:pPr>
    <w:rPr>
      <w:rFonts w:ascii="华文楷体" w:hAnsi="华文楷体" w:eastAsia="华文楷体" w:cs="华文楷体"/>
      <w:sz w:val="22"/>
      <w:szCs w:val="21"/>
      <w:lang w:val="en-US" w:eastAsia="zh-CN" w:bidi="ar-SA"/>
    </w:rPr>
  </w:style>
  <w:style w:type="paragraph" w:styleId="1328">
    <w:name w:val="正文首行缩进 21"/>
    <w:basedOn w:val="1329"/>
    <w:next w:val="1328"/>
    <w:link w:val="1074"/>
    <w:qFormat/>
    <w:pPr>
      <w:ind w:left="420" w:firstLine="420"/>
      <w:spacing w:after="120" w:line="480" w:lineRule="exact"/>
    </w:pPr>
    <w:rPr>
      <w:szCs w:val="20"/>
    </w:rPr>
  </w:style>
  <w:style w:type="paragraph" w:styleId="1329">
    <w:name w:val="正文文本缩进11"/>
    <w:basedOn w:val="1074"/>
    <w:next w:val="1074"/>
    <w:link w:val="1074"/>
    <w:qFormat/>
    <w:pPr>
      <w:ind w:firstLine="570"/>
      <w:spacing w:line="360" w:lineRule="auto"/>
    </w:pPr>
    <w:rPr>
      <w:sz w:val="24"/>
    </w:rPr>
  </w:style>
  <w:style w:type="paragraph" w:styleId="1330">
    <w:name w:val="B3"/>
    <w:basedOn w:val="1331"/>
    <w:next w:val="1330"/>
    <w:link w:val="1074"/>
    <w:qFormat/>
    <w:pPr>
      <w:tabs>
        <w:tab w:val="left" w:pos="360" w:leader="none"/>
        <w:tab w:val="left" w:pos="1418" w:leader="none"/>
      </w:tabs>
      <w:outlineLvl w:val="2"/>
    </w:pPr>
    <w:rPr>
      <w:b w:val="0"/>
    </w:rPr>
  </w:style>
  <w:style w:type="paragraph" w:styleId="1331">
    <w:name w:val="B2"/>
    <w:basedOn w:val="1074"/>
    <w:next w:val="1331"/>
    <w:link w:val="1074"/>
    <w:qFormat/>
    <w:pPr>
      <w:ind w:left="1418" w:hanging="1418"/>
      <w:tabs>
        <w:tab w:val="left" w:pos="360" w:leader="none"/>
        <w:tab w:val="left" w:pos="1418" w:leader="none"/>
      </w:tabs>
      <w:outlineLvl w:val="1"/>
    </w:pPr>
    <w:rPr>
      <w:rFonts w:ascii="Arial Narrow" w:hAnsi="Arial Narrow" w:eastAsia="仿宋"/>
      <w:b/>
      <w:sz w:val="24"/>
    </w:rPr>
  </w:style>
  <w:style w:type="paragraph" w:styleId="1332">
    <w:name w:val="B4"/>
    <w:basedOn w:val="1330"/>
    <w:next w:val="1332"/>
    <w:link w:val="1074"/>
    <w:qFormat/>
    <w:pPr>
      <w:tabs>
        <w:tab w:val="left" w:pos="360" w:leader="none"/>
        <w:tab w:val="left" w:pos="1418" w:leader="none"/>
      </w:tabs>
      <w:outlineLvl w:val="3"/>
    </w:pPr>
  </w:style>
  <w:style w:type="character" w:styleId="1333" w:default="1">
    <w:name w:val="Default Paragraph Font"/>
    <w:uiPriority w:val="1"/>
    <w:semiHidden/>
    <w:unhideWhenUsed/>
  </w:style>
  <w:style w:type="numbering" w:styleId="1334" w:default="1">
    <w:name w:val="No List"/>
    <w:uiPriority w:val="99"/>
    <w:semiHidden/>
    <w:unhideWhenUsed/>
  </w:style>
  <w:style w:type="table" w:styleId="13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5</cp:revision>
  <dcterms:created xsi:type="dcterms:W3CDTF">2022-05-30T08:08:00Z</dcterms:created>
  <dcterms:modified xsi:type="dcterms:W3CDTF">2026-08-07T08:02:30Z</dcterms:modified>
</cp:coreProperties>
</file>