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hint="eastAsia" w:ascii="宋体" w:hAnsi="宋体" w:eastAsia="宋体" w:cs="Times New Roman"/>
          <w:b/>
          <w:sz w:val="48"/>
          <w:szCs w:val="48"/>
          <w:highlight w:val="none"/>
          <w:lang w:eastAsia="zh-CN"/>
        </w:rPr>
        <w:outlineLvl w:val="0"/>
      </w:pPr>
      <w:r>
        <w:rPr>
          <w:rFonts w:hint="eastAsia" w:cs="Times New Roman"/>
          <w:b/>
          <w:sz w:val="48"/>
          <w:szCs w:val="48"/>
          <w:highlight w:val="none"/>
          <w:lang w:eastAsia="zh-CN"/>
        </w:rPr>
        <w:t xml:space="preserve">南京交通职业技术学院</w:t>
      </w:r>
      <w:r/>
    </w:p>
    <w:p>
      <w:pPr>
        <w:jc w:val="center"/>
        <w:spacing w:after="0" w:line="360" w:lineRule="auto"/>
        <w:widowControl w:val="off"/>
        <w:rPr>
          <w:rFonts w:hint="eastAsia" w:ascii="宋体" w:hAnsi="宋体" w:eastAsia="宋体" w:cs="宋体"/>
          <w:b/>
          <w:color w:val="000000"/>
          <w:sz w:val="44"/>
          <w:szCs w:val="44"/>
          <w:highlight w:val="none"/>
          <w:lang w:eastAsia="zh-CN"/>
        </w:rPr>
        <w:outlineLvl w:val="0"/>
      </w:pPr>
      <w:r>
        <w:rPr>
          <w:rFonts w:hint="eastAsia" w:cs="Times New Roman"/>
          <w:b/>
          <w:sz w:val="48"/>
          <w:szCs w:val="48"/>
          <w:highlight w:val="none"/>
          <w:lang w:eastAsia="zh-CN"/>
        </w:rPr>
        <w:t xml:space="preserve">南京交通职业技术学院2026-2029年度校园安保服务</w:t>
      </w:r>
      <w:r>
        <w:rPr>
          <w:rFonts w:hint="eastAsia" w:ascii="宋体" w:hAnsi="宋体" w:eastAsia="宋体" w:cs="Times New Roman"/>
          <w:b/>
          <w:sz w:val="52"/>
          <w:szCs w:val="52"/>
          <w:highlight w:val="none"/>
          <w:lang w:eastAsia="zh-CN"/>
        </w:rPr>
        <w:br/>
      </w:r>
      <w:r/>
    </w:p>
    <w:p>
      <w:pPr>
        <w:jc w:val="center"/>
        <w:spacing w:after="0" w:line="360" w:lineRule="auto"/>
        <w:rPr>
          <w:rFonts w:hint="eastAsia" w:ascii="宋体" w:hAnsi="宋体" w:eastAsia="宋体" w:cs="Times New Roman"/>
          <w:b/>
          <w:sz w:val="72"/>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sz w:val="72"/>
          <w:szCs w:val="24"/>
          <w:highlight w:val="none"/>
          <w:lang w:eastAsia="zh-CN"/>
        </w:rPr>
      </w:r>
      <w:r/>
    </w:p>
    <w:p>
      <w:pPr>
        <w:jc w:val="center"/>
        <w:spacing w:after="0" w:line="360" w:lineRule="auto"/>
        <w:rPr>
          <w:rFonts w:hint="eastAsia" w:ascii="宋体" w:hAnsi="宋体" w:eastAsia="宋体" w:cs="Times New Roman"/>
          <w:b/>
          <w:sz w:val="32"/>
          <w:szCs w:val="32"/>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1606550</wp:posOffset>
                </wp:positionH>
                <wp:positionV relativeFrom="paragraph">
                  <wp:posOffset>962660</wp:posOffset>
                </wp:positionV>
                <wp:extent cx="2210435" cy="1892300"/>
                <wp:effectExtent l="0" t="0" r="8890" b="3175"/>
                <wp:wrapNone/>
                <wp:docPr id="3" name="图片 7"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1\AppData\Local\Temp\WeChat Files\a150758a8af74e9dd24c37fee1d59b2.png"/>
                        <pic:cNvPicPr>
                          <a:picLocks noChangeAspect="1"/>
                        </pic:cNvPicPr>
                        <pic:nvPr/>
                      </pic:nvPicPr>
                      <pic:blipFill>
                        <a:blip r:embed="rId13"/>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26.5pt;mso-position-horizontal:absolute;mso-position-vertical-relative:text;margin-top:75.8pt;mso-position-vertical:absolute;width:174.0pt;height:149.0pt;mso-wrap-distance-left:9.0pt;mso-wrap-distance-top:0.0pt;mso-wrap-distance-right:9.0pt;mso-wrap-distance-bottom:0.0pt;" stroked="f">
                <v:path textboxrect="0,0,0,0"/>
                <v:imagedata r:id="rId13" o:title=""/>
              </v:shape>
            </w:pict>
          </mc:Fallback>
        </mc:AlternateContent>
      </w:r>
      <w:r>
        <w:rPr>
          <w:rFonts w:hint="eastAsia" w:ascii="宋体" w:hAnsi="宋体" w:eastAsia="宋体" w:cs="Times New Roman"/>
          <w:b/>
          <w:sz w:val="72"/>
          <w:szCs w:val="24"/>
          <w:highlight w:val="none"/>
          <w:lang w:eastAsia="zh-CN"/>
        </w:rPr>
        <w:t xml:space="preserve">招 标 文 件</w:t>
      </w:r>
      <w:r>
        <w:rPr>
          <w:rFonts w:ascii="宋体" w:hAnsi="宋体" w:eastAsia="宋体" w:cs="宋体"/>
          <w:b/>
          <w:color w:val="000000"/>
          <w:sz w:val="84"/>
          <w:highlight w:val="none"/>
          <w:lang w:eastAsia="zh-CN"/>
        </w:rPr>
        <w:br/>
      </w:r>
      <w:r>
        <w:rPr>
          <w:rFonts w:hint="eastAsia" w:ascii="宋体" w:hAnsi="宋体" w:eastAsia="宋体" w:cs="Times New Roman"/>
          <w:b/>
          <w:sz w:val="32"/>
          <w:szCs w:val="32"/>
          <w:highlight w:val="none"/>
          <w:lang w:eastAsia="zh-CN"/>
        </w:rPr>
        <w:t xml:space="preserve">项目编号：</w:t>
      </w:r>
      <w:r>
        <w:rPr>
          <w:rFonts w:hint="eastAsia" w:cs="Times New Roman"/>
          <w:b/>
          <w:sz w:val="32"/>
          <w:szCs w:val="32"/>
          <w:highlight w:val="none"/>
          <w:lang w:eastAsia="zh-CN"/>
        </w:rPr>
        <w:t xml:space="preserve">JSZC-320000-ZZGJ-G2026-0028</w:t>
      </w:r>
      <w:r/>
    </w:p>
    <w:p>
      <w:pPr>
        <w:jc w:val="center"/>
        <w:spacing w:before="120" w:after="120" w:line="360" w:lineRule="auto"/>
        <w:rPr>
          <w:rFonts w:hint="eastAsia" w:ascii="宋体" w:hAnsi="宋体" w:eastAsia="宋体" w:cs="宋体"/>
          <w:b/>
          <w:color w:val="000000"/>
          <w:sz w:val="8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lang w:eastAsia="zh-CN"/>
        </w:rPr>
      </w:r>
      <w:r/>
    </w:p>
    <w:p>
      <w:pPr>
        <w:jc w:val="both"/>
        <w:spacing w:before="120" w:after="12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r>
      <w:r/>
    </w:p>
    <w:p>
      <w:pPr>
        <w:jc w:val="both"/>
        <w:spacing w:before="120" w:after="12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r>
      <w:r/>
    </w:p>
    <w:p>
      <w:pPr>
        <w:pStyle w:val="776"/>
        <w:ind w:firstLine="1258"/>
        <w:rPr>
          <w:rFonts w:hAnsi="宋体"/>
          <w:b/>
          <w:sz w:val="36"/>
          <w:szCs w:val="36"/>
          <w:highlight w:val="none"/>
          <w:lang w:eastAsia="zh-CN"/>
        </w:rPr>
      </w:pPr>
      <w:r>
        <w:rPr>
          <w:rFonts w:hAnsi="宋体"/>
          <w:b/>
          <w:sz w:val="36"/>
          <w:szCs w:val="36"/>
          <w:highlight w:val="none"/>
          <w:lang w:eastAsia="zh-CN"/>
        </w:rPr>
      </w:r>
      <w:r/>
    </w:p>
    <w:p>
      <w:pPr>
        <w:pStyle w:val="776"/>
        <w:ind w:firstLine="1258"/>
        <w:rPr>
          <w:rFonts w:hAnsi="宋体"/>
          <w:b/>
          <w:sz w:val="36"/>
          <w:szCs w:val="36"/>
          <w:highlight w:val="none"/>
          <w:lang w:eastAsia="zh-CN"/>
        </w:rPr>
      </w:pPr>
      <w:r>
        <w:rPr>
          <w:rFonts w:hint="eastAsia" w:hAnsi="宋体"/>
          <w:b/>
          <w:sz w:val="36"/>
          <w:szCs w:val="36"/>
          <w:highlight w:val="none"/>
          <w:lang w:eastAsia="zh-CN"/>
        </w:rPr>
        <w:t xml:space="preserve">采 购 人：</w:t>
      </w:r>
      <w:r>
        <w:rPr>
          <w:rFonts w:hint="eastAsia"/>
          <w:b/>
          <w:sz w:val="36"/>
          <w:szCs w:val="36"/>
          <w:highlight w:val="none"/>
          <w:lang w:eastAsia="zh-CN"/>
        </w:rPr>
        <w:t xml:space="preserve">南京交通职业技术学院</w:t>
      </w:r>
      <w:r/>
    </w:p>
    <w:p>
      <w:pPr>
        <w:pStyle w:val="776"/>
        <w:ind w:firstLine="0"/>
        <w:jc w:val="center"/>
        <w:rPr>
          <w:rFonts w:hAnsi="宋体"/>
          <w:b/>
          <w:sz w:val="36"/>
          <w:szCs w:val="36"/>
          <w:highlight w:val="none"/>
          <w:lang w:eastAsia="zh-CN"/>
        </w:rPr>
      </w:pPr>
      <w:r>
        <w:rPr>
          <w:rFonts w:hint="eastAsia" w:hAnsi="宋体"/>
          <w:b/>
          <w:sz w:val="36"/>
          <w:szCs w:val="36"/>
          <w:highlight w:val="none"/>
          <w:lang w:eastAsia="zh-CN"/>
        </w:rPr>
        <w:t xml:space="preserve">采购代理机构：正中国际项目管理集团有限公司</w:t>
      </w:r>
      <w:r/>
    </w:p>
    <w:p>
      <w:pPr>
        <w:pStyle w:val="776"/>
        <w:ind w:firstLine="1258"/>
        <w:rPr>
          <w:rFonts w:hAnsi="宋体"/>
          <w:b/>
          <w:sz w:val="36"/>
          <w:szCs w:val="36"/>
          <w:highlight w:val="none"/>
          <w:lang w:eastAsia="zh-CN"/>
        </w:rPr>
      </w:pPr>
      <w:r>
        <w:rPr>
          <w:rFonts w:hint="eastAsia" w:hAnsi="宋体"/>
          <w:b/>
          <w:sz w:val="36"/>
          <w:szCs w:val="36"/>
          <w:highlight w:val="none"/>
          <w:lang w:eastAsia="zh-CN"/>
        </w:rPr>
        <w:t xml:space="preserve">日期：</w:t>
      </w:r>
      <w:r>
        <w:rPr>
          <w:rFonts w:hAnsi="宋体"/>
          <w:b/>
          <w:sz w:val="36"/>
          <w:szCs w:val="36"/>
          <w:highlight w:val="none"/>
          <w:lang w:eastAsia="zh-CN"/>
        </w:rPr>
        <w:t xml:space="preserve">20</w:t>
      </w:r>
      <w:r>
        <w:rPr>
          <w:rFonts w:hint="eastAsia" w:hAnsi="宋体"/>
          <w:b/>
          <w:sz w:val="36"/>
          <w:szCs w:val="36"/>
          <w:highlight w:val="none"/>
          <w:lang w:eastAsia="zh-CN"/>
        </w:rPr>
        <w:t xml:space="preserve">2</w:t>
      </w:r>
      <w:r>
        <w:rPr>
          <w:rFonts w:hint="eastAsia" w:hAnsi="宋体"/>
          <w:b/>
          <w:sz w:val="36"/>
          <w:szCs w:val="36"/>
          <w:highlight w:val="none"/>
          <w:lang w:val="en-US" w:eastAsia="zh-CN"/>
        </w:rPr>
        <w:t xml:space="preserve">6</w:t>
      </w:r>
      <w:r>
        <w:rPr>
          <w:rFonts w:hAnsi="宋体"/>
          <w:b/>
          <w:sz w:val="36"/>
          <w:szCs w:val="36"/>
          <w:highlight w:val="none"/>
          <w:lang w:eastAsia="zh-CN"/>
        </w:rPr>
        <w:t xml:space="preserve">年</w:t>
      </w:r>
      <w:r>
        <w:rPr>
          <w:rFonts w:hint="eastAsia"/>
          <w:b/>
          <w:sz w:val="36"/>
          <w:szCs w:val="36"/>
          <w:highlight w:val="none"/>
          <w:lang w:val="en-US" w:eastAsia="zh-CN"/>
        </w:rPr>
        <w:t xml:space="preserve">8</w:t>
      </w:r>
      <w:r>
        <w:rPr>
          <w:rFonts w:hAnsi="宋体"/>
          <w:b/>
          <w:sz w:val="36"/>
          <w:szCs w:val="36"/>
          <w:highlight w:val="none"/>
          <w:lang w:eastAsia="zh-CN"/>
        </w:rPr>
        <w:t xml:space="preserve">月</w:t>
      </w:r>
      <w:bookmarkStart w:id="0" w:name="_Toc184635068"/>
      <w:r/>
      <w:bookmarkEnd w:id="0"/>
      <w:r/>
      <w:r/>
    </w:p>
    <w:p>
      <w:pPr>
        <w:pStyle w:val="760"/>
        <w:spacing w:line="360" w:lineRule="auto"/>
        <w:rPr>
          <w:highlight w:val="none"/>
          <w:lang w:eastAsia="zh-CN"/>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highlight w:val="none"/>
          <w:lang w:eastAsia="zh-CN"/>
        </w:rPr>
      </w:r>
      <w:r/>
    </w:p>
    <w:p>
      <w:pPr>
        <w:pStyle w:val="760"/>
        <w:spacing w:line="360" w:lineRule="auto"/>
        <w:rPr>
          <w:highlight w:val="none"/>
          <w:lang w:eastAsia="zh-CN"/>
        </w:rPr>
      </w:pPr>
      <w:r>
        <w:rPr>
          <w:highlight w:val="none"/>
          <w:lang w:eastAsia="zh-CN"/>
        </w:rPr>
        <w:t xml:space="preserve">第一章</w:t>
      </w:r>
      <w:r>
        <w:rPr>
          <w:rFonts w:hint="eastAsia"/>
          <w:highlight w:val="none"/>
          <w:lang w:eastAsia="zh-CN"/>
        </w:rPr>
        <w:t xml:space="preserve"> </w:t>
      </w:r>
      <w:r>
        <w:rPr>
          <w:highlight w:val="none"/>
          <w:lang w:eastAsia="zh-CN"/>
        </w:rPr>
        <w:t xml:space="preserve">招标公告</w:t>
      </w:r>
      <w:r/>
    </w:p>
    <w:tbl>
      <w:tblPr>
        <w:tblStyle w:val="79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571" w:type="dxa"/>
            <w:textDirection w:val="lrTb"/>
            <w:noWrap w:val="false"/>
          </w:tcPr>
          <w:p>
            <w:pPr>
              <w:jc w:val="both"/>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项目概况：</w:t>
            </w:r>
            <w:r/>
          </w:p>
          <w:p>
            <w:pPr>
              <w:ind w:firstLine="420"/>
              <w:jc w:val="both"/>
              <w:keepLines w:val="0"/>
              <w:keepNext w:val="0"/>
              <w:pageBreakBefore w:val="0"/>
              <w:spacing w:after="0" w:line="360" w:lineRule="auto"/>
              <w:widowControl/>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u w:val="single"/>
                <w:lang w:eastAsia="zh-CN"/>
              </w:rPr>
              <w:t xml:space="preserve">南京交通职业技术学院2026-2029年度校园安保服务</w:t>
            </w:r>
            <w:r>
              <w:rPr>
                <w:rFonts w:hint="eastAsia" w:cs="宋体"/>
                <w:color w:val="auto"/>
                <w:sz w:val="21"/>
                <w:szCs w:val="21"/>
                <w:highlight w:val="none"/>
                <w:u w:val="single"/>
                <w:lang w:eastAsia="zh-CN"/>
              </w:rPr>
              <w:t xml:space="preserve">JSZC-320000-ZZGJ-G2026-0028</w:t>
            </w:r>
            <w:r>
              <w:rPr>
                <w:rFonts w:hint="eastAsia" w:ascii="宋体" w:hAnsi="宋体" w:eastAsia="宋体" w:cs="宋体"/>
                <w:color w:val="auto"/>
                <w:sz w:val="21"/>
                <w:szCs w:val="21"/>
                <w:highlight w:val="none"/>
              </w:rPr>
              <w:t xml:space="preserve">招标项目的潜在供应商可在</w:t>
            </w:r>
            <w:r>
              <w:rPr>
                <w:rFonts w:hint="eastAsia" w:ascii="宋体" w:hAnsi="宋体" w:eastAsia="宋体" w:cs="宋体"/>
                <w:color w:val="auto"/>
                <w:sz w:val="21"/>
                <w:szCs w:val="21"/>
                <w:highlight w:val="none"/>
                <w:u w:val="single"/>
              </w:rPr>
              <w:t xml:space="preserve">“江苏政府采购网”自行免费下载</w:t>
            </w:r>
            <w:r>
              <w:rPr>
                <w:rFonts w:hint="eastAsia" w:ascii="宋体" w:hAnsi="宋体" w:eastAsia="宋体" w:cs="宋体"/>
                <w:color w:val="auto"/>
                <w:sz w:val="21"/>
                <w:szCs w:val="21"/>
                <w:highlight w:val="none"/>
              </w:rPr>
              <w:t xml:space="preserve">招标文件，并于</w:t>
            </w:r>
            <w:r>
              <w:rPr>
                <w:rFonts w:hint="eastAsia" w:ascii="宋体" w:hAnsi="宋体" w:eastAsia="宋体" w:cs="宋体"/>
                <w:color w:val="auto"/>
                <w:sz w:val="21"/>
                <w:szCs w:val="21"/>
                <w:highlight w:val="none"/>
                <w:u w:val="single"/>
              </w:rPr>
              <w:t xml:space="preserve">2026</w:t>
            </w:r>
            <w:r>
              <w:rPr>
                <w:rFonts w:hint="eastAsia" w:ascii="宋体" w:hAnsi="宋体" w:eastAsia="宋体" w:cs="宋体"/>
                <w:bCs/>
                <w:color w:val="auto"/>
                <w:sz w:val="21"/>
                <w:szCs w:val="21"/>
                <w:highlight w:val="none"/>
                <w:u w:val="single"/>
              </w:rPr>
              <w:t xml:space="preserve">年</w:t>
            </w:r>
            <w:r>
              <w:rPr>
                <w:rFonts w:hint="eastAsia"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月</w:t>
            </w:r>
            <w:r>
              <w:rPr>
                <w:rFonts w:hint="eastAsia" w:cs="宋体"/>
                <w:bCs/>
                <w:color w:val="auto"/>
                <w:sz w:val="21"/>
                <w:szCs w:val="21"/>
                <w:highlight w:val="none"/>
                <w:u w:val="single"/>
                <w:lang w:val="en-US" w:eastAsia="zh-CN"/>
              </w:rPr>
              <w:t xml:space="preserve">7</w:t>
            </w:r>
            <w:r>
              <w:rPr>
                <w:rFonts w:hint="eastAsia" w:ascii="宋体" w:hAnsi="宋体" w:eastAsia="宋体" w:cs="宋体"/>
                <w:bCs/>
                <w:color w:val="auto"/>
                <w:sz w:val="21"/>
                <w:szCs w:val="21"/>
                <w:highlight w:val="none"/>
                <w:u w:val="single"/>
              </w:rPr>
              <w:t xml:space="preserve">日9点00分（</w:t>
            </w:r>
            <w:r>
              <w:rPr>
                <w:rFonts w:hint="eastAsia" w:ascii="宋体" w:hAnsi="宋体" w:eastAsia="宋体" w:cs="宋体"/>
                <w:bCs/>
                <w:color w:val="auto"/>
                <w:sz w:val="21"/>
                <w:szCs w:val="21"/>
                <w:highlight w:val="none"/>
              </w:rPr>
              <w:t xml:space="preserve">北京时间）前递交投标文件</w:t>
            </w:r>
            <w:r>
              <w:rPr>
                <w:rFonts w:hint="eastAsia" w:ascii="宋体" w:hAnsi="宋体" w:eastAsia="宋体" w:cs="宋体"/>
                <w:color w:val="auto"/>
                <w:sz w:val="21"/>
                <w:szCs w:val="21"/>
                <w:highlight w:val="none"/>
              </w:rPr>
              <w:t xml:space="preserve">。</w:t>
            </w:r>
            <w:r/>
          </w:p>
        </w:tc>
      </w:tr>
    </w:tbl>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一、项目基本情况</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项目编号：</w:t>
      </w:r>
      <w:r>
        <w:rPr>
          <w:rFonts w:hint="eastAsia" w:cs="宋体"/>
          <w:color w:val="000000"/>
          <w:sz w:val="21"/>
          <w:szCs w:val="21"/>
          <w:highlight w:val="none"/>
          <w:lang w:eastAsia="zh-CN"/>
        </w:rPr>
        <w:t xml:space="preserve">JSZC-320000-ZZGJ-G2026-0028</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p>
      <w:pPr>
        <w:ind w:firstLine="420"/>
        <w:spacing w:after="0"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预算金额：23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万元/年</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三年共计708万元</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最高限价：23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万元/年（供应商投标报价不得超过最高限价，否则视为无效投标）</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采购需求：为江宁校区南门、北门、西门、东门四个大门门卫、消控及监控值班、校园巡逻等业务</w:t>
      </w:r>
      <w:r>
        <w:rPr>
          <w:rFonts w:hint="eastAsia" w:cs="宋体"/>
          <w:color w:val="000000"/>
          <w:sz w:val="21"/>
          <w:szCs w:val="21"/>
          <w:highlight w:val="none"/>
          <w:lang w:val="en-US" w:eastAsia="zh-CN"/>
        </w:rPr>
        <w:t xml:space="preserve">提供安全管理服务</w:t>
      </w:r>
      <w:r>
        <w:rPr>
          <w:rFonts w:hint="eastAsia" w:ascii="宋体" w:hAnsi="宋体" w:eastAsia="宋体" w:cs="宋体"/>
          <w:color w:val="000000"/>
          <w:sz w:val="21"/>
          <w:szCs w:val="21"/>
          <w:highlight w:val="none"/>
          <w:lang w:eastAsia="zh-CN"/>
        </w:rPr>
        <w:t xml:space="preserve">，具体详见</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lang w:eastAsia="zh-CN"/>
        </w:rPr>
        <w:t xml:space="preserve">采购需求。</w:t>
      </w:r>
      <w:r/>
    </w:p>
    <w:p>
      <w:pPr>
        <w:ind w:firstLine="420"/>
        <w:spacing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6.合同履行期限：服务期三年，2026年9月8日至2029年9月7日</w:t>
      </w:r>
      <w:r>
        <w:rPr>
          <w:rFonts w:hint="eastAsia" w:cs="宋体"/>
          <w:color w:val="000000"/>
          <w:sz w:val="21"/>
          <w:szCs w:val="21"/>
          <w:highlight w:val="none"/>
          <w:lang w:val="en-US" w:eastAsia="zh-CN"/>
        </w:rPr>
        <w:t xml:space="preserve">（根据采购人实际需求调整）</w:t>
      </w:r>
      <w:r>
        <w:rPr>
          <w:rFonts w:hint="eastAsia" w:ascii="宋体" w:hAnsi="宋体" w:eastAsia="宋体" w:cs="宋体"/>
          <w:color w:val="000000"/>
          <w:sz w:val="21"/>
          <w:szCs w:val="21"/>
          <w:highlight w:val="none"/>
          <w:lang w:val="en-US" w:eastAsia="zh-CN"/>
        </w:rPr>
        <w:t xml:space="preserve">，合同一年一签，</w:t>
      </w:r>
      <w:r>
        <w:rPr>
          <w:rFonts w:hint="eastAsia" w:cs="宋体"/>
          <w:color w:val="000000"/>
          <w:sz w:val="21"/>
          <w:szCs w:val="21"/>
          <w:highlight w:val="none"/>
          <w:lang w:val="en-US" w:eastAsia="zh-CN"/>
        </w:rPr>
        <w:t xml:space="preserve">经采购人确认后方可续签</w:t>
      </w:r>
      <w:r>
        <w:rPr>
          <w:rFonts w:hint="eastAsia" w:ascii="宋体" w:hAnsi="宋体" w:eastAsia="宋体" w:cs="宋体"/>
          <w:sz w:val="21"/>
          <w:szCs w:val="21"/>
          <w:highlight w:val="none"/>
        </w:rPr>
        <w:t xml:space="preserve">。</w:t>
      </w:r>
      <w:r/>
    </w:p>
    <w:p>
      <w:pPr>
        <w:ind w:firstLine="420"/>
        <w:spacing w:after="0" w:line="360" w:lineRule="auto"/>
        <w:rPr>
          <w:rFonts w:hint="eastAsia" w:ascii="宋体" w:hAnsi="宋体" w:eastAsia="宋体" w:cs="宋体"/>
          <w:color w:val="000000"/>
          <w:sz w:val="21"/>
          <w:szCs w:val="21"/>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zh-CN" w:eastAsia="zh-CN"/>
        </w:rPr>
        <w:t xml:space="preserve">7.本项目是否接受联合体投标：</w:t>
      </w:r>
      <w:r>
        <w:rPr>
          <w:rFonts w:hint="eastAsia" w:cs="宋体"/>
          <w:color w:val="000000"/>
          <w:sz w:val="21"/>
          <w:szCs w:val="21"/>
          <w:highlight w:val="none"/>
          <w:lang w:val="en-US" w:eastAsia="zh-CN"/>
        </w:rPr>
        <w:t xml:space="preserve">否</w:t>
      </w:r>
      <w:r/>
    </w:p>
    <w:p>
      <w:pPr>
        <w:ind w:firstLine="420"/>
        <w:spacing w:after="0"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sz w:val="21"/>
          <w:szCs w:val="21"/>
          <w:highlight w:val="none"/>
          <w:lang w:val="en-US" w:eastAsia="zh-CN"/>
        </w:rPr>
        <w:t xml:space="preserve">8.本项目所属行业：租赁和商务服务业。</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二、申请人的资格要求：</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2.1参加政府采购活动的供应商应当具备政府采购法第二十二条第一款规定的条件，并依照政府采购法实施条例第十七条规定提供材料：</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（1）具有独立承担民事责任的能力（法人或者其他组织提供营业执照或法人证书或组织机构代码证，自然人提供身份证，提供证明材料</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（2）具有良好的商业信誉和健全的财务会计制度（提供202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年度的财务状况报告（公司成立不满一年，至少提供投标截止时间前近一个月的财务报表），或投标截止时间前六个月内银行出具的资信证明或财政部门认可的政府采购专业担保机构出具的投标担保函）；</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（3）具有履行合同所必需的设备和专业技术能力（根据项目需求提供履行合同所必需的设备和专业技术能力的证明材料加盖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（4）有依法缴纳税收和社会保障资金的良好记录；（提供距开标时间六个月内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2026年2月-2026年7月</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任一月份的纳税证明文件</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加盖公章（依法免税的应提供相应文件说明）和距开标时间六个月内</w:t>
      </w:r>
      <w:r>
        <w:rPr>
          <w:rFonts w:hint="eastAsia" w:cs="宋体"/>
          <w:color w:val="000000"/>
          <w:sz w:val="21"/>
          <w:szCs w:val="21"/>
          <w:highlight w:val="none"/>
          <w:lang w:eastAsia="zh-CN"/>
        </w:rPr>
        <w:t xml:space="preserve">（</w:t>
      </w:r>
      <w:r>
        <w:rPr>
          <w:rFonts w:hint="eastAsia" w:cs="宋体"/>
          <w:color w:val="000000"/>
          <w:sz w:val="21"/>
          <w:szCs w:val="21"/>
          <w:highlight w:val="none"/>
          <w:lang w:val="en-US" w:eastAsia="zh-CN"/>
        </w:rPr>
        <w:t xml:space="preserve">2026年2月-2026年7月</w:t>
      </w:r>
      <w:r>
        <w:rPr>
          <w:rFonts w:hint="eastAsia"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任一月份的依法缴纳社会保障资金的证明材料</w:t>
      </w:r>
      <w:r>
        <w:rPr>
          <w:rFonts w:hint="eastAsia" w:cs="宋体"/>
          <w:color w:val="000000"/>
          <w:sz w:val="21"/>
          <w:szCs w:val="21"/>
          <w:highlight w:val="none"/>
          <w:lang w:eastAsia="zh-CN"/>
        </w:rPr>
        <w:t xml:space="preserve">扫描件</w:t>
      </w:r>
      <w:r>
        <w:rPr>
          <w:rFonts w:hint="eastAsia" w:ascii="宋体" w:hAnsi="宋体" w:eastAsia="宋体" w:cs="宋体"/>
          <w:color w:val="000000"/>
          <w:sz w:val="21"/>
          <w:szCs w:val="21"/>
          <w:highlight w:val="none"/>
          <w:lang w:eastAsia="zh-CN"/>
        </w:rPr>
        <w:t xml:space="preserve">加盖</w:t>
      </w:r>
      <w:r>
        <w:rPr>
          <w:rFonts w:hint="eastAsia"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公章（证明材料可以是缴费的银行单据、专用收据、社会保险缴纳清单或者所在社保机构开具的证明等，自行编写无效，依法不需要缴纳社会保障资金的应提供相应文件说明）；</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（5）参加本次政府采购活动前三年内，在经营活动中没有重大违法记录（提供参加本次采购活动前三年内在经营活动中没有重大违法记录的书面声明加盖公章）；</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（6）法律、行政法规规定的其他条件：无。</w:t>
      </w:r>
      <w:r/>
    </w:p>
    <w:p>
      <w:pPr>
        <w:ind w:firstLine="422"/>
        <w:spacing w:after="0" w:line="360" w:lineRule="auto"/>
        <w:rPr>
          <w:rFonts w:hint="eastAsia" w:ascii="宋体" w:hAnsi="宋体" w:eastAsia="宋体" w:cs="宋体"/>
          <w:b/>
          <w:bCs/>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2.2</w:t>
      </w:r>
      <w:r>
        <w:rPr>
          <w:rFonts w:hint="eastAsia" w:ascii="宋体" w:hAnsi="宋体" w:eastAsia="宋体" w:cs="宋体"/>
          <w:b/>
          <w:bCs/>
          <w:color w:val="000000"/>
          <w:sz w:val="21"/>
          <w:szCs w:val="21"/>
          <w:highlight w:val="none"/>
          <w:lang w:eastAsia="zh-CN"/>
        </w:rPr>
        <w:t xml:space="preserve">落实政府采购政策需满足的资格要求：</w:t>
      </w:r>
      <w:r/>
    </w:p>
    <w:p>
      <w:pPr>
        <w:ind w:firstLine="420"/>
        <w:jc w:val="both"/>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本项目按照以下第(4)种方式落实政府采购促进中小企业发展的要求：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（1）本项目整体专门面向中小企业采购</w:t>
      </w:r>
      <w:r>
        <w:rPr>
          <w:rFonts w:hint="eastAsia"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（2）本项目整体专门面向小微企业采购</w:t>
      </w:r>
      <w:r>
        <w:rPr>
          <w:rFonts w:hint="eastAsia"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（3）本项目通过以下第（ ） 种方式预留部分采购份额采购中小企业</w:t>
      </w:r>
      <w:r>
        <w:rPr>
          <w:rFonts w:hint="eastAsia"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eastAsia="zh-CN"/>
        </w:rPr>
        <w:t xml:space="preserve">：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①要求供应商以联合体形式参加，企业合同金额应当达到的比例为/%。 </w:t>
      </w:r>
      <w:r/>
    </w:p>
    <w:p>
      <w:pPr>
        <w:ind w:firstLine="420"/>
        <w:jc w:val="left"/>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②要求供应商进行合同分包，企业合同金额应当达到的比例为/%。 </w:t>
      </w:r>
      <w:r/>
    </w:p>
    <w:p>
      <w:pPr>
        <w:numPr>
          <w:ilvl w:val="-1"/>
          <w:numId w:val="0"/>
        </w:num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）本项目为非预留份额的采购项目或采购包，执行价格扣除优惠政策，具体详见“评标办法与标准”。</w:t>
      </w:r>
      <w:r/>
    </w:p>
    <w:p>
      <w:pPr>
        <w:numPr>
          <w:ilvl w:val="0"/>
          <w:numId w:val="0"/>
        </w:numPr>
        <w:ind w:firstLine="420"/>
        <w:spacing w:after="0" w:line="360" w:lineRule="auto"/>
        <w:rPr>
          <w:rFonts w:hint="eastAsia" w:ascii="宋体" w:hAnsi="宋体" w:eastAsia="宋体" w:cs="宋体"/>
          <w:b w:val="0"/>
          <w:bCs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lang w:eastAsia="zh-CN"/>
        </w:rPr>
        <w:t xml:space="preserve">本项目的特定资格要求：</w:t>
      </w:r>
      <w:r/>
    </w:p>
    <w:p>
      <w:pPr>
        <w:numPr>
          <w:ilvl w:val="0"/>
          <w:numId w:val="0"/>
        </w:numPr>
        <w:ind w:firstLine="422"/>
        <w:spacing w:after="0" w:line="360" w:lineRule="auto"/>
        <w:rPr>
          <w:rFonts w:hint="default"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1"/>
          <w:szCs w:val="21"/>
          <w:highlight w:val="none"/>
          <w:lang w:val="en-US" w:eastAsia="zh-CN"/>
        </w:rPr>
        <w:t xml:space="preserve">供应商具有公安部门核发的</w:t>
      </w:r>
      <w:r>
        <w:rPr>
          <w:rFonts w:hint="eastAsia" w:cs="宋体"/>
          <w:b/>
          <w:bCs/>
          <w:color w:val="000000"/>
          <w:sz w:val="21"/>
          <w:szCs w:val="21"/>
          <w:highlight w:val="none"/>
          <w:lang w:val="en-US" w:eastAsia="zh-CN"/>
        </w:rPr>
        <w:t xml:space="preserve">有效期内的</w:t>
      </w:r>
      <w:r>
        <w:rPr>
          <w:rFonts w:hint="default" w:ascii="宋体" w:hAnsi="宋体" w:eastAsia="宋体" w:cs="宋体"/>
          <w:b/>
          <w:bCs/>
          <w:color w:val="000000"/>
          <w:sz w:val="21"/>
          <w:szCs w:val="21"/>
          <w:highlight w:val="none"/>
          <w:lang w:val="en-US" w:eastAsia="zh-CN"/>
        </w:rPr>
        <w:t xml:space="preserve">《保安服务许可证》。若供应商跨省、自治区、直辖市为采购人提供保安服务的，应当向服务所在地设区的市级(或以上)公安机关备案。(提供有效的</w:t>
      </w:r>
      <w:r>
        <w:rPr>
          <w:rFonts w:hint="eastAsia" w:cs="宋体"/>
          <w:b/>
          <w:bCs/>
          <w:color w:val="000000"/>
          <w:sz w:val="21"/>
          <w:szCs w:val="21"/>
          <w:highlight w:val="none"/>
          <w:lang w:val="en-US" w:eastAsia="zh-CN"/>
        </w:rPr>
        <w:t xml:space="preserve">证书</w:t>
      </w:r>
      <w:r>
        <w:rPr>
          <w:rFonts w:hint="default" w:ascii="宋体" w:hAnsi="宋体" w:eastAsia="宋体" w:cs="宋体"/>
          <w:b/>
          <w:bCs/>
          <w:color w:val="000000"/>
          <w:sz w:val="21"/>
          <w:szCs w:val="21"/>
          <w:highlight w:val="none"/>
          <w:lang w:val="en-US" w:eastAsia="zh-CN"/>
        </w:rPr>
        <w:t xml:space="preserve">复印件加盖公章，非服务所在地注册供应商还须同时提供承诺函:如本项目中标，中标后30日内取得服务所在地的市级(或以上)公安机关的备案回执，否则中标资格自动取消，承诺函格式自拟)。</w:t>
      </w:r>
      <w:r/>
    </w:p>
    <w:p>
      <w:pPr>
        <w:numPr>
          <w:ilvl w:val="0"/>
          <w:numId w:val="0"/>
        </w:numPr>
        <w:ind w:firstLine="420"/>
        <w:jc w:val="left"/>
        <w:spacing w:after="0" w:line="360" w:lineRule="auto"/>
        <w:rPr>
          <w:rFonts w:hint="eastAsia" w:ascii="宋体" w:hAnsi="宋体" w:eastAsia="宋体" w:cs="宋体"/>
          <w:b w:val="0"/>
          <w:bCs w:val="0"/>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2.4</w:t>
      </w:r>
      <w:r>
        <w:rPr>
          <w:rFonts w:hint="eastAsia" w:ascii="宋体" w:hAnsi="宋体" w:eastAsia="宋体" w:cs="宋体"/>
          <w:color w:val="000000"/>
          <w:sz w:val="21"/>
          <w:szCs w:val="21"/>
          <w:highlight w:val="none"/>
          <w:lang w:eastAsia="zh-CN"/>
        </w:rPr>
        <w:t xml:space="preserve">拒绝</w:t>
      </w:r>
      <w:r>
        <w:rPr>
          <w:rFonts w:hint="eastAsia" w:ascii="宋体" w:hAnsi="宋体" w:eastAsia="宋体" w:cs="宋体"/>
          <w:color w:val="000000"/>
          <w:sz w:val="21"/>
          <w:szCs w:val="21"/>
          <w:highlight w:val="none"/>
          <w:lang w:val="en-US" w:eastAsia="zh-CN"/>
        </w:rPr>
        <w:t xml:space="preserve">下列供应商</w:t>
      </w:r>
      <w:r>
        <w:rPr>
          <w:rFonts w:hint="eastAsia" w:ascii="宋体" w:hAnsi="宋体" w:eastAsia="宋体" w:cs="宋体"/>
          <w:color w:val="000000"/>
          <w:sz w:val="21"/>
          <w:szCs w:val="21"/>
          <w:highlight w:val="none"/>
          <w:lang w:eastAsia="zh-CN"/>
        </w:rPr>
        <w:t xml:space="preserve">参加本次采购活动：</w:t>
      </w:r>
      <w:r/>
    </w:p>
    <w:p>
      <w:pPr>
        <w:numPr>
          <w:ilvl w:val="0"/>
          <w:numId w:val="0"/>
        </w:num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）单位负责人为同一人或者存在直接控股、管理关系的不同供应商，不得参加同一合同项下的政府采购活动。</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）为采购项目提供整体设计、规范编制或者项目管理、监理、检测等服务的供应商，不得再参加本项目的采购活动。</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被“信用中国”网站(www.creditchina.gov.cn)或中国政府采购网(www.ccgp.gov.cn)列入失信被执行人、重大税收违法案件当事人、政府采购严重违法失信行为记录名单的。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无需提供网站截图或其他相关证明材料，由代理机构在线查询信用记录并保存</w:t>
      </w:r>
      <w:r>
        <w:rPr>
          <w:rFonts w:hint="eastAsia" w:ascii="宋体" w:hAnsi="宋体" w:eastAsia="宋体" w:cs="宋体"/>
          <w:color w:val="000000"/>
          <w:sz w:val="21"/>
          <w:szCs w:val="21"/>
          <w:highlight w:val="none"/>
          <w:lang w:eastAsia="zh-CN"/>
        </w:rPr>
        <w:t xml:space="preserve">）</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）第2.1（5）条所称重大违法记录，是指供应商因违法经营受到刑事处罚或者责令停产停业、吊销许可证或者执照、较大数额罚款等行政处罚。</w:t>
      </w:r>
      <w:r/>
    </w:p>
    <w:p>
      <w:pPr>
        <w:ind w:firstLine="420"/>
        <w:jc w:val="both"/>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）供应商在参加政府采购活动前3年内因违法经营被禁止在一定期限内参加政府采购活动，期限届满的，可以参加政府采购活动。</w:t>
      </w:r>
      <w:r/>
    </w:p>
    <w:p>
      <w:pPr>
        <w:ind w:firstLine="422"/>
        <w:jc w:val="both"/>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color w:val="000000"/>
          <w:sz w:val="21"/>
          <w:szCs w:val="21"/>
          <w:highlight w:val="none"/>
          <w:lang w:eastAsia="zh-CN"/>
        </w:rPr>
        <w:t xml:space="preserve">获取招标文件</w:t>
      </w:r>
      <w:r/>
    </w:p>
    <w:p>
      <w:pPr>
        <w:ind w:firstLine="42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时间：自招标文件公告发布之日起5个工作日</w:t>
      </w:r>
      <w:r/>
    </w:p>
    <w:p>
      <w:pPr>
        <w:ind w:firstLine="42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地点：江苏政府采购网</w:t>
      </w:r>
      <w:r/>
    </w:p>
    <w:p>
      <w:pPr>
        <w:ind w:firstLine="420"/>
        <w:spacing w:after="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spacing w:after="0"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售价：0.00元</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lang w:eastAsia="zh-CN"/>
        </w:rPr>
        <w:t xml:space="preserve">、提交投标文件截止时间、开标时间和地点</w:t>
      </w:r>
      <w:r/>
    </w:p>
    <w:p>
      <w:pPr>
        <w:ind w:firstLine="420"/>
        <w:jc w:val="left"/>
        <w:spacing w:after="0" w:line="360" w:lineRule="auto"/>
        <w:rPr>
          <w:rFonts w:hint="eastAsia" w:ascii="宋体" w:hAnsi="宋体" w:eastAsia="宋体" w:cs="宋体"/>
          <w:bCs/>
          <w:sz w:val="21"/>
          <w:szCs w:val="21"/>
          <w:highlight w:val="none"/>
          <w:u w:val="none"/>
        </w:rPr>
      </w:pPr>
      <w:r>
        <w:rPr>
          <w:rFonts w:hint="eastAsia" w:ascii="宋体" w:hAnsi="宋体" w:eastAsia="宋体" w:cs="宋体"/>
          <w:b w:val="0"/>
          <w:bCs/>
          <w:sz w:val="21"/>
          <w:szCs w:val="21"/>
          <w:highlight w:val="none"/>
        </w:rPr>
        <w:t xml:space="preserve">投标文件截止时间、开标时间：</w:t>
      </w:r>
      <w:r>
        <w:rPr>
          <w:rFonts w:hint="eastAsia" w:ascii="宋体" w:hAnsi="宋体" w:eastAsia="宋体" w:cs="宋体"/>
          <w:bCs/>
          <w:sz w:val="21"/>
          <w:szCs w:val="21"/>
          <w:highlight w:val="none"/>
          <w:u w:val="none"/>
        </w:rPr>
        <w:t xml:space="preserve">2026年</w:t>
      </w:r>
      <w:r>
        <w:rPr>
          <w:rFonts w:hint="eastAsia" w:cs="宋体"/>
          <w:bCs/>
          <w:sz w:val="21"/>
          <w:szCs w:val="21"/>
          <w:highlight w:val="none"/>
          <w:u w:val="none"/>
          <w:lang w:val="en-US" w:eastAsia="zh-CN"/>
        </w:rPr>
        <w:t xml:space="preserve">9</w:t>
      </w:r>
      <w:r>
        <w:rPr>
          <w:rFonts w:hint="eastAsia" w:ascii="宋体" w:hAnsi="宋体" w:eastAsia="宋体" w:cs="宋体"/>
          <w:bCs/>
          <w:sz w:val="21"/>
          <w:szCs w:val="21"/>
          <w:highlight w:val="none"/>
          <w:u w:val="none"/>
        </w:rPr>
        <w:t xml:space="preserve">月</w:t>
      </w:r>
      <w:r>
        <w:rPr>
          <w:rFonts w:hint="eastAsia" w:cs="宋体"/>
          <w:bCs/>
          <w:sz w:val="21"/>
          <w:szCs w:val="21"/>
          <w:highlight w:val="none"/>
          <w:u w:val="none"/>
          <w:lang w:val="en-US" w:eastAsia="zh-CN"/>
        </w:rPr>
        <w:t xml:space="preserve">7</w:t>
      </w:r>
      <w:r>
        <w:rPr>
          <w:rFonts w:hint="eastAsia" w:ascii="宋体" w:hAnsi="宋体" w:eastAsia="宋体" w:cs="宋体"/>
          <w:bCs/>
          <w:sz w:val="21"/>
          <w:szCs w:val="21"/>
          <w:highlight w:val="none"/>
          <w:u w:val="none"/>
        </w:rPr>
        <w:t xml:space="preserve">日</w:t>
      </w:r>
      <w:r>
        <w:rPr>
          <w:rFonts w:hint="eastAsia" w:cs="宋体"/>
          <w:bCs/>
          <w:sz w:val="21"/>
          <w:szCs w:val="21"/>
          <w:highlight w:val="none"/>
          <w:u w:val="none"/>
          <w:lang w:val="en-US" w:eastAsia="zh-CN"/>
        </w:rPr>
        <w:t xml:space="preserve">9</w:t>
      </w:r>
      <w:r>
        <w:rPr>
          <w:rFonts w:hint="eastAsia" w:ascii="宋体" w:hAnsi="宋体" w:eastAsia="宋体" w:cs="宋体"/>
          <w:bCs/>
          <w:sz w:val="21"/>
          <w:szCs w:val="21"/>
          <w:highlight w:val="none"/>
          <w:u w:val="none"/>
        </w:rPr>
        <w:t xml:space="preserve">点</w:t>
      </w:r>
      <w:r>
        <w:rPr>
          <w:rFonts w:hint="eastAsia" w:cs="宋体"/>
          <w:bCs/>
          <w:sz w:val="21"/>
          <w:szCs w:val="21"/>
          <w:highlight w:val="none"/>
          <w:u w:val="none"/>
          <w:lang w:val="en-US" w:eastAsia="zh-CN"/>
        </w:rPr>
        <w:t xml:space="preserve">00</w:t>
      </w:r>
      <w:r>
        <w:rPr>
          <w:rFonts w:hint="eastAsia" w:ascii="宋体" w:hAnsi="宋体" w:eastAsia="宋体" w:cs="宋体"/>
          <w:bCs/>
          <w:sz w:val="21"/>
          <w:szCs w:val="21"/>
          <w:highlight w:val="none"/>
          <w:u w:val="none"/>
        </w:rPr>
        <w:t xml:space="preserve">分</w:t>
      </w:r>
      <w:r>
        <w:rPr>
          <w:rFonts w:hint="eastAsia" w:ascii="宋体" w:hAnsi="宋体" w:eastAsia="宋体" w:cs="宋体"/>
          <w:bCs/>
          <w:sz w:val="21"/>
          <w:szCs w:val="21"/>
          <w:highlight w:val="none"/>
        </w:rPr>
        <w:t xml:space="preserve">（北京时间）</w:t>
      </w:r>
      <w:r/>
    </w:p>
    <w:p>
      <w:pPr>
        <w:ind w:firstLine="420"/>
        <w:spacing w:after="0"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地点：江苏省政府采购交易系统（苏采云系统）网上开标大厅</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color w:val="000000"/>
          <w:sz w:val="21"/>
          <w:szCs w:val="21"/>
          <w:highlight w:val="none"/>
          <w:lang w:eastAsia="zh-CN"/>
        </w:rPr>
        <w:t xml:space="preserve">、公告期限</w:t>
      </w:r>
      <w:r/>
    </w:p>
    <w:p>
      <w:pPr>
        <w:ind w:firstLine="42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自本公告发布之日起5个工作日。</w:t>
      </w:r>
      <w:r/>
    </w:p>
    <w:p>
      <w:pPr>
        <w:ind w:firstLine="422"/>
        <w:spacing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、其他补充事宜</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.1本公告在江苏政府采购网(http://www.ccgp-jiangsu.gov.cn/)公示发布，敬请各供应商关注。</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.2若有关本次采购存在变动或修改，敬请各供应商及时关注江苏政府采购网(http://www.ccgp-jiangsu.gov.cn/)发布的关于本项目的信息更正公告。</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.3勘察现场或答疑：采购人</w:t>
      </w:r>
      <w:r>
        <w:rPr>
          <w:rFonts w:hint="eastAsia"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lang w:eastAsia="zh-CN"/>
        </w:rPr>
        <w:t xml:space="preserve">统一</w:t>
      </w:r>
      <w:r>
        <w:rPr>
          <w:rFonts w:hint="eastAsia" w:cs="宋体"/>
          <w:color w:val="000000"/>
          <w:sz w:val="21"/>
          <w:szCs w:val="21"/>
          <w:highlight w:val="none"/>
          <w:lang w:val="en-US" w:eastAsia="zh-CN"/>
        </w:rPr>
        <w:t xml:space="preserve">组织</w:t>
      </w:r>
      <w:r>
        <w:rPr>
          <w:rFonts w:hint="eastAsia" w:ascii="宋体" w:hAnsi="宋体" w:eastAsia="宋体" w:cs="宋体"/>
          <w:color w:val="000000"/>
          <w:sz w:val="21"/>
          <w:szCs w:val="21"/>
          <w:highlight w:val="none"/>
          <w:lang w:eastAsia="zh-CN"/>
        </w:rPr>
        <w:t xml:space="preserve">现场勘察</w:t>
      </w:r>
      <w:r>
        <w:rPr>
          <w:rFonts w:hint="eastAsia" w:ascii="宋体" w:hAnsi="宋体" w:eastAsia="宋体" w:cs="宋体"/>
          <w:color w:val="auto"/>
          <w:highlight w:val="none"/>
        </w:rPr>
        <w:t xml:space="preserve">；如供应商需勘察现场，可自行联系代理机构或采购人。中标后，供应商不得以未踏勘现场或未明确服务范围或项目实施现场情况不熟悉等理由进行投标报价调整</w:t>
      </w:r>
      <w:r>
        <w:rPr>
          <w:rFonts w:hint="eastAsia" w:ascii="宋体" w:hAnsi="宋体" w:eastAsia="宋体" w:cs="宋体"/>
          <w:color w:val="000000"/>
          <w:sz w:val="21"/>
          <w:szCs w:val="21"/>
          <w:highlight w:val="none"/>
          <w:lang w:val="en-US" w:eastAsia="zh-CN"/>
        </w:rPr>
        <w:t xml:space="preserve">。</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.4供应商应当从采购代理机构合法获得招标项目的招标文件。</w:t>
      </w:r>
      <w:r/>
    </w:p>
    <w:p>
      <w:pPr>
        <w:ind w:firstLine="420"/>
        <w:spacing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6.5</w:t>
      </w:r>
      <w:r>
        <w:rPr>
          <w:rFonts w:hint="eastAsia" w:ascii="宋体" w:hAnsi="宋体" w:eastAsia="宋体" w:cs="宋体"/>
          <w:sz w:val="21"/>
          <w:szCs w:val="21"/>
          <w:highlight w:val="none"/>
        </w:rPr>
        <w:t xml:space="preserve">本项目异常低价审查程序执行《关于推动解决政府采购异常低价问题的通知》财库〔2026〕2号。</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6.6</w:t>
      </w:r>
      <w:r>
        <w:rPr>
          <w:rFonts w:hint="eastAsia" w:ascii="宋体" w:hAnsi="宋体" w:eastAsia="宋体" w:cs="宋体"/>
          <w:sz w:val="21"/>
          <w:szCs w:val="21"/>
          <w:highlight w:val="none"/>
          <w:lang w:val="en-US" w:eastAsia="zh-CN"/>
        </w:rPr>
        <w:t xml:space="preserve">潜在供应商访问政府采购管理交易系统（苏采云）的网络地址和方法：</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（2）“CA数字证书”的获取：供应商需办理CA锁，“苏采云”系统目前仅支持“苏采云”系统下的政务CA，省内各地区办理的“苏采云”系统下的政务CA全省通用。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（3）“CA数字证书”的办理材料以及供应商操作手册详见：</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http://jsxcmm.com/help/gys.html。</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（4）潜在供应商访问“苏采云”系统的网络地址和方法：“苏采云”系统的网址：http://jszfcg.jsczt.cn/jszc/login。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（5）招标文件（后缀名为“.kedt”）、供应商操作手册及政府采购客户端工具也可通过“苏采云”系统--已报名项目--报名详情页面内相应链接进行下载。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（6）招标代理机构（采购代理机构）将数据电文形式的招标文件加载至“苏采云”系统，供潜在供应商下载或者查阅。</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（7）“苏采云”南京地区客服热线025-83633744、025-83633743。 </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6.7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6.8根据省财政厅《关于更</w:t>
      </w:r>
      <w:r>
        <w:rPr>
          <w:rFonts w:hint="eastAsia" w:ascii="宋体" w:hAnsi="宋体" w:eastAsia="宋体" w:cs="宋体"/>
          <w:sz w:val="21"/>
          <w:szCs w:val="21"/>
          <w:highlight w:val="none"/>
          <w:lang w:val="en-US" w:eastAsia="zh-CN"/>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在“一企来办”专栏下“政府采购”模块详细了解关于CA办理、标书制作、开标投标指引等事宜。</w:t>
      </w:r>
      <w:r/>
    </w:p>
    <w:p>
      <w:pPr>
        <w:numPr>
          <w:ilvl w:val="0"/>
          <w:numId w:val="0"/>
        </w:numPr>
        <w:ind w:firstLine="420"/>
        <w:spacing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如果“江苏政府采购网”（www.ccgp-jiangsu.gov.cn）信息与“江苏政务服务网” （www.jszwfw.gov.cn），“一企来办”专栏下“政府采购”模块中信息不一致，以“江苏政府采购网”信息为准。</w:t>
      </w:r>
      <w:r/>
    </w:p>
    <w:p>
      <w:pPr>
        <w:ind w:firstLine="42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lang w:eastAsia="zh-CN"/>
        </w:rPr>
        <w:t xml:space="preserve">、对本次招标提出询问，请按以下方式联系。</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.1采购人信息</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名称：</w:t>
      </w:r>
      <w:r>
        <w:rPr>
          <w:rFonts w:hint="eastAsia" w:cs="宋体"/>
          <w:color w:val="000000"/>
          <w:sz w:val="21"/>
          <w:szCs w:val="21"/>
          <w:highlight w:val="none"/>
          <w:lang w:eastAsia="zh-CN"/>
        </w:rPr>
        <w:t xml:space="preserve">南京交通职业技术学院</w:t>
      </w:r>
      <w:r/>
    </w:p>
    <w:p>
      <w:pPr>
        <w:ind w:firstLine="42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cs="宋体"/>
          <w:color w:val="000000"/>
          <w:sz w:val="21"/>
          <w:szCs w:val="21"/>
          <w:highlight w:val="none"/>
          <w:lang w:val="en-US" w:eastAsia="zh-CN"/>
        </w:rPr>
        <w:t xml:space="preserve">环老师</w:t>
      </w:r>
      <w:r/>
    </w:p>
    <w:p>
      <w:pPr>
        <w:ind w:firstLine="42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r>
        <w:rPr>
          <w:rFonts w:hint="eastAsia" w:cs="宋体"/>
          <w:color w:val="000000"/>
          <w:sz w:val="21"/>
          <w:szCs w:val="21"/>
          <w:highlight w:val="none"/>
          <w:lang w:val="en-US" w:eastAsia="zh-CN"/>
        </w:rPr>
        <w:t xml:space="preserve">025-86115701</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地址：</w:t>
      </w:r>
      <w:r>
        <w:rPr>
          <w:rFonts w:hint="eastAsia" w:cs="宋体"/>
          <w:color w:val="000000"/>
          <w:sz w:val="21"/>
          <w:szCs w:val="21"/>
          <w:highlight w:val="none"/>
          <w:lang w:eastAsia="zh-CN"/>
        </w:rPr>
        <w:t xml:space="preserve">南京市江宁区龙眠大道629号</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.2采购代理机构信息</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名称：正中国际项目管理集团有限公司</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地址：南京市建邺区嘉陵江东街18号1栋17层</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cs="宋体"/>
          <w:color w:val="000000"/>
          <w:sz w:val="21"/>
          <w:szCs w:val="21"/>
          <w:highlight w:val="none"/>
          <w:lang w:eastAsia="zh-CN"/>
        </w:rPr>
        <w:t xml:space="preserve">刘工</w:t>
      </w:r>
      <w:r/>
    </w:p>
    <w:p>
      <w:pPr>
        <w:ind w:firstLine="42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bookmarkStart w:id="1" w:name="_Toc28359087"/>
      <w:r/>
      <w:bookmarkStart w:id="2" w:name="_Toc28359010"/>
      <w:r>
        <w:rPr>
          <w:rFonts w:hint="eastAsia" w:cs="宋体"/>
          <w:color w:val="000000"/>
          <w:sz w:val="21"/>
          <w:szCs w:val="21"/>
          <w:highlight w:val="none"/>
          <w:lang w:val="en-US" w:eastAsia="zh-CN"/>
        </w:rPr>
        <w:t xml:space="preserve">17749517836</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.3项目联系方式</w:t>
      </w:r>
      <w:bookmarkEnd w:id="1"/>
      <w:r/>
      <w:bookmarkEnd w:id="2"/>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联系人：</w:t>
      </w:r>
      <w:r>
        <w:rPr>
          <w:rFonts w:hint="eastAsia" w:cs="宋体"/>
          <w:color w:val="000000"/>
          <w:sz w:val="21"/>
          <w:szCs w:val="21"/>
          <w:highlight w:val="none"/>
          <w:lang w:eastAsia="zh-CN"/>
        </w:rPr>
        <w:t xml:space="preserve">刘工</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联系方式：</w:t>
      </w:r>
      <w:r>
        <w:rPr>
          <w:rFonts w:hint="eastAsia" w:cs="宋体"/>
          <w:color w:val="000000"/>
          <w:sz w:val="21"/>
          <w:szCs w:val="21"/>
          <w:highlight w:val="none"/>
          <w:lang w:val="en-US" w:eastAsia="zh-CN"/>
        </w:rPr>
        <w:t xml:space="preserve">17749517836</w:t>
      </w:r>
      <w:r/>
    </w:p>
    <w:p>
      <w:pPr>
        <w:ind w:firstLine="42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r>
      <w:r/>
    </w:p>
    <w:p>
      <w:pPr>
        <w:ind w:firstLine="420"/>
        <w:spacing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br w:type="page" w:clear="all"/>
      </w:r>
      <w:r/>
    </w:p>
    <w:p>
      <w:pPr>
        <w:pStyle w:val="760"/>
        <w:rPr>
          <w:rFonts w:hint="eastAsia" w:ascii="宋体" w:hAnsi="宋体" w:eastAsia="宋体" w:cs="宋体"/>
          <w:b/>
          <w:color w:val="000000"/>
          <w:sz w:val="36"/>
          <w:highlight w:val="none"/>
        </w:rPr>
      </w:pPr>
      <w:r>
        <w:rPr>
          <w:rFonts w:hint="eastAsia" w:ascii="宋体" w:hAnsi="宋体" w:eastAsia="宋体" w:cs="宋体"/>
          <w:b/>
          <w:color w:val="000000"/>
          <w:sz w:val="36"/>
          <w:highlight w:val="none"/>
          <w:lang w:val="en-US" w:eastAsia="zh-CN"/>
        </w:rPr>
        <w:t xml:space="preserve">第二章 </w:t>
      </w:r>
      <w:r>
        <w:rPr>
          <w:rFonts w:hint="eastAsia" w:ascii="宋体" w:hAnsi="宋体" w:eastAsia="宋体" w:cs="宋体"/>
          <w:b/>
          <w:color w:val="000000"/>
          <w:sz w:val="36"/>
          <w:highlight w:val="none"/>
          <w:lang w:eastAsia="zh-CN"/>
        </w:rPr>
        <w:t xml:space="preserve">供应商</w:t>
      </w:r>
      <w:r>
        <w:rPr>
          <w:rFonts w:ascii="宋体" w:hAnsi="宋体" w:eastAsia="宋体" w:cs="宋体"/>
          <w:b/>
          <w:color w:val="000000"/>
          <w:sz w:val="36"/>
          <w:highlight w:val="none"/>
        </w:rPr>
        <w:t xml:space="preserve">须知</w:t>
      </w:r>
      <w:r/>
    </w:p>
    <w:p>
      <w:pPr>
        <w:pStyle w:val="778"/>
        <w:ind w:left="0" w:firstLine="3253"/>
        <w:jc w:val="both"/>
        <w:rPr>
          <w:highlight w:val="none"/>
        </w:rPr>
      </w:pPr>
      <w:r>
        <w:rPr>
          <w:rFonts w:hint="eastAsia" w:ascii="宋体" w:hAnsi="宋体" w:eastAsia="宋体" w:cs="宋体"/>
          <w:b/>
          <w:bCs/>
          <w:sz w:val="36"/>
          <w:szCs w:val="36"/>
          <w:highlight w:val="none"/>
        </w:rPr>
        <w:t xml:space="preserve">供应商须知前附表</w:t>
      </w:r>
      <w:r/>
    </w:p>
    <w:tbl>
      <w:tblPr>
        <w:tblStyle w:val="770"/>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2278"/>
        <w:gridCol w:w="6157"/>
      </w:tblGrid>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序号</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条款名称</w:t>
            </w:r>
            <w:r/>
          </w:p>
        </w:tc>
        <w:tc>
          <w:tcPr>
            <w:tcW w:w="6157"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
                <w:sz w:val="21"/>
                <w:szCs w:val="21"/>
                <w:highlight w:val="none"/>
              </w:rPr>
            </w:pPr>
            <w:r>
              <w:rPr>
                <w:rFonts w:hint="eastAsia" w:hAnsi="宋体" w:eastAsia="宋体" w:cs="宋体"/>
                <w:b/>
                <w:sz w:val="21"/>
                <w:szCs w:val="21"/>
                <w:highlight w:val="none"/>
              </w:rPr>
              <w:t xml:space="preserve">编列内容规定</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采购人</w:t>
            </w:r>
            <w:r/>
          </w:p>
        </w:tc>
        <w:tc>
          <w:tcPr>
            <w:tcW w:w="6157" w:type="dxa"/>
            <w:vAlign w:val="center"/>
            <w:textDirection w:val="lrTb"/>
            <w:noWrap w:val="false"/>
          </w:tcPr>
          <w:p>
            <w:pPr>
              <w:rPr>
                <w:rFonts w:hint="eastAsia"/>
                <w:highlight w:val="none"/>
                <w:lang w:eastAsia="zh-CN"/>
              </w:rPr>
            </w:pPr>
            <w:r>
              <w:rPr>
                <w:rFonts w:hint="eastAsia"/>
                <w:highlight w:val="none"/>
                <w:lang w:eastAsia="zh-CN"/>
              </w:rPr>
              <w:t xml:space="preserve">名称：南京交通职业技术学院</w:t>
            </w:r>
            <w:r/>
          </w:p>
          <w:p>
            <w:pPr>
              <w:rPr>
                <w:rFonts w:hint="eastAsia"/>
                <w:highlight w:val="none"/>
                <w:lang w:val="en-US" w:eastAsia="zh-CN"/>
              </w:rPr>
            </w:pPr>
            <w:r>
              <w:rPr>
                <w:rFonts w:hint="eastAsia"/>
                <w:highlight w:val="none"/>
                <w:lang w:eastAsia="zh-CN"/>
              </w:rPr>
              <w:t xml:space="preserve">联系人：</w:t>
            </w:r>
            <w:r>
              <w:rPr>
                <w:rFonts w:hint="eastAsia" w:cs="宋体"/>
                <w:color w:val="000000"/>
                <w:sz w:val="21"/>
                <w:szCs w:val="21"/>
                <w:highlight w:val="none"/>
                <w:lang w:val="en-US" w:eastAsia="zh-CN"/>
              </w:rPr>
              <w:t xml:space="preserve">环老师</w:t>
            </w:r>
            <w:r/>
          </w:p>
          <w:p>
            <w:pPr>
              <w:rPr>
                <w:highlight w:val="none"/>
                <w:lang w:eastAsia="zh-CN"/>
              </w:rPr>
            </w:pPr>
            <w:r>
              <w:rPr>
                <w:rFonts w:hint="eastAsia"/>
                <w:highlight w:val="none"/>
                <w:lang w:eastAsia="zh-CN"/>
              </w:rPr>
              <w:t xml:space="preserve">联系方式</w:t>
            </w:r>
            <w:r>
              <w:rPr>
                <w:rFonts w:hint="eastAsia"/>
                <w:highlight w:val="none"/>
                <w:lang w:val="zh-CN" w:eastAsia="zh-CN"/>
              </w:rPr>
              <w:t xml:space="preserve">：</w:t>
            </w:r>
            <w:r>
              <w:rPr>
                <w:rFonts w:hint="eastAsia" w:cs="宋体"/>
                <w:color w:val="000000"/>
                <w:sz w:val="21"/>
                <w:szCs w:val="21"/>
                <w:highlight w:val="none"/>
                <w:lang w:val="en-US" w:eastAsia="zh-CN"/>
              </w:rPr>
              <w:t xml:space="preserve">025-86115701</w:t>
            </w:r>
            <w:r/>
          </w:p>
          <w:p>
            <w:pPr>
              <w:rPr>
                <w:rFonts w:hint="eastAsia"/>
                <w:highlight w:val="none"/>
                <w:lang w:eastAsia="zh-CN"/>
              </w:rPr>
            </w:pPr>
            <w:r>
              <w:rPr>
                <w:rFonts w:hint="eastAsia"/>
                <w:highlight w:val="none"/>
                <w:lang w:eastAsia="zh-CN"/>
              </w:rPr>
              <w:t xml:space="preserve">地址：南京市江宁区龙眠大道629号</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2</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采购代理机构</w:t>
            </w:r>
            <w:r/>
          </w:p>
        </w:tc>
        <w:tc>
          <w:tcPr>
            <w:tcW w:w="6157" w:type="dxa"/>
            <w:vAlign w:val="center"/>
            <w:textDirection w:val="lrTb"/>
            <w:noWrap w:val="false"/>
          </w:tcPr>
          <w:p>
            <w:pPr>
              <w:rPr>
                <w:rFonts w:hint="eastAsia"/>
                <w:highlight w:val="none"/>
                <w:lang w:eastAsia="zh-CN"/>
              </w:rPr>
            </w:pPr>
            <w:r>
              <w:rPr>
                <w:rFonts w:hint="eastAsia"/>
                <w:highlight w:val="none"/>
                <w:lang w:eastAsia="zh-CN"/>
              </w:rPr>
              <w:t xml:space="preserve">名称：正中国际项目管理集团有限公司</w:t>
            </w:r>
            <w:r/>
          </w:p>
          <w:p>
            <w:pPr>
              <w:rPr>
                <w:rFonts w:hint="eastAsia"/>
                <w:highlight w:val="none"/>
                <w:lang w:eastAsia="zh-CN"/>
              </w:rPr>
            </w:pPr>
            <w:r>
              <w:rPr>
                <w:rFonts w:hint="eastAsia"/>
                <w:highlight w:val="none"/>
                <w:lang w:eastAsia="zh-CN"/>
              </w:rPr>
              <w:t xml:space="preserve">地址：南京市建邺区嘉陵江东街18号1栋17层</w:t>
            </w:r>
            <w:r/>
          </w:p>
          <w:p>
            <w:pPr>
              <w:rPr>
                <w:rFonts w:hint="eastAsia"/>
                <w:highlight w:val="none"/>
                <w:lang w:val="en-US" w:eastAsia="zh-CN"/>
              </w:rPr>
            </w:pPr>
            <w:r>
              <w:rPr>
                <w:rFonts w:hint="eastAsia"/>
                <w:highlight w:val="none"/>
                <w:lang w:eastAsia="zh-CN"/>
              </w:rPr>
              <w:t xml:space="preserve">联系人：刘工</w:t>
            </w:r>
            <w:r/>
          </w:p>
          <w:p>
            <w:pPr>
              <w:rPr>
                <w:highlight w:val="none"/>
                <w:lang w:eastAsia="zh-CN"/>
              </w:rPr>
            </w:pPr>
            <w:r>
              <w:rPr>
                <w:rFonts w:hint="eastAsia"/>
                <w:highlight w:val="none"/>
                <w:lang w:eastAsia="zh-CN"/>
              </w:rPr>
              <w:t xml:space="preserve">联系方式：</w:t>
            </w:r>
            <w:r>
              <w:rPr>
                <w:rFonts w:hint="eastAsia" w:cs="宋体"/>
                <w:color w:val="000000"/>
                <w:sz w:val="21"/>
                <w:szCs w:val="21"/>
                <w:highlight w:val="none"/>
                <w:lang w:val="en-US" w:eastAsia="zh-CN"/>
              </w:rPr>
              <w:t xml:space="preserve">17749517836</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3</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本项目执行的政府采购政策</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lang w:eastAsia="zh-CN"/>
              </w:rPr>
            </w:pPr>
            <w:r>
              <w:rPr>
                <w:rFonts w:hint="eastAsia" w:ascii="宋体" w:hAnsi="宋体" w:cs="宋体"/>
                <w:bCs/>
                <w:sz w:val="21"/>
                <w:szCs w:val="21"/>
                <w:highlight w:val="none"/>
                <w:lang w:eastAsia="zh-CN"/>
              </w:rPr>
              <w:t xml:space="preserve">详见</w:t>
            </w:r>
            <w:r>
              <w:rPr>
                <w:rFonts w:hint="eastAsia" w:ascii="宋体" w:hAnsi="宋体" w:cs="宋体"/>
                <w:sz w:val="21"/>
                <w:szCs w:val="21"/>
                <w:highlight w:val="none"/>
                <w:lang w:eastAsia="zh-CN"/>
              </w:rPr>
              <w:t xml:space="preserve">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4</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现场勘察</w:t>
            </w:r>
            <w:r/>
          </w:p>
        </w:tc>
        <w:tc>
          <w:tcPr>
            <w:tcW w:w="6157" w:type="dxa"/>
            <w:vAlign w:val="center"/>
            <w:textDirection w:val="lrTb"/>
            <w:noWrap w:val="false"/>
          </w:tcPr>
          <w:p>
            <w:pPr>
              <w:ind w:left="0" w:firstLine="0"/>
              <w:keepLines w:val="0"/>
              <w:keepNext w:val="0"/>
              <w:pageBreakBefore w:val="0"/>
              <w:spacing w:line="360" w:lineRule="auto"/>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t xml:space="preserve">采购人不组织统一现场勘察；如供应商需勘察现场，可自行联系代理机构或采购人。中标后，供应商不得以未踏勘现场或未明确服务范围或项目实施现场情况不熟悉等理由进行投标报价调整。</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5</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开标前答疑会</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■不召开</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6</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联合体投标</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rPr>
            </w:pPr>
            <w:r>
              <w:rPr>
                <w:rFonts w:hint="eastAsia" w:ascii="宋体" w:hAnsi="宋体" w:cs="宋体"/>
                <w:bCs/>
                <w:sz w:val="21"/>
                <w:szCs w:val="21"/>
                <w:highlight w:val="none"/>
              </w:rPr>
              <w:t xml:space="preserve">■</w:t>
            </w:r>
            <w:r>
              <w:rPr>
                <w:rFonts w:hint="eastAsia" w:cs="宋体"/>
                <w:bCs/>
                <w:sz w:val="21"/>
                <w:szCs w:val="21"/>
                <w:highlight w:val="none"/>
                <w:lang w:val="en-US" w:eastAsia="zh-CN"/>
              </w:rPr>
              <w:t xml:space="preserve">不</w:t>
            </w:r>
            <w:r>
              <w:rPr>
                <w:rFonts w:hint="eastAsia" w:ascii="宋体" w:hAnsi="宋体" w:cs="宋体"/>
                <w:bCs/>
                <w:sz w:val="21"/>
                <w:szCs w:val="21"/>
                <w:highlight w:val="none"/>
              </w:rPr>
              <w:t xml:space="preserve">接受</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7</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分包</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lang w:eastAsia="zh-CN"/>
              </w:rPr>
            </w:pPr>
            <w:r>
              <w:rPr>
                <w:rFonts w:hint="eastAsia" w:ascii="宋体" w:hAnsi="宋体" w:cs="宋体"/>
                <w:sz w:val="21"/>
                <w:szCs w:val="21"/>
                <w:highlight w:val="none"/>
                <w:lang w:eastAsia="zh-CN"/>
              </w:rPr>
              <w:t xml:space="preserve">本项目的非主体、非关键性工作是否允许分包：■不允许</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8</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样品</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cs="宋体"/>
                <w:bCs/>
                <w:sz w:val="21"/>
                <w:szCs w:val="21"/>
                <w:highlight w:val="none"/>
                <w:lang w:eastAsia="zh-CN"/>
              </w:rPr>
              <w:t xml:space="preserve">■本项目要求样品：不要求</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9</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采购预算</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cs="宋体"/>
                <w:bCs/>
                <w:sz w:val="21"/>
                <w:szCs w:val="21"/>
                <w:highlight w:val="none"/>
                <w:lang w:eastAsia="zh-CN"/>
              </w:rPr>
              <w:t xml:space="preserve">详见</w:t>
            </w:r>
            <w:r>
              <w:rPr>
                <w:rFonts w:hint="eastAsia" w:ascii="宋体" w:hAnsi="宋体" w:cs="宋体"/>
                <w:sz w:val="21"/>
                <w:szCs w:val="21"/>
                <w:highlight w:val="none"/>
                <w:lang w:eastAsia="zh-CN"/>
              </w:rPr>
              <w:t xml:space="preserve">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10</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本项目设定的最高限价</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cs="宋体"/>
                <w:bCs/>
                <w:sz w:val="21"/>
                <w:szCs w:val="21"/>
                <w:highlight w:val="none"/>
                <w:lang w:eastAsia="zh-CN"/>
              </w:rPr>
              <w:t xml:space="preserve">详见</w:t>
            </w:r>
            <w:r>
              <w:rPr>
                <w:rFonts w:hint="eastAsia" w:ascii="宋体" w:hAnsi="宋体" w:cs="宋体"/>
                <w:sz w:val="21"/>
                <w:szCs w:val="21"/>
                <w:highlight w:val="none"/>
                <w:lang w:eastAsia="zh-CN"/>
              </w:rPr>
              <w:t xml:space="preserve">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11</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供应商资格条件</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bCs/>
                <w:sz w:val="21"/>
                <w:szCs w:val="21"/>
                <w:highlight w:val="none"/>
                <w:lang w:eastAsia="zh-CN"/>
              </w:rPr>
            </w:pPr>
            <w:r>
              <w:rPr>
                <w:rFonts w:hint="eastAsia" w:ascii="宋体" w:hAnsi="宋体" w:cs="宋体"/>
                <w:bCs/>
                <w:sz w:val="21"/>
                <w:szCs w:val="21"/>
                <w:highlight w:val="none"/>
                <w:lang w:eastAsia="zh-CN"/>
              </w:rPr>
              <w:t xml:space="preserve">详见招标文件第一章《招标公告》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12</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投标报价</w:t>
            </w:r>
            <w:r/>
          </w:p>
        </w:tc>
        <w:tc>
          <w:tcPr>
            <w:tcW w:w="6157" w:type="dxa"/>
            <w:vAlign w:val="center"/>
            <w:textDirection w:val="lrTb"/>
            <w:noWrap w:val="false"/>
          </w:tcPr>
          <w:p>
            <w:pPr>
              <w:numPr>
                <w:ilvl w:val="0"/>
                <w:numId w:val="0"/>
              </w:numPr>
              <w:ind w:left="0" w:firstLine="0"/>
              <w:keepLines w:val="0"/>
              <w:keepNext w:val="0"/>
              <w:pageBreakBefore w:val="0"/>
              <w:spacing w:after="0" w:line="360" w:lineRule="auto"/>
              <w:widowControl/>
              <w:rPr>
                <w:rFonts w:hint="eastAsia" w:ascii="宋体" w:hAnsi="宋体" w:eastAsia="宋体" w:cs="宋体"/>
                <w:spacing w:val="-2"/>
                <w:sz w:val="21"/>
                <w:szCs w:val="21"/>
                <w:highlight w:val="none"/>
                <w:lang w:eastAsia="zh-CN"/>
              </w:rPr>
            </w:pPr>
            <w:r>
              <w:rPr>
                <w:rFonts w:hint="eastAsia" w:ascii="宋体" w:hAnsi="宋体" w:eastAsia="宋体" w:cs="宋体"/>
                <w:sz w:val="21"/>
                <w:szCs w:val="21"/>
                <w:highlight w:val="none"/>
                <w:lang w:eastAsia="zh-CN"/>
              </w:rPr>
              <w:t xml:space="preserve">投标报价的其他要求：本项目投标报价应包括且不限于完成本项目所发生的所有含税费用、支付给员工的工资和国家强制缴纳的各种社会保障资金、利润、税金、规费和工资、福利、伙食费等一切费用以及供应商认为需要的其他费用等。供应商应充分考虑到市场价格变动，以及项目实施过程中的不可预见因素，一旦成交，结算综合</w:t>
            </w:r>
            <w:r>
              <w:rPr>
                <w:rFonts w:hint="eastAsia" w:cs="宋体"/>
                <w:sz w:val="21"/>
                <w:szCs w:val="21"/>
                <w:highlight w:val="none"/>
                <w:lang w:val="en-US" w:eastAsia="zh-CN"/>
              </w:rPr>
              <w:t xml:space="preserve">总</w:t>
            </w:r>
            <w:r>
              <w:rPr>
                <w:rFonts w:hint="eastAsia" w:ascii="宋体" w:hAnsi="宋体" w:eastAsia="宋体" w:cs="宋体"/>
                <w:sz w:val="21"/>
                <w:szCs w:val="21"/>
                <w:highlight w:val="none"/>
                <w:lang w:eastAsia="zh-CN"/>
              </w:rPr>
              <w:t xml:space="preserve">价不变。如果由于供应商原因导致的价格漏项，视同为让利。</w:t>
            </w:r>
            <w:r>
              <w:rPr>
                <w:rFonts w:hint="eastAsia" w:ascii="宋体" w:hAnsi="宋体" w:eastAsia="宋体" w:cs="宋体"/>
                <w:spacing w:val="-2"/>
                <w:sz w:val="21"/>
                <w:szCs w:val="21"/>
                <w:highlight w:val="none"/>
                <w:lang w:eastAsia="zh-CN"/>
              </w:rPr>
              <w:t xml:space="preserve">供应商原则上按采购需求描述的内容及采购清单报价。</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13</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投标有效期</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自提交响应文件的截止之日起算90日历天</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4</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响应文件份数</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 w:val="0"/>
                <w:bCs/>
                <w:sz w:val="21"/>
                <w:szCs w:val="21"/>
                <w:highlight w:val="none"/>
                <w:lang w:eastAsia="zh-CN"/>
              </w:rPr>
            </w:pPr>
            <w:r>
              <w:rPr>
                <w:rFonts w:hint="eastAsia" w:hAnsi="宋体" w:eastAsia="宋体" w:cs="宋体"/>
                <w:b w:val="0"/>
                <w:bCs/>
                <w:sz w:val="21"/>
                <w:szCs w:val="21"/>
                <w:highlight w:val="none"/>
                <w:lang w:val="en-US" w:eastAsia="zh-CN"/>
              </w:rPr>
              <w:t xml:space="preserve">不适用</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5</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响应文件的密封和标记</w:t>
            </w:r>
            <w:r/>
          </w:p>
        </w:tc>
        <w:tc>
          <w:tcPr>
            <w:tcW w:w="6157" w:type="dxa"/>
            <w:vAlign w:val="center"/>
            <w:textDirection w:val="lrTb"/>
            <w:noWrap w:val="false"/>
          </w:tcPr>
          <w:p>
            <w:pPr>
              <w:pStyle w:val="772"/>
              <w:ind w:left="0" w:firstLine="0"/>
              <w:keepLines w:val="0"/>
              <w:keepNext w:val="0"/>
              <w:pageBreakBefore w:val="0"/>
              <w:spacing w:line="360" w:lineRule="auto"/>
              <w:rPr>
                <w:b w:val="0"/>
                <w:bCs/>
                <w:sz w:val="21"/>
                <w:szCs w:val="21"/>
                <w:highlight w:val="none"/>
                <w:lang w:eastAsia="zh-CN"/>
              </w:rPr>
            </w:pPr>
            <w:r>
              <w:rPr>
                <w:rFonts w:hint="eastAsia" w:hAnsi="宋体" w:cs="宋体"/>
                <w:b w:val="0"/>
                <w:bCs/>
                <w:sz w:val="21"/>
                <w:szCs w:val="21"/>
                <w:highlight w:val="none"/>
                <w:lang w:val="en-US" w:eastAsia="zh-CN"/>
              </w:rPr>
              <w:t xml:space="preserve">不适用</w:t>
            </w:r>
            <w:r/>
          </w:p>
        </w:tc>
      </w:tr>
      <w:tr>
        <w:trPr>
          <w:jc w:val="center"/>
          <w:trHeight w:val="397"/>
        </w:trPr>
        <w:tc>
          <w:tcPr>
            <w:tcW w:w="600" w:type="dxa"/>
            <w:vAlign w:val="center"/>
            <w:vMerge w:val="restart"/>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6</w:t>
            </w:r>
            <w:r/>
          </w:p>
        </w:tc>
        <w:tc>
          <w:tcPr>
            <w:tcW w:w="2278" w:type="dxa"/>
            <w:vAlign w:val="center"/>
            <w:vMerge w:val="restart"/>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提交响应文件的截止时间、地点</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sz w:val="21"/>
                <w:szCs w:val="21"/>
                <w:highlight w:val="none"/>
                <w:lang w:val="en-US" w:eastAsia="zh-CN"/>
              </w:rPr>
              <w:t xml:space="preserve">截止时间：</w:t>
            </w:r>
            <w:r>
              <w:rPr>
                <w:rFonts w:hint="eastAsia" w:hAnsi="宋体" w:eastAsia="宋体" w:cs="宋体"/>
                <w:sz w:val="21"/>
                <w:szCs w:val="21"/>
                <w:highlight w:val="none"/>
                <w:lang w:eastAsia="zh-CN"/>
              </w:rPr>
              <w:t xml:space="preserve">详见招标文件第一章《招标公告》</w:t>
            </w:r>
            <w:r/>
          </w:p>
        </w:tc>
      </w:tr>
      <w:tr>
        <w:trPr>
          <w:jc w:val="center"/>
          <w:trHeight w:val="397"/>
        </w:trPr>
        <w:tc>
          <w:tcPr>
            <w:tcW w:w="600" w:type="dxa"/>
            <w:vAlign w:val="center"/>
            <w:vMerge w:val="continue"/>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2278" w:type="dxa"/>
            <w:vAlign w:val="center"/>
            <w:vMerge w:val="continue"/>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sz w:val="21"/>
                <w:szCs w:val="21"/>
                <w:highlight w:val="none"/>
                <w:lang w:val="en-US" w:eastAsia="zh-CN"/>
              </w:rPr>
              <w:t xml:space="preserve">递交地点：</w:t>
            </w:r>
            <w:r>
              <w:rPr>
                <w:rFonts w:hint="eastAsia" w:hAnsi="宋体" w:eastAsia="宋体" w:cs="宋体"/>
                <w:sz w:val="21"/>
                <w:szCs w:val="21"/>
                <w:highlight w:val="none"/>
                <w:lang w:eastAsia="zh-CN"/>
              </w:rPr>
              <w:t xml:space="preserve">详见招标文件第一章《招标公告》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7</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开标时间、地点</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详见招标文件第一章《招标公告》</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rPr>
              <w:t xml:space="preserve">1</w:t>
            </w:r>
            <w:r>
              <w:rPr>
                <w:rFonts w:hint="eastAsia" w:hAnsi="宋体" w:eastAsia="宋体" w:cs="宋体"/>
                <w:sz w:val="21"/>
                <w:szCs w:val="21"/>
                <w:highlight w:val="none"/>
                <w:lang w:eastAsia="zh-CN"/>
              </w:rPr>
              <w:t xml:space="preserve">8</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信用查询</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rPr>
              <w:t xml:space="preserve">■在进行资格性审查的同时，</w:t>
            </w:r>
            <w:r>
              <w:rPr>
                <w:rFonts w:hint="eastAsia" w:hAnsi="宋体" w:eastAsia="宋体" w:cs="宋体"/>
                <w:bCs/>
                <w:sz w:val="21"/>
                <w:szCs w:val="21"/>
                <w:highlight w:val="none"/>
                <w:lang w:val="en-US" w:eastAsia="zh-CN"/>
              </w:rPr>
              <w:t xml:space="preserve">采购人</w:t>
            </w:r>
            <w:r>
              <w:rPr>
                <w:rFonts w:hint="eastAsia" w:hAnsi="宋体" w:eastAsia="宋体" w:cs="宋体"/>
                <w:bCs/>
                <w:sz w:val="21"/>
                <w:szCs w:val="21"/>
                <w:highlight w:val="none"/>
              </w:rPr>
              <w:t xml:space="preserve">或</w:t>
            </w:r>
            <w:r>
              <w:rPr>
                <w:rFonts w:hint="eastAsia" w:hAnsi="宋体" w:eastAsia="宋体" w:cs="宋体"/>
                <w:bCs/>
                <w:sz w:val="21"/>
                <w:szCs w:val="21"/>
                <w:highlight w:val="none"/>
                <w:lang w:val="en-US" w:eastAsia="zh-CN"/>
              </w:rPr>
              <w:t xml:space="preserve">采购</w:t>
            </w:r>
            <w:r>
              <w:rPr>
                <w:rFonts w:hint="eastAsia" w:hAnsi="宋体" w:eastAsia="宋体" w:cs="宋体"/>
                <w:bCs/>
                <w:sz w:val="21"/>
                <w:szCs w:val="21"/>
                <w:highlight w:val="none"/>
              </w:rPr>
              <w:t xml:space="preserve">代理机构将在“信用中国”网站（www.creditchina.gov.cn）、“中国政府采购网”（www.ccgp.gov.cn）对供应商是否被列入失信被执行人、重大税收违法案件当事人名单、政府采购严重违法失信行为记录名单的情况进行查询，以确定投标供应商是否具备投标资格。</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无需提供网站截图或其他相关证明材料，由代理机构在线查询信用记录并保存</w:t>
            </w:r>
            <w:r>
              <w:rPr>
                <w:rFonts w:hint="eastAsia" w:ascii="宋体" w:hAnsi="宋体" w:eastAsia="宋体" w:cs="宋体"/>
                <w:color w:val="000000"/>
                <w:sz w:val="21"/>
                <w:szCs w:val="21"/>
                <w:highlight w:val="none"/>
                <w:lang w:eastAsia="zh-CN"/>
              </w:rPr>
              <w:t xml:space="preserve">）</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eastAsia="zh-CN"/>
              </w:rPr>
            </w:pPr>
            <w:r>
              <w:rPr>
                <w:rFonts w:hint="eastAsia" w:hAnsi="宋体" w:eastAsia="宋体" w:cs="宋体"/>
                <w:sz w:val="21"/>
                <w:szCs w:val="21"/>
                <w:highlight w:val="none"/>
                <w:lang w:eastAsia="zh-CN"/>
              </w:rPr>
              <w:t xml:space="preserve">19</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评标委员会</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5人及以上单数。</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0</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确定中标单位</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1、从评标报告中响应文件满足招标文件全部实质性要求，按“第三章 评标标准 ”</w:t>
            </w:r>
            <w:r>
              <w:rPr>
                <w:rFonts w:hint="eastAsia" w:hAnsi="宋体" w:eastAsia="宋体" w:cs="宋体"/>
                <w:bCs/>
                <w:sz w:val="21"/>
                <w:szCs w:val="21"/>
                <w:highlight w:val="none"/>
                <w:lang w:val="en-US" w:eastAsia="zh-CN"/>
              </w:rPr>
              <w:t xml:space="preserve">推荐</w:t>
            </w:r>
            <w:r>
              <w:rPr>
                <w:rFonts w:hint="eastAsia" w:hAnsi="宋体" w:eastAsia="宋体" w:cs="宋体"/>
                <w:bCs/>
                <w:sz w:val="21"/>
                <w:szCs w:val="21"/>
                <w:highlight w:val="none"/>
                <w:lang w:eastAsia="zh-CN"/>
              </w:rPr>
              <w:t xml:space="preserve">综合总得分最高的供应商为排名第一。</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2、如最终综合总得分相同的，按以下方式排序：</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①如综合总得分相同的，按投标报价得分由高到低排列；</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②如综合总得分且投标报价得分相同的，按技术方案得分排列；</w:t>
            </w:r>
            <w:r/>
          </w:p>
          <w:p>
            <w:pPr>
              <w:pStyle w:val="951"/>
              <w:ind w:left="0" w:firstLine="0"/>
              <w:jc w:val="left"/>
              <w:keepLines w:val="0"/>
              <w:keepNext w:val="0"/>
              <w:pageBreakBefore w:val="0"/>
              <w:spacing w:line="360" w:lineRule="auto"/>
              <w:rPr>
                <w:rFonts w:hint="eastAsia" w:hAnsi="宋体" w:eastAsia="宋体" w:cs="宋体"/>
                <w:bCs/>
                <w:sz w:val="21"/>
                <w:szCs w:val="21"/>
                <w:highlight w:val="none"/>
                <w:lang w:eastAsia="zh-CN"/>
              </w:rPr>
            </w:pPr>
            <w:r>
              <w:rPr>
                <w:rFonts w:hint="eastAsia" w:hAnsi="宋体" w:eastAsia="宋体" w:cs="宋体"/>
                <w:bCs/>
                <w:sz w:val="21"/>
                <w:szCs w:val="21"/>
                <w:highlight w:val="none"/>
                <w:lang w:eastAsia="zh-CN"/>
              </w:rPr>
              <w:t xml:space="preserve">③如综合总得分、投标报价、技术方案得分均相同的，由评标小组随机抽签决定。</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1</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公告媒体</w:t>
            </w:r>
            <w:r/>
          </w:p>
        </w:tc>
        <w:tc>
          <w:tcPr>
            <w:tcW w:w="6157" w:type="dxa"/>
            <w:vAlign w:val="center"/>
            <w:textDirection w:val="lrTb"/>
            <w:noWrap w:val="false"/>
          </w:tcPr>
          <w:p>
            <w:pPr>
              <w:ind w:left="0" w:firstLine="0"/>
              <w:keepLines w:val="0"/>
              <w:keepNext w:val="0"/>
              <w:pageBreakBefore w:val="0"/>
              <w:spacing w:line="360" w:lineRule="auto"/>
              <w:rPr>
                <w:rFonts w:ascii="宋体" w:hAnsi="宋体" w:cs="宋体"/>
                <w:sz w:val="21"/>
                <w:szCs w:val="21"/>
                <w:highlight w:val="none"/>
                <w:lang w:eastAsia="zh-CN"/>
              </w:rPr>
            </w:pPr>
            <w:r>
              <w:rPr>
                <w:rFonts w:hint="eastAsia" w:ascii="宋体" w:hAnsi="宋体" w:eastAsia="宋体" w:cs="宋体"/>
                <w:sz w:val="21"/>
                <w:szCs w:val="21"/>
                <w:highlight w:val="none"/>
                <w:lang w:eastAsia="zh-CN"/>
              </w:rPr>
              <w:t xml:space="preserve">江苏政府采购网</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2</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履约保证金</w:t>
            </w:r>
            <w:r/>
          </w:p>
        </w:tc>
        <w:tc>
          <w:tcPr>
            <w:tcW w:w="6157" w:type="dxa"/>
            <w:vAlign w:val="center"/>
            <w:textDirection w:val="lrTb"/>
            <w:noWrap w:val="false"/>
          </w:tcPr>
          <w:p>
            <w:pPr>
              <w:pStyle w:val="951"/>
              <w:ind w:left="0" w:firstLine="0"/>
              <w:jc w:val="left"/>
              <w:keepLines w:val="0"/>
              <w:keepNext w:val="0"/>
              <w:pageBreakBefore w:val="0"/>
              <w:spacing w:line="360" w:lineRule="auto"/>
              <w:rPr>
                <w:rFonts w:hint="eastAsia" w:hAnsi="宋体" w:eastAsia="宋体" w:cs="宋体"/>
                <w:bCs/>
                <w:sz w:val="21"/>
                <w:szCs w:val="21"/>
                <w:highlight w:val="none"/>
              </w:rPr>
            </w:pPr>
            <w:r>
              <w:rPr>
                <w:rFonts w:hint="eastAsia" w:hAnsi="宋体" w:eastAsia="宋体" w:cs="宋体"/>
                <w:bCs/>
                <w:sz w:val="21"/>
                <w:szCs w:val="21"/>
                <w:highlight w:val="none"/>
              </w:rPr>
              <w:t xml:space="preserve">■不要求</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3</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sz w:val="21"/>
                <w:szCs w:val="21"/>
                <w:highlight w:val="none"/>
                <w:lang w:eastAsia="zh-CN"/>
              </w:rPr>
            </w:pPr>
            <w:r>
              <w:rPr>
                <w:rFonts w:hint="eastAsia" w:ascii="宋体" w:hAnsi="宋体" w:cs="宋体"/>
                <w:sz w:val="21"/>
                <w:szCs w:val="21"/>
                <w:highlight w:val="none"/>
                <w:lang w:eastAsia="zh-CN"/>
              </w:rPr>
              <w:t xml:space="preserve">供应商对招标文件的询问</w:t>
            </w:r>
            <w:r/>
          </w:p>
        </w:tc>
        <w:tc>
          <w:tcPr>
            <w:tcW w:w="6157" w:type="dxa"/>
            <w:vAlign w:val="center"/>
            <w:textDirection w:val="lrTb"/>
            <w:noWrap w:val="false"/>
          </w:tcPr>
          <w:p>
            <w:pPr>
              <w:pStyle w:val="781"/>
              <w:ind w:left="0" w:firstLine="0"/>
              <w:jc w:val="left"/>
              <w:keepLines w:val="0"/>
              <w:keepNext w:val="0"/>
              <w:pageBreakBefore w:val="0"/>
              <w:spacing w:after="0" w:line="360" w:lineRule="auto"/>
              <w:widowControl w:val="off"/>
              <w:rPr>
                <w:rFonts w:hint="eastAsia" w:hAnsi="宋体" w:cs="宋体"/>
                <w:sz w:val="21"/>
                <w:szCs w:val="21"/>
                <w:highlight w:val="none"/>
              </w:rPr>
            </w:pPr>
            <w:r>
              <w:rPr>
                <w:rFonts w:hint="eastAsia" w:hAnsi="宋体" w:cs="宋体"/>
                <w:bCs/>
                <w:sz w:val="21"/>
                <w:szCs w:val="21"/>
                <w:highlight w:val="none"/>
              </w:rPr>
              <w:t xml:space="preserve">时间：</w:t>
            </w:r>
            <w:r>
              <w:rPr>
                <w:rFonts w:hint="eastAsia" w:hAnsi="宋体" w:cs="宋体"/>
                <w:sz w:val="21"/>
                <w:szCs w:val="21"/>
                <w:highlight w:val="none"/>
              </w:rPr>
              <w:t xml:space="preserve">202</w:t>
            </w:r>
            <w:r>
              <w:rPr>
                <w:rFonts w:hint="eastAsia" w:hAnsi="宋体" w:cs="宋体"/>
                <w:sz w:val="21"/>
                <w:szCs w:val="21"/>
                <w:highlight w:val="none"/>
                <w:lang w:val="en-US" w:eastAsia="zh-CN"/>
              </w:rPr>
              <w:t xml:space="preserve">6</w:t>
            </w:r>
            <w:r>
              <w:rPr>
                <w:rFonts w:hint="eastAsia" w:hAnsi="宋体" w:cs="宋体"/>
                <w:sz w:val="21"/>
                <w:szCs w:val="21"/>
                <w:highlight w:val="none"/>
              </w:rPr>
              <w:t xml:space="preserve">年</w:t>
            </w:r>
            <w:r>
              <w:rPr>
                <w:rFonts w:hint="eastAsia" w:hAnsi="宋体" w:cs="宋体"/>
                <w:sz w:val="21"/>
                <w:szCs w:val="21"/>
                <w:highlight w:val="none"/>
                <w:lang w:val="en-US" w:eastAsia="zh-CN"/>
              </w:rPr>
              <w:t xml:space="preserve">8</w:t>
            </w:r>
            <w:r>
              <w:rPr>
                <w:rFonts w:hint="eastAsia" w:hAnsi="宋体" w:cs="宋体"/>
                <w:sz w:val="21"/>
                <w:szCs w:val="21"/>
                <w:highlight w:val="none"/>
              </w:rPr>
              <w:t xml:space="preserve">月</w:t>
            </w:r>
            <w:r>
              <w:rPr>
                <w:rFonts w:hint="eastAsia" w:hAnsi="宋体" w:cs="宋体"/>
                <w:sz w:val="21"/>
                <w:szCs w:val="21"/>
                <w:highlight w:val="none"/>
                <w:lang w:val="en-US" w:eastAsia="zh-CN"/>
              </w:rPr>
              <w:t xml:space="preserve">24</w:t>
            </w:r>
            <w:r>
              <w:rPr>
                <w:rFonts w:hint="eastAsia" w:hAnsi="宋体" w:cs="宋体"/>
                <w:sz w:val="21"/>
                <w:szCs w:val="21"/>
                <w:highlight w:val="none"/>
              </w:rPr>
              <w:t xml:space="preserve">日</w:t>
            </w:r>
            <w:r>
              <w:rPr>
                <w:rFonts w:hint="eastAsia" w:hAnsi="宋体" w:cs="宋体"/>
                <w:sz w:val="21"/>
                <w:szCs w:val="21"/>
                <w:highlight w:val="none"/>
                <w:lang w:val="en-US" w:eastAsia="zh-CN"/>
              </w:rPr>
              <w:t xml:space="preserve">24:00</w:t>
            </w:r>
            <w:r>
              <w:rPr>
                <w:rFonts w:hint="eastAsia" w:hAnsi="宋体" w:cs="宋体"/>
                <w:sz w:val="21"/>
                <w:szCs w:val="21"/>
                <w:highlight w:val="none"/>
              </w:rPr>
              <w:t xml:space="preserve">前</w:t>
            </w:r>
            <w:r/>
          </w:p>
          <w:p>
            <w:pPr>
              <w:pStyle w:val="781"/>
              <w:ind w:left="0" w:firstLine="0"/>
              <w:jc w:val="left"/>
              <w:keepLines w:val="0"/>
              <w:keepNext w:val="0"/>
              <w:pageBreakBefore w:val="0"/>
              <w:spacing w:after="0" w:line="360" w:lineRule="auto"/>
              <w:widowControl w:val="off"/>
              <w:rPr>
                <w:rFonts w:hint="eastAsia" w:hAnsi="宋体" w:cs="宋体"/>
                <w:bCs/>
                <w:sz w:val="21"/>
                <w:szCs w:val="21"/>
                <w:highlight w:val="none"/>
              </w:rPr>
            </w:pPr>
            <w:r>
              <w:rPr>
                <w:rFonts w:hint="eastAsia" w:hAnsi="宋体" w:cs="宋体"/>
                <w:bCs/>
                <w:sz w:val="21"/>
                <w:szCs w:val="21"/>
                <w:highlight w:val="none"/>
              </w:rPr>
              <w:t xml:space="preserve">形式：以书面形式（盖</w:t>
            </w:r>
            <w:r>
              <w:rPr>
                <w:rFonts w:hint="eastAsia" w:hAnsi="宋体" w:cs="宋体"/>
                <w:bCs/>
                <w:sz w:val="21"/>
                <w:szCs w:val="21"/>
                <w:highlight w:val="none"/>
                <w:u w:val="single"/>
              </w:rPr>
              <w:t xml:space="preserve">章扫描件及WORD兼容格式文件发至</w:t>
            </w:r>
            <w:r>
              <w:rPr>
                <w:rFonts w:hint="eastAsia" w:hAnsi="宋体" w:cs="宋体"/>
                <w:bCs/>
                <w:sz w:val="21"/>
                <w:szCs w:val="21"/>
                <w:highlight w:val="none"/>
                <w:u w:val="single"/>
                <w:lang w:eastAsia="zh-CN"/>
              </w:rPr>
              <w:t xml:space="preserve">17749</w:t>
            </w:r>
            <w:r>
              <w:rPr>
                <w:rFonts w:hint="eastAsia" w:ascii="宋体" w:hAnsi="宋体" w:eastAsia="宋体" w:cs="宋体"/>
                <w:bCs/>
                <w:sz w:val="21"/>
                <w:szCs w:val="21"/>
                <w:highlight w:val="none"/>
                <w:u w:val="single"/>
                <w:lang w:eastAsia="zh-CN"/>
              </w:rPr>
              <w:t xml:space="preserve">517836</w:t>
            </w:r>
            <w:r>
              <w:rPr>
                <w:rFonts w:hint="eastAsia" w:ascii="宋体" w:hAnsi="宋体" w:eastAsia="宋体" w:cs="宋体"/>
                <w:bCs/>
                <w:sz w:val="21"/>
                <w:szCs w:val="21"/>
                <w:highlight w:val="none"/>
                <w:u w:val="single"/>
                <w:lang w:val="en-US" w:eastAsia="zh-CN"/>
              </w:rPr>
              <w:t xml:space="preserve">@163.com</w:t>
            </w:r>
            <w:r>
              <w:rPr>
                <w:rFonts w:hint="eastAsia" w:hAnsi="宋体" w:cs="宋体"/>
                <w:bCs/>
                <w:sz w:val="21"/>
                <w:szCs w:val="21"/>
                <w:highlight w:val="none"/>
              </w:rPr>
              <w:t xml:space="preserve">邮箱）通知</w:t>
            </w:r>
            <w:r>
              <w:rPr>
                <w:rFonts w:hint="eastAsia" w:hAnsi="宋体"/>
                <w:sz w:val="21"/>
                <w:szCs w:val="21"/>
                <w:highlight w:val="none"/>
              </w:rPr>
              <w:t xml:space="preserve">采购人</w:t>
            </w:r>
            <w:r>
              <w:rPr>
                <w:rFonts w:hint="eastAsia" w:hAnsi="宋体" w:cs="宋体"/>
                <w:bCs/>
                <w:sz w:val="21"/>
                <w:szCs w:val="21"/>
                <w:highlight w:val="none"/>
              </w:rPr>
              <w:t xml:space="preserve">或采购代理机构。</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4</w:t>
            </w:r>
            <w:r/>
          </w:p>
        </w:tc>
        <w:tc>
          <w:tcPr>
            <w:tcW w:w="2278" w:type="dxa"/>
            <w:vAlign w:val="center"/>
            <w:textDirection w:val="lrTb"/>
            <w:noWrap w:val="false"/>
          </w:tcPr>
          <w:p>
            <w:pPr>
              <w:ind w:left="0" w:firstLine="0"/>
              <w:jc w:val="center"/>
              <w:keepLines w:val="0"/>
              <w:keepNext w:val="0"/>
              <w:pageBreakBefore w:val="0"/>
              <w:spacing w:line="360" w:lineRule="auto"/>
              <w:rPr>
                <w:rFonts w:ascii="宋体" w:hAnsi="宋体" w:cs="宋体"/>
                <w:sz w:val="21"/>
                <w:szCs w:val="21"/>
                <w:highlight w:val="none"/>
                <w:lang w:eastAsia="zh-CN"/>
              </w:rPr>
            </w:pPr>
            <w:r>
              <w:rPr>
                <w:rFonts w:hint="eastAsia" w:ascii="宋体" w:hAnsi="宋体" w:cs="宋体"/>
                <w:sz w:val="21"/>
                <w:szCs w:val="21"/>
                <w:highlight w:val="none"/>
                <w:lang w:eastAsia="zh-CN"/>
              </w:rPr>
              <w:t xml:space="preserve">供应商对招标文件提出的质疑</w:t>
            </w:r>
            <w:r/>
          </w:p>
        </w:tc>
        <w:tc>
          <w:tcPr>
            <w:tcW w:w="6157" w:type="dxa"/>
            <w:vAlign w:val="center"/>
            <w:textDirection w:val="lrTb"/>
            <w:noWrap w:val="false"/>
          </w:tcPr>
          <w:p>
            <w:pPr>
              <w:rPr>
                <w:rFonts w:hint="eastAsia" w:hAnsi="宋体" w:cs="宋体"/>
                <w:szCs w:val="21"/>
                <w:highlight w:val="none"/>
                <w:lang w:eastAsia="zh-CN"/>
              </w:rPr>
            </w:pPr>
            <w:r>
              <w:rPr>
                <w:rFonts w:hint="eastAsia"/>
                <w:highlight w:val="none"/>
                <w:lang w:eastAsia="zh-CN"/>
              </w:rPr>
              <w:t xml:space="preserve">形式：以书面形式通知采购人或采购代理机构。</w:t>
            </w:r>
            <w:r/>
          </w:p>
        </w:tc>
      </w:tr>
      <w:tr>
        <w:trPr>
          <w:jc w:val="center"/>
          <w:trHeight w:val="397"/>
        </w:trPr>
        <w:tc>
          <w:tcPr>
            <w:tcW w:w="600"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lang w:val="en-US" w:eastAsia="zh-CN"/>
              </w:rPr>
            </w:pPr>
            <w:r>
              <w:rPr>
                <w:rFonts w:hint="eastAsia" w:hAnsi="宋体" w:eastAsia="宋体" w:cs="宋体"/>
                <w:sz w:val="21"/>
                <w:szCs w:val="21"/>
                <w:highlight w:val="none"/>
              </w:rPr>
              <w:t xml:space="preserve">2</w:t>
            </w:r>
            <w:r>
              <w:rPr>
                <w:rFonts w:hint="eastAsia" w:hAnsi="宋体" w:eastAsia="宋体" w:cs="宋体"/>
                <w:sz w:val="21"/>
                <w:szCs w:val="21"/>
                <w:highlight w:val="none"/>
                <w:lang w:val="en-US" w:eastAsia="zh-CN"/>
              </w:rPr>
              <w:t xml:space="preserve">5</w:t>
            </w:r>
            <w:r/>
          </w:p>
        </w:tc>
        <w:tc>
          <w:tcPr>
            <w:tcW w:w="2278" w:type="dxa"/>
            <w:vAlign w:val="center"/>
            <w:textDirection w:val="lrTb"/>
            <w:noWrap w:val="false"/>
          </w:tcPr>
          <w:p>
            <w:pPr>
              <w:pStyle w:val="951"/>
              <w:ind w:left="0" w:firstLine="0"/>
              <w:jc w:val="center"/>
              <w:keepLines w:val="0"/>
              <w:keepNext w:val="0"/>
              <w:pageBreakBefore w:val="0"/>
              <w:spacing w:line="360" w:lineRule="auto"/>
              <w:rPr>
                <w:rFonts w:hint="eastAsia" w:hAnsi="宋体" w:eastAsia="宋体" w:cs="宋体"/>
                <w:sz w:val="21"/>
                <w:szCs w:val="21"/>
                <w:highlight w:val="none"/>
              </w:rPr>
            </w:pPr>
            <w:r>
              <w:rPr>
                <w:rFonts w:hint="eastAsia" w:hAnsi="宋体" w:eastAsia="宋体" w:cs="宋体"/>
                <w:sz w:val="21"/>
                <w:szCs w:val="21"/>
                <w:highlight w:val="none"/>
              </w:rPr>
              <w:t xml:space="preserve">招标代理服务费</w:t>
            </w:r>
            <w:r/>
          </w:p>
        </w:tc>
        <w:tc>
          <w:tcPr>
            <w:tcW w:w="6157" w:type="dxa"/>
            <w:vAlign w:val="center"/>
            <w:textDirection w:val="lrTb"/>
            <w:noWrap w:val="false"/>
          </w:tcPr>
          <w:p>
            <w:pPr>
              <w:pStyle w:val="781"/>
              <w:ind w:left="0" w:firstLine="0"/>
              <w:jc w:val="left"/>
              <w:keepLines w:val="0"/>
              <w:keepNext w:val="0"/>
              <w:pageBreakBefore w:val="0"/>
              <w:spacing w:line="360" w:lineRule="auto"/>
              <w:rPr>
                <w:rFonts w:hint="eastAsia" w:hAnsi="宋体" w:cs="宋体"/>
                <w:bCs/>
                <w:sz w:val="21"/>
                <w:szCs w:val="21"/>
                <w:highlight w:val="none"/>
                <w:lang w:eastAsia="zh-CN"/>
              </w:rPr>
            </w:pPr>
            <w:r>
              <w:rPr>
                <w:rFonts w:hint="eastAsia" w:hAnsi="宋体" w:cs="宋体"/>
                <w:bCs/>
                <w:sz w:val="21"/>
                <w:szCs w:val="21"/>
                <w:highlight w:val="none"/>
              </w:rPr>
              <w:t xml:space="preserve">本次招标，代理服务费用由中标供应商承担，以中标价为计费基数，招标代理服务费按计价格[2002]1980号文收费标准的</w:t>
            </w:r>
            <w:r>
              <w:rPr>
                <w:rFonts w:hint="eastAsia" w:hAnsi="宋体" w:cs="宋体"/>
                <w:bCs/>
                <w:sz w:val="21"/>
                <w:szCs w:val="21"/>
                <w:highlight w:val="none"/>
                <w:lang w:val="en-US" w:eastAsia="zh-CN"/>
              </w:rPr>
              <w:t xml:space="preserve">47</w:t>
            </w:r>
            <w:r>
              <w:rPr>
                <w:rFonts w:hint="eastAsia" w:hAnsi="宋体" w:cs="宋体"/>
                <w:bCs/>
                <w:sz w:val="21"/>
                <w:szCs w:val="21"/>
                <w:highlight w:val="none"/>
              </w:rPr>
              <w:t xml:space="preserve">%计取。不足2000元按2000元收取。中标供应商须在向代理机构领取中标通知书前支付上述费用。</w:t>
            </w:r>
            <w:r/>
          </w:p>
        </w:tc>
      </w:tr>
    </w:tbl>
    <w:p>
      <w:pPr>
        <w:ind w:firstLine="482"/>
        <w:jc w:val="both"/>
        <w:spacing w:after="0" w:line="360" w:lineRule="auto"/>
        <w:rPr>
          <w:rFonts w:hint="eastAsia" w:ascii="宋体" w:hAnsi="宋体" w:eastAsia="宋体" w:cs="宋体"/>
          <w:b/>
          <w:color w:val="000000"/>
          <w:sz w:val="21"/>
          <w:szCs w:val="21"/>
          <w:highlight w:val="none"/>
          <w:lang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b/>
          <w:color w:val="000000"/>
          <w:sz w:val="21"/>
          <w:szCs w:val="21"/>
          <w:highlight w:val="none"/>
          <w:lang w:eastAsia="zh-CN"/>
        </w:rPr>
      </w:r>
      <w:r/>
    </w:p>
    <w:p>
      <w:pPr>
        <w:ind w:firstLine="482"/>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一、</w:t>
      </w:r>
      <w:r>
        <w:rPr>
          <w:rFonts w:ascii="宋体" w:hAnsi="宋体" w:eastAsia="宋体" w:cs="宋体"/>
          <w:b/>
          <w:color w:val="000000"/>
          <w:sz w:val="21"/>
          <w:szCs w:val="21"/>
          <w:highlight w:val="none"/>
          <w:lang w:eastAsia="zh-CN"/>
        </w:rPr>
        <w:t xml:space="preserve">总则</w:t>
      </w:r>
      <w:r/>
    </w:p>
    <w:p>
      <w:pPr>
        <w:ind w:firstLine="482"/>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l、采购方式</w:t>
      </w:r>
      <w:r/>
    </w:p>
    <w:p>
      <w:pPr>
        <w:ind w:firstLine="480"/>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1.1本次采购采用公开招标方式，本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仅适用于</w:t>
      </w:r>
      <w:r>
        <w:rPr>
          <w:rFonts w:hint="eastAsia" w:ascii="宋体" w:hAnsi="宋体" w:eastAsia="宋体" w:cs="宋体"/>
          <w:color w:val="000000"/>
          <w:sz w:val="21"/>
          <w:szCs w:val="21"/>
          <w:highlight w:val="none"/>
          <w:lang w:eastAsia="zh-CN"/>
        </w:rPr>
        <w:t xml:space="preserve">招标公告</w:t>
      </w:r>
      <w:r>
        <w:rPr>
          <w:rFonts w:ascii="宋体" w:hAnsi="宋体" w:eastAsia="宋体" w:cs="宋体"/>
          <w:color w:val="000000"/>
          <w:sz w:val="21"/>
          <w:szCs w:val="21"/>
          <w:highlight w:val="none"/>
          <w:lang w:eastAsia="zh-CN"/>
        </w:rPr>
        <w:t xml:space="preserve">中所述项目。</w:t>
      </w:r>
      <w:r/>
    </w:p>
    <w:p>
      <w:pPr>
        <w:ind w:firstLine="482"/>
        <w:jc w:val="both"/>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2、合格的</w:t>
      </w:r>
      <w:r>
        <w:rPr>
          <w:rFonts w:hint="eastAsia" w:ascii="宋体" w:hAnsi="宋体" w:eastAsia="宋体" w:cs="宋体"/>
          <w:b/>
          <w:color w:val="000000"/>
          <w:sz w:val="21"/>
          <w:szCs w:val="21"/>
          <w:highlight w:val="none"/>
          <w:lang w:eastAsia="zh-CN"/>
        </w:rPr>
        <w:t xml:space="preserve">供应商</w:t>
      </w:r>
      <w:r/>
    </w:p>
    <w:p>
      <w:pPr>
        <w:ind w:firstLine="480"/>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2.1满足</w:t>
      </w:r>
      <w:r>
        <w:rPr>
          <w:rFonts w:hint="eastAsia" w:ascii="宋体" w:hAnsi="宋体" w:eastAsia="宋体" w:cs="宋体"/>
          <w:color w:val="000000"/>
          <w:sz w:val="21"/>
          <w:szCs w:val="21"/>
          <w:highlight w:val="none"/>
          <w:lang w:eastAsia="zh-CN"/>
        </w:rPr>
        <w:t xml:space="preserve">招标公告</w:t>
      </w:r>
      <w:r>
        <w:rPr>
          <w:rFonts w:ascii="宋体" w:hAnsi="宋体" w:eastAsia="宋体" w:cs="宋体"/>
          <w:color w:val="000000"/>
          <w:sz w:val="21"/>
          <w:szCs w:val="21"/>
          <w:highlight w:val="none"/>
          <w:lang w:eastAsia="zh-CN"/>
        </w:rPr>
        <w:t xml:space="preserve">中</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资质要求的规定。</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2.2 满足本文件实质性条款的规定。</w:t>
      </w:r>
      <w:r/>
    </w:p>
    <w:p>
      <w:pPr>
        <w:ind w:firstLine="480"/>
        <w:jc w:val="both"/>
        <w:spacing w:after="0" w:line="360" w:lineRule="auto"/>
        <w:rPr>
          <w:rFonts w:hint="eastAsia"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color w:val="000000"/>
          <w:sz w:val="21"/>
          <w:szCs w:val="21"/>
          <w:highlight w:val="none"/>
          <w:lang w:val="en-US" w:eastAsia="zh-CN"/>
        </w:rPr>
        <w:t xml:space="preserve">3、参照法律</w:t>
      </w:r>
      <w:r/>
    </w:p>
    <w:p>
      <w:pPr>
        <w:ind w:firstLine="480"/>
        <w:jc w:val="both"/>
        <w:spacing w:after="0" w:line="360" w:lineRule="auto"/>
        <w:rPr>
          <w:rFonts w:hint="default"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cs="宋体"/>
          <w:color w:val="000000"/>
          <w:sz w:val="21"/>
          <w:szCs w:val="21"/>
          <w:highlight w:val="none"/>
          <w:lang w:val="en-US" w:eastAsia="zh-CN"/>
        </w:rPr>
        <w:t xml:space="preserve">本项目适用《中华人民共和国政府采购法》、《中华人民共和国政府采购法实施条例》、《政府采购货物和服务招标投标管理办法》等有关法律、规章和规定。</w:t>
      </w:r>
      <w:r/>
    </w:p>
    <w:p>
      <w:pPr>
        <w:ind w:firstLine="482"/>
        <w:jc w:val="both"/>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3、政策功能</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3.1促进中小企业发展政策：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根据《政府采购促进中小企业发展管理办法》，在政府采购活动中，供应商提供的货物、工程或者服务符合下列情形的，享受本办法规定的中小企业扶持政策：</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（一）在货物采购项目中，货物由中小企业制造，即货物由中小企业生产且使用该中小企业商号或者注册商标；</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（二）在工程采购项目中，工程由中小企业承建，即工程施工单位为中小企业；</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3.2节能产品、环境标志产品政策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（1）政府采购节能产品、环境标志产品实施品目清单管理。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（2）拟采购产品属于节能产品、环境标志产品品目清单规定必须强制采购的，实行强制采购。</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3.3</w:t>
      </w:r>
      <w:r>
        <w:rPr>
          <w:rFonts w:hint="eastAsia"/>
          <w:color w:val="000000"/>
          <w:szCs w:val="21"/>
          <w:highlight w:val="none"/>
        </w:rPr>
        <w:t xml:space="preserve">采购本国产品的支持政策</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w:t>
      </w:r>
      <w:r>
        <w:rPr>
          <w:rFonts w:hint="default"/>
          <w:color w:val="000000"/>
          <w:szCs w:val="21"/>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default"/>
          <w:color w:val="00000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color w:val="000000"/>
          <w:szCs w:val="21"/>
          <w:highlight w:val="none"/>
          <w:lang w:val="en-US" w:eastAsia="zh-CN"/>
        </w:rPr>
        <w:t xml:space="preserve">中</w:t>
      </w:r>
      <w:r>
        <w:rPr>
          <w:rFonts w:hint="default"/>
          <w:color w:val="000000"/>
          <w:szCs w:val="21"/>
          <w:highlight w:val="none"/>
          <w:lang w:val="en-US" w:eastAsia="zh-CN"/>
        </w:rPr>
        <w:t xml:space="preserve">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default"/>
          <w:color w:val="000000"/>
          <w:szCs w:val="21"/>
          <w:highlight w:val="none"/>
          <w:lang w:val="en-US" w:eastAsia="zh-CN"/>
        </w:rPr>
        <w:t xml:space="preserve">供应商需按照招标文件的要求提供《关于符合本国产品标准的声明函》（以下简称《声明函》），如不提供将不享受本国产品价格评审优惠。</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default"/>
          <w:color w:val="000000"/>
          <w:szCs w:val="21"/>
          <w:highlight w:val="none"/>
          <w:lang w:val="en-US" w:eastAsia="zh-CN"/>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both"/>
        <w:spacing w:after="0" w:line="360" w:lineRule="auto"/>
        <w:rPr>
          <w:rFonts w:hint="default"/>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default"/>
          <w:color w:val="000000"/>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4、投标费用</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应自行承担所有参与投标有关费用，无论投标过程中的做法和结果如何，采购人</w:t>
      </w:r>
      <w:r>
        <w:rPr>
          <w:rFonts w:hint="eastAsia" w:ascii="宋体" w:hAnsi="宋体" w:eastAsia="宋体" w:cs="宋体"/>
          <w:color w:val="000000"/>
          <w:sz w:val="21"/>
          <w:szCs w:val="21"/>
          <w:highlight w:val="none"/>
          <w:lang w:val="en-US" w:eastAsia="zh-CN"/>
        </w:rPr>
        <w:t xml:space="preserve">和代理机构</w:t>
      </w:r>
      <w:r>
        <w:rPr>
          <w:rFonts w:ascii="宋体" w:hAnsi="宋体" w:eastAsia="宋体" w:cs="宋体"/>
          <w:color w:val="000000"/>
          <w:sz w:val="21"/>
          <w:szCs w:val="21"/>
          <w:highlight w:val="none"/>
          <w:lang w:eastAsia="zh-CN"/>
        </w:rPr>
        <w:t xml:space="preserve">在任何情况下均无义务和责任承担这些费用。</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4.2</w:t>
      </w:r>
      <w:r>
        <w:rPr>
          <w:rFonts w:hint="eastAsia"/>
          <w:color w:val="000000"/>
          <w:szCs w:val="21"/>
          <w:highlight w:val="none"/>
        </w:rPr>
        <w:t xml:space="preserve">本项目招标代理服务费，供应商根据实际中标金额计算，考虑到投标报价当中。本次采购限价已包含招标代理服务费，</w:t>
      </w:r>
      <w:r>
        <w:rPr>
          <w:rFonts w:hint="eastAsia" w:hAnsi="宋体" w:cs="宋体"/>
          <w:bCs/>
          <w:sz w:val="21"/>
          <w:szCs w:val="21"/>
          <w:highlight w:val="none"/>
        </w:rPr>
        <w:t xml:space="preserve">代理服务费用由中标供应商承担，以中标价为计费基数，招标代理服务费按计价格[2002]1980号文收费标准的</w:t>
      </w:r>
      <w:r>
        <w:rPr>
          <w:rFonts w:hint="eastAsia" w:cs="宋体"/>
          <w:bCs/>
          <w:sz w:val="21"/>
          <w:szCs w:val="21"/>
          <w:highlight w:val="none"/>
          <w:lang w:val="en-US" w:eastAsia="zh-CN"/>
        </w:rPr>
        <w:t xml:space="preserve">47</w:t>
      </w:r>
      <w:r>
        <w:rPr>
          <w:rFonts w:hint="eastAsia" w:hAnsi="宋体" w:cs="宋体"/>
          <w:bCs/>
          <w:sz w:val="21"/>
          <w:szCs w:val="21"/>
          <w:highlight w:val="none"/>
        </w:rPr>
        <w:t xml:space="preserve">%计取。中标供应商须在向代理机构领取中标通知书前支付上述费用。</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的约束力</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一旦下载了本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并参与投标，即被认为接受了本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中的所有条件和规定。</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二</w:t>
      </w:r>
      <w:r>
        <w:rPr>
          <w:rFonts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t xml:space="preserve">招标文件</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6、</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的构成</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6.1</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由以下部分组成：</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招标公告</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须知</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（3）合同条款及格式</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（4）项目需求</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（5）评标方法与评标标准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（6）投标文件格式</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请仔细检查</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是否齐全，如有缺漏请立即与</w:t>
      </w:r>
      <w:r>
        <w:rPr>
          <w:rFonts w:hint="eastAsia" w:cs="宋体"/>
          <w:color w:val="000000"/>
          <w:sz w:val="21"/>
          <w:szCs w:val="21"/>
          <w:highlight w:val="none"/>
          <w:lang w:val="en-US" w:eastAsia="zh-CN"/>
        </w:rPr>
        <w:t xml:space="preserve">代理机构</w:t>
      </w:r>
      <w:r>
        <w:rPr>
          <w:rFonts w:ascii="宋体" w:hAnsi="宋体" w:eastAsia="宋体" w:cs="宋体"/>
          <w:color w:val="000000"/>
          <w:sz w:val="21"/>
          <w:szCs w:val="21"/>
          <w:highlight w:val="none"/>
          <w:lang w:eastAsia="zh-CN"/>
        </w:rPr>
        <w:t xml:space="preserve">联系解决。</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6.2</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应认真阅读</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中所有的事项、格式、条款和规范等要求。按</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要求和规定编制投标文件，并保证所提供的全部资料的真实性，以使其投标文件对</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作出实质性响应，否则其风险由</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自行承担。</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的澄清</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任何要求对</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进行澄清的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，均应在投标截止期前十</w:t>
      </w:r>
      <w:r>
        <w:rPr>
          <w:rFonts w:hint="eastAsia" w:ascii="宋体" w:hAnsi="宋体" w:eastAsia="宋体" w:cs="宋体"/>
          <w:color w:val="000000"/>
          <w:sz w:val="21"/>
          <w:szCs w:val="21"/>
          <w:highlight w:val="none"/>
          <w:lang w:eastAsia="zh-CN"/>
        </w:rPr>
        <w:t xml:space="preserve">五</w:t>
      </w:r>
      <w:r>
        <w:rPr>
          <w:rFonts w:ascii="宋体" w:hAnsi="宋体" w:eastAsia="宋体" w:cs="宋体"/>
          <w:color w:val="000000"/>
          <w:sz w:val="21"/>
          <w:szCs w:val="21"/>
          <w:highlight w:val="none"/>
          <w:lang w:eastAsia="zh-CN"/>
        </w:rPr>
        <w:t xml:space="preserve">日前以书面形式通知代理机构。</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8、</w:t>
      </w:r>
      <w:r>
        <w:rPr>
          <w:rFonts w:hint="eastAsia" w:ascii="宋体" w:hAnsi="宋体" w:eastAsia="宋体" w:cs="宋体"/>
          <w:b/>
          <w:bCs/>
          <w:color w:val="000000"/>
          <w:sz w:val="21"/>
          <w:szCs w:val="21"/>
          <w:highlight w:val="none"/>
          <w:lang w:eastAsia="zh-CN"/>
        </w:rPr>
        <w:t xml:space="preserve">招标文件</w:t>
      </w:r>
      <w:r>
        <w:rPr>
          <w:rFonts w:ascii="宋体" w:hAnsi="宋体" w:eastAsia="宋体" w:cs="宋体"/>
          <w:b/>
          <w:bCs/>
          <w:color w:val="000000"/>
          <w:sz w:val="21"/>
          <w:szCs w:val="21"/>
          <w:highlight w:val="none"/>
          <w:lang w:eastAsia="zh-CN"/>
        </w:rPr>
        <w:t xml:space="preserve">的修改</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8.l在投标截止日期前，无论何种原因，采购人均可主动或在解答</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提出的澄清问题时对</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进行修改。</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8.2</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的修改将在</w:t>
      </w:r>
      <w:r>
        <w:rPr>
          <w:rFonts w:hint="eastAsia" w:ascii="宋体" w:hAnsi="宋体" w:eastAsia="宋体" w:cs="宋体"/>
          <w:color w:val="000000"/>
          <w:sz w:val="21"/>
          <w:szCs w:val="21"/>
          <w:highlight w:val="none"/>
          <w:lang w:eastAsia="zh-CN"/>
        </w:rPr>
        <w:t xml:space="preserve">江苏政府采购网</w:t>
      </w:r>
      <w:r>
        <w:rPr>
          <w:rFonts w:ascii="宋体" w:hAnsi="宋体" w:eastAsia="宋体" w:cs="宋体"/>
          <w:color w:val="000000"/>
          <w:sz w:val="21"/>
          <w:szCs w:val="21"/>
          <w:highlight w:val="none"/>
          <w:lang w:eastAsia="zh-CN"/>
        </w:rPr>
        <w:t xml:space="preserve">上公布，并对所有</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具有约束力。</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8.3为使</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编写标书有充分时间对标书文件的修改部分进行分析、研究，采购人有权推迟投标截止日期和开标日期，并将此变更书面通知所有购买</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三</w:t>
      </w:r>
      <w:r>
        <w:rPr>
          <w:rFonts w:ascii="宋体" w:hAnsi="宋体" w:eastAsia="宋体" w:cs="宋体"/>
          <w:b/>
          <w:bCs/>
          <w:color w:val="000000"/>
          <w:sz w:val="21"/>
          <w:szCs w:val="21"/>
          <w:highlight w:val="none"/>
          <w:lang w:eastAsia="zh-CN"/>
        </w:rPr>
        <w:t xml:space="preserve">、投标文件的编制</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9、投标语言及度量衡单位</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9.1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提供的投标文件以及</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与采购人就有关投标的所有来往通知、函件和文件均使用简体中文。</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9.2除技术性能另有规定外，投标文件所使用的度量衡单位，均采用国家法定计量单位。</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10、投标文件的构成</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编写的投标文件应包括下列部分：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10.1投标文件目录；</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10.2投标函：须含</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的开户名称、开户银行、账号、电话、传真、E-mail等联系方式；</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10.3</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资格证明材料；</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（1）法人或者其他组织的营业执照等证明文件（</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（2）相关资质证明材料（</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（3）法人授权委托书（</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（4）法定代表人的身份证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（5）授权代表的身份证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w:t>
      </w:r>
      <w:r/>
    </w:p>
    <w:p>
      <w:pPr>
        <w:ind w:firstLine="480"/>
        <w:jc w:val="both"/>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（6）具有项目必须的技术条件或经营能力的书面声明；</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w:t>
      </w:r>
      <w:r>
        <w:rPr>
          <w:rFonts w:ascii="宋体" w:hAnsi="宋体" w:eastAsia="宋体" w:cs="宋体"/>
          <w:color w:val="000000"/>
          <w:sz w:val="21"/>
          <w:szCs w:val="21"/>
          <w:highlight w:val="none"/>
          <w:lang w:eastAsia="zh-CN"/>
        </w:rPr>
        <w:t xml:space="preserve">无违法违规记录声明；</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中的其他资格性要求（详见</w:t>
      </w:r>
      <w:r>
        <w:rPr>
          <w:rFonts w:hint="eastAsia" w:ascii="宋体" w:hAnsi="宋体" w:eastAsia="宋体" w:cs="宋体"/>
          <w:color w:val="000000"/>
          <w:sz w:val="21"/>
          <w:szCs w:val="21"/>
          <w:highlight w:val="none"/>
          <w:lang w:eastAsia="zh-CN"/>
        </w:rPr>
        <w:t xml:space="preserve">招标公告</w:t>
      </w:r>
      <w:r>
        <w:rPr>
          <w:rFonts w:ascii="宋体" w:hAnsi="宋体" w:eastAsia="宋体" w:cs="宋体"/>
          <w:color w:val="000000"/>
          <w:sz w:val="21"/>
          <w:szCs w:val="21"/>
          <w:highlight w:val="none"/>
          <w:lang w:eastAsia="zh-CN"/>
        </w:rPr>
        <w:t xml:space="preserve">第二条</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资格要求）。</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上述文件均应加盖公章。</w:t>
      </w:r>
      <w:r/>
    </w:p>
    <w:p>
      <w:pPr>
        <w:ind w:firstLine="480"/>
        <w:jc w:val="both"/>
        <w:spacing w:after="0" w:line="360" w:lineRule="auto"/>
        <w:rPr>
          <w:rFonts w:ascii="Microsoft New Tai Lue" w:hAnsi="Microsoft New Tai Lue" w:cs="Microsoft New Tai Lue"/>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10.4联合体投标：</w:t>
      </w:r>
      <w:r>
        <w:rPr>
          <w:rFonts w:hint="eastAsia" w:ascii="Microsoft New Tai Lue" w:hAnsi="Microsoft New Tai Lue" w:cs="Microsoft New Tai Lue"/>
          <w:szCs w:val="21"/>
          <w:highlight w:val="none"/>
        </w:rPr>
        <w:t xml:space="preserve">供应商</w:t>
      </w:r>
      <w:r>
        <w:rPr>
          <w:rFonts w:ascii="Microsoft New Tai Lue" w:hAnsi="Microsoft New Tai Lue" w:cs="Microsoft New Tai Lue"/>
          <w:szCs w:val="21"/>
          <w:highlight w:val="none"/>
        </w:rPr>
        <w:t xml:space="preserve">为联合体形式的，应遵守以下规定：</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（1）联合体各方必须签订联合体协议书，明确联合体牵头人和各方权利、义务及分工、合同工作量比例</w:t>
      </w:r>
      <w:r>
        <w:rPr>
          <w:rFonts w:hint="eastAsia" w:ascii="Microsoft New Tai Lue" w:hAnsi="Microsoft New Tai Lue" w:eastAsia="宋体" w:cs="Microsoft New Tai Lue"/>
          <w:szCs w:val="21"/>
          <w:highlight w:val="none"/>
          <w:lang w:eastAsia="zh-CN"/>
        </w:rPr>
        <w:t xml:space="preserve">，</w:t>
      </w:r>
      <w:r>
        <w:rPr>
          <w:rFonts w:ascii="宋体" w:hAnsi="宋体" w:eastAsia="宋体" w:cs="宋体"/>
          <w:sz w:val="21"/>
          <w:szCs w:val="21"/>
          <w:highlight w:val="none"/>
        </w:rPr>
        <w:t xml:space="preserve">并承诺就中标项目向</w:t>
      </w:r>
      <w:r>
        <w:rPr>
          <w:rFonts w:hint="eastAsia" w:ascii="宋体" w:hAnsi="宋体" w:eastAsia="宋体" w:cs="宋体"/>
          <w:sz w:val="21"/>
          <w:szCs w:val="21"/>
          <w:highlight w:val="none"/>
          <w:lang w:eastAsia="zh-CN"/>
        </w:rPr>
        <w:t xml:space="preserve">采购人</w:t>
      </w:r>
      <w:r>
        <w:rPr>
          <w:rFonts w:ascii="宋体" w:hAnsi="宋体" w:eastAsia="宋体" w:cs="宋体"/>
          <w:sz w:val="21"/>
          <w:szCs w:val="21"/>
          <w:highlight w:val="none"/>
        </w:rPr>
        <w:t xml:space="preserve">承担连带责任</w:t>
      </w:r>
      <w:r>
        <w:rPr>
          <w:rFonts w:ascii="Microsoft New Tai Lue" w:hAnsi="Microsoft New Tai Lue" w:cs="Microsoft New Tai Lue"/>
          <w:szCs w:val="21"/>
          <w:highlight w:val="none"/>
        </w:rPr>
        <w:t xml:space="preserve">；</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（2）联合体各方均应当符合</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政府采购法</w:t>
      </w:r>
      <w:r>
        <w:rPr>
          <w:rFonts w:hint="eastAsia" w:ascii="Microsoft New Tai Lue" w:hAnsi="Microsoft New Tai Lue" w:cs="Microsoft New Tai Lue"/>
          <w:szCs w:val="21"/>
          <w:highlight w:val="none"/>
        </w:rPr>
        <w:t xml:space="preserve">》</w:t>
      </w:r>
      <w:r>
        <w:rPr>
          <w:rFonts w:ascii="Microsoft New Tai Lue" w:hAnsi="Microsoft New Tai Lue" w:cs="Microsoft New Tai Lue"/>
          <w:szCs w:val="21"/>
          <w:highlight w:val="none"/>
        </w:rPr>
        <w:t xml:space="preserve">第二十二条第一款规定的条件；</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（3）除另有规定外，联合体各方中至少有一方应当符合</w:t>
      </w:r>
      <w:r>
        <w:rPr>
          <w:rFonts w:hint="eastAsia" w:ascii="Microsoft New Tai Lue" w:hAnsi="Microsoft New Tai Lue" w:cs="Microsoft New Tai Lue"/>
          <w:szCs w:val="21"/>
          <w:highlight w:val="none"/>
        </w:rPr>
        <w:t xml:space="preserve">采购人规定的</w:t>
      </w:r>
      <w:r>
        <w:rPr>
          <w:rFonts w:ascii="Microsoft New Tai Lue" w:hAnsi="Microsoft New Tai Lue" w:cs="Microsoft New Tai Lue"/>
          <w:szCs w:val="21"/>
          <w:highlight w:val="none"/>
        </w:rPr>
        <w:t xml:space="preserve">特定资格条件</w:t>
      </w:r>
      <w:r>
        <w:rPr>
          <w:rFonts w:hint="eastAsia" w:ascii="Microsoft New Tai Lue" w:hAnsi="Microsoft New Tai Lue" w:eastAsia="宋体" w:cs="Microsoft New Tai Lue"/>
          <w:szCs w:val="21"/>
          <w:highlight w:val="none"/>
          <w:lang w:eastAsia="zh-CN"/>
        </w:rPr>
        <w:t xml:space="preserve">，</w:t>
      </w:r>
      <w:r>
        <w:rPr>
          <w:rFonts w:hint="eastAsia" w:ascii="宋体" w:hAnsi="宋体" w:eastAsia="宋体" w:cs="宋体"/>
          <w:sz w:val="21"/>
          <w:szCs w:val="21"/>
          <w:highlight w:val="none"/>
        </w:rPr>
        <w:t xml:space="preserve">并附有共同投标协议</w:t>
      </w:r>
      <w:r>
        <w:rPr>
          <w:rFonts w:ascii="Microsoft New Tai Lue" w:hAnsi="Microsoft New Tai Lue" w:cs="Microsoft New Tai Lue"/>
          <w:szCs w:val="21"/>
          <w:highlight w:val="none"/>
        </w:rPr>
        <w:t xml:space="preserve">；</w:t>
      </w:r>
      <w:r/>
    </w:p>
    <w:p>
      <w:pPr>
        <w:ind w:firstLine="315"/>
        <w:jc w:val="left"/>
        <w:spacing w:after="0" w:line="360" w:lineRule="auto"/>
        <w:rPr>
          <w:rFonts w:ascii="Microsoft New Tai Lue" w:hAnsi="Microsoft New Tai Lue" w:cs="Microsoft New Tai Lue"/>
          <w:szCs w:val="21"/>
          <w:highlight w:val="none"/>
        </w:rPr>
      </w:pPr>
      <w:r>
        <w:rPr>
          <w:rFonts w:ascii="Microsoft New Tai Lue" w:hAnsi="Microsoft New Tai Lue" w:cs="Microsoft New Tai Lue"/>
          <w:szCs w:val="21"/>
          <w:highlight w:val="none"/>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highlight w:val="none"/>
        </w:rPr>
        <w:t xml:space="preserve">；</w:t>
      </w:r>
      <w:r/>
    </w:p>
    <w:p>
      <w:pPr>
        <w:ind w:firstLine="480"/>
        <w:jc w:val="both"/>
        <w:spacing w:after="0" w:line="360" w:lineRule="auto"/>
        <w:rPr>
          <w:rFonts w:ascii="Microsoft New Tai Lue" w:hAnsi="Microsoft New Tai Lue" w:cs="Microsoft New Tai Lue"/>
          <w:szCs w:val="21"/>
          <w:highlight w:val="none"/>
        </w:rPr>
        <w:pBdr>
          <w:top w:val="none" w:color="000000" w:sz="0" w:space="0"/>
          <w:left w:val="none" w:color="000000" w:sz="0" w:space="0"/>
          <w:bottom w:val="none" w:color="000000" w:sz="0" w:space="0"/>
          <w:right w:val="none" w:color="000000" w:sz="0" w:space="0"/>
        </w:pBdr>
      </w:pPr>
      <w:r>
        <w:rPr>
          <w:rFonts w:ascii="Microsoft New Tai Lue" w:hAnsi="Microsoft New Tai Lue" w:cs="Microsoft New Tai Lue"/>
          <w:szCs w:val="21"/>
          <w:highlight w:val="none"/>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highlight w:val="none"/>
        </w:rPr>
        <w:t xml:space="preserve">活动</w:t>
      </w:r>
      <w:r>
        <w:rPr>
          <w:rFonts w:ascii="Microsoft New Tai Lue" w:hAnsi="Microsoft New Tai Lue" w:cs="Microsoft New Tai Lue"/>
          <w:szCs w:val="21"/>
          <w:highlight w:val="none"/>
        </w:rPr>
        <w:t xml:space="preserve">。</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开标一览表：</w:t>
      </w:r>
      <w:r/>
    </w:p>
    <w:p>
      <w:pPr>
        <w:ind w:firstLine="480"/>
        <w:jc w:val="both"/>
        <w:spacing w:after="0" w:line="360" w:lineRule="auto"/>
        <w:rPr>
          <w:rFonts w:hint="eastAsia" w:ascii="宋体" w:hAnsi="宋体" w:eastAsia="宋体" w:cs="宋体"/>
          <w:strike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1"/>
          <w:szCs w:val="21"/>
          <w:highlight w:val="none"/>
          <w:lang w:eastAsia="zh-CN"/>
        </w:rPr>
        <w:t xml:space="preserve">（1）</w:t>
      </w:r>
      <w:r>
        <w:rPr>
          <w:rFonts w:hint="eastAsia" w:ascii="宋体" w:hAnsi="宋体" w:eastAsia="宋体" w:cs="宋体"/>
          <w:strike w:val="0"/>
          <w:color w:val="000000"/>
          <w:sz w:val="21"/>
          <w:szCs w:val="21"/>
          <w:highlight w:val="none"/>
          <w:lang w:eastAsia="zh-CN"/>
        </w:rPr>
        <w:t xml:space="preserve">供应商</w:t>
      </w:r>
      <w:r>
        <w:rPr>
          <w:rFonts w:ascii="宋体" w:hAnsi="宋体" w:eastAsia="宋体" w:cs="宋体"/>
          <w:strike w:val="0"/>
          <w:color w:val="000000"/>
          <w:sz w:val="21"/>
          <w:szCs w:val="21"/>
          <w:highlight w:val="none"/>
          <w:lang w:eastAsia="zh-CN"/>
        </w:rPr>
        <w:t xml:space="preserve">应按照</w:t>
      </w:r>
      <w:r>
        <w:rPr>
          <w:rFonts w:hint="eastAsia" w:ascii="宋体" w:hAnsi="宋体" w:eastAsia="宋体" w:cs="宋体"/>
          <w:strike w:val="0"/>
          <w:color w:val="000000"/>
          <w:sz w:val="21"/>
          <w:szCs w:val="21"/>
          <w:highlight w:val="none"/>
          <w:lang w:eastAsia="zh-CN"/>
        </w:rPr>
        <w:t xml:space="preserve">招标文件</w:t>
      </w:r>
      <w:r>
        <w:rPr>
          <w:rFonts w:ascii="宋体" w:hAnsi="宋体" w:eastAsia="宋体" w:cs="宋体"/>
          <w:strike w:val="0"/>
          <w:color w:val="000000"/>
          <w:sz w:val="21"/>
          <w:szCs w:val="21"/>
          <w:highlight w:val="none"/>
          <w:lang w:eastAsia="zh-CN"/>
        </w:rPr>
        <w:t xml:space="preserve">中提供的格式完整、正确地填写开标一览表。</w:t>
      </w:r>
      <w:r/>
    </w:p>
    <w:p>
      <w:pPr>
        <w:ind w:firstLine="480"/>
        <w:jc w:val="both"/>
        <w:spacing w:after="0" w:line="360" w:lineRule="auto"/>
        <w:rPr>
          <w:rFonts w:hint="eastAsia" w:ascii="宋体" w:hAnsi="宋体" w:eastAsia="宋体" w:cs="宋体"/>
          <w:strike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1"/>
          <w:szCs w:val="21"/>
          <w:highlight w:val="none"/>
          <w:lang w:eastAsia="zh-CN"/>
        </w:rPr>
        <w:t xml:space="preserve">（2）每项</w:t>
      </w:r>
      <w:r>
        <w:rPr>
          <w:rFonts w:hint="eastAsia" w:ascii="宋体" w:hAnsi="宋体" w:eastAsia="宋体" w:cs="宋体"/>
          <w:strike w:val="0"/>
          <w:color w:val="000000"/>
          <w:sz w:val="21"/>
          <w:szCs w:val="21"/>
          <w:highlight w:val="none"/>
          <w:lang w:val="en-US" w:eastAsia="zh-CN"/>
        </w:rPr>
        <w:t xml:space="preserve">服务</w:t>
      </w:r>
      <w:r>
        <w:rPr>
          <w:rFonts w:ascii="宋体" w:hAnsi="宋体" w:eastAsia="宋体" w:cs="宋体"/>
          <w:strike w:val="0"/>
          <w:color w:val="000000"/>
          <w:sz w:val="21"/>
          <w:szCs w:val="21"/>
          <w:highlight w:val="none"/>
          <w:lang w:eastAsia="zh-CN"/>
        </w:rPr>
        <w:t xml:space="preserve">只允许有一个报价，任何有选择的报价将不予接受。</w:t>
      </w:r>
      <w:r/>
    </w:p>
    <w:p>
      <w:pPr>
        <w:ind w:firstLine="480"/>
        <w:jc w:val="both"/>
        <w:spacing w:after="0" w:line="360" w:lineRule="auto"/>
        <w:rPr>
          <w:rFonts w:hint="eastAsia" w:ascii="宋体" w:hAnsi="宋体" w:eastAsia="宋体" w:cs="宋体"/>
          <w:strike w:val="0"/>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trike w:val="0"/>
          <w:color w:val="000000"/>
          <w:sz w:val="21"/>
          <w:szCs w:val="21"/>
          <w:highlight w:val="none"/>
          <w:lang w:eastAsia="zh-CN"/>
        </w:rPr>
        <w:t xml:space="preserve">（3）本项目报价采用</w:t>
      </w:r>
      <w:r>
        <w:rPr>
          <w:rFonts w:hint="eastAsia" w:ascii="宋体" w:hAnsi="宋体" w:eastAsia="宋体" w:cs="宋体"/>
          <w:strike w:val="0"/>
          <w:color w:val="000000"/>
          <w:sz w:val="21"/>
          <w:szCs w:val="21"/>
          <w:highlight w:val="none"/>
          <w:lang w:eastAsia="zh-CN"/>
        </w:rPr>
        <w:t xml:space="preserve">固定总价方式</w:t>
      </w:r>
      <w:r>
        <w:rPr>
          <w:rFonts w:ascii="宋体" w:hAnsi="宋体" w:eastAsia="宋体" w:cs="宋体"/>
          <w:strike w:val="0"/>
          <w:color w:val="000000"/>
          <w:sz w:val="21"/>
          <w:szCs w:val="21"/>
          <w:highlight w:val="none"/>
          <w:lang w:eastAsia="zh-CN"/>
        </w:rPr>
        <w:t xml:space="preserve">，</w:t>
      </w:r>
      <w:r>
        <w:rPr>
          <w:rFonts w:hint="eastAsia" w:ascii="宋体" w:hAnsi="宋体" w:eastAsia="宋体" w:cs="宋体"/>
          <w:strike w:val="0"/>
          <w:color w:val="000000"/>
          <w:sz w:val="21"/>
          <w:szCs w:val="21"/>
          <w:highlight w:val="none"/>
          <w:lang w:eastAsia="zh-CN"/>
        </w:rPr>
        <w:t xml:space="preserve">供应商</w:t>
      </w:r>
      <w:r>
        <w:rPr>
          <w:rFonts w:ascii="宋体" w:hAnsi="宋体" w:eastAsia="宋体" w:cs="宋体"/>
          <w:strike w:val="0"/>
          <w:color w:val="000000"/>
          <w:sz w:val="21"/>
          <w:szCs w:val="21"/>
          <w:highlight w:val="none"/>
          <w:lang w:eastAsia="zh-CN"/>
        </w:rPr>
        <w:t xml:space="preserve">的报价应包括但不限于所投</w:t>
      </w:r>
      <w:r>
        <w:rPr>
          <w:rFonts w:hint="eastAsia" w:cs="宋体"/>
          <w:strike w:val="0"/>
          <w:color w:val="000000"/>
          <w:sz w:val="21"/>
          <w:szCs w:val="21"/>
          <w:highlight w:val="none"/>
          <w:lang w:val="en-US" w:eastAsia="zh-CN"/>
        </w:rPr>
        <w:t xml:space="preserve">服务</w:t>
      </w:r>
      <w:r>
        <w:rPr>
          <w:rFonts w:ascii="宋体" w:hAnsi="宋体" w:eastAsia="宋体" w:cs="宋体"/>
          <w:strike w:val="0"/>
          <w:color w:val="000000"/>
          <w:sz w:val="21"/>
          <w:szCs w:val="21"/>
          <w:highlight w:val="none"/>
          <w:lang w:eastAsia="zh-CN"/>
        </w:rPr>
        <w:t xml:space="preserve">全部费用、全部税金、培训、售后服务及其他有关的为完成本项目发生的所有费用，招标文件中另有规定的除外。</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（4）开标一览表中的价格应与投标文件中的报价表中价格一致，如不一致，评标时一律按开标一览表中价格为准。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（5）报价必须充分考虑所有可能影响到报价的价格因素，一旦投标结束最终成交，总价将包定，合同期内不予调整。如发生漏、缺、少项，都将被认为是中标人的报价让利行为</w:t>
      </w:r>
      <w:r>
        <w:rPr>
          <w:rFonts w:hint="eastAsia" w:ascii="宋体" w:hAnsi="宋体" w:eastAsia="宋体" w:cs="宋体"/>
          <w:color w:val="000000"/>
          <w:sz w:val="21"/>
          <w:szCs w:val="21"/>
          <w:highlight w:val="none"/>
          <w:lang w:eastAsia="zh-CN"/>
        </w:rPr>
        <w:t xml:space="preserve">，损失自负。供应商的任何错漏、优惠、竞争性报价不得作为减轻责任、减少服务、增加收费、降低质量的理由。</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参照投标文件中技术条款对本项目所投</w:t>
      </w:r>
      <w:r>
        <w:rPr>
          <w:rFonts w:hint="eastAsia" w:cs="宋体"/>
          <w:color w:val="000000"/>
          <w:sz w:val="21"/>
          <w:szCs w:val="21"/>
          <w:highlight w:val="none"/>
          <w:lang w:val="en-US" w:eastAsia="zh-CN"/>
        </w:rPr>
        <w:t xml:space="preserve">服务</w:t>
      </w:r>
      <w:r>
        <w:rPr>
          <w:rFonts w:ascii="宋体" w:hAnsi="宋体" w:eastAsia="宋体" w:cs="宋体"/>
          <w:color w:val="000000"/>
          <w:sz w:val="21"/>
          <w:szCs w:val="21"/>
          <w:highlight w:val="none"/>
          <w:lang w:eastAsia="zh-CN"/>
        </w:rPr>
        <w:t xml:space="preserve">的技术指标响应进行准确描述，并附《技术参数响应及偏离表》；技术部分是证明</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按照投标文件中商务条款</w:t>
      </w:r>
      <w:r>
        <w:rPr>
          <w:rFonts w:hint="eastAsia" w:cs="宋体"/>
          <w:color w:val="000000"/>
          <w:sz w:val="21"/>
          <w:szCs w:val="21"/>
          <w:highlight w:val="none"/>
          <w:lang w:val="en-US" w:eastAsia="zh-CN"/>
        </w:rPr>
        <w:t xml:space="preserve">填写</w:t>
      </w:r>
      <w:r>
        <w:rPr>
          <w:rFonts w:ascii="宋体" w:hAnsi="宋体" w:eastAsia="宋体" w:cs="宋体"/>
          <w:color w:val="000000"/>
          <w:sz w:val="21"/>
          <w:szCs w:val="21"/>
          <w:highlight w:val="none"/>
          <w:lang w:eastAsia="zh-CN"/>
        </w:rPr>
        <w:t xml:space="preserve">附《商务条款响应及偏离表》；</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的业绩情况；</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认为有必要提供的文件材料；</w:t>
      </w:r>
      <w:r/>
    </w:p>
    <w:p>
      <w:pPr>
        <w:ind w:firstLine="480"/>
        <w:jc w:val="both"/>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10.10</w:t>
      </w:r>
      <w:r>
        <w:rPr>
          <w:rFonts w:hint="eastAsia"/>
          <w:color w:val="000000"/>
          <w:szCs w:val="21"/>
          <w:highlight w:val="none"/>
        </w:rPr>
        <w:t xml:space="preserve">如标书制作工具中格式和内容与“江苏政府采购网”发布的招标文件不一致，请以“江苏政府采购网”发布的招标文件为准。</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eastAsia="zh-CN"/>
        </w:rPr>
        <w:t xml:space="preserve">11、其它费用处理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未列明，而投标单位认为必需的费用也需列入报价。</w:t>
      </w:r>
      <w:r>
        <w:rPr>
          <w:rFonts w:hint="eastAsia" w:ascii="宋体" w:hAnsi="宋体" w:eastAsia="宋体" w:cs="宋体"/>
          <w:color w:val="000000"/>
          <w:sz w:val="21"/>
          <w:szCs w:val="21"/>
          <w:highlight w:val="none"/>
          <w:lang w:val="zh-CN" w:eastAsia="zh-CN"/>
        </w:rPr>
        <w:t xml:space="preserve">投标供应商应承担所有与准备和参加投标有关的费用，无论采购结果如何，代理机构和采购人在任何情况下均无义务和责任承担这些费用。</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12、</w:t>
      </w:r>
      <w:r>
        <w:rPr>
          <w:rFonts w:ascii="宋体" w:hAnsi="宋体" w:eastAsia="宋体" w:cs="宋体"/>
          <w:b/>
          <w:bCs/>
          <w:color w:val="000000"/>
          <w:sz w:val="21"/>
          <w:szCs w:val="21"/>
          <w:highlight w:val="none"/>
          <w:lang w:eastAsia="zh-CN"/>
        </w:rPr>
        <w:t xml:space="preserve">投标保证金</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本项目无投标保证金。</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12.1在开标时，对于未按要求提交投标保证金的投标无效。</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12.2投标保证金是为了保护采购人免遭因</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的不良行为而蒙受的损失，采购人在因</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的行为遭受损失时，可根据第12.4条的规定没收</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的投标保证金。</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12.3未中标的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的投标保证金，将在中标通知书发出之日起5个工作日内退还，但不计利息。</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12.4下列任何情况发生时，投标保证金将被没收：</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在投标有效期内撤回其投标；</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提供的有关资料、资格证明文件被确认是不真实的；</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之间被证实有串通（统一哄抬价格）、欺诈行为；</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被证明有妨碍其他人公平竞争、损害采购人或者其他</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合法权益的；</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(5)中标人在规定期限内未能按本规定签订合同；</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(6)中标人在规定期限内不同意交纳履约保证金。</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13、投标有效期</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四、投标文件的递交</w:t>
      </w:r>
      <w:r/>
    </w:p>
    <w:p>
      <w:pPr>
        <w:ind w:firstLine="480"/>
        <w:rPr>
          <w:rFonts w:hint="eastAsia" w:ascii="宋体" w:hAnsi="宋体" w:eastAsia="宋体" w:cs="宋体"/>
          <w:color w:val="000000"/>
          <w:sz w:val="21"/>
          <w:szCs w:val="21"/>
          <w:highlight w:val="none"/>
          <w:lang w:eastAsia="zh-CN"/>
        </w:rPr>
      </w:pPr>
      <w:r>
        <w:rPr>
          <w:rFonts w:hint="eastAsia"/>
          <w:bCs/>
          <w:color w:val="000000"/>
          <w:szCs w:val="21"/>
          <w:highlight w:val="none"/>
        </w:rPr>
        <w:t xml:space="preserve">供应商应当按照《操作手册》规定，在投标截止时间前制作并上传电子投标文件。</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16、投标截止日期</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）供应商上传电子投标文件的时间不得迟于招标公告中规定的投标截止时间。</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供应商应充分考虑到网络环境、网络带宽等风险因素，如因供应商自身原因造成的电子投标文件上传不成功的做无效投标处理。</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）代理机构可以按照规定，通过修改招标文件酌情延长投标截止日期，在此情况下，供应商的所有权利和义务以及供应商受制的截止日期均应以延长后新的截止日期为准。</w:t>
      </w:r>
      <w:r/>
    </w:p>
    <w:p>
      <w:pPr>
        <w:ind w:firstLine="480"/>
        <w:jc w:val="both"/>
        <w:spacing w:after="0" w:line="360" w:lineRule="auto"/>
        <w:rPr>
          <w:rFonts w:hint="default"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17、投标文件</w:t>
      </w:r>
      <w:r>
        <w:rPr>
          <w:rFonts w:hint="eastAsia" w:ascii="宋体" w:hAnsi="宋体" w:eastAsia="宋体" w:cs="宋体"/>
          <w:b/>
          <w:bCs/>
          <w:color w:val="000000"/>
          <w:sz w:val="21"/>
          <w:szCs w:val="21"/>
          <w:highlight w:val="none"/>
          <w:lang w:val="en-US" w:eastAsia="zh-CN"/>
        </w:rPr>
        <w:t xml:space="preserve">的拒收</w:t>
      </w:r>
      <w:r/>
    </w:p>
    <w:p>
      <w:pPr>
        <w:ind w:firstLine="480"/>
        <w:jc w:val="both"/>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bCs/>
          <w:color w:val="000000"/>
          <w:szCs w:val="21"/>
          <w:highlight w:val="none"/>
        </w:rPr>
        <w:t xml:space="preserve">代理机构拒绝接收在其规定的投标截止时间后上传的任何投标文件</w:t>
      </w:r>
      <w:r>
        <w:rPr>
          <w:rFonts w:hint="eastAsia" w:ascii="宋体" w:hAnsi="宋体" w:eastAsia="宋体" w:cs="宋体"/>
          <w:color w:val="000000"/>
          <w:sz w:val="21"/>
          <w:szCs w:val="21"/>
          <w:highlight w:val="none"/>
          <w:lang w:eastAsia="zh-CN"/>
        </w:rPr>
        <w:t xml:space="preserve">。</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18、投标文件的修改和撤回</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18.1</w:t>
      </w:r>
      <w:r>
        <w:rPr>
          <w:rFonts w:hint="eastAsia"/>
          <w:color w:val="000000"/>
          <w:szCs w:val="21"/>
          <w:highlight w:val="none"/>
        </w:rPr>
        <w:t xml:space="preserve">投标文件的撤回</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18.1.1</w:t>
      </w:r>
      <w:r>
        <w:rPr>
          <w:rFonts w:hint="eastAsia"/>
          <w:color w:val="000000"/>
          <w:szCs w:val="21"/>
          <w:highlight w:val="none"/>
        </w:rPr>
        <w:t xml:space="preserve">电子投标文件的撤回</w:t>
      </w:r>
      <w:r>
        <w:rPr>
          <w:rFonts w:hint="eastAsia" w:eastAsia="宋体"/>
          <w:color w:val="000000"/>
          <w:szCs w:val="21"/>
          <w:highlight w:val="none"/>
          <w:lang w:eastAsia="zh-CN"/>
        </w:rPr>
        <w:t xml:space="preserve">：</w:t>
      </w:r>
      <w:r>
        <w:rPr>
          <w:rFonts w:hint="eastAsia"/>
          <w:color w:val="000000"/>
          <w:szCs w:val="21"/>
          <w:highlight w:val="none"/>
        </w:rPr>
        <w:t xml:space="preserve">供应商可在投标截止时间前，撤回其电子投标文件，具体操作方法见《操作手册》。</w:t>
      </w:r>
      <w:r/>
    </w:p>
    <w:p>
      <w:pPr>
        <w:ind w:firstLine="480"/>
        <w:jc w:val="both"/>
        <w:spacing w:after="0"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18.1.2</w:t>
      </w:r>
      <w:r>
        <w:rPr>
          <w:rFonts w:hint="eastAsia"/>
          <w:color w:val="000000"/>
          <w:highlight w:val="none"/>
        </w:rPr>
        <w:t xml:space="preserve">供应商撤回电子投标文件，则认为其不再参与本项目投标活动。</w:t>
      </w:r>
      <w:r/>
    </w:p>
    <w:p>
      <w:pPr>
        <w:ind w:firstLine="480"/>
        <w:jc w:val="both"/>
        <w:spacing w:after="0" w:line="360" w:lineRule="auto"/>
        <w:rPr>
          <w:rFonts w:hint="default"/>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18.</w:t>
      </w:r>
      <w:r>
        <w:rPr>
          <w:rFonts w:hint="eastAsia" w:ascii="宋体" w:hAnsi="宋体" w:eastAsia="宋体" w:cs="宋体"/>
          <w:color w:val="000000"/>
          <w:sz w:val="21"/>
          <w:szCs w:val="21"/>
          <w:highlight w:val="none"/>
          <w:lang w:val="en-US" w:eastAsia="zh-CN"/>
        </w:rPr>
        <w:t xml:space="preserve">2</w:t>
      </w:r>
      <w:r>
        <w:rPr>
          <w:rFonts w:hint="eastAsia"/>
          <w:color w:val="000000"/>
          <w:highlight w:val="none"/>
        </w:rPr>
        <w:t xml:space="preserve">投标文件的修改</w:t>
      </w:r>
      <w:r/>
    </w:p>
    <w:p>
      <w:pPr>
        <w:ind w:firstLine="480"/>
        <w:jc w:val="both"/>
        <w:spacing w:after="0" w:line="360" w:lineRule="auto"/>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18.2</w:t>
      </w:r>
      <w:r>
        <w:rPr>
          <w:rFonts w:hint="eastAsia" w:ascii="宋体" w:hAnsi="宋体" w:eastAsia="宋体" w:cs="宋体"/>
          <w:color w:val="000000"/>
          <w:sz w:val="21"/>
          <w:szCs w:val="21"/>
          <w:highlight w:val="none"/>
          <w:lang w:val="en-US" w:eastAsia="zh-CN"/>
        </w:rPr>
        <w:t xml:space="preserve">.1</w:t>
      </w:r>
      <w:r>
        <w:rPr>
          <w:rFonts w:hint="eastAsia"/>
          <w:color w:val="000000"/>
          <w:szCs w:val="21"/>
          <w:highlight w:val="none"/>
        </w:rPr>
        <w:t xml:space="preserve">供应商可在投标截止时间前，对其电子投标文件进行修改，具体操作方法见《操作手册》。</w:t>
      </w:r>
      <w:r/>
    </w:p>
    <w:p>
      <w:pPr>
        <w:ind w:firstLine="480"/>
        <w:jc w:val="both"/>
        <w:spacing w:after="0" w:line="360" w:lineRule="auto"/>
        <w:rPr>
          <w:rFonts w:hint="eastAsia"/>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18.2.2</w:t>
      </w:r>
      <w:r>
        <w:rPr>
          <w:rFonts w:hint="eastAsia"/>
          <w:bCs/>
          <w:color w:val="000000"/>
          <w:szCs w:val="21"/>
          <w:highlight w:val="none"/>
        </w:rPr>
        <w:t xml:space="preserve">在投标截止时间之后，供应商不得对其电子投标文件作任何修改。</w:t>
      </w:r>
      <w:r/>
    </w:p>
    <w:p>
      <w:pPr>
        <w:ind w:firstLine="480"/>
        <w:jc w:val="both"/>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18.3</w:t>
      </w:r>
      <w:r>
        <w:rPr>
          <w:rFonts w:hint="eastAsia"/>
          <w:bCs/>
          <w:color w:val="000000"/>
          <w:szCs w:val="21"/>
          <w:highlight w:val="none"/>
        </w:rPr>
        <w:t xml:space="preserve">在投标截止时间至招标文件中规定的投标有效期满之间的这段时间内，供应商不得撤回其投标。</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五、开标与评标</w:t>
      </w:r>
      <w:r/>
    </w:p>
    <w:p>
      <w:pPr>
        <w:ind w:firstLine="480"/>
        <w:jc w:val="both"/>
        <w:spacing w:after="0" w:line="360" w:lineRule="auto"/>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eastAsia="zh-CN"/>
        </w:rPr>
        <w:t xml:space="preserve">19、开标</w:t>
      </w:r>
      <w:r/>
    </w:p>
    <w:p>
      <w:pPr>
        <w:ind w:firstLine="480"/>
        <w:rPr>
          <w:color w:val="000000"/>
          <w:szCs w:val="21"/>
          <w:highlight w:val="none"/>
        </w:rPr>
      </w:pPr>
      <w:r>
        <w:rPr>
          <w:rFonts w:hint="eastAsia"/>
          <w:color w:val="000000"/>
          <w:szCs w:val="21"/>
          <w:highlight w:val="none"/>
          <w:lang w:val="en-US" w:eastAsia="zh-CN"/>
        </w:rPr>
        <w:t xml:space="preserve">19</w:t>
      </w:r>
      <w:r>
        <w:rPr>
          <w:rFonts w:hint="eastAsia"/>
          <w:color w:val="000000"/>
          <w:szCs w:val="21"/>
          <w:highlight w:val="none"/>
        </w:rPr>
        <w:t xml:space="preserve">.1</w:t>
      </w:r>
      <w:r>
        <w:rPr>
          <w:rFonts w:hint="eastAsia"/>
          <w:bCs/>
          <w:color w:val="000000"/>
          <w:szCs w:val="21"/>
          <w:highlight w:val="none"/>
        </w:rPr>
        <w:t xml:space="preserve">代理机构将在招标公告中规定的时间和地点组织公开开标</w:t>
      </w:r>
      <w:r>
        <w:rPr>
          <w:rFonts w:hint="eastAsia"/>
          <w:color w:val="000000"/>
          <w:highlight w:val="none"/>
        </w:rPr>
        <w:t xml:space="preserve">。供应商应当按照《操作手册》规定，参加开标活动和在苏采云系统规定的时间内对投标文件进行解密。</w:t>
      </w:r>
      <w:r/>
    </w:p>
    <w:p>
      <w:pPr>
        <w:ind w:firstLine="480"/>
        <w:rPr>
          <w:color w:val="000000"/>
          <w:highlight w:val="none"/>
        </w:rPr>
      </w:pPr>
      <w:r>
        <w:rPr>
          <w:rFonts w:hint="eastAsia"/>
          <w:color w:val="000000"/>
          <w:szCs w:val="21"/>
          <w:highlight w:val="none"/>
          <w:lang w:val="en-US" w:eastAsia="zh-CN"/>
        </w:rPr>
        <w:t xml:space="preserve">19</w:t>
      </w:r>
      <w:r>
        <w:rPr>
          <w:rFonts w:hint="eastAsia"/>
          <w:bCs/>
          <w:color w:val="000000"/>
          <w:highlight w:val="none"/>
        </w:rPr>
        <w:t xml:space="preserve">.2</w:t>
      </w:r>
      <w:r>
        <w:rPr>
          <w:rFonts w:hint="eastAsia"/>
          <w:color w:val="000000"/>
          <w:highlight w:val="none"/>
        </w:rPr>
        <w:t xml:space="preserve">开标仪式由代理机构组织。苏采云系统将自动对项目进行开标，并宣布各供应商名称和投标价格。</w:t>
      </w:r>
      <w:r/>
    </w:p>
    <w:p>
      <w:pPr>
        <w:ind w:firstLine="480"/>
        <w:rPr>
          <w:color w:val="000000"/>
          <w:highlight w:val="none"/>
        </w:rPr>
      </w:pPr>
      <w:r>
        <w:rPr>
          <w:rFonts w:hint="eastAsia"/>
          <w:color w:val="000000"/>
          <w:szCs w:val="21"/>
          <w:highlight w:val="none"/>
          <w:lang w:val="en-US" w:eastAsia="zh-CN"/>
        </w:rPr>
        <w:t xml:space="preserve">19</w:t>
      </w:r>
      <w:r>
        <w:rPr>
          <w:rFonts w:hint="eastAsia"/>
          <w:bCs/>
          <w:color w:val="000000"/>
          <w:szCs w:val="21"/>
          <w:highlight w:val="none"/>
        </w:rPr>
        <w:t xml:space="preserve">.3供应商在开标过程中涉及到的投标文件解密、开标结果确认等工作，应按照《操作手册》规定执行。</w:t>
      </w:r>
      <w:r/>
    </w:p>
    <w:p>
      <w:pPr>
        <w:ind w:firstLine="480"/>
        <w:spacing w:after="0"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en-US" w:eastAsia="zh-CN"/>
        </w:rPr>
        <w:t xml:space="preserve">19</w:t>
      </w:r>
      <w:r>
        <w:rPr>
          <w:rFonts w:hint="eastAsia"/>
          <w:color w:val="000000"/>
          <w:highlight w:val="none"/>
        </w:rPr>
        <w:t xml:space="preserve">.4供应商如果对开标过程和开标记录有疑义，应当根据《操作手册》规定提出，如苏采云系统中《开标记录表》宣布后5分钟内未提出的，视同认可开标结果。</w:t>
      </w:r>
      <w:r/>
    </w:p>
    <w:p>
      <w:pPr>
        <w:ind w:firstLine="480"/>
        <w:spacing w:after="0" w:line="360" w:lineRule="auto"/>
        <w:rPr>
          <w:rFonts w:hint="eastAsia"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color w:val="000000"/>
          <w:highlight w:val="none"/>
          <w:lang w:val="en-US" w:eastAsia="zh-CN"/>
        </w:rPr>
        <w:t xml:space="preserve">20、评标委员会</w:t>
      </w:r>
      <w:r/>
    </w:p>
    <w:p>
      <w:pPr>
        <w:ind w:firstLine="480"/>
        <w:rPr>
          <w:b/>
          <w:color w:val="000000"/>
          <w:highlight w:val="none"/>
        </w:rPr>
      </w:pPr>
      <w:r>
        <w:rPr>
          <w:rFonts w:hint="eastAsia" w:eastAsia="宋体"/>
          <w:color w:val="000000"/>
          <w:highlight w:val="none"/>
          <w:lang w:val="en-US" w:eastAsia="zh-CN"/>
        </w:rPr>
        <w:t xml:space="preserve">20</w:t>
      </w:r>
      <w:r>
        <w:rPr>
          <w:rFonts w:hint="eastAsia"/>
          <w:color w:val="000000"/>
          <w:highlight w:val="none"/>
        </w:rPr>
        <w:t xml:space="preserve">.1开标后，代理机构将立即组织评标委员会（以下简称评委会）进行评标。</w:t>
      </w:r>
      <w:r/>
    </w:p>
    <w:p>
      <w:pPr>
        <w:ind w:firstLine="480"/>
        <w:rPr>
          <w:color w:val="000000"/>
          <w:highlight w:val="none"/>
        </w:rPr>
      </w:pPr>
      <w:r>
        <w:rPr>
          <w:rFonts w:hint="eastAsia"/>
          <w:color w:val="000000"/>
          <w:highlight w:val="none"/>
        </w:rPr>
        <w:t xml:space="preserve">2</w:t>
      </w:r>
      <w:r>
        <w:rPr>
          <w:rFonts w:hint="eastAsia" w:eastAsia="宋体"/>
          <w:color w:val="000000"/>
          <w:highlight w:val="none"/>
          <w:lang w:val="en-US" w:eastAsia="zh-CN"/>
        </w:rPr>
        <w:t xml:space="preserve">0</w:t>
      </w:r>
      <w:r>
        <w:rPr>
          <w:rFonts w:hint="eastAsia"/>
          <w:color w:val="000000"/>
          <w:highlight w:val="none"/>
        </w:rPr>
        <w:t xml:space="preserve">.2 评委会由采购人代表和有关技术、经济等方面的专家组成，且人员构成符合政府采购有关规定。</w:t>
      </w:r>
      <w:r/>
    </w:p>
    <w:p>
      <w:pPr>
        <w:ind w:firstLine="480"/>
        <w:spacing w:after="0" w:line="360" w:lineRule="auto"/>
        <w:rPr>
          <w:rFonts w:hint="default"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w:t>
      </w:r>
      <w:r>
        <w:rPr>
          <w:rFonts w:hint="eastAsia" w:eastAsia="宋体"/>
          <w:color w:val="000000"/>
          <w:highlight w:val="none"/>
          <w:lang w:val="en-US" w:eastAsia="zh-CN"/>
        </w:rPr>
        <w:t xml:space="preserve">0</w:t>
      </w:r>
      <w:r>
        <w:rPr>
          <w:rFonts w:hint="eastAsia"/>
          <w:color w:val="000000"/>
          <w:highlight w:val="none"/>
        </w:rPr>
        <w:t xml:space="preserve">.3评委会独立工作，负责评审所有投标文件并确定中标候选人。</w:t>
      </w:r>
      <w:r/>
    </w:p>
    <w:p>
      <w:pPr>
        <w:ind w:firstLine="482"/>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lang w:eastAsia="zh-CN"/>
        </w:rPr>
        <w:t xml:space="preserve">、评标过程的保密与公正</w:t>
      </w:r>
      <w:r/>
    </w:p>
    <w:p>
      <w:pPr>
        <w:ind w:firstLine="480"/>
        <w:rPr>
          <w:bCs/>
          <w:color w:val="000000"/>
          <w:szCs w:val="21"/>
          <w:highlight w:val="none"/>
        </w:rPr>
      </w:pPr>
      <w:r>
        <w:rPr>
          <w:rFonts w:hint="eastAsia"/>
          <w:color w:val="000000"/>
          <w:szCs w:val="21"/>
          <w:highlight w:val="none"/>
        </w:rPr>
        <w:t xml:space="preserve">2</w:t>
      </w:r>
      <w:r>
        <w:rPr>
          <w:rFonts w:hint="eastAsia" w:eastAsia="宋体"/>
          <w:color w:val="000000"/>
          <w:szCs w:val="21"/>
          <w:highlight w:val="none"/>
          <w:lang w:val="en-US" w:eastAsia="zh-CN"/>
        </w:rPr>
        <w:t xml:space="preserve">1</w:t>
      </w:r>
      <w:r>
        <w:rPr>
          <w:rFonts w:hint="eastAsia"/>
          <w:color w:val="000000"/>
          <w:szCs w:val="21"/>
          <w:highlight w:val="none"/>
        </w:rPr>
        <w:t xml:space="preserve">.1</w:t>
      </w:r>
      <w:r>
        <w:rPr>
          <w:rFonts w:hint="eastAsia"/>
          <w:bCs/>
          <w:color w:val="000000"/>
          <w:szCs w:val="21"/>
          <w:highlight w:val="none"/>
        </w:rPr>
        <w:t xml:space="preserve">凡是与审查、澄清、评价和比较投标的有关资料以及授标建议等，采购人、评委、代理机构均不得向供应商或与评标无关的其他人员透露。</w:t>
      </w:r>
      <w:r/>
    </w:p>
    <w:p>
      <w:pPr>
        <w:ind w:firstLine="480"/>
        <w:rPr>
          <w:color w:val="000000"/>
          <w:highlight w:val="none"/>
        </w:rPr>
      </w:pPr>
      <w:r>
        <w:rPr>
          <w:rFonts w:hint="eastAsia"/>
          <w:color w:val="000000"/>
          <w:szCs w:val="21"/>
          <w:highlight w:val="none"/>
        </w:rPr>
        <w:t xml:space="preserve">2</w:t>
      </w:r>
      <w:r>
        <w:rPr>
          <w:rFonts w:hint="eastAsia" w:eastAsia="宋体"/>
          <w:color w:val="000000"/>
          <w:szCs w:val="21"/>
          <w:highlight w:val="none"/>
          <w:lang w:val="en-US" w:eastAsia="zh-CN"/>
        </w:rPr>
        <w:t xml:space="preserve">1</w:t>
      </w:r>
      <w:r>
        <w:rPr>
          <w:rFonts w:hint="eastAsia"/>
          <w:color w:val="000000"/>
          <w:szCs w:val="21"/>
          <w:highlight w:val="none"/>
        </w:rPr>
        <w:t xml:space="preserve">.2</w:t>
      </w:r>
      <w:r>
        <w:rPr>
          <w:rFonts w:hint="eastAsia"/>
          <w:color w:val="000000"/>
          <w:highlight w:val="none"/>
        </w:rPr>
        <w:t xml:space="preserve">在评标过程中，供应商不得以任何行为影响评标过程，否则其投标文件将被作为无效投标文件。</w:t>
      </w:r>
      <w:r/>
    </w:p>
    <w:p>
      <w:pPr>
        <w:ind w:firstLine="480"/>
        <w:rPr>
          <w:color w:val="000000"/>
          <w:highlight w:val="none"/>
        </w:rPr>
      </w:pPr>
      <w:r>
        <w:rPr>
          <w:rFonts w:hint="eastAsia"/>
          <w:color w:val="000000"/>
          <w:highlight w:val="none"/>
        </w:rPr>
        <w:t xml:space="preserve">2</w:t>
      </w:r>
      <w:r>
        <w:rPr>
          <w:rFonts w:hint="eastAsia" w:eastAsia="宋体"/>
          <w:color w:val="000000"/>
          <w:highlight w:val="none"/>
          <w:lang w:val="en-US" w:eastAsia="zh-CN"/>
        </w:rPr>
        <w:t xml:space="preserve">1</w:t>
      </w:r>
      <w:r>
        <w:rPr>
          <w:rFonts w:hint="eastAsia"/>
          <w:color w:val="000000"/>
          <w:highlight w:val="none"/>
        </w:rPr>
        <w:t xml:space="preserve">.3 代理机构和评标委员会不向未中标的供应商解释未中标原因，也不公布评标过程中的相关细节。</w:t>
      </w:r>
      <w:r/>
    </w:p>
    <w:p>
      <w:pPr>
        <w:ind w:firstLine="480"/>
        <w:spacing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w:t>
      </w:r>
      <w:r>
        <w:rPr>
          <w:rFonts w:hint="eastAsia" w:eastAsia="宋体"/>
          <w:color w:val="000000"/>
          <w:highlight w:val="none"/>
          <w:lang w:val="en-US" w:eastAsia="zh-CN"/>
        </w:rPr>
        <w:t xml:space="preserve">1</w:t>
      </w:r>
      <w:r>
        <w:rPr>
          <w:rFonts w:hint="eastAsia"/>
          <w:color w:val="000000"/>
          <w:highlight w:val="none"/>
        </w:rPr>
        <w:t xml:space="preserve">.4 采用综合评分法的项目，未中标的供应商可于中标结果公告期限届满之日起通过苏采云系统查看自己的评审得分及排序情况。</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2</w:t>
      </w:r>
      <w:r>
        <w:rPr>
          <w:rFonts w:ascii="宋体" w:hAnsi="宋体" w:eastAsia="宋体" w:cs="宋体"/>
          <w:b/>
          <w:color w:val="000000"/>
          <w:sz w:val="21"/>
          <w:szCs w:val="21"/>
          <w:highlight w:val="none"/>
          <w:lang w:eastAsia="zh-CN"/>
        </w:rPr>
        <w:t xml:space="preserve">、投标的澄清</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2</w:t>
      </w:r>
      <w:r>
        <w:rPr>
          <w:rFonts w:hint="eastAsia"/>
          <w:sz w:val="21"/>
          <w:szCs w:val="21"/>
          <w:highlight w:val="none"/>
          <w:lang w:eastAsia="zh-CN"/>
        </w:rPr>
        <w:t xml:space="preserve">.1评标期间，评委会对投标文件中含义不明确、同类问题表述不一致或者有明显文字和计算错误的内容 ，有权要求供应商作出必要的澄清、说明或者补正。</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供应商的澄清、说明或者补正不得超出投标文件的范围或者改变投标文件的实质性内容。</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评标委员会并非对每个供应商都做澄清要求。</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2</w:t>
      </w:r>
      <w:r>
        <w:rPr>
          <w:rFonts w:hint="eastAsia"/>
          <w:sz w:val="21"/>
          <w:szCs w:val="21"/>
          <w:highlight w:val="none"/>
          <w:lang w:eastAsia="zh-CN"/>
        </w:rPr>
        <w:t xml:space="preserve">.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2</w:t>
      </w:r>
      <w:r>
        <w:rPr>
          <w:rFonts w:hint="eastAsia"/>
          <w:sz w:val="21"/>
          <w:szCs w:val="21"/>
          <w:highlight w:val="none"/>
          <w:lang w:eastAsia="zh-CN"/>
        </w:rPr>
        <w:t xml:space="preserve">.3 接到评委会澄清、说明和补正要求的供应商如未按规定做出澄清、说明和补正，其风险由供应商自行承担。</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3</w:t>
      </w:r>
      <w:r>
        <w:rPr>
          <w:rFonts w:ascii="宋体" w:hAnsi="宋体" w:eastAsia="宋体" w:cs="宋体"/>
          <w:b/>
          <w:color w:val="000000"/>
          <w:sz w:val="21"/>
          <w:szCs w:val="21"/>
          <w:highlight w:val="none"/>
          <w:lang w:eastAsia="zh-CN"/>
        </w:rPr>
        <w:t xml:space="preserve">、对投标文件的初审</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.1投标文件初审分为资格审查和符合性审查。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.1.1 资格审查：依据法律法规和招标文件的规定，由采购人对投标文件中的资格证明文件进行审查。资格审查的结论，采购人以书面形式向评委会进行反馈。</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采购人在进行资格性审查的同时，将在“信用中国”网站（www.creditchina.gov.cn）查询供应商的信用记录，以确定供应商是否具备投标资格，查询结果留存并归档。</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.1.2 符合性审查：依据招标文件的规定，由评委会从投标文件的有效性、完整性和对招标文件的响应程度进行审查，以确定是否对招标文件的实质性要求作出响应。</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.1.3 未通过资格审查或符合性审查的供应商，代理机构将在苏采云系统中告知未通过资格审查或符合性审查的原因，评审结束后，代理机构将不再告知未通过资格审查或符合性审查的原因。</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.3如果投标文件实质上没有响应招标文件的要求，评委会将予以拒绝，供应商不得通过修改或撤销不符合要求的偏离或保留而使其投标成为实质性响应的投标。</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.4评委会将对确定为实质性响应的投标进行进一步审核，看其是否有计算上或累加上的算术错误，修正错误的原则如下：</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（1）投标文件中开标一览表内容与投标文件中相应内容不一致的，以开标一览表为准。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（2）大写金额和小写金额不一致的，以大写金额为准。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（3）单价金额小数点或者百分比有明显错位的，以开标一览表的总价为准，并修改单价。</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（4）总价金额与按单价汇总金额不一致的，以单价金额计算结果为准。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同时出现两种以上错误的，按照前款规定的顺序修正。</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.5评委会将按上述修正错误的方法调整投标文件中的投标报价，并通过苏采云系统告知供应商，调整后的价格应对供应商具有约束力。如果供应商不接受修正后的价格，则其投标将被拒绝。</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w:t>
      </w:r>
      <w:r>
        <w:rPr>
          <w:rFonts w:hint="eastAsia"/>
          <w:sz w:val="21"/>
          <w:szCs w:val="21"/>
          <w:highlight w:val="none"/>
          <w:lang w:val="en-US" w:eastAsia="zh-CN"/>
        </w:rPr>
        <w:t xml:space="preserve">6</w:t>
      </w:r>
      <w:r>
        <w:rPr>
          <w:rFonts w:hint="eastAsia"/>
          <w:sz w:val="21"/>
          <w:szCs w:val="21"/>
          <w:highlight w:val="none"/>
          <w:lang w:eastAsia="zh-CN"/>
        </w:rPr>
        <w:t xml:space="preserve">供应商在开、评标全过程中应保持通讯畅通，及时登录苏采云系统查阅、答复相关信息，并安排专人与代理机构及评标委员会联系。</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3.7</w:t>
      </w:r>
      <w:r>
        <w:rPr>
          <w:rFonts w:hint="eastAsia"/>
          <w:sz w:val="21"/>
          <w:szCs w:val="21"/>
          <w:highlight w:val="none"/>
          <w:lang w:eastAsia="zh-CN"/>
        </w:rPr>
        <w:t xml:space="preserve">异常低价投标审查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w:t>
      </w:r>
      <w:r>
        <w:rPr>
          <w:rFonts w:hint="eastAsia"/>
          <w:sz w:val="21"/>
          <w:szCs w:val="21"/>
          <w:highlight w:val="none"/>
          <w:lang w:val="en-US" w:eastAsia="zh-CN"/>
        </w:rPr>
        <w:t xml:space="preserve">7</w:t>
      </w:r>
      <w:r>
        <w:rPr>
          <w:rFonts w:hint="eastAsia"/>
          <w:sz w:val="21"/>
          <w:szCs w:val="21"/>
          <w:highlight w:val="none"/>
          <w:lang w:eastAsia="zh-CN"/>
        </w:rPr>
        <w:t xml:space="preserve">.1 政府采购评审中出现下列情形之一的，评审委员会应当启动异常低价投标（响应）审查程序：</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1.投标（响应）报价低于全部通过符合性审查供应商投标（响应）报价平均值50%的，即投标（响应）报价&lt;全部通过符合性审查供应商投标（响应）&gt;报价平均值×50%；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2.投标（响应）报价低于通过符合性审查的次低报价供应商投标（响应）报价50%的，即投标（响应）报价&lt;通过符合性审查的次低报价供应商投标（响应）&gt;报价×50%；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3.投标（响应）报价低于采购项目最高限价45%的，即投标（响应）报价&lt;采购项目最高限价&gt;×45%；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4.评审委员会基于专业判断，认为供应商报价过低，有可能影响产品质量或者不能诚信履约的其他情形。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采购人可以结合具体项目实际情况，提高上述第1项至第3项中启动异常低价投标（响应）审查的数值标准，但是最高不得超过65%。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相关法律法规对供应商报价有规定的，从其规定。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3</w:t>
      </w:r>
      <w:r>
        <w:rPr>
          <w:rFonts w:hint="eastAsia"/>
          <w:sz w:val="21"/>
          <w:szCs w:val="21"/>
          <w:highlight w:val="none"/>
          <w:lang w:eastAsia="zh-CN"/>
        </w:rPr>
        <w:t xml:space="preserve">.</w:t>
      </w:r>
      <w:r>
        <w:rPr>
          <w:rFonts w:hint="eastAsia"/>
          <w:sz w:val="21"/>
          <w:szCs w:val="21"/>
          <w:highlight w:val="none"/>
          <w:lang w:val="en-US" w:eastAsia="zh-CN"/>
        </w:rPr>
        <w:t xml:space="preserve">7</w:t>
      </w:r>
      <w:r>
        <w:rPr>
          <w:rFonts w:hint="eastAsia"/>
          <w:sz w:val="21"/>
          <w:szCs w:val="21"/>
          <w:highlight w:val="none"/>
          <w:lang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4</w:t>
      </w:r>
      <w:r>
        <w:rPr>
          <w:rFonts w:ascii="宋体" w:hAnsi="宋体" w:eastAsia="宋体" w:cs="宋体"/>
          <w:b/>
          <w:color w:val="000000"/>
          <w:sz w:val="21"/>
          <w:szCs w:val="21"/>
          <w:highlight w:val="none"/>
          <w:lang w:eastAsia="zh-CN"/>
        </w:rPr>
        <w:t xml:space="preserve">、无效投标条款和废标条款</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.1无效投标条款</w:t>
      </w:r>
      <w:r>
        <w:rPr>
          <w:rFonts w:hint="eastAsia" w:eastAsia="宋体"/>
          <w:highlight w:val="none"/>
          <w:lang w:eastAsia="zh-CN"/>
        </w:rPr>
        <w:t xml:space="preserve">：</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 供应商在苏采云系统规定的时间内未成功解密电子投标文件的。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.1.2 供应商未按照招标文件要求上传电子投标文件的。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.1.3 供应商同一采购包提交两个（含两个）以上不同的投标报价的。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.1.4供应商不具备招标文件中规定资格要求的。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.1.5供应商的报价超过了采购预算或最高限价的。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.1.6未通过符合性审查的。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 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.1.7不符合招标文件中规定的实质性要求的（本招标文件中斜体且有下划线部分或加★、*号条款为实质性要求）</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.1.9  投标文件含有采购人不能接受的附加条件的。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.1.10 评标委员会按照本招标文件规定对供应商进行异常低价投标审查后，认为供应商不能证明其报价合理性的。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w:t>
      </w:r>
      <w:r>
        <w:rPr>
          <w:rFonts w:hint="eastAsia"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投标文件未按照招标文件要求加盖CA电子公章的。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.1.1</w:t>
      </w:r>
      <w:r>
        <w:rPr>
          <w:rFonts w:hint="eastAsia"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其他法律、法规及本招标文件规定的属于无效投标的情形。</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.2废标条款</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.2.1符合专业条件的供应商或者对招标文件作实质响应的供应商不足三家的。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.2.2出现影响采购公正的违法、违规行为的。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.2.3因重大变故，采购任务取消的。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.2.4评标委员会认定招标文件存在歧义、重大缺陷导致评审工作无法进</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行。</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.2.5 因苏采云系统故障原因造成开标不成功的。</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.3 投标截止时间结束后参加投标的供应商不足三家的处理：</w:t>
      </w:r>
      <w:r/>
    </w:p>
    <w:p>
      <w:pPr>
        <w:ind w:firstLine="480"/>
        <w:spacing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.3.1如出现投标截止时间结束后参加投标的供应商或者在评标期间对招标文件做出实质响应的供应商不足三家情况，按政府采购相关规定执行。</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六</w:t>
      </w:r>
      <w:r>
        <w:rPr>
          <w:rFonts w:ascii="宋体" w:hAnsi="宋体" w:eastAsia="宋体" w:cs="宋体"/>
          <w:b/>
          <w:color w:val="000000"/>
          <w:sz w:val="21"/>
          <w:szCs w:val="21"/>
          <w:highlight w:val="none"/>
          <w:lang w:eastAsia="zh-CN"/>
        </w:rPr>
        <w:t xml:space="preserve">、定标</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5</w:t>
      </w:r>
      <w:r>
        <w:rPr>
          <w:rFonts w:ascii="宋体" w:hAnsi="宋体" w:eastAsia="宋体" w:cs="宋体"/>
          <w:b/>
          <w:color w:val="000000"/>
          <w:sz w:val="21"/>
          <w:szCs w:val="21"/>
          <w:highlight w:val="none"/>
          <w:lang w:eastAsia="zh-CN"/>
        </w:rPr>
        <w:t xml:space="preserve">、确定中标单位</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.1评标工作组首先对所有合格</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按评标办法进行打分，根据综合得分，由高到低排列，向采购人推荐中标候选人。采购人应根据评标工作组推荐的中标候选人确定中标人。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.2</w:t>
      </w:r>
      <w:r>
        <w:rPr>
          <w:rFonts w:hint="eastAsia"/>
          <w:color w:val="000000"/>
          <w:highlight w:val="none"/>
        </w:rPr>
        <w:t xml:space="preserve">代理机构将在“江苏政府采购网”发布中标公告，公告期限为1个工作日。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.3若有充分证据证明，中标人出现下列情况之一的，一经查实，将被取消中标资格：</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（1）提供虚假材料谋取中标的；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（2）与评审专家、采购人或者其他</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恶意串通的；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（3）向评审专家、采购人行贿或者提供其它不正当利益的；</w:t>
      </w:r>
      <w:r/>
    </w:p>
    <w:p>
      <w:pPr>
        <w:ind w:firstLine="48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（4）恶意竞争，投标总报价明显低于其自身合理成本且又无法提供证明的；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（5）不满足本</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规定的实质性要求，但在评标过程中又未被评标工作组发现的；</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（6）不符合法律、法规的规定的其它情形。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.4有下列情形之一的，视为</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串通投标，投标无效：</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的投标文件由同一单位或者个人编制。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委托同一单位或者个人办理投标事宜。</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的投标文件载明的项目管理成员或者联系人员为同一人。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（4）不同</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的投标文件异常一致或者投标报价呈规律性差异。</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6</w:t>
      </w:r>
      <w:r>
        <w:rPr>
          <w:rFonts w:ascii="宋体" w:hAnsi="宋体" w:eastAsia="宋体" w:cs="宋体"/>
          <w:b/>
          <w:color w:val="000000"/>
          <w:sz w:val="21"/>
          <w:szCs w:val="21"/>
          <w:highlight w:val="none"/>
          <w:lang w:eastAsia="zh-CN"/>
        </w:rPr>
        <w:t xml:space="preserve">、质疑处理</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.1 提出质疑的供应商应当是参与所质疑项目采购活动的供应商。潜在供应商依法获取其可质疑的采购文件的，可以对采购文件提出质疑。</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.2供应商认为采购文件、采购过程和采购结果使自己的权益受到损害的，可以在知道或应知其权益受到损害之日起七个工作日内，以书面形式根据下述2</w:t>
      </w:r>
      <w:r>
        <w:rPr>
          <w:rFonts w:hint="eastAsia"/>
          <w:sz w:val="21"/>
          <w:szCs w:val="21"/>
          <w:highlight w:val="none"/>
          <w:lang w:val="en-US" w:eastAsia="zh-CN"/>
        </w:rPr>
        <w:t xml:space="preserve">6</w:t>
      </w:r>
      <w:r>
        <w:rPr>
          <w:rFonts w:hint="eastAsia"/>
          <w:sz w:val="21"/>
          <w:szCs w:val="21"/>
          <w:highlight w:val="none"/>
          <w:lang w:eastAsia="zh-CN"/>
        </w:rPr>
        <w:t xml:space="preserve">.4条款的规定向代理机构或采购人提出质疑。上述应知其权益受到损害之日，是指：</w:t>
      </w:r>
      <w:r/>
    </w:p>
    <w:p>
      <w:pPr>
        <w:ind w:firstLine="468"/>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.2.1对可以质疑的采购文件提出质疑的，为收到采购文件之日或者采购文件公告期限届满之日；</w:t>
      </w:r>
      <w:r/>
    </w:p>
    <w:p>
      <w:pPr>
        <w:ind w:firstLine="468"/>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.2.2对采购过程提出质疑的，为各采购程序环节结束之日；</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.2.3对中标或者成交结果提出质疑的，为中标或者成交结果公告期限届满之日。</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68"/>
        <w:spacing w:after="0" w:line="360" w:lineRule="auto"/>
        <w:rPr>
          <w:rFonts w:hint="eastAsia"/>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2</w:t>
      </w:r>
      <w:r>
        <w:rPr>
          <w:rFonts w:hint="eastAsia"/>
          <w:sz w:val="21"/>
          <w:szCs w:val="21"/>
          <w:highlight w:val="none"/>
          <w:lang w:val="en-US" w:eastAsia="zh-CN"/>
        </w:rPr>
        <w:t xml:space="preserve">6</w:t>
      </w:r>
      <w:r>
        <w:rPr>
          <w:rFonts w:hint="eastAsia"/>
          <w:sz w:val="21"/>
          <w:szCs w:val="21"/>
          <w:highlight w:val="none"/>
          <w:lang w:eastAsia="zh-CN"/>
        </w:rPr>
        <w:t xml:space="preserve">.4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采购人及代理机构只接收以纸质原件形式送达的质疑，建议供应商尽量通过邮寄方式提交质疑（采购人和代理机构不接受无快递运单号的快递）。</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质疑接收单位为正中国际项目管理集团有限公司，联系地址：南京市建邺区嘉陵江东街18号1栋17层，联系电话：17749517836。</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采购人质疑接收人及联系方式见招标文件第一章。</w:t>
      </w:r>
      <w:r/>
    </w:p>
    <w:p>
      <w:pPr>
        <w:ind w:firstLine="47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7</w:t>
      </w:r>
      <w:r>
        <w:rPr>
          <w:rFonts w:ascii="宋体" w:hAnsi="宋体" w:eastAsia="宋体" w:cs="宋体"/>
          <w:b/>
          <w:color w:val="000000"/>
          <w:sz w:val="21"/>
          <w:szCs w:val="21"/>
          <w:highlight w:val="none"/>
          <w:lang w:eastAsia="zh-CN"/>
        </w:rPr>
        <w:t xml:space="preserve">、中标通知书</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eastAsia="zh-CN"/>
        </w:rPr>
        <w:t xml:space="preserve">.l</w:t>
      </w:r>
      <w:r>
        <w:rPr>
          <w:rFonts w:hint="eastAsia"/>
          <w:color w:val="000000"/>
          <w:highlight w:val="none"/>
        </w:rPr>
        <w:t xml:space="preserve">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68"/>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7</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eastAsia="zh-CN"/>
        </w:rPr>
        <w:t xml:space="preserve">中标通知书将是合同的一个组成部分。对采购人和中标</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均具有法律效力。中标通知书发出后，采购人改变中标结果的，或者中标</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放弃中标项目的，应当依法承担法律责任。</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lang w:eastAsia="zh-CN"/>
        </w:rPr>
        <w:t xml:space="preserve">七</w:t>
      </w:r>
      <w:r>
        <w:rPr>
          <w:rFonts w:ascii="宋体" w:hAnsi="宋体" w:eastAsia="宋体" w:cs="宋体"/>
          <w:b/>
          <w:color w:val="000000"/>
          <w:sz w:val="21"/>
          <w:szCs w:val="21"/>
          <w:highlight w:val="none"/>
          <w:lang w:eastAsia="zh-CN"/>
        </w:rPr>
        <w:t xml:space="preserve">、授予合同</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8</w:t>
      </w:r>
      <w:r>
        <w:rPr>
          <w:rFonts w:ascii="宋体" w:hAnsi="宋体" w:eastAsia="宋体" w:cs="宋体"/>
          <w:b/>
          <w:color w:val="000000"/>
          <w:sz w:val="21"/>
          <w:szCs w:val="21"/>
          <w:highlight w:val="none"/>
          <w:lang w:eastAsia="zh-CN"/>
        </w:rPr>
        <w:t xml:space="preserve">、签订合同</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.1中标人在中标通知书发出之日起30日内派代表前来与采购人具体商谈签订合同，若因中标人延误签订合同并由此给采购人造成损失的，中标人应承担赔偿责任。</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、中标人的投标文件及澄清文件等，均为签订合同的依据。</w:t>
      </w:r>
      <w:r/>
    </w:p>
    <w:p>
      <w:pPr>
        <w:ind w:firstLine="48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.3签订合同后，</w:t>
      </w:r>
      <w:r>
        <w:rPr>
          <w:rFonts w:ascii="宋体" w:hAnsi="宋体" w:eastAsia="宋体" w:cs="宋体"/>
          <w:b/>
          <w:color w:val="000000"/>
          <w:sz w:val="21"/>
          <w:szCs w:val="21"/>
          <w:highlight w:val="none"/>
          <w:lang w:eastAsia="zh-CN"/>
        </w:rPr>
        <w:t xml:space="preserve">中标人不得将相关服务进行全部或部分转包。</w:t>
      </w:r>
      <w:r>
        <w:rPr>
          <w:rFonts w:ascii="宋体" w:hAnsi="宋体" w:eastAsia="宋体" w:cs="宋体"/>
          <w:color w:val="000000"/>
          <w:sz w:val="21"/>
          <w:szCs w:val="21"/>
          <w:highlight w:val="none"/>
          <w:lang w:eastAsia="zh-CN"/>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2</w:t>
      </w:r>
      <w:r>
        <w:rPr>
          <w:rFonts w:hint="eastAsia" w:ascii="宋体" w:hAnsi="宋体" w:eastAsia="宋体" w:cs="宋体"/>
          <w:b/>
          <w:color w:val="000000"/>
          <w:sz w:val="21"/>
          <w:szCs w:val="21"/>
          <w:highlight w:val="none"/>
          <w:lang w:val="en-US" w:eastAsia="zh-CN"/>
        </w:rPr>
        <w:t xml:space="preserve">9</w:t>
      </w:r>
      <w:r>
        <w:rPr>
          <w:rFonts w:ascii="宋体" w:hAnsi="宋体" w:eastAsia="宋体" w:cs="宋体"/>
          <w:b/>
          <w:color w:val="000000"/>
          <w:sz w:val="21"/>
          <w:szCs w:val="21"/>
          <w:highlight w:val="none"/>
          <w:lang w:eastAsia="zh-CN"/>
        </w:rPr>
        <w:t xml:space="preserve">、服务的追加和减少</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eastAsia="zh-CN"/>
        </w:rPr>
        <w:t xml:space="preserve">.1采购合同履行中，</w:t>
      </w:r>
      <w:r>
        <w:rPr>
          <w:rFonts w:hint="eastAsia"/>
          <w:color w:val="000000"/>
          <w:highlight w:val="none"/>
        </w:rPr>
        <w:t xml:space="preserve">采购人需追加与合同标的相同的</w:t>
      </w:r>
      <w:r>
        <w:rPr>
          <w:rFonts w:hint="eastAsia"/>
          <w:color w:val="000000"/>
          <w:highlight w:val="none"/>
          <w:lang w:val="en-US" w:eastAsia="zh-CN"/>
        </w:rPr>
        <w:t xml:space="preserve">服务</w:t>
      </w:r>
      <w:r>
        <w:rPr>
          <w:rFonts w:hint="eastAsia"/>
          <w:color w:val="000000"/>
          <w:highlight w:val="none"/>
        </w:rPr>
        <w:t xml:space="preserve">的</w:t>
      </w:r>
      <w:r>
        <w:rPr>
          <w:rFonts w:ascii="宋体" w:hAnsi="宋体" w:eastAsia="宋体" w:cs="宋体"/>
          <w:color w:val="000000"/>
          <w:sz w:val="21"/>
          <w:szCs w:val="21"/>
          <w:highlight w:val="none"/>
          <w:lang w:eastAsia="zh-CN"/>
        </w:rPr>
        <w:t xml:space="preserve">，在不改变价格水平、合同及其它条款的前提下，采购人可以与中标人协商签订补充合同，追加量不得超过合同总额的10%。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3</w:t>
      </w:r>
      <w:r>
        <w:rPr>
          <w:rFonts w:hint="eastAsia"/>
          <w:highlight w:val="none"/>
          <w:lang w:val="en-US" w:eastAsia="zh-CN"/>
        </w:rPr>
        <w:t xml:space="preserve">0</w:t>
      </w:r>
      <w:r>
        <w:rPr>
          <w:rFonts w:hint="eastAsia"/>
          <w:highlight w:val="none"/>
          <w:lang w:eastAsia="zh-CN"/>
        </w:rPr>
        <w:t xml:space="preserve">.政府采购履约资金扶持政策</w:t>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中标供应商可凭政府采购合同办理融资贷款，详情请见江苏政府采购网“政采贷”专栏。</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pStyle w:val="760"/>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第三章 评分标准</w:t>
      </w:r>
      <w:r/>
    </w:p>
    <w:p>
      <w:pPr>
        <w:ind w:firstLine="420"/>
        <w:spacing w:after="0" w:line="360" w:lineRule="auto"/>
        <w:shd w:val="clear" w:color="auto" w:fill="ffffff"/>
        <w:rPr>
          <w:rFonts w:asciiTheme="minorEastAsia" w:hAnsiTheme="minorEastAsia"/>
          <w:sz w:val="21"/>
          <w:szCs w:val="21"/>
          <w:highlight w:val="none"/>
        </w:rPr>
      </w:pPr>
      <w:r>
        <w:rPr>
          <w:sz w:val="21"/>
          <w:szCs w:val="21"/>
          <w:highlight w:val="none"/>
          <w:lang w:eastAsia="zh-CN"/>
        </w:rPr>
        <w:t xml:space="preserve">本项目</w:t>
      </w:r>
      <w:r>
        <w:rPr>
          <w:rFonts w:hint="eastAsia" w:ascii="宋体" w:hAnsi="宋体" w:eastAsia="宋体" w:cs="宋体"/>
          <w:sz w:val="21"/>
          <w:szCs w:val="21"/>
          <w:highlight w:val="none"/>
          <w:lang w:eastAsia="zh-CN"/>
        </w:rPr>
        <w:t xml:space="preserve">采用综合评分法确定中标候选人。评标委员会将按下列评分具体办法和标准进行打分，总分值为 100 分，小数点</w:t>
      </w:r>
      <w:r>
        <w:rPr>
          <w:sz w:val="21"/>
          <w:szCs w:val="21"/>
          <w:highlight w:val="none"/>
          <w:lang w:eastAsia="zh-CN"/>
        </w:rPr>
        <w:t xml:space="preserve">后保留两位</w:t>
      </w:r>
      <w:r>
        <w:rPr>
          <w:rFonts w:hint="eastAsia" w:asciiTheme="minorEastAsia" w:hAnsiTheme="minorEastAsia"/>
          <w:sz w:val="21"/>
          <w:szCs w:val="21"/>
          <w:highlight w:val="none"/>
          <w:lang w:eastAsia="zh-CN"/>
        </w:rPr>
        <w:t xml:space="preserve">。</w:t>
      </w:r>
      <w:r>
        <w:rPr>
          <w:rFonts w:hint="eastAsia" w:asciiTheme="minorEastAsia" w:hAnsiTheme="minorEastAsia"/>
          <w:sz w:val="21"/>
          <w:szCs w:val="21"/>
          <w:highlight w:val="none"/>
        </w:rPr>
        <w:t xml:space="preserve">具体评分办法如下：</w:t>
      </w:r>
      <w:r/>
    </w:p>
    <w:tbl>
      <w:tblPr>
        <w:tblStyle w:val="79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1"/>
        <w:gridCol w:w="1260"/>
        <w:gridCol w:w="6055"/>
        <w:gridCol w:w="606"/>
      </w:tblGrid>
      <w:tr>
        <w:trPr>
          <w:trHeight w:val="599"/>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序号</w:t>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评分</w:t>
            </w:r>
            <w:r/>
          </w:p>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因素</w:t>
            </w:r>
            <w:r/>
          </w:p>
        </w:tc>
        <w:tc>
          <w:tcPr>
            <w:tcMar>
              <w:left w:w="108" w:type="dxa"/>
              <w:top w:w="0" w:type="dxa"/>
              <w:right w:w="108" w:type="dxa"/>
              <w:bottom w:w="0" w:type="dxa"/>
            </w:tcMar>
            <w:tcW w:w="3556"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评审标准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分值</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rPr>
              <w:t xml:space="preserve">一、价格分</w:t>
            </w:r>
            <w:r>
              <w:rPr>
                <w:rFonts w:hint="eastAsia" w:ascii="宋体" w:hAnsi="宋体" w:eastAsia="宋体" w:cs="宋体"/>
                <w:b/>
                <w:bCs/>
                <w:color w:val="auto"/>
                <w:sz w:val="21"/>
                <w:szCs w:val="21"/>
                <w:highlight w:val="none"/>
                <w:lang w:eastAsia="zh-CN"/>
              </w:rPr>
              <w:t xml:space="preserve">（</w:t>
            </w:r>
            <w:r>
              <w:rPr>
                <w:rFonts w:hint="eastAsia"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lang w:eastAsia="zh-CN"/>
              </w:rPr>
              <w:t xml:space="preserve">）</w:t>
            </w:r>
            <w:r/>
          </w:p>
        </w:tc>
      </w:tr>
      <w:tr>
        <w:trPr>
          <w:trHeight w:val="397"/>
        </w:trPr>
        <w:tc>
          <w:tcPr>
            <w:shd w:val="clear" w:color="auto" w:fill="auto"/>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w:t>
            </w:r>
            <w:r/>
          </w:p>
        </w:tc>
        <w:tc>
          <w:tcPr>
            <w:shd w:val="clear" w:color="auto" w:fill="auto"/>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价格</w:t>
            </w:r>
            <w:r/>
          </w:p>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20</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价格分采用低价优先法计算，即满足采购文件要求且报价最低的供应商报价为评标基准价，其价格分为满分</w:t>
            </w:r>
            <w:r>
              <w:rPr>
                <w:rFonts w:hint="eastAsia"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分，其它供应商的价格分统一按照以下公式计算：投标报价得分=（评标基准价/该供应商的投标报价）×</w:t>
            </w:r>
            <w:r>
              <w:rPr>
                <w:rFonts w:hint="eastAsia"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分。分值保留小数点后2位。</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20</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商务部分（</w:t>
            </w:r>
            <w:r>
              <w:rPr>
                <w:rFonts w:hint="eastAsia" w:cs="宋体"/>
                <w:b/>
                <w:bCs/>
                <w:color w:val="auto"/>
                <w:sz w:val="21"/>
                <w:szCs w:val="21"/>
                <w:highlight w:val="none"/>
                <w:lang w:val="en-US" w:eastAsia="zh-CN"/>
              </w:rPr>
              <w:t xml:space="preserve">38</w:t>
            </w:r>
            <w:r>
              <w:rPr>
                <w:rFonts w:hint="eastAsia" w:ascii="宋体" w:hAnsi="宋体" w:eastAsia="宋体" w:cs="宋体"/>
                <w:b/>
                <w:bCs/>
                <w:color w:val="auto"/>
                <w:sz w:val="21"/>
                <w:szCs w:val="21"/>
                <w:highlight w:val="none"/>
                <w:lang w:val="en-US" w:eastAsia="zh-CN"/>
              </w:rPr>
              <w:t xml:space="preserve">分）</w:t>
            </w:r>
            <w:r/>
          </w:p>
        </w:tc>
      </w:tr>
      <w:tr>
        <w:trPr>
          <w:trHeight w:val="3804"/>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2</w:t>
            </w:r>
            <w:r/>
          </w:p>
        </w:tc>
        <w:tc>
          <w:tcPr>
            <w:shd w:val="clear" w:color="auto" w:fill="auto"/>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企业业绩（</w:t>
            </w:r>
            <w:r>
              <w:rPr>
                <w:rFonts w:hint="eastAsia" w:cs="宋体"/>
                <w:b/>
                <w:color w:val="auto"/>
                <w:sz w:val="21"/>
                <w:szCs w:val="21"/>
                <w:highlight w:val="none"/>
                <w:lang w:val="en-US" w:eastAsia="zh-CN" w:bidi="ar-SA"/>
              </w:rPr>
              <w:t xml:space="preserve">10</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0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供应商自202</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年</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月1日（含）以来，承接</w:t>
            </w:r>
            <w:r>
              <w:rPr>
                <w:rFonts w:hint="eastAsia" w:cs="宋体"/>
                <w:color w:val="auto"/>
                <w:sz w:val="21"/>
                <w:szCs w:val="21"/>
                <w:highlight w:val="none"/>
                <w:lang w:val="en-US" w:eastAsia="zh-CN" w:bidi="ar-SA"/>
              </w:rPr>
              <w:t xml:space="preserve">过</w:t>
            </w:r>
            <w:r>
              <w:rPr>
                <w:rFonts w:hint="eastAsia" w:ascii="宋体" w:hAnsi="宋体" w:eastAsia="宋体" w:cs="宋体"/>
                <w:color w:val="auto"/>
                <w:sz w:val="21"/>
                <w:szCs w:val="21"/>
                <w:highlight w:val="none"/>
                <w:lang w:val="en-US" w:eastAsia="zh-CN" w:bidi="ar-SA"/>
              </w:rPr>
              <w:t xml:space="preserve">类似</w:t>
            </w:r>
            <w:r>
              <w:rPr>
                <w:rFonts w:hint="eastAsia" w:cs="宋体"/>
                <w:color w:val="auto"/>
                <w:sz w:val="21"/>
                <w:szCs w:val="21"/>
                <w:highlight w:val="none"/>
                <w:lang w:val="en-US" w:eastAsia="zh-CN" w:bidi="ar-SA"/>
              </w:rPr>
              <w:t xml:space="preserve">安保服务</w:t>
            </w:r>
            <w:r>
              <w:rPr>
                <w:rFonts w:hint="eastAsia" w:ascii="宋体" w:hAnsi="宋体" w:eastAsia="宋体" w:cs="宋体"/>
                <w:color w:val="auto"/>
                <w:sz w:val="21"/>
                <w:szCs w:val="21"/>
                <w:highlight w:val="none"/>
                <w:lang w:val="en-US" w:eastAsia="zh-CN" w:bidi="ar-SA"/>
              </w:rPr>
              <w:t xml:space="preserve">项目业绩的，</w:t>
            </w:r>
            <w:r>
              <w:rPr>
                <w:rFonts w:hint="eastAsia" w:cs="宋体"/>
                <w:color w:val="auto"/>
                <w:sz w:val="21"/>
                <w:szCs w:val="21"/>
                <w:highlight w:val="none"/>
                <w:lang w:val="en-US" w:eastAsia="zh-CN" w:bidi="ar-SA"/>
              </w:rPr>
              <w:t xml:space="preserve">并获得采购人评价为优或同等级评价的，</w:t>
            </w:r>
            <w:r>
              <w:rPr>
                <w:rFonts w:hint="eastAsia" w:ascii="宋体" w:hAnsi="宋体" w:eastAsia="宋体" w:cs="宋体"/>
                <w:color w:val="auto"/>
                <w:sz w:val="21"/>
                <w:szCs w:val="21"/>
                <w:highlight w:val="none"/>
                <w:lang w:val="en-US" w:eastAsia="zh-CN" w:bidi="ar-SA"/>
              </w:rPr>
              <w:t xml:space="preserve">每提供1个得</w:t>
            </w: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分，最多得</w:t>
            </w:r>
            <w:r>
              <w:rPr>
                <w:rFonts w:hint="eastAsia"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分。</w:t>
            </w:r>
            <w:r/>
          </w:p>
          <w:p>
            <w:pPr>
              <w:ind w:left="0" w:right="0" w:firstLine="400"/>
              <w:jc w:val="both"/>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【提供项目合同复印件、采购人满意度评价表并加盖供应商公章；合同须能体现签订单位信息、签订时间、盖章签字部分等相关信息，时间以签订时间为准；否则视为无效合同不予计分，</w:t>
            </w:r>
            <w:r>
              <w:rPr>
                <w:rFonts w:hint="eastAsia" w:ascii="Cambria Math" w:hAnsi="Cambria Math" w:eastAsia="宋体" w:cs="Times New Roman"/>
                <w:sz w:val="21"/>
                <w:szCs w:val="18"/>
                <w:highlight w:val="none"/>
                <w:lang w:val="en-US" w:eastAsia="en-US" w:bidi="ar-SA"/>
              </w:rPr>
              <w:t xml:space="preserve">原件备查</w:t>
            </w:r>
            <w:r>
              <w:rPr>
                <w:rFonts w:hint="eastAsia" w:ascii="宋体" w:hAnsi="宋体" w:eastAsia="宋体" w:cs="宋体"/>
                <w:color w:val="auto"/>
                <w:sz w:val="21"/>
                <w:szCs w:val="21"/>
                <w:highlight w:val="none"/>
                <w:lang w:val="en-US" w:eastAsia="zh-CN" w:bidi="ar-SA"/>
              </w:rPr>
              <w:t xml:space="preserve">】</w:t>
            </w:r>
            <w:r/>
          </w:p>
          <w:p>
            <w:pPr>
              <w:ind w:left="0" w:right="0" w:firstLine="400"/>
              <w:jc w:val="both"/>
              <w:spacing w:before="0" w:after="0" w:line="360" w:lineRule="auto"/>
              <w:widowControl w:val="off"/>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hint="eastAsia" w:cs="宋体"/>
                <w:b/>
                <w:bCs/>
                <w:color w:val="auto"/>
                <w:sz w:val="21"/>
                <w:szCs w:val="21"/>
                <w:highlight w:val="none"/>
                <w:lang w:val="en-US" w:eastAsia="zh-CN"/>
              </w:rPr>
              <w:t xml:space="preserve">同一采购人业绩不重复计分，</w:t>
            </w:r>
            <w:r>
              <w:rPr>
                <w:rFonts w:hint="eastAsia" w:ascii="宋体" w:hAnsi="宋体" w:eastAsia="宋体" w:cs="宋体"/>
                <w:b/>
                <w:bCs/>
                <w:color w:val="auto"/>
                <w:sz w:val="21"/>
                <w:szCs w:val="21"/>
                <w:highlight w:val="none"/>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10</w:t>
            </w:r>
            <w:r/>
          </w:p>
        </w:tc>
      </w:tr>
      <w:tr>
        <w:trPr>
          <w:trHeight w:val="1416"/>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c>
          <w:tcPr>
            <w:shd w:val="clear" w:color="auto" w:fill="auto"/>
            <w:tcMar>
              <w:left w:w="108" w:type="dxa"/>
              <w:top w:w="0" w:type="dxa"/>
              <w:right w:w="108" w:type="dxa"/>
              <w:bottom w:w="0" w:type="dxa"/>
            </w:tcMar>
            <w:tcW w:w="740" w:type="pct"/>
            <w:vAlign w:val="center"/>
            <w:vMerge w:val="restart"/>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项目经理（保安队长）</w:t>
            </w:r>
            <w:r/>
          </w:p>
          <w:p>
            <w:pPr>
              <w:ind w:left="0" w:right="0" w:firstLine="0"/>
              <w:jc w:val="center"/>
              <w:spacing w:before="0" w:after="0" w:line="360" w:lineRule="auto"/>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9</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pStyle w:val="796"/>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1、</w:t>
            </w:r>
            <w:r>
              <w:rPr>
                <w:rFonts w:hint="eastAsia"/>
                <w:highlight w:val="none"/>
                <w:lang w:val="en-US" w:eastAsia="zh-CN"/>
              </w:rPr>
              <w:t xml:space="preserve">拟派项目经理（保安队长）年龄50周岁（不含）以内，</w:t>
            </w:r>
            <w:r>
              <w:rPr>
                <w:rFonts w:hint="eastAsia" w:ascii="Cambria Math" w:hAnsi="Cambria Math" w:eastAsia="宋体" w:cs="Times New Roman"/>
                <w:sz w:val="21"/>
                <w:szCs w:val="18"/>
                <w:highlight w:val="none"/>
                <w:lang w:val="en-US" w:eastAsia="zh-CN"/>
              </w:rPr>
              <w:t xml:space="preserve">具备</w:t>
            </w:r>
            <w:r>
              <w:rPr>
                <w:rFonts w:hint="eastAsia" w:ascii="Cambria Math" w:hAnsi="Cambria Math" w:eastAsia="宋体" w:cs="Times New Roman"/>
                <w:sz w:val="21"/>
                <w:szCs w:val="18"/>
                <w:highlight w:val="none"/>
              </w:rPr>
              <w:t xml:space="preserve">本科（</w:t>
            </w:r>
            <w:r>
              <w:rPr>
                <w:rFonts w:hint="eastAsia" w:ascii="Cambria Math" w:hAnsi="Cambria Math" w:eastAsia="宋体" w:cs="Times New Roman"/>
                <w:sz w:val="21"/>
                <w:szCs w:val="18"/>
                <w:highlight w:val="none"/>
                <w:lang w:eastAsia="zh-Hans"/>
              </w:rPr>
              <w:t xml:space="preserve">含）及</w:t>
            </w:r>
            <w:r>
              <w:rPr>
                <w:rFonts w:hint="eastAsia" w:ascii="Cambria Math" w:hAnsi="Cambria Math" w:eastAsia="宋体" w:cs="Times New Roman"/>
                <w:sz w:val="21"/>
                <w:szCs w:val="18"/>
                <w:highlight w:val="none"/>
              </w:rPr>
              <w:t xml:space="preserve">以上学历</w:t>
            </w:r>
            <w:r>
              <w:rPr>
                <w:rFonts w:hint="eastAsia" w:ascii="Cambria Math" w:hAnsi="Cambria Math" w:eastAsia="宋体" w:cs="Times New Roman"/>
                <w:sz w:val="21"/>
                <w:szCs w:val="18"/>
                <w:highlight w:val="none"/>
                <w:lang w:val="en-US" w:eastAsia="zh-CN"/>
              </w:rPr>
              <w:t xml:space="preserve">的得</w:t>
            </w:r>
            <w:r>
              <w:rPr>
                <w:rFonts w:hint="eastAsia" w:ascii="Cambria Math" w:hAnsi="Cambria Math"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zh-CN"/>
              </w:rPr>
              <w:t xml:space="preserve">分；【提供身份证复印件、学历证书复印件</w:t>
            </w:r>
            <w:r>
              <w:rPr>
                <w:rFonts w:hint="eastAsia" w:ascii="Cambria Math" w:hAnsi="Cambria Math" w:cs="Times New Roman"/>
                <w:sz w:val="21"/>
                <w:szCs w:val="18"/>
                <w:highlight w:val="none"/>
                <w:lang w:val="en-US" w:eastAsia="zh-CN"/>
              </w:rPr>
              <w:t xml:space="preserve">及</w:t>
            </w:r>
            <w:r>
              <w:rPr>
                <w:rFonts w:hint="eastAsia" w:ascii="宋体" w:hAnsi="宋体" w:eastAsia="宋体" w:cs="宋体"/>
                <w:b w:val="0"/>
                <w:bCs w:val="0"/>
                <w:color w:val="000000"/>
                <w:sz w:val="21"/>
                <w:szCs w:val="21"/>
              </w:rPr>
              <w:t xml:space="preserve">近六个月（202</w:t>
            </w:r>
            <w:r>
              <w:rPr>
                <w:rFonts w:hint="eastAsia" w:ascii="宋体" w:hAnsi="宋体" w:eastAsia="宋体" w:cs="宋体"/>
                <w:b w:val="0"/>
                <w:bCs w:val="0"/>
                <w:color w:val="000000"/>
                <w:sz w:val="21"/>
                <w:szCs w:val="21"/>
                <w:lang w:val="en-US" w:eastAsia="zh-CN"/>
              </w:rPr>
              <w:t xml:space="preserve">6</w:t>
            </w:r>
            <w:r>
              <w:rPr>
                <w:rFonts w:hint="eastAsia" w:ascii="宋体" w:hAnsi="宋体" w:eastAsia="宋体" w:cs="宋体"/>
                <w:b w:val="0"/>
                <w:bCs w:val="0"/>
                <w:color w:val="000000"/>
                <w:sz w:val="21"/>
                <w:szCs w:val="21"/>
              </w:rPr>
              <w:t xml:space="preserve">年</w:t>
            </w:r>
            <w:r>
              <w:rPr>
                <w:rFonts w:hint="eastAsia" w:ascii="宋体" w:hAnsi="宋体" w:eastAsia="宋体" w:cs="宋体"/>
                <w:b w:val="0"/>
                <w:bCs w:val="0"/>
                <w:color w:val="000000"/>
                <w:sz w:val="21"/>
                <w:szCs w:val="21"/>
                <w:lang w:val="en-US" w:eastAsia="zh-CN"/>
              </w:rPr>
              <w:t xml:space="preserve">2</w:t>
            </w:r>
            <w:r>
              <w:rPr>
                <w:rFonts w:hint="eastAsia" w:ascii="宋体" w:hAnsi="宋体" w:eastAsia="宋体" w:cs="宋体"/>
                <w:b w:val="0"/>
                <w:bCs w:val="0"/>
                <w:color w:val="000000"/>
                <w:sz w:val="21"/>
                <w:szCs w:val="21"/>
              </w:rPr>
              <w:t xml:space="preserve">月-2026年</w:t>
            </w:r>
            <w:r>
              <w:rPr>
                <w:rFonts w:hint="eastAsia" w:ascii="宋体" w:hAnsi="宋体" w:eastAsia="宋体" w:cs="宋体"/>
                <w:b w:val="0"/>
                <w:bCs w:val="0"/>
                <w:color w:val="000000"/>
                <w:sz w:val="21"/>
                <w:szCs w:val="21"/>
                <w:lang w:val="en-US" w:eastAsia="zh-CN"/>
              </w:rPr>
              <w:t xml:space="preserve">7</w:t>
            </w:r>
            <w:r>
              <w:rPr>
                <w:rFonts w:hint="eastAsia" w:ascii="宋体" w:hAnsi="宋体" w:eastAsia="宋体" w:cs="宋体"/>
                <w:b w:val="0"/>
                <w:bCs w:val="0"/>
                <w:color w:val="000000"/>
                <w:sz w:val="21"/>
                <w:szCs w:val="21"/>
              </w:rPr>
              <w:t xml:space="preserve">月）任意一个月供应商为其缴纳的社保缴费证明</w:t>
            </w:r>
            <w:r>
              <w:rPr>
                <w:rFonts w:hint="eastAsia" w:ascii="Cambria Math" w:hAnsi="Cambria Math" w:eastAsia="宋体" w:cs="Times New Roman"/>
                <w:sz w:val="21"/>
                <w:szCs w:val="18"/>
                <w:highlight w:val="none"/>
                <w:lang w:val="en-US" w:eastAsia="zh-CN"/>
              </w:rPr>
              <w:t xml:space="preserve">加盖供应商公章</w:t>
            </w:r>
            <w:r>
              <w:rPr>
                <w:rFonts w:hint="eastAsia" w:ascii="Cambria Math" w:hAnsi="Cambria Math" w:cs="Times New Roman"/>
                <w:sz w:val="21"/>
                <w:szCs w:val="18"/>
                <w:highlight w:val="none"/>
                <w:lang w:val="en-US" w:eastAsia="zh-CN"/>
              </w:rPr>
              <w:t xml:space="preserve">，项目经理年龄以身份证为准</w:t>
            </w:r>
            <w:r>
              <w:rPr>
                <w:rFonts w:hint="eastAsia" w:ascii="Cambria Math" w:hAnsi="Cambria Math" w:eastAsia="宋体" w:cs="Times New Roman"/>
                <w:sz w:val="21"/>
                <w:szCs w:val="18"/>
                <w:highlight w:val="none"/>
                <w:lang w:val="en-US" w:eastAsia="zh-CN"/>
              </w:rPr>
              <w:t xml:space="preserve">】</w:t>
            </w:r>
            <w:r/>
          </w:p>
          <w:p>
            <w:pPr>
              <w:ind w:left="0" w:right="0" w:firstLine="400"/>
              <w:jc w:val="both"/>
              <w:spacing w:before="0" w:after="0" w:line="360" w:lineRule="auto"/>
              <w:widowControl w:val="off"/>
              <w:rPr>
                <w:rFonts w:hint="eastAsia"/>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1344"/>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4</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pStyle w:val="796"/>
              <w:rPr>
                <w:rFonts w:hint="default"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2、</w:t>
            </w:r>
            <w:r>
              <w:rPr>
                <w:rFonts w:hint="eastAsia" w:ascii="Cambria Math" w:hAnsi="Cambria Math" w:cs="Times New Roman"/>
                <w:sz w:val="21"/>
                <w:szCs w:val="18"/>
                <w:highlight w:val="none"/>
                <w:lang w:val="en-US" w:eastAsia="zh-CN"/>
              </w:rPr>
              <w:t xml:space="preserve">拟派项目经理（保安队长）</w:t>
            </w:r>
            <w:r>
              <w:rPr>
                <w:rFonts w:hint="eastAsia" w:ascii="Cambria Math" w:hAnsi="Cambria Math" w:eastAsia="宋体" w:cs="Times New Roman"/>
                <w:sz w:val="21"/>
                <w:szCs w:val="18"/>
                <w:highlight w:val="none"/>
                <w:lang w:val="zh-CN" w:eastAsia="zh-CN"/>
              </w:rPr>
              <w:t xml:space="preserve">具有5年及以上类似安保服务管理经验的</w:t>
            </w:r>
            <w:r>
              <w:rPr>
                <w:rFonts w:hint="eastAsia" w:ascii="Cambria Math" w:hAnsi="Cambria Math" w:eastAsia="宋体" w:cs="Times New Roman"/>
                <w:sz w:val="21"/>
                <w:szCs w:val="18"/>
                <w:highlight w:val="none"/>
                <w:lang w:val="en-US" w:eastAsia="zh-CN"/>
              </w:rPr>
              <w:t xml:space="preserve">得</w:t>
            </w:r>
            <w:r>
              <w:rPr>
                <w:rFonts w:hint="eastAsia" w:ascii="Cambria Math" w:hAnsi="Cambria Math"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zh-CN" w:eastAsia="zh-CN"/>
              </w:rPr>
              <w:t xml:space="preserve">分</w:t>
            </w:r>
            <w:r>
              <w:rPr>
                <w:rFonts w:hint="eastAsia" w:ascii="Cambria Math" w:hAnsi="Cambria Math" w:eastAsia="宋体" w:cs="Times New Roman"/>
                <w:sz w:val="21"/>
                <w:szCs w:val="18"/>
                <w:highlight w:val="none"/>
                <w:lang w:val="en-US" w:eastAsia="zh-CN"/>
              </w:rPr>
              <w:t xml:space="preserve">；【提供项目合同复印件加盖供应商公章，合同须能体现签订单位信息、签订时间、项目经理姓名、盖章签字部分等相关信息，时间以签订时间为准；否则视为无效合同不予计分，</w:t>
            </w:r>
            <w:r>
              <w:rPr>
                <w:rFonts w:hint="eastAsia" w:ascii="Cambria Math" w:hAnsi="Cambria Math" w:eastAsia="宋体" w:cs="Times New Roman"/>
                <w:sz w:val="21"/>
                <w:szCs w:val="18"/>
                <w:highlight w:val="none"/>
                <w:lang w:val="en-US" w:eastAsia="en-US"/>
              </w:rPr>
              <w:t xml:space="preserve">原件备查</w:t>
            </w:r>
            <w:r>
              <w:rPr>
                <w:rFonts w:hint="eastAsia" w:ascii="Cambria Math" w:hAnsi="Cambria Math" w:eastAsia="宋体" w:cs="Times New Roman"/>
                <w:sz w:val="21"/>
                <w:szCs w:val="18"/>
                <w:highlight w:val="none"/>
                <w:lang w:val="en-US" w:eastAsia="zh-CN"/>
              </w:rPr>
              <w:t xml:space="preserve">】</w:t>
            </w:r>
            <w:r/>
          </w:p>
          <w:p>
            <w:pPr>
              <w:ind w:left="0" w:right="0" w:firstLine="400"/>
              <w:jc w:val="both"/>
              <w:spacing w:before="0" w:after="0" w:line="360" w:lineRule="auto"/>
              <w:widowControl w:val="off"/>
              <w:rPr>
                <w:rFonts w:hint="eastAsia"/>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1"/>
                <w:szCs w:val="21"/>
                <w:highlight w:val="none"/>
                <w:lang w:val="en-US" w:eastAsia="zh-CN"/>
              </w:rPr>
              <w:t xml:space="preserve">项目经理业绩与企业业绩</w:t>
            </w:r>
            <w:r>
              <w:rPr>
                <w:rFonts w:hint="eastAsia" w:cs="宋体"/>
                <w:b/>
                <w:bCs/>
                <w:color w:val="000000"/>
                <w:sz w:val="21"/>
                <w:szCs w:val="21"/>
                <w:highlight w:val="none"/>
                <w:lang w:val="en-US" w:eastAsia="zh-CN"/>
              </w:rPr>
              <w:t xml:space="preserve">可以</w:t>
            </w:r>
            <w:r>
              <w:rPr>
                <w:rFonts w:hint="eastAsia" w:ascii="宋体" w:hAnsi="宋体" w:eastAsia="宋体" w:cs="宋体"/>
                <w:b/>
                <w:bCs/>
                <w:color w:val="000000"/>
                <w:sz w:val="21"/>
                <w:szCs w:val="21"/>
                <w:highlight w:val="none"/>
                <w:lang w:val="en-US" w:eastAsia="zh-CN"/>
              </w:rPr>
              <w:t xml:space="preserve">兼得，</w:t>
            </w:r>
            <w:r>
              <w:rPr>
                <w:rFonts w:hint="eastAsia" w:ascii="宋体" w:hAnsi="宋体" w:eastAsia="宋体" w:cs="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2215"/>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5</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ind w:firstLine="400"/>
              <w:jc w:val="both"/>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pBdr>
            </w:pPr>
            <w:r>
              <w:rPr>
                <w:rFonts w:hint="eastAsia" w:ascii="Cambria Math" w:hAnsi="Cambria Math" w:eastAsia="宋体" w:cs="Times New Roman"/>
                <w:sz w:val="21"/>
                <w:szCs w:val="18"/>
                <w:highlight w:val="none"/>
                <w:lang w:val="en-US" w:eastAsia="zh-CN"/>
              </w:rPr>
              <w:t xml:space="preserve">3、</w:t>
            </w:r>
            <w:r>
              <w:rPr>
                <w:rFonts w:hint="eastAsia" w:ascii="Cambria Math" w:hAnsi="Cambria Math" w:cs="Times New Roman"/>
                <w:sz w:val="21"/>
                <w:szCs w:val="18"/>
                <w:highlight w:val="none"/>
                <w:lang w:val="en-US" w:eastAsia="zh-CN"/>
              </w:rPr>
              <w:t xml:space="preserve">拟派项目经理（保安队长）</w:t>
            </w:r>
            <w:r>
              <w:rPr>
                <w:rFonts w:hint="eastAsia" w:cs="宋体"/>
                <w:highlight w:val="none"/>
                <w:lang w:val="zh-CN"/>
              </w:rPr>
              <w:t xml:space="preserve">具有人社部门颁发的高级保安员（</w:t>
            </w:r>
            <w:r>
              <w:rPr>
                <w:rFonts w:hint="eastAsia" w:cs="宋体"/>
                <w:highlight w:val="none"/>
                <w:lang w:val="en-US" w:eastAsia="zh-CN"/>
              </w:rPr>
              <w:t xml:space="preserve">三级）或保安师（二级）或高级保安师（一级）</w:t>
            </w:r>
            <w:r>
              <w:rPr>
                <w:rFonts w:hint="eastAsia" w:cs="宋体"/>
                <w:highlight w:val="none"/>
                <w:lang w:val="zh-CN"/>
              </w:rPr>
              <w:t xml:space="preserve">证书</w:t>
            </w:r>
            <w:r>
              <w:rPr>
                <w:rFonts w:hint="eastAsia" w:cs="宋体"/>
                <w:highlight w:val="none"/>
                <w:lang w:val="en-US" w:eastAsia="zh-CN"/>
              </w:rPr>
              <w:t xml:space="preserve">的</w:t>
            </w:r>
            <w:r>
              <w:rPr>
                <w:rFonts w:hint="eastAsia" w:cs="宋体"/>
                <w:highlight w:val="none"/>
                <w:lang w:val="zh-CN"/>
              </w:rPr>
              <w:t xml:space="preserve">得</w:t>
            </w:r>
            <w:r>
              <w:rPr>
                <w:rFonts w:hint="eastAsia" w:cs="宋体"/>
                <w:highlight w:val="none"/>
                <w:lang w:val="en-US" w:eastAsia="zh-CN"/>
              </w:rPr>
              <w:t xml:space="preserve">3</w:t>
            </w:r>
            <w:r>
              <w:rPr>
                <w:rFonts w:hint="eastAsia" w:cs="宋体"/>
                <w:highlight w:val="none"/>
                <w:lang w:val="zh-CN"/>
              </w:rPr>
              <w:t xml:space="preserve">分</w:t>
            </w:r>
            <w:r>
              <w:rPr>
                <w:rFonts w:hint="eastAsia" w:cs="宋体"/>
                <w:highlight w:val="none"/>
                <w:lang w:val="en-US" w:eastAsia="zh-CN"/>
              </w:rPr>
              <w:t xml:space="preserve">；【提供有效证书复印件加盖供应商公章，</w:t>
            </w:r>
            <w:r>
              <w:rPr>
                <w:rFonts w:hint="eastAsia" w:ascii="Cambria Math" w:hAnsi="Cambria Math" w:eastAsia="宋体" w:cs="Times New Roman"/>
                <w:sz w:val="21"/>
                <w:szCs w:val="18"/>
                <w:highlight w:val="none"/>
                <w:lang w:val="en-US" w:eastAsia="en-US" w:bidi="ar-SA"/>
              </w:rPr>
              <w:t xml:space="preserve">原件备查</w:t>
            </w:r>
            <w:r>
              <w:rPr>
                <w:rFonts w:hint="eastAsia" w:cs="宋体"/>
                <w:highlight w:val="none"/>
                <w:lang w:val="en-US" w:eastAsia="zh-CN"/>
              </w:rPr>
              <w:t xml:space="preserve">】</w:t>
            </w:r>
            <w:r/>
          </w:p>
          <w:p>
            <w:pPr>
              <w:ind w:firstLine="400"/>
              <w:jc w:val="both"/>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6</w:t>
            </w:r>
            <w:r/>
          </w:p>
        </w:tc>
        <w:tc>
          <w:tcPr>
            <w:shd w:val="clear" w:color="auto" w:fill="auto"/>
            <w:tcMar>
              <w:left w:w="108" w:type="dxa"/>
              <w:top w:w="0" w:type="dxa"/>
              <w:right w:w="108" w:type="dxa"/>
              <w:bottom w:w="0" w:type="dxa"/>
            </w:tcMar>
            <w:tcW w:w="740" w:type="pct"/>
            <w:vAlign w:val="center"/>
            <w:vMerge w:val="restart"/>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团队</w:t>
            </w:r>
            <w:r>
              <w:rPr>
                <w:rFonts w:hint="eastAsia" w:ascii="宋体" w:hAnsi="宋体" w:eastAsia="宋体" w:cs="宋体"/>
                <w:b/>
                <w:color w:val="auto"/>
                <w:sz w:val="21"/>
                <w:szCs w:val="21"/>
                <w:highlight w:val="none"/>
                <w:lang w:val="en-US" w:eastAsia="en-US" w:bidi="ar-SA"/>
              </w:rPr>
              <w:t xml:space="preserve">人员</w:t>
            </w:r>
            <w:r/>
          </w:p>
          <w:p>
            <w:pPr>
              <w:ind w:left="0" w:right="0" w:firstLine="0"/>
              <w:jc w:val="center"/>
              <w:spacing w:before="0" w:after="0" w:line="360" w:lineRule="auto"/>
              <w:widowControl w:val="off"/>
              <w:rPr>
                <w:rFonts w:hint="default" w:eastAsia="宋体"/>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w:t>
            </w:r>
            <w:r>
              <w:rPr>
                <w:rFonts w:hint="eastAsia" w:cs="宋体"/>
                <w:b/>
                <w:color w:val="auto"/>
                <w:sz w:val="21"/>
                <w:szCs w:val="21"/>
                <w:highlight w:val="none"/>
                <w:lang w:val="en-US" w:eastAsia="zh-CN" w:bidi="ar-SA"/>
              </w:rPr>
              <w:t xml:space="preserve">3</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top"/>
            <w:textDirection w:val="lrTb"/>
            <w:noWrap w:val="false"/>
          </w:tcPr>
          <w:p>
            <w:pPr>
              <w:pStyle w:val="796"/>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1、</w:t>
            </w:r>
            <w:r>
              <w:rPr>
                <w:rFonts w:hint="eastAsia" w:ascii="Cambria Math" w:hAnsi="Cambria Math" w:eastAsia="宋体" w:cs="Times New Roman"/>
                <w:sz w:val="21"/>
                <w:szCs w:val="18"/>
                <w:highlight w:val="none"/>
                <w:lang w:val="en-US" w:eastAsia="en-US"/>
              </w:rPr>
              <w:t xml:space="preserve">拟派</w:t>
            </w:r>
            <w:r>
              <w:rPr>
                <w:rFonts w:hint="eastAsia" w:ascii="Cambria Math" w:hAnsi="Cambria Math" w:eastAsia="宋体" w:cs="Times New Roman"/>
                <w:sz w:val="21"/>
                <w:szCs w:val="18"/>
                <w:highlight w:val="none"/>
                <w:lang w:val="en-US" w:eastAsia="zh-CN"/>
              </w:rPr>
              <w:t xml:space="preserve">本项目</w:t>
            </w:r>
            <w:r>
              <w:rPr>
                <w:rFonts w:hint="eastAsia" w:ascii="Cambria Math" w:hAnsi="Cambria Math" w:eastAsia="宋体" w:cs="Times New Roman"/>
                <w:sz w:val="21"/>
                <w:szCs w:val="18"/>
                <w:highlight w:val="none"/>
                <w:lang w:val="en-US" w:eastAsia="en-US"/>
              </w:rPr>
              <w:t xml:space="preserve">安保</w:t>
            </w:r>
            <w:r>
              <w:rPr>
                <w:rFonts w:hint="eastAsia" w:ascii="Cambria Math" w:hAnsi="Cambria Math" w:eastAsia="宋体" w:cs="Times New Roman"/>
                <w:sz w:val="21"/>
                <w:szCs w:val="18"/>
                <w:highlight w:val="none"/>
                <w:lang w:val="en-US" w:eastAsia="zh-CN"/>
              </w:rPr>
              <w:t xml:space="preserve">团队</w:t>
            </w:r>
            <w:r>
              <w:rPr>
                <w:rFonts w:hint="eastAsia" w:ascii="Cambria Math" w:hAnsi="Cambria Math" w:eastAsia="宋体" w:cs="Times New Roman"/>
                <w:sz w:val="21"/>
                <w:szCs w:val="18"/>
                <w:highlight w:val="none"/>
                <w:lang w:val="en-US" w:eastAsia="en-US"/>
              </w:rPr>
              <w:t xml:space="preserve">人员（</w:t>
            </w:r>
            <w:r>
              <w:rPr>
                <w:rFonts w:hint="eastAsia" w:ascii="Cambria Math" w:hAnsi="Cambria Math" w:eastAsia="宋体" w:cs="Times New Roman"/>
                <w:sz w:val="21"/>
                <w:szCs w:val="18"/>
                <w:highlight w:val="none"/>
                <w:lang w:val="en-US" w:eastAsia="zh-CN"/>
              </w:rPr>
              <w:t xml:space="preserve">除</w:t>
            </w:r>
            <w:r>
              <w:rPr>
                <w:rFonts w:hint="eastAsia" w:ascii="Cambria Math" w:hAnsi="Cambria Math" w:eastAsia="宋体" w:cs="Times New Roman"/>
                <w:sz w:val="21"/>
                <w:szCs w:val="18"/>
                <w:highlight w:val="none"/>
                <w:lang w:val="en-US" w:eastAsia="zh-Hans"/>
              </w:rPr>
              <w:t xml:space="preserve">项目经理</w:t>
            </w:r>
            <w:r>
              <w:rPr>
                <w:rFonts w:hint="eastAsia" w:ascii="Cambria Math" w:hAnsi="Cambria Math" w:eastAsia="宋体" w:cs="Times New Roman"/>
                <w:sz w:val="21"/>
                <w:szCs w:val="18"/>
                <w:highlight w:val="none"/>
                <w:lang w:val="en-US" w:eastAsia="zh-CN"/>
              </w:rPr>
              <w:t xml:space="preserve">外</w:t>
            </w:r>
            <w:r>
              <w:rPr>
                <w:rFonts w:hint="eastAsia" w:ascii="Cambria Math" w:hAnsi="Cambria Math" w:eastAsia="宋体" w:cs="Times New Roman"/>
                <w:sz w:val="21"/>
                <w:szCs w:val="18"/>
                <w:highlight w:val="none"/>
                <w:lang w:val="en-US" w:eastAsia="zh-Hans"/>
              </w:rPr>
              <w:t xml:space="preserve">）</w:t>
            </w:r>
            <w:r>
              <w:rPr>
                <w:rFonts w:hint="eastAsia" w:ascii="Cambria Math" w:hAnsi="Cambria Math" w:eastAsia="宋体" w:cs="Times New Roman"/>
                <w:sz w:val="21"/>
                <w:szCs w:val="18"/>
                <w:highlight w:val="none"/>
                <w:lang w:val="en-US" w:eastAsia="zh-CN"/>
              </w:rPr>
              <w:t xml:space="preserve">在满足38人的基础上，每增加1人具</w:t>
            </w:r>
            <w:r>
              <w:rPr>
                <w:rFonts w:hint="eastAsia" w:ascii="Cambria Math" w:hAnsi="Cambria Math" w:eastAsia="宋体" w:cs="Times New Roman"/>
                <w:sz w:val="21"/>
                <w:szCs w:val="18"/>
                <w:highlight w:val="none"/>
                <w:lang w:val="en-US" w:eastAsia="en-US"/>
              </w:rPr>
              <w:t xml:space="preserve">有公安部门颁发的保安员证</w:t>
            </w:r>
            <w:r>
              <w:rPr>
                <w:rFonts w:hint="eastAsia" w:ascii="Cambria Math" w:hAnsi="Cambria Math" w:eastAsia="宋体" w:cs="Times New Roman"/>
                <w:sz w:val="21"/>
                <w:szCs w:val="18"/>
                <w:highlight w:val="none"/>
                <w:lang w:val="en-US" w:eastAsia="zh-CN"/>
              </w:rPr>
              <w:t xml:space="preserve">的得</w:t>
            </w:r>
            <w:r>
              <w:rPr>
                <w:rFonts w:hint="eastAsia" w:ascii="Cambria Math" w:hAnsi="Cambria Math" w:cs="Times New Roman"/>
                <w:sz w:val="21"/>
                <w:szCs w:val="18"/>
                <w:highlight w:val="none"/>
                <w:lang w:val="en-US" w:eastAsia="zh-CN"/>
              </w:rPr>
              <w:t xml:space="preserve">2</w:t>
            </w:r>
            <w:r>
              <w:rPr>
                <w:rFonts w:hint="eastAsia" w:ascii="Cambria Math" w:hAnsi="Cambria Math" w:eastAsia="宋体" w:cs="Times New Roman"/>
                <w:sz w:val="21"/>
                <w:szCs w:val="18"/>
                <w:highlight w:val="none"/>
                <w:lang w:val="en-US" w:eastAsia="zh-CN"/>
              </w:rPr>
              <w:t xml:space="preserve">分，最多得</w:t>
            </w:r>
            <w:r>
              <w:rPr>
                <w:rFonts w:hint="eastAsia" w:ascii="Cambria Math" w:hAnsi="Cambria Math" w:cs="Times New Roman"/>
                <w:sz w:val="21"/>
                <w:szCs w:val="18"/>
                <w:highlight w:val="none"/>
                <w:lang w:val="en-US" w:eastAsia="zh-CN"/>
              </w:rPr>
              <w:t xml:space="preserve">4</w:t>
            </w:r>
            <w:r>
              <w:rPr>
                <w:rFonts w:hint="eastAsia" w:ascii="Cambria Math" w:hAnsi="Cambria Math" w:eastAsia="宋体" w:cs="Times New Roman"/>
                <w:sz w:val="21"/>
                <w:szCs w:val="18"/>
                <w:highlight w:val="none"/>
                <w:lang w:val="en-US" w:eastAsia="zh-CN"/>
              </w:rPr>
              <w:t xml:space="preserve">分。【提供有效证书复印件加盖供应商公章</w:t>
            </w:r>
            <w:r>
              <w:rPr>
                <w:rFonts w:hint="eastAsia" w:ascii="Cambria Math" w:hAnsi="Cambria Math" w:eastAsia="宋体" w:cs="Times New Roman"/>
                <w:sz w:val="21"/>
                <w:szCs w:val="18"/>
                <w:highlight w:val="none"/>
                <w:lang w:val="en-US" w:eastAsia="en-US"/>
              </w:rPr>
              <w:t xml:space="preserve">，原件备查</w:t>
            </w:r>
            <w:r>
              <w:rPr>
                <w:rFonts w:hint="eastAsia" w:ascii="Cambria Math" w:hAnsi="Cambria Math" w:eastAsia="宋体" w:cs="Times New Roman"/>
                <w:sz w:val="21"/>
                <w:szCs w:val="18"/>
                <w:highlight w:val="none"/>
                <w:lang w:val="en-US" w:eastAsia="zh-CN"/>
              </w:rPr>
              <w:t xml:space="preserve">】</w:t>
            </w:r>
            <w:r/>
          </w:p>
          <w:p>
            <w:pPr>
              <w:pStyle w:val="796"/>
              <w:rPr>
                <w:rFonts w:hint="eastAsia"/>
                <w:highlight w:val="none"/>
                <w:lang w:val="en-US" w:eastAsia="en-US"/>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4</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c>
          <w:tcPr>
            <w:shd w:val="clear" w:color="auto" w:fill="auto"/>
            <w:tcMar>
              <w:left w:w="108" w:type="dxa"/>
              <w:top w:w="0" w:type="dxa"/>
              <w:right w:w="108" w:type="dxa"/>
              <w:bottom w:w="0" w:type="dxa"/>
            </w:tcMar>
            <w:tcW w:w="740" w:type="pct"/>
            <w:vAlign w:val="center"/>
            <w:vMerge w:val="continue"/>
            <w:textDirection w:val="lrTb"/>
            <w:noWrap w:val="false"/>
          </w:tcPr>
          <w:p>
            <w:pPr>
              <w:pStyle w:val="796"/>
              <w:ind w:left="0" w:firstLine="0"/>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r>
            <w:r/>
          </w:p>
        </w:tc>
        <w:tc>
          <w:tcPr>
            <w:shd w:val="clear" w:color="auto" w:fill="auto"/>
            <w:tcMar>
              <w:left w:w="108" w:type="dxa"/>
              <w:top w:w="0" w:type="dxa"/>
              <w:right w:w="108" w:type="dxa"/>
              <w:bottom w:w="0" w:type="dxa"/>
            </w:tcMar>
            <w:tcW w:w="3556" w:type="pct"/>
            <w:vAlign w:val="top"/>
            <w:textDirection w:val="lrTb"/>
            <w:noWrap w:val="false"/>
          </w:tcPr>
          <w:p>
            <w:pPr>
              <w:pStyle w:val="796"/>
              <w:rPr>
                <w:rFonts w:hint="eastAsia" w:ascii="Cambria Math" w:hAnsi="Cambria Math" w:eastAsia="宋体" w:cs="Times New Roman"/>
                <w:sz w:val="21"/>
                <w:szCs w:val="18"/>
                <w:highlight w:val="none"/>
                <w:lang w:val="en-US" w:eastAsia="en-US"/>
              </w:rPr>
            </w:pPr>
            <w:r>
              <w:rPr>
                <w:rFonts w:hint="eastAsia" w:ascii="Cambria Math" w:hAnsi="Cambria Math" w:eastAsia="宋体" w:cs="Times New Roman"/>
                <w:sz w:val="21"/>
                <w:szCs w:val="18"/>
                <w:highlight w:val="none"/>
                <w:lang w:val="en-US" w:eastAsia="zh-CN"/>
              </w:rPr>
              <w:t xml:space="preserve">2、</w:t>
            </w:r>
            <w:r>
              <w:rPr>
                <w:rFonts w:hint="eastAsia" w:ascii="Cambria Math" w:hAnsi="Cambria Math" w:eastAsia="宋体" w:cs="Times New Roman"/>
                <w:sz w:val="21"/>
                <w:szCs w:val="18"/>
                <w:highlight w:val="none"/>
                <w:lang w:val="en-US" w:eastAsia="en-US"/>
              </w:rPr>
              <w:t xml:space="preserve">拟派本项目</w:t>
            </w:r>
            <w:r>
              <w:rPr>
                <w:rFonts w:hint="eastAsia" w:ascii="Cambria Math" w:hAnsi="Cambria Math" w:eastAsia="宋体" w:cs="Times New Roman"/>
                <w:sz w:val="21"/>
                <w:szCs w:val="18"/>
                <w:highlight w:val="none"/>
                <w:lang w:val="en-US" w:eastAsia="zh-CN"/>
              </w:rPr>
              <w:t xml:space="preserve">保安</w:t>
            </w:r>
            <w:r>
              <w:rPr>
                <w:rFonts w:hint="eastAsia" w:ascii="Cambria Math" w:hAnsi="Cambria Math" w:eastAsia="宋体" w:cs="Times New Roman"/>
                <w:sz w:val="21"/>
                <w:szCs w:val="18"/>
                <w:highlight w:val="none"/>
                <w:lang w:val="en-US" w:eastAsia="en-US"/>
              </w:rPr>
              <w:t xml:space="preserve">人员（</w:t>
            </w:r>
            <w:r>
              <w:rPr>
                <w:rFonts w:hint="eastAsia" w:ascii="Cambria Math" w:hAnsi="Cambria Math" w:eastAsia="宋体" w:cs="Times New Roman"/>
                <w:sz w:val="21"/>
                <w:szCs w:val="18"/>
                <w:highlight w:val="none"/>
                <w:lang w:val="en-US" w:eastAsia="zh-CN"/>
              </w:rPr>
              <w:t xml:space="preserve">除</w:t>
            </w:r>
            <w:r>
              <w:rPr>
                <w:rFonts w:hint="eastAsia" w:ascii="Cambria Math" w:hAnsi="Cambria Math" w:eastAsia="宋体" w:cs="Times New Roman"/>
                <w:sz w:val="21"/>
                <w:szCs w:val="18"/>
                <w:highlight w:val="none"/>
                <w:lang w:val="en-US" w:eastAsia="zh-Hans"/>
              </w:rPr>
              <w:t xml:space="preserve">项目经理</w:t>
            </w:r>
            <w:r>
              <w:rPr>
                <w:rFonts w:hint="eastAsia" w:ascii="Cambria Math" w:hAnsi="Cambria Math" w:eastAsia="宋体" w:cs="Times New Roman"/>
                <w:sz w:val="21"/>
                <w:szCs w:val="18"/>
                <w:highlight w:val="none"/>
                <w:lang w:val="en-US" w:eastAsia="zh-CN"/>
              </w:rPr>
              <w:t xml:space="preserve">外</w:t>
            </w:r>
            <w:r>
              <w:rPr>
                <w:rFonts w:hint="eastAsia" w:ascii="Cambria Math" w:hAnsi="Cambria Math" w:eastAsia="宋体" w:cs="Times New Roman"/>
                <w:sz w:val="21"/>
                <w:szCs w:val="18"/>
                <w:highlight w:val="none"/>
                <w:lang w:val="en-US" w:eastAsia="zh-Hans"/>
              </w:rPr>
              <w:t xml:space="preserve">）</w:t>
            </w:r>
            <w:r>
              <w:rPr>
                <w:rFonts w:hint="eastAsia" w:ascii="Cambria Math" w:hAnsi="Cambria Math" w:eastAsia="宋体" w:cs="Times New Roman"/>
                <w:sz w:val="21"/>
                <w:szCs w:val="18"/>
                <w:highlight w:val="none"/>
                <w:lang w:val="en-US" w:eastAsia="zh-CN"/>
              </w:rPr>
              <w:t xml:space="preserve">每有1人</w:t>
            </w:r>
            <w:r>
              <w:rPr>
                <w:rFonts w:hint="eastAsia" w:ascii="Cambria Math" w:hAnsi="Cambria Math" w:eastAsia="宋体" w:cs="Times New Roman"/>
                <w:sz w:val="21"/>
                <w:szCs w:val="18"/>
                <w:highlight w:val="none"/>
                <w:lang w:val="en-US" w:eastAsia="en-US"/>
              </w:rPr>
              <w:t xml:space="preserve">具有</w:t>
            </w:r>
            <w:r>
              <w:rPr>
                <w:rFonts w:hint="eastAsia" w:cs="宋体"/>
                <w:highlight w:val="none"/>
                <w:lang w:val="zh-CN"/>
              </w:rPr>
              <w:t xml:space="preserve">人社部门颁发的高级保安员（</w:t>
            </w:r>
            <w:r>
              <w:rPr>
                <w:rFonts w:hint="eastAsia" w:cs="宋体"/>
                <w:highlight w:val="none"/>
                <w:lang w:val="en-US" w:eastAsia="zh-CN"/>
              </w:rPr>
              <w:t xml:space="preserve">三级）或保安师（二级）或高级保安师（一级）</w:t>
            </w:r>
            <w:r>
              <w:rPr>
                <w:rFonts w:hint="eastAsia" w:cs="宋体"/>
                <w:highlight w:val="none"/>
                <w:lang w:val="zh-CN"/>
              </w:rPr>
              <w:t xml:space="preserve">证书</w:t>
            </w:r>
            <w:r>
              <w:rPr>
                <w:rFonts w:hint="eastAsia" w:cs="宋体"/>
                <w:highlight w:val="none"/>
                <w:lang w:val="en-US" w:eastAsia="zh-CN"/>
              </w:rPr>
              <w:t xml:space="preserve">的</w:t>
            </w:r>
            <w:r>
              <w:rPr>
                <w:rFonts w:hint="eastAsia" w:ascii="Cambria Math" w:hAnsi="Cambria Math" w:eastAsia="宋体" w:cs="Times New Roman"/>
                <w:sz w:val="21"/>
                <w:szCs w:val="18"/>
                <w:highlight w:val="none"/>
                <w:lang w:val="en-US" w:eastAsia="en-US"/>
              </w:rPr>
              <w:t xml:space="preserve">得</w:t>
            </w:r>
            <w:r>
              <w:rPr>
                <w:rFonts w:hint="eastAsia" w:ascii="Cambria Math" w:hAnsi="Cambria Math" w:eastAsia="宋体" w:cs="Times New Roman"/>
                <w:sz w:val="21"/>
                <w:szCs w:val="18"/>
                <w:highlight w:val="none"/>
                <w:lang w:val="en-US" w:eastAsia="zh-CN"/>
              </w:rPr>
              <w:t xml:space="preserve">1</w:t>
            </w:r>
            <w:r>
              <w:rPr>
                <w:rFonts w:hint="eastAsia" w:ascii="Cambria Math" w:hAnsi="Cambria Math" w:eastAsia="宋体" w:cs="Times New Roman"/>
                <w:sz w:val="21"/>
                <w:szCs w:val="18"/>
                <w:highlight w:val="none"/>
                <w:lang w:val="en-US" w:eastAsia="en-US"/>
              </w:rPr>
              <w:t xml:space="preserve">分</w:t>
            </w:r>
            <w:r>
              <w:rPr>
                <w:rFonts w:hint="eastAsia" w:ascii="Cambria Math" w:hAnsi="Cambria Math" w:eastAsia="宋体" w:cs="Times New Roman"/>
                <w:sz w:val="21"/>
                <w:szCs w:val="18"/>
                <w:highlight w:val="none"/>
                <w:lang w:val="en-US" w:eastAsia="zh-CN"/>
              </w:rPr>
              <w:t xml:space="preserve">，最多得5分</w:t>
            </w:r>
            <w:r>
              <w:rPr>
                <w:rFonts w:hint="eastAsia" w:ascii="Cambria Math" w:hAnsi="Cambria Math" w:eastAsia="宋体" w:cs="Times New Roman"/>
                <w:sz w:val="21"/>
                <w:szCs w:val="18"/>
                <w:highlight w:val="none"/>
                <w:lang w:val="en-US" w:eastAsia="en-US"/>
              </w:rPr>
              <w:t xml:space="preserve">。</w:t>
            </w:r>
            <w:r>
              <w:rPr>
                <w:rFonts w:hint="eastAsia" w:ascii="Cambria Math" w:hAnsi="Cambria Math" w:eastAsia="宋体" w:cs="Times New Roman"/>
                <w:sz w:val="21"/>
                <w:szCs w:val="18"/>
                <w:highlight w:val="none"/>
                <w:lang w:val="en-US" w:eastAsia="zh-CN"/>
              </w:rPr>
              <w:t xml:space="preserve">【提供有效证书复印件加盖供应商公章，原件备查】</w:t>
            </w:r>
            <w:r/>
          </w:p>
          <w:p>
            <w:pPr>
              <w:pStyle w:val="796"/>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5</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8</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pStyle w:val="796"/>
              <w:rPr>
                <w:rFonts w:hint="eastAsia" w:ascii="Cambria Math" w:hAnsi="Cambria Math" w:eastAsia="宋体" w:cs="Times New Roman"/>
                <w:sz w:val="21"/>
                <w:szCs w:val="18"/>
                <w:highlight w:val="none"/>
                <w:lang w:val="en-US" w:eastAsia="en-US"/>
              </w:rPr>
            </w:pPr>
            <w:r>
              <w:rPr>
                <w:rFonts w:hint="eastAsia" w:ascii="Cambria Math" w:hAnsi="Cambria Math" w:eastAsia="宋体"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en-US"/>
              </w:rPr>
              <w:t xml:space="preserve">拟派</w:t>
            </w:r>
            <w:r>
              <w:rPr>
                <w:rFonts w:hint="eastAsia" w:ascii="Cambria Math" w:hAnsi="Cambria Math" w:eastAsia="宋体" w:cs="Times New Roman"/>
                <w:sz w:val="21"/>
                <w:szCs w:val="18"/>
                <w:highlight w:val="none"/>
                <w:lang w:val="en-US" w:eastAsia="zh-CN"/>
              </w:rPr>
              <w:t xml:space="preserve">本项目消防监控值班</w:t>
            </w:r>
            <w:r>
              <w:rPr>
                <w:rFonts w:hint="eastAsia" w:ascii="Cambria Math" w:hAnsi="Cambria Math" w:eastAsia="宋体" w:cs="Times New Roman"/>
                <w:sz w:val="21"/>
                <w:szCs w:val="18"/>
                <w:highlight w:val="none"/>
                <w:lang w:val="en-US" w:eastAsia="en-US"/>
              </w:rPr>
              <w:t xml:space="preserve">人员</w:t>
            </w:r>
            <w:r>
              <w:rPr>
                <w:rFonts w:hint="eastAsia" w:ascii="Cambria Math" w:hAnsi="Cambria Math" w:eastAsia="宋体" w:cs="Times New Roman"/>
                <w:sz w:val="21"/>
                <w:szCs w:val="18"/>
                <w:highlight w:val="none"/>
                <w:lang w:val="en-US" w:eastAsia="zh-CN"/>
              </w:rPr>
              <w:t xml:space="preserve">中具有消防行业职业技能鉴定指导中心颁发的高级（三级）</w:t>
            </w:r>
            <w:r>
              <w:rPr>
                <w:rFonts w:hint="eastAsia" w:ascii="Cambria Math" w:hAnsi="Cambria Math" w:cs="Times New Roman"/>
                <w:sz w:val="21"/>
                <w:szCs w:val="18"/>
                <w:highlight w:val="none"/>
                <w:lang w:val="en-US" w:eastAsia="zh-CN"/>
              </w:rPr>
              <w:t xml:space="preserve">或</w:t>
            </w:r>
            <w:r>
              <w:rPr>
                <w:rFonts w:hint="eastAsia" w:ascii="Cambria Math" w:hAnsi="Cambria Math" w:eastAsia="宋体" w:cs="Times New Roman"/>
                <w:sz w:val="21"/>
                <w:szCs w:val="18"/>
                <w:highlight w:val="none"/>
                <w:lang w:val="en-US" w:eastAsia="zh-CN"/>
              </w:rPr>
              <w:t xml:space="preserve">技师（二级）《消防设施操作员》职业资格证书（监控操作方向）或公安部消防局和人社部门颁发的旧版</w:t>
            </w:r>
            <w:r>
              <w:rPr>
                <w:rFonts w:hint="eastAsia" w:ascii="Cambria Math" w:hAnsi="Cambria Math" w:cs="Times New Roman"/>
                <w:sz w:val="21"/>
                <w:szCs w:val="18"/>
                <w:highlight w:val="none"/>
                <w:lang w:val="en-US" w:eastAsia="zh-CN"/>
              </w:rPr>
              <w:t xml:space="preserve">高</w:t>
            </w:r>
            <w:r>
              <w:rPr>
                <w:rFonts w:hint="eastAsia" w:ascii="Cambria Math" w:hAnsi="Cambria Math" w:eastAsia="宋体" w:cs="Times New Roman"/>
                <w:sz w:val="21"/>
                <w:szCs w:val="18"/>
                <w:highlight w:val="none"/>
                <w:lang w:val="en-US" w:eastAsia="zh-CN"/>
              </w:rPr>
              <w:t xml:space="preserve">级</w:t>
            </w:r>
            <w:r>
              <w:rPr>
                <w:rFonts w:hint="eastAsia" w:ascii="Cambria Math" w:hAnsi="Cambria Math" w:cs="Times New Roman"/>
                <w:sz w:val="21"/>
                <w:szCs w:val="18"/>
                <w:highlight w:val="none"/>
                <w:lang w:val="en-US" w:eastAsia="zh-CN"/>
              </w:rPr>
              <w:t xml:space="preserve">（三级）或技师（二级）或高级技师（一级）</w:t>
            </w:r>
            <w:r>
              <w:rPr>
                <w:rFonts w:hint="eastAsia" w:ascii="Cambria Math" w:hAnsi="Cambria Math" w:eastAsia="宋体" w:cs="Times New Roman"/>
                <w:sz w:val="21"/>
                <w:szCs w:val="18"/>
                <w:highlight w:val="none"/>
                <w:lang w:val="en-US" w:eastAsia="en-US"/>
              </w:rPr>
              <w:t xml:space="preserve">《建(构)筑物消防员证》</w:t>
            </w:r>
            <w:r>
              <w:rPr>
                <w:rFonts w:hint="eastAsia" w:ascii="Cambria Math" w:hAnsi="Cambria Math" w:eastAsia="宋体" w:cs="Times New Roman"/>
                <w:sz w:val="21"/>
                <w:szCs w:val="18"/>
                <w:highlight w:val="none"/>
                <w:lang w:val="en-US" w:eastAsia="zh-CN"/>
              </w:rPr>
              <w:t xml:space="preserve">的，每有1人得</w:t>
            </w:r>
            <w:r>
              <w:rPr>
                <w:rFonts w:hint="eastAsia" w:ascii="Cambria Math" w:hAnsi="Cambria Math" w:cs="Times New Roman"/>
                <w:sz w:val="21"/>
                <w:szCs w:val="18"/>
                <w:highlight w:val="none"/>
                <w:lang w:val="en-US" w:eastAsia="zh-CN"/>
              </w:rPr>
              <w:t xml:space="preserve">2</w:t>
            </w:r>
            <w:r>
              <w:rPr>
                <w:rFonts w:hint="eastAsia" w:ascii="Cambria Math" w:hAnsi="Cambria Math" w:eastAsia="宋体" w:cs="Times New Roman"/>
                <w:sz w:val="21"/>
                <w:szCs w:val="18"/>
                <w:highlight w:val="none"/>
                <w:lang w:val="en-US" w:eastAsia="zh-CN"/>
              </w:rPr>
              <w:t xml:space="preserve">分</w:t>
            </w:r>
            <w:r>
              <w:rPr>
                <w:rFonts w:hint="eastAsia" w:ascii="Cambria Math" w:hAnsi="Cambria Math" w:eastAsia="宋体" w:cs="Times New Roman"/>
                <w:sz w:val="21"/>
                <w:szCs w:val="18"/>
                <w:highlight w:val="none"/>
                <w:lang w:val="en-US" w:eastAsia="en-US"/>
              </w:rPr>
              <w:t xml:space="preserve">，</w:t>
            </w:r>
            <w:r>
              <w:rPr>
                <w:rFonts w:hint="eastAsia" w:ascii="Cambria Math" w:hAnsi="Cambria Math" w:eastAsia="宋体" w:cs="Times New Roman"/>
                <w:sz w:val="21"/>
                <w:szCs w:val="18"/>
                <w:highlight w:val="none"/>
                <w:lang w:val="en-US" w:eastAsia="zh-CN"/>
              </w:rPr>
              <w:t xml:space="preserve">最多得</w:t>
            </w:r>
            <w:r>
              <w:rPr>
                <w:rFonts w:hint="eastAsia" w:ascii="Cambria Math" w:hAnsi="Cambria Math" w:cs="Times New Roman"/>
                <w:sz w:val="21"/>
                <w:szCs w:val="18"/>
                <w:highlight w:val="none"/>
                <w:lang w:val="en-US" w:eastAsia="zh-CN"/>
              </w:rPr>
              <w:t xml:space="preserve">4</w:t>
            </w:r>
            <w:r>
              <w:rPr>
                <w:rFonts w:hint="eastAsia" w:ascii="Cambria Math" w:hAnsi="Cambria Math" w:eastAsia="宋体" w:cs="Times New Roman"/>
                <w:sz w:val="21"/>
                <w:szCs w:val="18"/>
                <w:highlight w:val="none"/>
                <w:lang w:val="en-US" w:eastAsia="zh-CN"/>
              </w:rPr>
              <w:t xml:space="preserve">分。【提供有效证书复印件加盖供应商公章，原件备查】</w:t>
            </w:r>
            <w:r/>
          </w:p>
          <w:p>
            <w:pPr>
              <w:pStyle w:val="796"/>
              <w:rPr>
                <w:rFonts w:hint="eastAsia" w:ascii="宋体" w:hAnsi="宋体" w:eastAsia="宋体" w:cs="宋体"/>
                <w:b/>
                <w:bCs/>
                <w:color w:val="auto"/>
                <w:sz w:val="21"/>
                <w:szCs w:val="21"/>
                <w:highlight w:val="none"/>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4</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9</w:t>
            </w:r>
            <w:r/>
          </w:p>
        </w:tc>
        <w:tc>
          <w:tcPr>
            <w:shd w:val="clear" w:color="auto" w:fill="auto"/>
            <w:tcMar>
              <w:left w:w="108" w:type="dxa"/>
              <w:top w:w="0" w:type="dxa"/>
              <w:right w:w="108" w:type="dxa"/>
              <w:bottom w:w="0" w:type="dxa"/>
            </w:tcMar>
            <w:tcW w:w="740" w:type="pct"/>
            <w:vAlign w:val="center"/>
            <w:vMerge w:val="restart"/>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综合能力</w:t>
            </w:r>
            <w:r/>
          </w:p>
          <w:p>
            <w:pPr>
              <w:ind w:left="0" w:right="0" w:firstLine="0"/>
              <w:jc w:val="center"/>
              <w:spacing w:before="0" w:after="0" w:line="360" w:lineRule="auto"/>
              <w:widowControl w:val="off"/>
              <w:rPr>
                <w:rFonts w:hint="eastAsia" w:ascii="Cambria Math" w:hAnsi="Cambria Math" w:eastAsia="宋体" w:cs="Times New Roman"/>
                <w:sz w:val="21"/>
                <w:szCs w:val="18"/>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6</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pStyle w:val="796"/>
              <w:ind w:firstLine="420"/>
              <w:rPr>
                <w:rFonts w:hint="default" w:ascii="Cambria Math" w:hAnsi="Cambria Math" w:eastAsia="宋体" w:cs="Times New Roman"/>
                <w:sz w:val="21"/>
                <w:szCs w:val="18"/>
                <w:highlight w:val="yellow"/>
                <w:lang w:val="en-US" w:eastAsia="zh-CN"/>
              </w:rPr>
            </w:pPr>
            <w:r>
              <w:rPr>
                <w:rFonts w:hint="eastAsia" w:ascii="Cambria Math" w:hAnsi="Cambria Math" w:cs="Times New Roman"/>
                <w:sz w:val="21"/>
                <w:szCs w:val="18"/>
                <w:highlight w:val="none"/>
                <w:lang w:val="en-US" w:eastAsia="zh-CN"/>
              </w:rPr>
              <w:t xml:space="preserve">1</w:t>
            </w:r>
            <w:r>
              <w:rPr>
                <w:rFonts w:hint="eastAsia" w:ascii="Cambria Math" w:hAnsi="Cambria Math" w:eastAsia="宋体" w:cs="Times New Roman"/>
                <w:sz w:val="21"/>
                <w:szCs w:val="18"/>
                <w:highlight w:val="none"/>
                <w:lang w:val="en-US" w:eastAsia="zh-CN"/>
              </w:rPr>
              <w:t xml:space="preserve">、</w:t>
            </w:r>
            <w:r>
              <w:rPr>
                <w:rFonts w:hint="eastAsia" w:ascii="Cambria Math" w:hAnsi="Cambria Math" w:eastAsia="宋体" w:cs="Times New Roman"/>
                <w:sz w:val="21"/>
                <w:szCs w:val="18"/>
                <w:highlight w:val="none"/>
                <w:lang w:val="en-US" w:eastAsia="en-US"/>
              </w:rPr>
              <w:t xml:space="preserve">供应商具有有效期内的</w:t>
            </w:r>
            <w:r>
              <w:rPr>
                <w:rFonts w:hint="eastAsia" w:ascii="Cambria Math" w:hAnsi="Cambria Math" w:eastAsia="宋体" w:cs="Times New Roman"/>
                <w:sz w:val="21"/>
                <w:szCs w:val="18"/>
                <w:highlight w:val="none"/>
                <w:lang w:val="en-US" w:eastAsia="zh-CN"/>
              </w:rPr>
              <w:t xml:space="preserve">质量</w:t>
            </w:r>
            <w:r>
              <w:rPr>
                <w:rFonts w:hint="eastAsia" w:ascii="Cambria Math" w:hAnsi="Cambria Math" w:eastAsia="宋体" w:cs="Times New Roman"/>
                <w:sz w:val="21"/>
                <w:szCs w:val="18"/>
                <w:highlight w:val="none"/>
                <w:lang w:val="en-US" w:eastAsia="en-US"/>
              </w:rPr>
              <w:t xml:space="preserve">管理体系认证</w:t>
            </w:r>
            <w:r>
              <w:rPr>
                <w:rFonts w:hint="eastAsia" w:ascii="Cambria Math" w:hAnsi="Cambria Math" w:eastAsia="宋体" w:cs="Times New Roman"/>
                <w:sz w:val="21"/>
                <w:szCs w:val="18"/>
                <w:highlight w:val="none"/>
                <w:lang w:val="en-US" w:eastAsia="zh-CN"/>
              </w:rPr>
              <w:t xml:space="preserve">证书</w:t>
            </w:r>
            <w:r>
              <w:rPr>
                <w:rFonts w:hint="eastAsia" w:ascii="Cambria Math" w:hAnsi="Cambria Math" w:eastAsia="宋体" w:cs="Times New Roman"/>
                <w:sz w:val="21"/>
                <w:szCs w:val="18"/>
                <w:highlight w:val="none"/>
                <w:lang w:val="en-US" w:eastAsia="en-US"/>
              </w:rPr>
              <w:t xml:space="preserve">、职业健康安全管理体系认证</w:t>
            </w:r>
            <w:r>
              <w:rPr>
                <w:rFonts w:hint="eastAsia" w:ascii="Cambria Math" w:hAnsi="Cambria Math" w:eastAsia="宋体" w:cs="Times New Roman"/>
                <w:sz w:val="21"/>
                <w:szCs w:val="18"/>
                <w:highlight w:val="none"/>
                <w:lang w:val="en-US" w:eastAsia="zh-CN"/>
              </w:rPr>
              <w:t xml:space="preserve">证书</w:t>
            </w:r>
            <w:r>
              <w:rPr>
                <w:rFonts w:hint="eastAsia" w:ascii="Cambria Math" w:hAnsi="Cambria Math" w:eastAsia="宋体" w:cs="Times New Roman"/>
                <w:sz w:val="21"/>
                <w:szCs w:val="18"/>
                <w:highlight w:val="none"/>
                <w:lang w:val="en-US" w:eastAsia="en-US"/>
              </w:rPr>
              <w:t xml:space="preserve">、环境管理体系认证</w:t>
            </w:r>
            <w:r>
              <w:rPr>
                <w:rFonts w:hint="eastAsia" w:ascii="Cambria Math" w:hAnsi="Cambria Math" w:eastAsia="宋体" w:cs="Times New Roman"/>
                <w:sz w:val="21"/>
                <w:szCs w:val="18"/>
                <w:highlight w:val="none"/>
                <w:lang w:val="en-US" w:eastAsia="zh-CN"/>
              </w:rPr>
              <w:t xml:space="preserve">证书每有1个</w:t>
            </w:r>
            <w:r>
              <w:rPr>
                <w:rFonts w:hint="eastAsia" w:ascii="Cambria Math" w:hAnsi="Cambria Math" w:eastAsia="宋体" w:cs="Times New Roman"/>
                <w:sz w:val="21"/>
                <w:szCs w:val="18"/>
                <w:highlight w:val="none"/>
                <w:lang w:val="en-US" w:eastAsia="en-US"/>
              </w:rPr>
              <w:t xml:space="preserve">得1分，</w:t>
            </w:r>
            <w:r>
              <w:rPr>
                <w:rFonts w:hint="eastAsia" w:ascii="Cambria Math" w:hAnsi="Cambria Math" w:eastAsia="宋体" w:cs="Times New Roman"/>
                <w:sz w:val="21"/>
                <w:szCs w:val="18"/>
                <w:highlight w:val="none"/>
                <w:lang w:val="en-US" w:eastAsia="zh-CN"/>
              </w:rPr>
              <w:t xml:space="preserve">最多得3</w:t>
            </w:r>
            <w:r>
              <w:rPr>
                <w:rFonts w:hint="eastAsia" w:ascii="Cambria Math" w:hAnsi="Cambria Math" w:eastAsia="宋体" w:cs="Times New Roman"/>
                <w:sz w:val="21"/>
                <w:szCs w:val="18"/>
                <w:highlight w:val="none"/>
                <w:lang w:val="en-US" w:eastAsia="en-US"/>
              </w:rPr>
              <w:t xml:space="preserve">分。</w:t>
            </w:r>
            <w:r/>
          </w:p>
          <w:p>
            <w:pPr>
              <w:pStyle w:val="792"/>
              <w:ind w:left="0" w:firstLine="420"/>
              <w:rPr>
                <w:rFonts w:hint="eastAsia"/>
                <w:highlight w:val="none"/>
                <w:lang w:val="en-US" w:eastAsia="en-US"/>
              </w:rPr>
            </w:pPr>
            <w:r>
              <w:rPr>
                <w:rFonts w:hint="eastAsia" w:ascii="Cambria Math" w:hAnsi="Cambria Math" w:eastAsia="宋体" w:cs="Times New Roman"/>
                <w:sz w:val="21"/>
                <w:szCs w:val="18"/>
                <w:highlight w:val="none"/>
                <w:lang w:val="en-US" w:eastAsia="zh-CN"/>
              </w:rPr>
              <w:t xml:space="preserve">【提供证书复印件加盖供应商公章，证书需带有可扫码核验</w:t>
            </w:r>
            <w:r>
              <w:rPr>
                <w:rFonts w:hint="eastAsia" w:ascii="Cambria Math" w:hAnsi="Cambria Math" w:cs="Times New Roman"/>
                <w:sz w:val="21"/>
                <w:szCs w:val="18"/>
                <w:highlight w:val="none"/>
                <w:lang w:val="en-US" w:eastAsia="zh-CN"/>
              </w:rPr>
              <w:t xml:space="preserve">的</w:t>
            </w:r>
            <w:r>
              <w:rPr>
                <w:rFonts w:hint="eastAsia" w:ascii="Cambria Math" w:hAnsi="Cambria Math" w:eastAsia="宋体" w:cs="Times New Roman"/>
                <w:sz w:val="21"/>
                <w:szCs w:val="18"/>
                <w:highlight w:val="none"/>
                <w:lang w:val="en-US" w:eastAsia="zh-CN"/>
              </w:rPr>
              <w:t xml:space="preserve">二维码</w:t>
            </w:r>
            <w:r>
              <w:rPr>
                <w:rFonts w:hint="eastAsia" w:ascii="Cambria Math" w:hAnsi="Cambria Math" w:cs="Times New Roman"/>
                <w:sz w:val="21"/>
                <w:szCs w:val="18"/>
                <w:highlight w:val="none"/>
                <w:lang w:val="en-US" w:eastAsia="zh-CN"/>
              </w:rPr>
              <w:t xml:space="preserve">，</w:t>
            </w:r>
            <w:r>
              <w:rPr>
                <w:rFonts w:hint="eastAsia" w:ascii="Cambria Math" w:hAnsi="Cambria Math" w:eastAsia="宋体" w:cs="Times New Roman"/>
                <w:sz w:val="21"/>
                <w:szCs w:val="18"/>
                <w:highlight w:val="none"/>
                <w:lang w:val="en-US" w:eastAsia="zh-CN"/>
              </w:rPr>
              <w:t xml:space="preserve">原件备查】</w:t>
            </w:r>
            <w:r/>
          </w:p>
          <w:p>
            <w:pPr>
              <w:ind w:firstLine="422"/>
              <w:rPr>
                <w:rFonts w:hint="eastAsia"/>
                <w:highlight w:val="none"/>
                <w:lang w:val="en-US" w:eastAsia="zh-CN"/>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397"/>
        </w:trPr>
        <w:tc>
          <w:tcPr>
            <w:tcMar>
              <w:left w:w="108" w:type="dxa"/>
              <w:top w:w="0" w:type="dxa"/>
              <w:right w:w="108" w:type="dxa"/>
              <w:bottom w:w="0" w:type="dxa"/>
            </w:tcMar>
            <w:tcW w:w="347"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10</w:t>
            </w:r>
            <w:r/>
          </w:p>
        </w:tc>
        <w:tc>
          <w:tcPr>
            <w:shd w:val="clear" w:color="auto" w:fill="auto"/>
            <w:tcMar>
              <w:left w:w="108" w:type="dxa"/>
              <w:top w:w="0" w:type="dxa"/>
              <w:right w:w="108" w:type="dxa"/>
              <w:bottom w:w="0" w:type="dxa"/>
            </w:tcMar>
            <w:tcW w:w="740"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shd w:val="clear" w:color="auto" w:fill="auto"/>
            <w:tcMar>
              <w:left w:w="108" w:type="dxa"/>
              <w:top w:w="0" w:type="dxa"/>
              <w:right w:w="108" w:type="dxa"/>
              <w:bottom w:w="0" w:type="dxa"/>
            </w:tcMar>
            <w:tcW w:w="3556" w:type="pct"/>
            <w:vAlign w:val="center"/>
            <w:textDirection w:val="lrTb"/>
            <w:noWrap w:val="false"/>
          </w:tcPr>
          <w:p>
            <w:pPr>
              <w:pStyle w:val="792"/>
              <w:ind w:left="0" w:firstLine="420"/>
              <w:rPr>
                <w:rFonts w:hint="eastAsia" w:ascii="Cambria Math" w:hAnsi="Cambria Math" w:eastAsia="宋体" w:cs="Times New Roman"/>
                <w:sz w:val="21"/>
                <w:szCs w:val="18"/>
                <w:highlight w:val="yellow"/>
                <w:lang w:val="en-US" w:eastAsia="zh-CN"/>
              </w:rPr>
            </w:pPr>
            <w:r>
              <w:rPr>
                <w:rFonts w:hint="eastAsia" w:ascii="Cambria Math" w:hAnsi="Cambria Math" w:eastAsia="宋体" w:cs="Times New Roman"/>
                <w:sz w:val="21"/>
                <w:szCs w:val="18"/>
                <w:highlight w:val="none"/>
                <w:lang w:val="en-US" w:eastAsia="zh-CN"/>
              </w:rPr>
              <w:t xml:space="preserve">供应商</w:t>
            </w:r>
            <w:r>
              <w:rPr>
                <w:rFonts w:hint="eastAsia" w:ascii="Cambria Math" w:hAnsi="Cambria Math" w:eastAsia="宋体" w:cs="Times New Roman"/>
                <w:sz w:val="21"/>
                <w:szCs w:val="18"/>
                <w:highlight w:val="none"/>
                <w:lang w:val="en-US" w:eastAsia="zh-Hans"/>
              </w:rPr>
              <w:t xml:space="preserve">自</w:t>
            </w:r>
            <w:r>
              <w:rPr>
                <w:rFonts w:hint="eastAsia" w:ascii="Cambria Math" w:hAnsi="Cambria Math" w:eastAsia="宋体" w:cs="Times New Roman"/>
                <w:sz w:val="21"/>
                <w:szCs w:val="18"/>
                <w:highlight w:val="none"/>
                <w:lang w:val="en-US" w:eastAsia="en-US"/>
              </w:rPr>
              <w:t xml:space="preserve">202</w:t>
            </w:r>
            <w:r>
              <w:rPr>
                <w:rFonts w:hint="eastAsia" w:ascii="Cambria Math" w:hAnsi="Cambria Math" w:eastAsia="宋体"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zh-Hans"/>
              </w:rPr>
              <w:t xml:space="preserve">年1月1日</w:t>
            </w:r>
            <w:r>
              <w:rPr>
                <w:rFonts w:hint="eastAsia" w:ascii="Cambria Math" w:hAnsi="Cambria Math" w:eastAsia="宋体" w:cs="Times New Roman"/>
                <w:sz w:val="21"/>
                <w:szCs w:val="18"/>
                <w:highlight w:val="none"/>
                <w:lang w:val="en-US" w:eastAsia="zh-CN"/>
              </w:rPr>
              <w:t xml:space="preserve">（含）</w:t>
            </w:r>
            <w:r>
              <w:rPr>
                <w:rFonts w:hint="eastAsia" w:ascii="Cambria Math" w:hAnsi="Cambria Math" w:eastAsia="宋体" w:cs="Times New Roman"/>
                <w:sz w:val="21"/>
                <w:szCs w:val="18"/>
                <w:highlight w:val="none"/>
                <w:lang w:val="en-US" w:eastAsia="zh-Hans"/>
              </w:rPr>
              <w:t xml:space="preserve">以来，</w:t>
            </w:r>
            <w:r>
              <w:rPr>
                <w:rFonts w:hint="eastAsia" w:ascii="Cambria Math" w:hAnsi="Cambria Math" w:eastAsia="宋体" w:cs="Times New Roman"/>
                <w:sz w:val="21"/>
                <w:szCs w:val="18"/>
                <w:highlight w:val="none"/>
                <w:lang w:val="en-US" w:eastAsia="zh-CN"/>
              </w:rPr>
              <w:t xml:space="preserve">获得过</w:t>
            </w:r>
            <w:r>
              <w:rPr>
                <w:rFonts w:hint="eastAsia" w:ascii="Cambria Math" w:hAnsi="Cambria Math" w:cs="Times New Roman"/>
                <w:sz w:val="21"/>
                <w:szCs w:val="18"/>
                <w:highlight w:val="none"/>
                <w:lang w:val="en-US" w:eastAsia="zh-CN"/>
              </w:rPr>
              <w:t xml:space="preserve">市级及以上</w:t>
            </w:r>
            <w:r>
              <w:rPr>
                <w:rFonts w:hint="eastAsia" w:ascii="Cambria Math" w:hAnsi="Cambria Math" w:eastAsia="宋体" w:cs="Times New Roman"/>
                <w:sz w:val="21"/>
                <w:szCs w:val="18"/>
                <w:highlight w:val="none"/>
                <w:lang w:val="en-US" w:eastAsia="zh-Hans"/>
              </w:rPr>
              <w:t xml:space="preserve">公安主管部门</w:t>
            </w:r>
            <w:r>
              <w:rPr>
                <w:rFonts w:hint="eastAsia" w:ascii="Cambria Math" w:hAnsi="Cambria Math" w:eastAsia="宋体" w:cs="Times New Roman"/>
                <w:sz w:val="21"/>
                <w:szCs w:val="18"/>
                <w:highlight w:val="none"/>
                <w:lang w:val="en-US" w:eastAsia="zh-CN"/>
              </w:rPr>
              <w:t xml:space="preserve">表彰</w:t>
            </w:r>
            <w:r>
              <w:rPr>
                <w:rFonts w:hint="eastAsia" w:ascii="Cambria Math" w:hAnsi="Cambria Math" w:eastAsia="宋体" w:cs="Times New Roman"/>
                <w:sz w:val="21"/>
                <w:szCs w:val="18"/>
                <w:highlight w:val="none"/>
                <w:lang w:val="en-US" w:eastAsia="zh-Hans"/>
              </w:rPr>
              <w:t xml:space="preserve">的得</w:t>
            </w:r>
            <w:r>
              <w:rPr>
                <w:rFonts w:hint="eastAsia" w:ascii="Cambria Math" w:hAnsi="Cambria Math" w:cs="Times New Roman"/>
                <w:sz w:val="21"/>
                <w:szCs w:val="18"/>
                <w:highlight w:val="none"/>
                <w:lang w:val="en-US" w:eastAsia="zh-CN"/>
              </w:rPr>
              <w:t xml:space="preserve">3</w:t>
            </w:r>
            <w:r>
              <w:rPr>
                <w:rFonts w:hint="eastAsia" w:ascii="Cambria Math" w:hAnsi="Cambria Math" w:eastAsia="宋体" w:cs="Times New Roman"/>
                <w:sz w:val="21"/>
                <w:szCs w:val="18"/>
                <w:highlight w:val="none"/>
                <w:lang w:val="en-US" w:eastAsia="zh-Hans"/>
              </w:rPr>
              <w:t xml:space="preserve">分</w:t>
            </w:r>
            <w:r>
              <w:rPr>
                <w:rFonts w:hint="eastAsia" w:ascii="Cambria Math" w:hAnsi="Cambria Math" w:cs="Times New Roman"/>
                <w:sz w:val="21"/>
                <w:szCs w:val="18"/>
                <w:highlight w:val="none"/>
                <w:lang w:val="en-US" w:eastAsia="zh-CN"/>
              </w:rPr>
              <w:t xml:space="preserve">；</w:t>
            </w:r>
            <w:r/>
          </w:p>
          <w:p>
            <w:pPr>
              <w:pStyle w:val="792"/>
              <w:ind w:left="0" w:firstLine="420"/>
              <w:rPr>
                <w:rFonts w:hint="eastAsia" w:ascii="Cambria Math" w:hAnsi="Cambria Math" w:eastAsia="宋体" w:cs="Times New Roman"/>
                <w:sz w:val="21"/>
                <w:szCs w:val="18"/>
                <w:highlight w:val="none"/>
                <w:lang w:val="en-US" w:eastAsia="zh-CN"/>
              </w:rPr>
            </w:pPr>
            <w:r>
              <w:rPr>
                <w:rFonts w:hint="eastAsia" w:ascii="Cambria Math" w:hAnsi="Cambria Math" w:eastAsia="宋体" w:cs="Times New Roman"/>
                <w:sz w:val="21"/>
                <w:szCs w:val="18"/>
                <w:highlight w:val="none"/>
                <w:lang w:val="en-US" w:eastAsia="zh-CN"/>
              </w:rPr>
              <w:t xml:space="preserve">【提供荣誉证书或正式表彰</w:t>
            </w:r>
            <w:r>
              <w:rPr>
                <w:rFonts w:hint="eastAsia" w:ascii="Cambria Math" w:hAnsi="Cambria Math" w:cs="Times New Roman"/>
                <w:sz w:val="21"/>
                <w:szCs w:val="18"/>
                <w:highlight w:val="none"/>
                <w:lang w:val="en-US" w:eastAsia="zh-CN"/>
              </w:rPr>
              <w:t xml:space="preserve">的</w:t>
            </w:r>
            <w:r>
              <w:rPr>
                <w:rFonts w:hint="eastAsia" w:ascii="Cambria Math" w:hAnsi="Cambria Math" w:eastAsia="宋体" w:cs="Times New Roman"/>
                <w:sz w:val="21"/>
                <w:szCs w:val="18"/>
                <w:highlight w:val="none"/>
                <w:lang w:val="en-US" w:eastAsia="zh-CN"/>
              </w:rPr>
              <w:t xml:space="preserve">红头文件复印件并加盖供应商公章，原件备查】</w:t>
            </w:r>
            <w:r/>
          </w:p>
          <w:p>
            <w:pPr>
              <w:ind w:firstLine="422"/>
              <w:rPr>
                <w:rFonts w:hint="eastAsia" w:ascii="宋体" w:hAnsi="宋体" w:eastAsia="宋体"/>
                <w:b/>
                <w:bCs/>
                <w:color w:val="000000"/>
                <w:sz w:val="21"/>
                <w:szCs w:val="21"/>
                <w:highlight w:val="none"/>
                <w:lang w:eastAsia="zh-CN"/>
              </w:rPr>
            </w:pPr>
            <w:r>
              <w:rPr>
                <w:rFonts w:hint="eastAsia" w:ascii="宋体" w:hAnsi="宋体" w:eastAsia="宋体"/>
                <w:b/>
                <w:bCs/>
                <w:color w:val="000000"/>
                <w:sz w:val="21"/>
                <w:szCs w:val="21"/>
                <w:highlight w:val="none"/>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3</w:t>
            </w:r>
            <w:r/>
          </w:p>
        </w:tc>
      </w:tr>
      <w:tr>
        <w:trPr>
          <w:trHeight w:val="397"/>
        </w:trPr>
        <w:tc>
          <w:tcPr>
            <w:gridSpan w:val="4"/>
            <w:tcMar>
              <w:left w:w="108" w:type="dxa"/>
              <w:top w:w="0" w:type="dxa"/>
              <w:right w:w="108" w:type="dxa"/>
              <w:bottom w:w="0" w:type="dxa"/>
            </w:tcMar>
            <w:tcW w:w="5000" w:type="pct"/>
            <w:vAlign w:val="center"/>
            <w:textDirection w:val="lrTb"/>
            <w:noWrap w:val="false"/>
          </w:tcPr>
          <w:p>
            <w:pPr>
              <w:ind w:left="0" w:right="0" w:firstLine="0"/>
              <w:jc w:val="left"/>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技术部分</w:t>
            </w:r>
            <w:r>
              <w:rPr>
                <w:rFonts w:hint="eastAsia" w:cs="宋体"/>
                <w:b/>
                <w:bCs/>
                <w:color w:val="auto"/>
                <w:sz w:val="21"/>
                <w:szCs w:val="21"/>
                <w:highlight w:val="none"/>
                <w:lang w:val="en-US" w:eastAsia="zh-CN"/>
              </w:rPr>
              <w:t xml:space="preserve">（42</w:t>
            </w:r>
            <w:r>
              <w:rPr>
                <w:rFonts w:hint="eastAsia" w:ascii="宋体" w:hAnsi="宋体" w:eastAsia="宋体" w:cs="宋体"/>
                <w:b/>
                <w:bCs/>
                <w:color w:val="auto"/>
                <w:sz w:val="21"/>
                <w:szCs w:val="21"/>
                <w:highlight w:val="none"/>
                <w:lang w:val="en-US" w:eastAsia="zh-CN"/>
              </w:rPr>
              <w:t xml:space="preserve">分）</w:t>
            </w:r>
            <w:r/>
          </w:p>
        </w:tc>
      </w:tr>
      <w:tr>
        <w:trPr>
          <w:trHeight w:val="397"/>
        </w:trPr>
        <w:tc>
          <w:tcPr>
            <w:tcMar>
              <w:left w:w="108" w:type="dxa"/>
              <w:top w:w="0" w:type="dxa"/>
              <w:right w:w="108" w:type="dxa"/>
              <w:bottom w:w="0" w:type="dxa"/>
            </w:tcMar>
            <w:tcW w:w="347" w:type="pct"/>
            <w:vAlign w:val="center"/>
            <w:vMerge w:val="restart"/>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11</w:t>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服务质量目标及承诺方案</w:t>
            </w:r>
            <w:r/>
          </w:p>
          <w:p>
            <w:pPr>
              <w:ind w:left="0" w:right="0" w:firstLine="0"/>
              <w:jc w:val="center"/>
              <w:spacing w:before="0" w:after="0" w:line="360" w:lineRule="auto"/>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根据</w:t>
            </w:r>
            <w:r>
              <w:rPr>
                <w:rFonts w:hint="eastAsia" w:ascii="宋体" w:hAnsi="宋体" w:eastAsia="宋体" w:cs="宋体"/>
                <w:color w:val="auto"/>
                <w:sz w:val="21"/>
                <w:szCs w:val="21"/>
                <w:highlight w:val="none"/>
                <w:lang w:val="en-US" w:eastAsia="zh-CN" w:bidi="ar-SA"/>
              </w:rPr>
              <w:t xml:space="preserve">供应商提供的服务质量目标及承诺方案（</w:t>
            </w:r>
            <w:r>
              <w:rPr>
                <w:rFonts w:hint="eastAsia" w:cs="宋体"/>
                <w:color w:val="auto"/>
                <w:sz w:val="21"/>
                <w:szCs w:val="21"/>
                <w:highlight w:val="none"/>
                <w:lang w:val="en-US" w:eastAsia="zh-CN" w:bidi="ar-SA"/>
              </w:rPr>
              <w:t xml:space="preserve">包括但不限于</w:t>
            </w:r>
            <w:r>
              <w:rPr>
                <w:rFonts w:hint="eastAsia"/>
                <w:highlight w:val="none"/>
                <w:lang w:val="en-US" w:eastAsia="zh-CN"/>
              </w:rPr>
              <w:t xml:space="preserve">队伍建设、工作规范、人员稳定措施、监管措施、</w:t>
            </w:r>
            <w:r>
              <w:rPr>
                <w:rFonts w:hint="eastAsia" w:ascii="宋体" w:hAnsi="宋体" w:eastAsia="宋体" w:cs="宋体"/>
                <w:color w:val="auto"/>
                <w:sz w:val="21"/>
                <w:szCs w:val="21"/>
                <w:highlight w:val="none"/>
                <w:lang w:val="en-US" w:eastAsia="zh-CN" w:bidi="ar-SA"/>
              </w:rPr>
              <w:t xml:space="preserve">岗位职责、执勤安排、服务承诺、奖惩制度）进行综合评分：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方案合理全面，</w:t>
            </w:r>
            <w:r>
              <w:rPr>
                <w:rFonts w:hint="eastAsia" w:cs="宋体"/>
                <w:color w:val="auto"/>
                <w:sz w:val="21"/>
                <w:szCs w:val="21"/>
                <w:highlight w:val="none"/>
                <w:lang w:val="en-US" w:eastAsia="zh-CN" w:bidi="ar-SA"/>
              </w:rPr>
              <w:t xml:space="preserve">涵盖所有内容，</w:t>
            </w:r>
            <w:r>
              <w:rPr>
                <w:rFonts w:hint="eastAsia" w:ascii="宋体" w:hAnsi="宋体" w:eastAsia="宋体" w:cs="宋体"/>
                <w:color w:val="auto"/>
                <w:sz w:val="21"/>
                <w:szCs w:val="21"/>
                <w:highlight w:val="none"/>
                <w:lang w:val="en-US" w:eastAsia="zh-CN" w:bidi="ar-SA"/>
              </w:rPr>
              <w:t xml:space="preserve">管理制度完善，可操作性强，完全贴合采购人需求，得</w:t>
            </w:r>
            <w:r>
              <w:rPr>
                <w:rFonts w:hint="eastAsia"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方案较为合理全面，</w:t>
            </w:r>
            <w:r>
              <w:rPr>
                <w:rFonts w:hint="eastAsia" w:cs="宋体"/>
                <w:color w:val="auto"/>
                <w:sz w:val="21"/>
                <w:szCs w:val="21"/>
                <w:highlight w:val="none"/>
                <w:lang w:val="en-US" w:eastAsia="zh-CN" w:bidi="ar-SA"/>
              </w:rPr>
              <w:t xml:space="preserve">涵盖大部分内容，</w:t>
            </w:r>
            <w:r>
              <w:rPr>
                <w:rFonts w:hint="eastAsia" w:ascii="宋体" w:hAnsi="宋体" w:eastAsia="宋体" w:cs="宋体"/>
                <w:color w:val="auto"/>
                <w:sz w:val="21"/>
                <w:szCs w:val="21"/>
                <w:highlight w:val="none"/>
                <w:lang w:val="en-US" w:eastAsia="zh-CN" w:bidi="ar-SA"/>
              </w:rPr>
              <w:t xml:space="preserve">管理基本制度完善，可操作性较强，基本贴合采购人需求，得</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方案内容简单，</w:t>
            </w:r>
            <w:r>
              <w:rPr>
                <w:rFonts w:hint="eastAsia" w:cs="宋体"/>
                <w:color w:val="auto"/>
                <w:sz w:val="21"/>
                <w:szCs w:val="21"/>
                <w:highlight w:val="none"/>
                <w:lang w:val="en-US" w:eastAsia="zh-CN" w:bidi="ar-SA"/>
              </w:rPr>
              <w:t xml:space="preserve">涵盖基本内容，</w:t>
            </w:r>
            <w:r>
              <w:rPr>
                <w:rFonts w:hint="eastAsia" w:ascii="宋体" w:hAnsi="宋体" w:eastAsia="宋体" w:cs="宋体"/>
                <w:color w:val="auto"/>
                <w:sz w:val="21"/>
                <w:szCs w:val="21"/>
                <w:highlight w:val="none"/>
                <w:lang w:val="en-US" w:eastAsia="zh-CN" w:bidi="ar-SA"/>
              </w:rPr>
              <w:t xml:space="preserve">管理制度不够完善，基本具备可操作性，与采购人需求贴合度一般，得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未提供方案</w:t>
            </w:r>
            <w:r>
              <w:rPr>
                <w:rFonts w:hint="eastAsia" w:cs="宋体"/>
                <w:color w:val="auto"/>
                <w:sz w:val="21"/>
                <w:szCs w:val="21"/>
                <w:highlight w:val="none"/>
                <w:lang w:val="en-US" w:eastAsia="zh-CN" w:bidi="ar-SA"/>
              </w:rPr>
              <w:t xml:space="preserve">的不得分。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7</w:t>
            </w:r>
            <w:r/>
          </w:p>
        </w:tc>
      </w:tr>
      <w:tr>
        <w:trPr>
          <w:trHeight w:val="397"/>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培训与管理方案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根据</w:t>
            </w:r>
            <w:r>
              <w:rPr>
                <w:rFonts w:hint="eastAsia" w:ascii="宋体" w:hAnsi="宋体" w:eastAsia="宋体" w:cs="宋体"/>
                <w:color w:val="auto"/>
                <w:sz w:val="21"/>
                <w:szCs w:val="21"/>
                <w:highlight w:val="none"/>
                <w:lang w:val="en-US" w:eastAsia="zh-CN" w:bidi="ar-SA"/>
              </w:rPr>
              <w:t xml:space="preserve">供应商提供的针对本项目的培训与管理方案进行综合评分：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（1）培训体系完整、管理机制健全，方案合理、可实施性强，完全贴合采购人需求，得</w:t>
            </w:r>
            <w:r>
              <w:rPr>
                <w:rFonts w:hint="eastAsia"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（2）培训体系较为、管理措施较为完善，可实施性较强，基本贴合采购人需求，得</w:t>
            </w:r>
            <w:r>
              <w:rPr>
                <w:rFonts w:hint="eastAsia"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（3）培训体系简单、管理措施单薄，可实施性一般，与采购人需求贴合度一般，得</w:t>
            </w:r>
            <w:r>
              <w:rPr>
                <w:rFonts w:hint="eastAsia"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（4）未提供方案的不得分。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97"/>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校园保障服务方案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numPr>
                <w:ilvl w:val="0"/>
                <w:numId w:val="0"/>
              </w:num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根据供应商提供的校园保障服务方案</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包括</w:t>
            </w:r>
            <w:r>
              <w:rPr>
                <w:rFonts w:hint="eastAsia" w:cs="宋体"/>
                <w:color w:val="auto"/>
                <w:sz w:val="21"/>
                <w:szCs w:val="21"/>
                <w:highlight w:val="none"/>
                <w:lang w:val="en-US" w:eastAsia="zh-CN" w:bidi="ar-SA"/>
              </w:rPr>
              <w:t xml:space="preserve">但不限于</w:t>
            </w:r>
            <w:r>
              <w:rPr>
                <w:rFonts w:hint="eastAsia" w:ascii="宋体" w:hAnsi="宋体" w:eastAsia="宋体" w:cs="宋体"/>
                <w:color w:val="auto"/>
                <w:sz w:val="21"/>
                <w:szCs w:val="21"/>
                <w:highlight w:val="none"/>
                <w:lang w:val="en-US" w:eastAsia="zh-CN" w:bidi="ar-SA"/>
              </w:rPr>
              <w:t xml:space="preserve">工作思路、人员配备、校园布防安排、工作措施、处置预案、员工考核制度</w:t>
            </w:r>
            <w:r>
              <w:rPr>
                <w:rFonts w:hint="eastAsia" w:cs="宋体"/>
                <w:color w:val="auto"/>
                <w:sz w:val="21"/>
                <w:szCs w:val="21"/>
                <w:highlight w:val="none"/>
                <w:lang w:val="en-US" w:eastAsia="zh-CN" w:bidi="ar-SA"/>
              </w:rPr>
              <w:t xml:space="preserve">）进行综合评分：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工作思路清晰，人员</w:t>
            </w:r>
            <w:r>
              <w:rPr>
                <w:rFonts w:hint="eastAsia" w:ascii="宋体" w:hAnsi="宋体" w:eastAsia="宋体" w:cs="宋体"/>
                <w:color w:val="auto"/>
                <w:sz w:val="21"/>
                <w:szCs w:val="21"/>
                <w:highlight w:val="none"/>
                <w:lang w:val="en-US" w:eastAsia="zh-CN" w:bidi="ar-SA"/>
              </w:rPr>
              <w:t xml:space="preserve">配备充足</w:t>
            </w:r>
            <w:r>
              <w:rPr>
                <w:rFonts w:hint="default" w:ascii="宋体" w:hAnsi="宋体" w:eastAsia="宋体" w:cs="宋体"/>
                <w:color w:val="auto"/>
                <w:sz w:val="21"/>
                <w:szCs w:val="21"/>
                <w:highlight w:val="none"/>
                <w:lang w:val="en-US" w:eastAsia="zh-CN" w:bidi="ar-SA"/>
              </w:rPr>
              <w:t xml:space="preserve">、管控措施</w:t>
            </w:r>
            <w:r>
              <w:rPr>
                <w:rFonts w:hint="eastAsia" w:ascii="宋体" w:hAnsi="宋体" w:eastAsia="宋体" w:cs="宋体"/>
                <w:color w:val="auto"/>
                <w:sz w:val="21"/>
                <w:szCs w:val="21"/>
                <w:highlight w:val="none"/>
                <w:lang w:val="en-US" w:eastAsia="zh-CN" w:bidi="ar-SA"/>
              </w:rPr>
              <w:t xml:space="preserve">合理</w:t>
            </w:r>
            <w:r>
              <w:rPr>
                <w:rFonts w:hint="default" w:ascii="宋体" w:hAnsi="宋体" w:eastAsia="宋体" w:cs="宋体"/>
                <w:color w:val="auto"/>
                <w:sz w:val="21"/>
                <w:szCs w:val="21"/>
                <w:highlight w:val="none"/>
                <w:lang w:val="en-US" w:eastAsia="zh-CN" w:bidi="ar-SA"/>
              </w:rPr>
              <w:t xml:space="preserve">、考核机制</w:t>
            </w:r>
            <w:r>
              <w:rPr>
                <w:rFonts w:hint="eastAsia" w:ascii="宋体" w:hAnsi="宋体" w:eastAsia="宋体" w:cs="宋体"/>
                <w:color w:val="auto"/>
                <w:sz w:val="21"/>
                <w:szCs w:val="21"/>
                <w:highlight w:val="none"/>
                <w:lang w:val="en-US" w:eastAsia="zh-CN" w:bidi="ar-SA"/>
              </w:rPr>
              <w:t xml:space="preserve">健全</w:t>
            </w:r>
            <w:r>
              <w:rPr>
                <w:rFonts w:hint="default" w:ascii="宋体" w:hAnsi="宋体" w:eastAsia="宋体" w:cs="宋体"/>
                <w:color w:val="auto"/>
                <w:sz w:val="21"/>
                <w:szCs w:val="21"/>
                <w:highlight w:val="none"/>
                <w:lang w:val="en-US" w:eastAsia="zh-CN" w:bidi="ar-SA"/>
              </w:rPr>
              <w:t xml:space="preserve">，针对性强</w:t>
            </w:r>
            <w:r>
              <w:rPr>
                <w:rFonts w:hint="eastAsia" w:ascii="宋体" w:hAnsi="宋体" w:eastAsia="宋体" w:cs="宋体"/>
                <w:color w:val="auto"/>
                <w:sz w:val="21"/>
                <w:szCs w:val="21"/>
                <w:highlight w:val="none"/>
                <w:lang w:val="en-US" w:eastAsia="zh-CN" w:bidi="ar-SA"/>
              </w:rPr>
              <w:t xml:space="preserve">的</w:t>
            </w:r>
            <w:r>
              <w:rPr>
                <w:rFonts w:hint="default" w:ascii="宋体" w:hAnsi="宋体" w:eastAsia="宋体" w:cs="宋体"/>
                <w:color w:val="auto"/>
                <w:sz w:val="21"/>
                <w:szCs w:val="21"/>
                <w:highlight w:val="none"/>
                <w:lang w:val="en-US" w:eastAsia="zh-CN" w:bidi="ar-SA"/>
              </w:rPr>
              <w:t xml:space="preserve">，得</w:t>
            </w:r>
            <w:r>
              <w:rPr>
                <w:rFonts w:hint="eastAsia"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工作思路明确，人员</w:t>
            </w:r>
            <w:r>
              <w:rPr>
                <w:rFonts w:hint="eastAsia" w:ascii="宋体" w:hAnsi="宋体" w:eastAsia="宋体" w:cs="宋体"/>
                <w:color w:val="auto"/>
                <w:sz w:val="21"/>
                <w:szCs w:val="21"/>
                <w:highlight w:val="none"/>
                <w:lang w:val="en-US" w:eastAsia="zh-CN" w:bidi="ar-SA"/>
              </w:rPr>
              <w:t xml:space="preserve">配基本充足</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管控</w:t>
            </w:r>
            <w:r>
              <w:rPr>
                <w:rFonts w:hint="default" w:ascii="宋体" w:hAnsi="宋体" w:eastAsia="宋体" w:cs="宋体"/>
                <w:color w:val="auto"/>
                <w:sz w:val="21"/>
                <w:szCs w:val="21"/>
                <w:highlight w:val="none"/>
                <w:lang w:val="en-US" w:eastAsia="zh-CN" w:bidi="ar-SA"/>
              </w:rPr>
              <w:t xml:space="preserve">措施</w:t>
            </w:r>
            <w:r>
              <w:rPr>
                <w:rFonts w:hint="eastAsia" w:ascii="宋体" w:hAnsi="宋体" w:eastAsia="宋体" w:cs="宋体"/>
                <w:color w:val="auto"/>
                <w:sz w:val="21"/>
                <w:szCs w:val="21"/>
                <w:highlight w:val="none"/>
                <w:lang w:val="en-US" w:eastAsia="zh-CN" w:bidi="ar-SA"/>
              </w:rPr>
              <w:t xml:space="preserve">基本合理、考核机制基本健全</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针对性较强的</w:t>
            </w:r>
            <w:r>
              <w:rPr>
                <w:rFonts w:hint="default" w:ascii="宋体" w:hAnsi="宋体" w:eastAsia="宋体" w:cs="宋体"/>
                <w:color w:val="auto"/>
                <w:sz w:val="21"/>
                <w:szCs w:val="21"/>
                <w:highlight w:val="none"/>
                <w:lang w:val="en-US" w:eastAsia="zh-CN" w:bidi="ar-SA"/>
              </w:rPr>
              <w:t xml:space="preserve">，得</w:t>
            </w:r>
            <w:r>
              <w:rPr>
                <w:rFonts w:hint="eastAsia"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（3</w:t>
            </w:r>
            <w:r>
              <w:rPr>
                <w:rFonts w:hint="eastAsia"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工作思路模糊</w:t>
            </w:r>
            <w:r>
              <w:rPr>
                <w:rFonts w:hint="default" w:ascii="宋体" w:hAnsi="宋体" w:eastAsia="宋体" w:cs="宋体"/>
                <w:color w:val="auto"/>
                <w:sz w:val="21"/>
                <w:szCs w:val="21"/>
                <w:highlight w:val="none"/>
                <w:lang w:val="en-US" w:eastAsia="zh-CN" w:bidi="ar-SA"/>
              </w:rPr>
              <w:t xml:space="preserve">，人员</w:t>
            </w:r>
            <w:r>
              <w:rPr>
                <w:rFonts w:hint="eastAsia" w:ascii="宋体" w:hAnsi="宋体" w:eastAsia="宋体" w:cs="宋体"/>
                <w:color w:val="auto"/>
                <w:sz w:val="21"/>
                <w:szCs w:val="21"/>
                <w:highlight w:val="none"/>
                <w:lang w:val="en-US" w:eastAsia="zh-CN" w:bidi="ar-SA"/>
              </w:rPr>
              <w:t xml:space="preserve">配备不足</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管控</w:t>
            </w:r>
            <w:r>
              <w:rPr>
                <w:rFonts w:hint="default" w:ascii="宋体" w:hAnsi="宋体" w:eastAsia="宋体" w:cs="宋体"/>
                <w:color w:val="auto"/>
                <w:sz w:val="21"/>
                <w:szCs w:val="21"/>
                <w:highlight w:val="none"/>
                <w:lang w:val="en-US" w:eastAsia="zh-CN" w:bidi="ar-SA"/>
              </w:rPr>
              <w:t xml:space="preserve">措施</w:t>
            </w:r>
            <w:r>
              <w:rPr>
                <w:rFonts w:hint="eastAsia" w:ascii="宋体" w:hAnsi="宋体" w:eastAsia="宋体" w:cs="宋体"/>
                <w:color w:val="auto"/>
                <w:sz w:val="21"/>
                <w:szCs w:val="21"/>
                <w:highlight w:val="none"/>
                <w:lang w:val="en-US" w:eastAsia="zh-CN" w:bidi="ar-SA"/>
              </w:rPr>
              <w:t xml:space="preserve">简单、考核机制不完善</w:t>
            </w:r>
            <w:r>
              <w:rPr>
                <w:rFonts w:hint="default"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针对性不足的，</w:t>
            </w:r>
            <w:r>
              <w:rPr>
                <w:rFonts w:hint="default" w:ascii="宋体" w:hAnsi="宋体" w:eastAsia="宋体" w:cs="宋体"/>
                <w:color w:val="auto"/>
                <w:sz w:val="21"/>
                <w:szCs w:val="21"/>
                <w:highlight w:val="none"/>
                <w:lang w:val="en-US" w:eastAsia="zh-CN" w:bidi="ar-SA"/>
              </w:rPr>
              <w:t xml:space="preserve">得</w:t>
            </w:r>
            <w:r>
              <w:rPr>
                <w:rFonts w:hint="eastAsia"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分；</w:t>
            </w:r>
            <w:r/>
          </w:p>
          <w:p>
            <w:pPr>
              <w:ind w:left="0" w:right="0" w:firstLine="420"/>
              <w:jc w:val="both"/>
              <w:keepLines w:val="0"/>
              <w:keepNext w:val="0"/>
              <w:pageBreakBefore w:val="0"/>
              <w:spacing w:before="0" w:after="0" w:line="360" w:lineRule="auto"/>
              <w:widowControl w:val="off"/>
              <w:rPr>
                <w:rFonts w:hint="default"/>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未提供方案</w:t>
            </w:r>
            <w:r>
              <w:rPr>
                <w:rFonts w:hint="eastAsia" w:ascii="宋体" w:hAnsi="宋体" w:eastAsia="宋体" w:cs="宋体"/>
                <w:color w:val="auto"/>
                <w:sz w:val="21"/>
                <w:szCs w:val="21"/>
                <w:highlight w:val="none"/>
                <w:lang w:val="en-US" w:eastAsia="zh-CN" w:bidi="ar-SA"/>
              </w:rPr>
              <w:t xml:space="preserve">的不得分</w:t>
            </w:r>
            <w:r>
              <w:rPr>
                <w:rFonts w:hint="default" w:ascii="宋体" w:hAnsi="宋体" w:eastAsia="宋体" w:cs="宋体"/>
                <w:color w:val="auto"/>
                <w:sz w:val="21"/>
                <w:szCs w:val="21"/>
                <w:highlight w:val="none"/>
                <w:lang w:val="en-US" w:eastAsia="zh-CN" w:bidi="ar-SA"/>
              </w:rPr>
              <w:t xml:space="preserve">。</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655"/>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进退场交接方案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根据供应商提供的进退场交接方案（包括但不限于进场预案、应急保障、退场方案等）的完整性、可行性、操作性综合评分：</w:t>
            </w:r>
            <w:r/>
          </w:p>
          <w:p>
            <w:p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（1）进退场流程清晰，交接措施完整详实，预案齐全，操作性强的，得7分；</w:t>
            </w:r>
            <w:r/>
          </w:p>
          <w:p>
            <w:p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（2）进退场流程较为清晰、交接措施基本完整，预案充足，针对性较强的，得4分；</w:t>
            </w:r>
            <w:r/>
          </w:p>
          <w:p>
            <w:pPr>
              <w:ind w:left="0" w:right="0" w:firstLine="420"/>
              <w:jc w:val="both"/>
              <w:keepLines w:val="0"/>
              <w:keepNext w:val="0"/>
              <w:pageBreakBefore w:val="0"/>
              <w:spacing w:before="0" w:after="0" w:line="360" w:lineRule="auto"/>
              <w:widowControl w:val="off"/>
              <w:rPr>
                <w:rFonts w:hint="eastAsia"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（3）进退场流程简单，交接措施缺失较多，预案不足，针对性不足，得1分；</w:t>
            </w:r>
            <w:r/>
          </w:p>
          <w:p>
            <w:pPr>
              <w:ind w:left="0" w:right="0" w:firstLine="420"/>
              <w:jc w:val="both"/>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color w:val="auto"/>
                <w:sz w:val="21"/>
                <w:szCs w:val="21"/>
                <w:highlight w:val="none"/>
                <w:lang w:val="en-US" w:eastAsia="zh-CN" w:bidi="ar-SA"/>
              </w:rPr>
              <w:t xml:space="preserve">（4）未提供方案的不得分。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366"/>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default" w:ascii="宋体" w:hAnsi="宋体" w:eastAsia="宋体" w:cs="宋体"/>
                <w:b/>
                <w:color w:val="auto"/>
                <w:sz w:val="21"/>
                <w:szCs w:val="21"/>
                <w:highlight w:val="none"/>
                <w:lang w:val="en-US" w:eastAsia="zh-CN" w:bidi="ar-SA"/>
              </w:rPr>
              <w:t xml:space="preserve">应急事件的处理预案</w:t>
            </w:r>
            <w:r/>
          </w:p>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1"/>
                <w:highlight w:val="none"/>
                <w:lang w:val="en-US" w:eastAsia="zh-CN"/>
              </w:rPr>
              <w:t xml:space="preserve">根据各供应商针对本项目的应急事件的处理预案的合理性、有效性进行综合评分：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预案</w:t>
            </w:r>
            <w:r>
              <w:rPr>
                <w:rFonts w:hint="eastAsia" w:cs="宋体"/>
                <w:color w:val="000000"/>
                <w:sz w:val="21"/>
                <w:highlight w:val="none"/>
                <w:lang w:val="en-US" w:eastAsia="zh-CN"/>
              </w:rPr>
              <w:t xml:space="preserve">框架</w:t>
            </w:r>
            <w:r>
              <w:rPr>
                <w:rFonts w:hint="default" w:ascii="宋体" w:hAnsi="宋体" w:eastAsia="宋体" w:cs="宋体"/>
                <w:color w:val="000000"/>
                <w:sz w:val="21"/>
                <w:highlight w:val="none"/>
                <w:lang w:val="en-US" w:eastAsia="zh-CN"/>
              </w:rPr>
              <w:t xml:space="preserve">齐全、处置流程清晰，应对措施科学合理，处置有效性高</w:t>
            </w:r>
            <w:r>
              <w:rPr>
                <w:rFonts w:hint="eastAsia" w:cs="宋体"/>
                <w:color w:val="000000"/>
                <w:sz w:val="21"/>
                <w:highlight w:val="none"/>
                <w:lang w:val="en-US" w:eastAsia="zh-CN"/>
              </w:rPr>
              <w:t xml:space="preserve">的</w:t>
            </w:r>
            <w:r>
              <w:rPr>
                <w:rFonts w:hint="default" w:ascii="宋体" w:hAnsi="宋体" w:eastAsia="宋体" w:cs="宋体"/>
                <w:color w:val="000000"/>
                <w:sz w:val="21"/>
                <w:highlight w:val="none"/>
                <w:lang w:val="en-US" w:eastAsia="zh-CN"/>
              </w:rPr>
              <w:t xml:space="preserve">，得</w:t>
            </w:r>
            <w:r>
              <w:rPr>
                <w:rFonts w:hint="eastAsia" w:cs="宋体"/>
                <w:color w:val="000000"/>
                <w:sz w:val="21"/>
                <w:highlight w:val="none"/>
                <w:lang w:val="en-US" w:eastAsia="zh-CN"/>
              </w:rPr>
              <w:t xml:space="preserve">7</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（2）</w:t>
            </w:r>
            <w:r>
              <w:rPr>
                <w:rFonts w:hint="default" w:ascii="宋体" w:hAnsi="宋体" w:eastAsia="宋体" w:cs="宋体"/>
                <w:color w:val="000000"/>
                <w:sz w:val="21"/>
                <w:highlight w:val="none"/>
                <w:lang w:val="en-US" w:eastAsia="zh-CN"/>
              </w:rPr>
              <w:t xml:space="preserve">预案框架完整，处置</w:t>
            </w:r>
            <w:r>
              <w:rPr>
                <w:rFonts w:hint="eastAsia" w:cs="宋体"/>
                <w:color w:val="000000"/>
                <w:sz w:val="21"/>
                <w:highlight w:val="none"/>
                <w:lang w:val="en-US" w:eastAsia="zh-CN"/>
              </w:rPr>
              <w:t xml:space="preserve">流程</w:t>
            </w:r>
            <w:r>
              <w:rPr>
                <w:rFonts w:hint="default" w:ascii="宋体" w:hAnsi="宋体" w:eastAsia="宋体" w:cs="宋体"/>
                <w:color w:val="000000"/>
                <w:sz w:val="21"/>
                <w:highlight w:val="none"/>
                <w:lang w:val="en-US" w:eastAsia="zh-CN"/>
              </w:rPr>
              <w:t xml:space="preserve">基本</w:t>
            </w:r>
            <w:r>
              <w:rPr>
                <w:rFonts w:hint="eastAsia" w:cs="宋体"/>
                <w:color w:val="000000"/>
                <w:sz w:val="21"/>
                <w:highlight w:val="none"/>
                <w:lang w:val="en-US" w:eastAsia="zh-CN"/>
              </w:rPr>
              <w:t xml:space="preserve">清晰</w:t>
            </w:r>
            <w:r>
              <w:rPr>
                <w:rFonts w:hint="default" w:ascii="宋体" w:hAnsi="宋体" w:eastAsia="宋体" w:cs="宋体"/>
                <w:color w:val="000000"/>
                <w:sz w:val="21"/>
                <w:highlight w:val="none"/>
                <w:lang w:val="en-US" w:eastAsia="zh-CN"/>
              </w:rPr>
              <w:t xml:space="preserve">，应对措施</w:t>
            </w:r>
            <w:r>
              <w:rPr>
                <w:rFonts w:hint="eastAsia" w:ascii="宋体" w:hAnsi="宋体" w:eastAsia="宋体" w:cs="宋体"/>
                <w:color w:val="000000"/>
                <w:sz w:val="21"/>
                <w:highlight w:val="none"/>
                <w:lang w:val="en-US" w:eastAsia="zh-CN"/>
              </w:rPr>
              <w:t xml:space="preserve">基本</w:t>
            </w:r>
            <w:r>
              <w:rPr>
                <w:rFonts w:hint="default" w:ascii="宋体" w:hAnsi="宋体" w:eastAsia="宋体" w:cs="宋体"/>
                <w:color w:val="000000"/>
                <w:sz w:val="21"/>
                <w:highlight w:val="none"/>
                <w:lang w:val="en-US" w:eastAsia="zh-CN"/>
              </w:rPr>
              <w:t xml:space="preserve">科学合理，处置有效性</w:t>
            </w:r>
            <w:r>
              <w:rPr>
                <w:rFonts w:hint="eastAsia" w:ascii="宋体" w:hAnsi="宋体" w:eastAsia="宋体" w:cs="宋体"/>
                <w:color w:val="000000"/>
                <w:sz w:val="21"/>
                <w:highlight w:val="none"/>
                <w:lang w:val="en-US" w:eastAsia="zh-CN"/>
              </w:rPr>
              <w:t xml:space="preserve">较</w:t>
            </w:r>
            <w:r>
              <w:rPr>
                <w:rFonts w:hint="default" w:ascii="宋体" w:hAnsi="宋体" w:eastAsia="宋体" w:cs="宋体"/>
                <w:color w:val="000000"/>
                <w:sz w:val="21"/>
                <w:highlight w:val="none"/>
                <w:lang w:val="en-US" w:eastAsia="zh-CN"/>
              </w:rPr>
              <w:t xml:space="preserve">高</w:t>
            </w:r>
            <w:r>
              <w:rPr>
                <w:rFonts w:hint="eastAsia" w:ascii="宋体" w:hAnsi="宋体" w:eastAsia="宋体" w:cs="宋体"/>
                <w:color w:val="000000"/>
                <w:sz w:val="21"/>
                <w:highlight w:val="none"/>
                <w:lang w:val="en-US" w:eastAsia="zh-CN"/>
              </w:rPr>
              <w:t xml:space="preserve">的</w:t>
            </w:r>
            <w:r>
              <w:rPr>
                <w:rFonts w:hint="default" w:ascii="宋体" w:hAnsi="宋体" w:eastAsia="宋体" w:cs="宋体"/>
                <w:color w:val="000000"/>
                <w:sz w:val="21"/>
                <w:highlight w:val="none"/>
                <w:lang w:val="en-US" w:eastAsia="zh-CN"/>
              </w:rPr>
              <w:t xml:space="preserve">，得</w:t>
            </w: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预案内容</w:t>
            </w:r>
            <w:r>
              <w:rPr>
                <w:rFonts w:hint="eastAsia" w:cs="宋体"/>
                <w:color w:val="000000"/>
                <w:sz w:val="21"/>
                <w:highlight w:val="none"/>
                <w:lang w:val="en-US" w:eastAsia="zh-CN"/>
              </w:rPr>
              <w:t xml:space="preserve">简单</w:t>
            </w:r>
            <w:r>
              <w:rPr>
                <w:rFonts w:hint="default" w:ascii="宋体" w:hAnsi="宋体" w:eastAsia="宋体" w:cs="宋体"/>
                <w:color w:val="000000"/>
                <w:sz w:val="21"/>
                <w:highlight w:val="none"/>
                <w:lang w:val="en-US" w:eastAsia="zh-CN"/>
              </w:rPr>
              <w:t xml:space="preserve">，处置措施</w:t>
            </w:r>
            <w:r>
              <w:rPr>
                <w:rFonts w:hint="eastAsia" w:cs="宋体"/>
                <w:color w:val="000000"/>
                <w:sz w:val="21"/>
                <w:highlight w:val="none"/>
                <w:lang w:val="en-US" w:eastAsia="zh-CN"/>
              </w:rPr>
              <w:t xml:space="preserve">空洞</w:t>
            </w:r>
            <w:r>
              <w:rPr>
                <w:rFonts w:hint="default" w:ascii="宋体" w:hAnsi="宋体" w:eastAsia="宋体" w:cs="宋体"/>
                <w:color w:val="000000"/>
                <w:sz w:val="21"/>
                <w:highlight w:val="none"/>
                <w:lang w:val="en-US" w:eastAsia="zh-CN"/>
              </w:rPr>
              <w:t xml:space="preserve">，内容不完善，勉强可操作，得</w:t>
            </w:r>
            <w:r>
              <w:rPr>
                <w:rFonts w:hint="eastAsia"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未提供</w:t>
            </w:r>
            <w:r>
              <w:rPr>
                <w:rFonts w:hint="eastAsia" w:cs="宋体"/>
                <w:color w:val="000000"/>
                <w:sz w:val="21"/>
                <w:highlight w:val="none"/>
                <w:lang w:val="en-US" w:eastAsia="zh-CN"/>
              </w:rPr>
              <w:t xml:space="preserve">方案的不得分</w:t>
            </w:r>
            <w:r>
              <w:rPr>
                <w:rFonts w:hint="default" w:ascii="宋体" w:hAnsi="宋体" w:eastAsia="宋体" w:cs="宋体"/>
                <w:color w:val="000000"/>
                <w:sz w:val="21"/>
                <w:highlight w:val="none"/>
                <w:lang w:val="en-US" w:eastAsia="zh-CN"/>
              </w:rPr>
              <w:t xml:space="preserve">。</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306"/>
        </w:trPr>
        <w:tc>
          <w:tcPr>
            <w:tcMar>
              <w:left w:w="108" w:type="dxa"/>
              <w:top w:w="0" w:type="dxa"/>
              <w:right w:w="108" w:type="dxa"/>
              <w:bottom w:w="0" w:type="dxa"/>
            </w:tcMar>
            <w:tcW w:w="347" w:type="pct"/>
            <w:vAlign w:val="center"/>
            <w:vMerge w:val="continue"/>
            <w:textDirection w:val="lrTb"/>
            <w:noWrap w:val="false"/>
          </w:tcPr>
          <w:p>
            <w:pPr>
              <w:ind w:left="0" w:right="0" w:firstLine="0"/>
              <w:jc w:val="center"/>
              <w:spacing w:before="0" w:after="0" w:line="360" w:lineRule="auto"/>
              <w:widowControl w:val="off"/>
              <w:rPr>
                <w:rFonts w:hint="eastAsia"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r>
            <w:r/>
          </w:p>
        </w:tc>
        <w:tc>
          <w:tcPr>
            <w:tcMar>
              <w:left w:w="108" w:type="dxa"/>
              <w:top w:w="0" w:type="dxa"/>
              <w:right w:w="108" w:type="dxa"/>
              <w:bottom w:w="0" w:type="dxa"/>
            </w:tcMar>
            <w:tcW w:w="740"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default" w:ascii="宋体" w:hAnsi="宋体" w:eastAsia="宋体" w:cs="宋体"/>
                <w:b/>
                <w:color w:val="auto"/>
                <w:sz w:val="21"/>
                <w:szCs w:val="21"/>
                <w:highlight w:val="none"/>
                <w:lang w:val="en-US" w:eastAsia="zh-CN" w:bidi="ar-SA"/>
              </w:rPr>
              <w:t xml:space="preserve">安保物资装备</w:t>
            </w:r>
            <w:r>
              <w:rPr>
                <w:rFonts w:hint="eastAsia" w:ascii="宋体" w:hAnsi="宋体" w:eastAsia="宋体" w:cs="宋体"/>
                <w:b/>
                <w:color w:val="auto"/>
                <w:sz w:val="21"/>
                <w:szCs w:val="21"/>
                <w:highlight w:val="none"/>
                <w:lang w:val="en-US" w:eastAsia="zh-CN" w:bidi="ar-SA"/>
              </w:rPr>
              <w:t xml:space="preserve">方案（</w:t>
            </w:r>
            <w:r>
              <w:rPr>
                <w:rFonts w:hint="eastAsia" w:cs="宋体"/>
                <w:b/>
                <w:color w:val="auto"/>
                <w:sz w:val="21"/>
                <w:szCs w:val="21"/>
                <w:highlight w:val="none"/>
                <w:lang w:val="en-US" w:eastAsia="zh-CN" w:bidi="ar-SA"/>
              </w:rPr>
              <w:t xml:space="preserve">7</w:t>
            </w:r>
            <w:r>
              <w:rPr>
                <w:rFonts w:hint="eastAsia" w:ascii="宋体" w:hAnsi="宋体" w:eastAsia="宋体" w:cs="宋体"/>
                <w:b/>
                <w:color w:val="auto"/>
                <w:sz w:val="21"/>
                <w:szCs w:val="21"/>
                <w:highlight w:val="none"/>
                <w:lang w:val="en-US" w:eastAsia="zh-CN" w:bidi="ar-SA"/>
              </w:rPr>
              <w:t xml:space="preserve">分）</w:t>
            </w:r>
            <w:r/>
          </w:p>
        </w:tc>
        <w:tc>
          <w:tcPr>
            <w:shd w:val="clear" w:color="auto" w:fill="auto"/>
            <w:tcMar>
              <w:left w:w="108" w:type="dxa"/>
              <w:top w:w="0" w:type="dxa"/>
              <w:right w:w="108" w:type="dxa"/>
              <w:bottom w:w="0" w:type="dxa"/>
            </w:tcMar>
            <w:tcW w:w="3556" w:type="pct"/>
            <w:vAlign w:val="center"/>
            <w:textDirection w:val="lrTb"/>
            <w:noWrap w:val="false"/>
          </w:tcPr>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default" w:ascii="宋体" w:hAnsi="宋体" w:eastAsia="宋体" w:cs="宋体"/>
                <w:color w:val="000000"/>
                <w:sz w:val="21"/>
                <w:highlight w:val="none"/>
                <w:lang w:val="en-US" w:eastAsia="zh-CN"/>
              </w:rPr>
              <w:t xml:space="preserve">根据供应商为本项目拟配备的安保物资装备</w:t>
            </w:r>
            <w:r>
              <w:rPr>
                <w:rFonts w:hint="eastAsia" w:cs="宋体"/>
                <w:color w:val="000000"/>
                <w:sz w:val="21"/>
                <w:highlight w:val="none"/>
                <w:lang w:val="en-US" w:eastAsia="zh-CN"/>
              </w:rPr>
              <w:t xml:space="preserve">方案（包括但不限于物资装备照片、发票、用途说明等）</w:t>
            </w:r>
            <w:r>
              <w:rPr>
                <w:rFonts w:hint="default" w:ascii="宋体" w:hAnsi="宋体" w:eastAsia="宋体" w:cs="宋体"/>
                <w:color w:val="000000"/>
                <w:sz w:val="21"/>
                <w:highlight w:val="none"/>
                <w:lang w:val="en-US" w:eastAsia="zh-CN"/>
              </w:rPr>
              <w:t xml:space="preserve">综合评分</w:t>
            </w:r>
            <w:r>
              <w:rPr>
                <w:rFonts w:hint="eastAsia" w:cs="宋体"/>
                <w:color w:val="000000"/>
                <w:sz w:val="21"/>
                <w:highlight w:val="none"/>
                <w:lang w:val="en-US" w:eastAsia="zh-CN"/>
              </w:rPr>
              <w:t xml:space="preserve">：</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物资装备配置完善、种类齐全、设备先进、完全满足项目需求的，得</w:t>
            </w:r>
            <w:r>
              <w:rPr>
                <w:rFonts w:hint="eastAsia" w:cs="宋体"/>
                <w:color w:val="000000"/>
                <w:sz w:val="21"/>
                <w:highlight w:val="none"/>
                <w:lang w:val="en-US" w:eastAsia="zh-CN"/>
              </w:rPr>
              <w:t xml:space="preserve">7</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（2）</w:t>
            </w:r>
            <w:r>
              <w:rPr>
                <w:rFonts w:hint="default" w:ascii="宋体" w:hAnsi="宋体" w:eastAsia="宋体" w:cs="宋体"/>
                <w:color w:val="000000"/>
                <w:sz w:val="21"/>
                <w:highlight w:val="none"/>
                <w:lang w:val="en-US" w:eastAsia="zh-CN"/>
              </w:rPr>
              <w:t xml:space="preserve">物资装备配置齐全、能够满足本项目日常服务需求的，得</w:t>
            </w:r>
            <w:r>
              <w:rPr>
                <w:rFonts w:hint="eastAsia" w:cs="宋体"/>
                <w:color w:val="000000"/>
                <w:sz w:val="21"/>
                <w:highlight w:val="none"/>
                <w:lang w:val="en-US" w:eastAsia="zh-CN"/>
              </w:rPr>
              <w:t xml:space="preserve">4</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（3）</w:t>
            </w:r>
            <w:r>
              <w:rPr>
                <w:rFonts w:hint="default" w:ascii="宋体" w:hAnsi="宋体" w:eastAsia="宋体" w:cs="宋体"/>
                <w:color w:val="000000"/>
                <w:sz w:val="21"/>
                <w:highlight w:val="none"/>
                <w:lang w:val="en-US" w:eastAsia="zh-CN"/>
              </w:rPr>
              <w:t xml:space="preserve">物资装备配置基本齐全、仅能满足基础服务需求的，得</w:t>
            </w:r>
            <w:r>
              <w:rPr>
                <w:rFonts w:hint="eastAsia" w:cs="宋体"/>
                <w:color w:val="000000"/>
                <w:sz w:val="21"/>
                <w:highlight w:val="none"/>
                <w:lang w:val="en-US" w:eastAsia="zh-CN"/>
              </w:rPr>
              <w:t xml:space="preserve">1</w:t>
            </w:r>
            <w:r>
              <w:rPr>
                <w:rFonts w:hint="default" w:ascii="宋体" w:hAnsi="宋体" w:eastAsia="宋体" w:cs="宋体"/>
                <w:color w:val="000000"/>
                <w:sz w:val="21"/>
                <w:highlight w:val="none"/>
                <w:lang w:val="en-US" w:eastAsia="zh-CN"/>
              </w:rPr>
              <w:t xml:space="preserve">分；</w:t>
            </w:r>
            <w:r/>
          </w:p>
          <w:p>
            <w:pPr>
              <w:ind w:left="0" w:right="0" w:firstLine="420"/>
              <w:jc w:val="both"/>
              <w:keepLines w:val="0"/>
              <w:keepNext w:val="0"/>
              <w:pageBreakBefore w:val="0"/>
              <w:spacing w:before="0" w:after="0" w:line="360" w:lineRule="auto"/>
              <w:widowControl w:val="off"/>
              <w:rPr>
                <w:rFonts w:hint="default" w:ascii="宋体" w:hAnsi="宋体" w:eastAsia="宋体" w:cs="宋体"/>
                <w:color w:val="000000"/>
                <w:sz w:val="21"/>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highlight w:val="none"/>
                <w:lang w:val="en-US" w:eastAsia="zh-CN"/>
              </w:rPr>
              <w:t xml:space="preserve">（4）未提供方案的不得分</w:t>
            </w:r>
            <w:r>
              <w:rPr>
                <w:rFonts w:hint="default" w:ascii="宋体" w:hAnsi="宋体" w:eastAsia="宋体" w:cs="宋体"/>
                <w:color w:val="000000"/>
                <w:sz w:val="21"/>
                <w:highlight w:val="none"/>
                <w:lang w:val="en-US" w:eastAsia="zh-CN"/>
              </w:rPr>
              <w:t xml:space="preserve">。</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default" w:ascii="宋体" w:hAnsi="宋体" w:eastAsia="宋体" w:cs="宋体"/>
                <w:b/>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cs="宋体"/>
                <w:b/>
                <w:color w:val="auto"/>
                <w:sz w:val="21"/>
                <w:szCs w:val="21"/>
                <w:highlight w:val="none"/>
                <w:lang w:val="en-US" w:eastAsia="zh-CN" w:bidi="ar-SA"/>
              </w:rPr>
              <w:t xml:space="preserve">7</w:t>
            </w:r>
            <w:r/>
          </w:p>
        </w:tc>
      </w:tr>
      <w:tr>
        <w:trPr>
          <w:trHeight w:val="397"/>
        </w:trPr>
        <w:tc>
          <w:tcPr>
            <w:gridSpan w:val="3"/>
            <w:tcMar>
              <w:left w:w="108" w:type="dxa"/>
              <w:top w:w="0" w:type="dxa"/>
              <w:right w:w="108" w:type="dxa"/>
              <w:bottom w:w="0" w:type="dxa"/>
            </w:tcMar>
            <w:tcW w:w="4644"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合计总分</w:t>
            </w:r>
            <w:r/>
          </w:p>
        </w:tc>
        <w:tc>
          <w:tcPr>
            <w:tcMar>
              <w:left w:w="108" w:type="dxa"/>
              <w:top w:w="0" w:type="dxa"/>
              <w:right w:w="108" w:type="dxa"/>
              <w:bottom w:w="0" w:type="dxa"/>
            </w:tcMar>
            <w:tcW w:w="355" w:type="pct"/>
            <w:vAlign w:val="center"/>
            <w:textDirection w:val="lrTb"/>
            <w:noWrap w:val="false"/>
          </w:tcPr>
          <w:p>
            <w:pPr>
              <w:ind w:left="0" w:right="0" w:firstLine="0"/>
              <w:jc w:val="center"/>
              <w:spacing w:before="0" w:after="0" w:line="36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1"/>
                <w:szCs w:val="21"/>
                <w:highlight w:val="none"/>
                <w:lang w:val="en-US" w:eastAsia="zh-CN" w:bidi="ar-SA"/>
              </w:rPr>
              <w:t xml:space="preserve">100</w:t>
            </w:r>
            <w:r/>
          </w:p>
        </w:tc>
      </w:tr>
    </w:tbl>
    <w:p>
      <w:pPr>
        <w:pStyle w:val="774"/>
        <w:ind w:firstLine="42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1、供应商应将所有有效清晰的证明文件编辑在投标文件中；若评标委员会对递交资料（如业绩、证书等）的真实性存在疑问时，供应商须提供原件备查。</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2.小微企业价格扣除</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2.1对于专门面向中小企业或小型、微型企业的项目，只面向中小企业或小型、微型企业采购。不执行价格评审优惠的扶持政策。</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对于非专门面向中小企业的项目，对小型和微型企业的价格给予10%的扣除，用扣除后的价格参与评审。</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3.监狱和戒毒企业的价格扣除</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3.1 本项目对监狱和戒毒企业，给予10%的价格扣除，用扣除后的价格参与评审。</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3.2 监狱企业需提供由省级以上监狱管理局、戒毒管理局（含新疆生产建设兵团）出具的属于监狱企业的证明文件。</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3.3 监狱企业标准请参照《关于政府采购支持监狱企业发展有关问题的通知》（财库〔2014〕68号）。</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4.残疾人福利性单位的价格扣除</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4.1 本项目对残疾人福利性单位，给予10%的价格扣除，用扣除后的价格参与评审。</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4.2 残疾人福利性单位需提供《残疾人福利性单位声明函》。</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4.3 残疾人福利性单位标准请参照《关于促进残疾人就业政府采购政策的通知》（财库〔2017〕141号）。</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 监狱企业、残疾人福利性单位属于小型、微型企业的，不重复享受政策。</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购本国产品的支持政策</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7</w:t>
      </w:r>
      <w:r>
        <w:rPr>
          <w:rFonts w:hint="eastAsia"/>
          <w:sz w:val="21"/>
          <w:szCs w:val="21"/>
          <w:highlight w:val="none"/>
          <w:lang w:eastAsia="zh-CN"/>
        </w:rPr>
        <w:t xml:space="preserve">异常低价投标审查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7</w:t>
      </w:r>
      <w:r>
        <w:rPr>
          <w:rFonts w:hint="eastAsia"/>
          <w:sz w:val="21"/>
          <w:szCs w:val="21"/>
          <w:highlight w:val="none"/>
          <w:lang w:eastAsia="zh-CN"/>
        </w:rPr>
        <w:t xml:space="preserve">.1 政府采购评审中出现下列情形之一的，评审委员会应当启动异常低价投标（响应）审查程序：</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1</w:t>
      </w:r>
      <w:r>
        <w:rPr>
          <w:rFonts w:hint="eastAsia"/>
          <w:sz w:val="21"/>
          <w:szCs w:val="21"/>
          <w:highlight w:val="none"/>
          <w:lang w:eastAsia="zh-CN"/>
        </w:rPr>
        <w:t xml:space="preserve">）投标（响应）报价低于全部通过符合性审查供应商投标（响应）报价平均值50%的，即投标（响应）报价&lt;全部通过符合性审查供应商投标（响应）&gt;报价平均值×50%；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2</w:t>
      </w:r>
      <w:r>
        <w:rPr>
          <w:rFonts w:hint="eastAsia"/>
          <w:sz w:val="21"/>
          <w:szCs w:val="21"/>
          <w:highlight w:val="none"/>
          <w:lang w:eastAsia="zh-CN"/>
        </w:rPr>
        <w:t xml:space="preserve">）投标（响应）报价低于通过符合性审查的次低报价供应商投标（响应）报价50%的，即投标（响应）报价&lt;通过符合性审查的次低报价供应商投标（响应）&gt;报价×50%；</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3</w:t>
      </w:r>
      <w:r>
        <w:rPr>
          <w:rFonts w:hint="eastAsia"/>
          <w:sz w:val="21"/>
          <w:szCs w:val="21"/>
          <w:highlight w:val="none"/>
          <w:lang w:eastAsia="zh-CN"/>
        </w:rPr>
        <w:t xml:space="preserve">）投标（响应）报价低于采购项目最高限价45%的，即投标（响应）报价&lt;采购项目最高限价&gt;×45%；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w:t>
      </w:r>
      <w:r>
        <w:rPr>
          <w:rFonts w:hint="eastAsia"/>
          <w:sz w:val="21"/>
          <w:szCs w:val="21"/>
          <w:highlight w:val="none"/>
          <w:lang w:val="en-US" w:eastAsia="zh-CN"/>
        </w:rPr>
        <w:t xml:space="preserve">4</w:t>
      </w:r>
      <w:r>
        <w:rPr>
          <w:rFonts w:hint="eastAsia"/>
          <w:sz w:val="21"/>
          <w:szCs w:val="21"/>
          <w:highlight w:val="none"/>
          <w:lang w:eastAsia="zh-CN"/>
        </w:rPr>
        <w:t xml:space="preserve">）评审委员会基于专业判断，认为供应商报价过低，有可能影响产品质量或者不能诚信履约的其他情形。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采购人可以结合具体项目实际情况，提高上述第1项至第3项中启动异常低价投标（响应）审查的数值标准，但是最高不得超过65%。</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相关法律法规对供应商报价有规定的，从其规定。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val="en-US" w:eastAsia="zh-CN"/>
        </w:rPr>
        <w:t xml:space="preserve">7</w:t>
      </w:r>
      <w:r>
        <w:rPr>
          <w:rFonts w:hint="eastAsia"/>
          <w:sz w:val="21"/>
          <w:szCs w:val="21"/>
          <w:highlight w:val="none"/>
          <w:lang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sz w:val="21"/>
          <w:szCs w:val="21"/>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sz w:val="21"/>
          <w:szCs w:val="21"/>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.提供的相关证明材料需反映相关信息，如无法反映相关内容，视为无效，本项不予计分（或视为资格审查不通过）；评标委员会不承担无法判断相关信息的责任。</w:t>
      </w:r>
      <w:r/>
    </w:p>
    <w:p>
      <w:pPr>
        <w:pStyle w:val="774"/>
        <w:ind w:firstLine="42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br w:type="page" w:clear="all"/>
      </w:r>
      <w:r/>
    </w:p>
    <w:p>
      <w:pPr>
        <w:pStyle w:val="760"/>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 xml:space="preserve">第四章 项目需求</w:t>
      </w:r>
      <w:r/>
    </w:p>
    <w:p>
      <w:pPr>
        <w:ind w:right="181" w:firstLine="480"/>
        <w:spacing w:after="0" w:line="360" w:lineRule="auto"/>
        <w:rPr>
          <w:rFonts w:hint="eastAsia" w:ascii="宋体" w:hAnsi="宋体" w:eastAsia="宋体" w:cs="宋体"/>
          <w:b/>
          <w:bCs/>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zh-CN" w:eastAsia="zh-CN"/>
        </w:rPr>
        <w:t xml:space="preserve">一、项目名称</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zh-CN" w:eastAsia="zh-CN"/>
        </w:rPr>
        <w:t xml:space="preserve">南京交通职业技术学院2026-2029年度校园安保服务</w:t>
      </w:r>
      <w:r/>
    </w:p>
    <w:p>
      <w:pPr>
        <w:numPr>
          <w:ilvl w:val="0"/>
          <w:numId w:val="1"/>
        </w:numPr>
        <w:ind w:right="181" w:firstLine="480"/>
        <w:spacing w:after="0" w:line="360" w:lineRule="auto"/>
        <w:rPr>
          <w:rFonts w:hint="eastAsia"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4"/>
          <w:szCs w:val="24"/>
          <w:highlight w:val="none"/>
          <w:lang w:val="en-US" w:eastAsia="zh-CN"/>
        </w:rPr>
        <w:t xml:space="preserve">项目概况</w:t>
      </w:r>
      <w:r/>
    </w:p>
    <w:p>
      <w:pPr>
        <w:ind w:right="181" w:firstLine="480"/>
        <w:spacing w:after="0" w:line="360" w:lineRule="auto"/>
        <w:rPr>
          <w:rFonts w:hint="default"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南京交通职业技术学院在校师生约14000人，拥有4处校门并配套智能通行设备。现开展校园安保服务托管招标，服务内容含校门值守、消控监控值班、校园巡逻等，配置安保人员合计38人（队长1人、消控值班8人、门岗24人、巡逻5人）。</w:t>
      </w:r>
      <w:r/>
    </w:p>
    <w:p>
      <w:pPr>
        <w:numPr>
          <w:ilvl w:val="0"/>
          <w:numId w:val="1"/>
        </w:numPr>
        <w:ind w:left="0"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项目人员配备</w:t>
      </w:r>
      <w:r/>
    </w:p>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按照《江苏省高等学校安全管理工作规定》（苏教安〔2025〕4 号）相关要求，本项目安保人员配置总人数38人</w:t>
      </w:r>
      <w:r>
        <w:rPr>
          <w:rFonts w:hint="eastAsia" w:cs="宋体"/>
          <w:b w:val="0"/>
          <w:bCs w:val="0"/>
          <w:sz w:val="22"/>
          <w:szCs w:val="22"/>
          <w:highlight w:val="none"/>
          <w:lang w:val="en-US" w:eastAsia="zh-CN"/>
        </w:rPr>
        <w:t xml:space="preserve">。</w:t>
      </w:r>
      <w:r/>
    </w:p>
    <w:p>
      <w:pPr>
        <w:pStyle w:val="796"/>
        <w:rPr>
          <w:rFonts w:hint="default"/>
          <w:b/>
          <w:bCs/>
          <w:highlight w:val="none"/>
          <w:lang w:val="en-US" w:eastAsia="zh-CN"/>
        </w:rPr>
      </w:pPr>
      <w:r>
        <w:rPr>
          <w:rFonts w:hint="eastAsia" w:ascii="宋体" w:hAnsi="宋体" w:cs="宋体"/>
          <w:b/>
          <w:bCs/>
          <w:sz w:val="22"/>
          <w:szCs w:val="22"/>
          <w:highlight w:val="none"/>
          <w:lang w:val="en-US" w:eastAsia="zh-CN"/>
        </w:rPr>
        <w:t xml:space="preserve">（一）总体要求</w:t>
      </w:r>
      <w:r/>
    </w:p>
    <w:p>
      <w:pPr>
        <w:pStyle w:val="796"/>
        <w:rPr>
          <w:rFonts w:hint="default" w:ascii="宋体" w:hAnsi="宋体" w:eastAsia="宋体" w:cs="宋体"/>
          <w:b/>
          <w:bCs/>
          <w:sz w:val="22"/>
          <w:szCs w:val="22"/>
          <w:highlight w:val="none"/>
          <w:lang w:val="en-US" w:eastAsia="zh-CN"/>
        </w:rPr>
      </w:pPr>
      <w:r>
        <w:rPr>
          <w:rFonts w:hint="default" w:ascii="宋体" w:hAnsi="宋体" w:eastAsia="宋体" w:cs="宋体"/>
          <w:b/>
          <w:bCs/>
          <w:sz w:val="22"/>
          <w:szCs w:val="22"/>
          <w:highlight w:val="none"/>
          <w:lang w:val="en-US" w:eastAsia="zh-CN"/>
        </w:rPr>
        <w:t xml:space="preserve">★</w:t>
      </w:r>
      <w:r>
        <w:rPr>
          <w:rFonts w:hint="eastAsia" w:ascii="宋体" w:hAnsi="宋体" w:cs="宋体"/>
          <w:b/>
          <w:bCs/>
          <w:sz w:val="22"/>
          <w:szCs w:val="22"/>
          <w:highlight w:val="none"/>
          <w:lang w:val="en-US" w:eastAsia="zh-CN"/>
        </w:rPr>
        <w:t xml:space="preserve">1.</w:t>
      </w:r>
      <w:r>
        <w:rPr>
          <w:rFonts w:hint="eastAsia" w:ascii="宋体" w:hAnsi="宋体" w:eastAsia="宋体" w:cs="宋体"/>
          <w:b/>
          <w:bCs/>
          <w:sz w:val="22"/>
          <w:szCs w:val="22"/>
          <w:highlight w:val="none"/>
          <w:lang w:val="en-US" w:eastAsia="zh-CN"/>
        </w:rPr>
        <w:t xml:space="preserve">所有上岗保安从业人员必须</w:t>
      </w:r>
      <w:r>
        <w:rPr>
          <w:rFonts w:hint="default" w:ascii="宋体" w:hAnsi="宋体" w:eastAsia="宋体" w:cs="宋体"/>
          <w:b/>
          <w:bCs/>
          <w:sz w:val="22"/>
          <w:szCs w:val="22"/>
          <w:highlight w:val="none"/>
          <w:lang w:val="en-US" w:eastAsia="zh-CN"/>
        </w:rPr>
        <w:t xml:space="preserve">持有公安系统颁发有效的《保安员证》（</w:t>
      </w:r>
      <w:r>
        <w:rPr>
          <w:rFonts w:hint="eastAsia" w:ascii="宋体" w:hAnsi="宋体" w:eastAsia="宋体" w:cs="宋体"/>
          <w:b/>
          <w:bCs/>
          <w:sz w:val="22"/>
          <w:szCs w:val="22"/>
          <w:highlight w:val="none"/>
          <w:lang w:val="en-US" w:eastAsia="zh-CN"/>
        </w:rPr>
        <w:t xml:space="preserve">提供</w:t>
      </w:r>
      <w:r>
        <w:rPr>
          <w:rFonts w:hint="eastAsia" w:ascii="宋体" w:hAnsi="宋体" w:cs="宋体"/>
          <w:b/>
          <w:bCs/>
          <w:sz w:val="22"/>
          <w:szCs w:val="22"/>
          <w:highlight w:val="none"/>
          <w:lang w:val="en-US" w:eastAsia="zh-CN"/>
        </w:rPr>
        <w:t xml:space="preserve">证书</w:t>
      </w:r>
      <w:r>
        <w:rPr>
          <w:rFonts w:hint="default" w:ascii="宋体" w:hAnsi="宋体" w:eastAsia="宋体" w:cs="宋体"/>
          <w:b/>
          <w:bCs/>
          <w:sz w:val="22"/>
          <w:szCs w:val="22"/>
          <w:highlight w:val="none"/>
          <w:lang w:val="en-US" w:eastAsia="zh-CN"/>
        </w:rPr>
        <w:t xml:space="preserve">复印件加盖</w:t>
      </w:r>
      <w:r>
        <w:rPr>
          <w:rFonts w:hint="eastAsia" w:ascii="宋体" w:hAnsi="宋体" w:eastAsia="宋体" w:cs="宋体"/>
          <w:b/>
          <w:bCs/>
          <w:sz w:val="22"/>
          <w:szCs w:val="22"/>
          <w:highlight w:val="none"/>
          <w:lang w:val="en-US" w:eastAsia="zh-CN"/>
        </w:rPr>
        <w:t xml:space="preserve">供应商</w:t>
      </w:r>
      <w:r>
        <w:rPr>
          <w:rFonts w:hint="default" w:ascii="宋体" w:hAnsi="宋体" w:eastAsia="宋体" w:cs="宋体"/>
          <w:b/>
          <w:bCs/>
          <w:sz w:val="22"/>
          <w:szCs w:val="22"/>
          <w:highlight w:val="none"/>
          <w:lang w:val="en-US" w:eastAsia="zh-CN"/>
        </w:rPr>
        <w:t xml:space="preserve">公章，未提供视为无效</w:t>
      </w:r>
      <w:r>
        <w:rPr>
          <w:rFonts w:hint="eastAsia" w:ascii="宋体" w:hAnsi="宋体" w:eastAsia="宋体" w:cs="宋体"/>
          <w:b/>
          <w:bCs/>
          <w:sz w:val="22"/>
          <w:szCs w:val="22"/>
          <w:highlight w:val="none"/>
          <w:lang w:val="en-US" w:eastAsia="zh-CN"/>
        </w:rPr>
        <w:t xml:space="preserve">响应</w:t>
      </w:r>
      <w:r>
        <w:rPr>
          <w:rFonts w:hint="default" w:ascii="宋体" w:hAnsi="宋体" w:eastAsia="宋体" w:cs="宋体"/>
          <w:b/>
          <w:bCs/>
          <w:sz w:val="22"/>
          <w:szCs w:val="22"/>
          <w:highlight w:val="none"/>
          <w:lang w:val="en-US" w:eastAsia="zh-CN"/>
        </w:rPr>
        <w:t xml:space="preserve">）。</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2.</w:t>
      </w:r>
      <w:r>
        <w:rPr>
          <w:rFonts w:hint="default" w:ascii="宋体" w:hAnsi="宋体" w:eastAsia="宋体" w:cs="宋体"/>
          <w:b/>
          <w:bCs/>
          <w:sz w:val="22"/>
          <w:szCs w:val="22"/>
          <w:highlight w:val="none"/>
          <w:lang w:val="en-US" w:eastAsia="zh-CN"/>
        </w:rPr>
        <w:t xml:space="preserve">消防监控值班</w:t>
      </w:r>
      <w:r>
        <w:rPr>
          <w:rFonts w:hint="eastAsia" w:ascii="宋体" w:hAnsi="宋体" w:eastAsia="宋体" w:cs="宋体"/>
          <w:b/>
          <w:bCs/>
          <w:sz w:val="22"/>
          <w:szCs w:val="22"/>
          <w:highlight w:val="none"/>
          <w:lang w:val="en-US" w:eastAsia="zh-CN"/>
        </w:rPr>
        <w:t xml:space="preserve">人</w:t>
      </w:r>
      <w:r>
        <w:rPr>
          <w:rFonts w:hint="default" w:ascii="宋体" w:hAnsi="宋体" w:eastAsia="宋体" w:cs="宋体"/>
          <w:b/>
          <w:bCs/>
          <w:sz w:val="22"/>
          <w:szCs w:val="22"/>
          <w:highlight w:val="none"/>
          <w:lang w:val="en-US" w:eastAsia="zh-CN"/>
        </w:rPr>
        <w:t xml:space="preserve">员</w:t>
      </w:r>
      <w:r>
        <w:rPr>
          <w:rFonts w:hint="eastAsia" w:ascii="宋体" w:hAnsi="宋体" w:eastAsia="宋体" w:cs="宋体"/>
          <w:b/>
          <w:bCs/>
          <w:sz w:val="22"/>
          <w:szCs w:val="22"/>
          <w:highlight w:val="none"/>
          <w:lang w:val="en-US" w:eastAsia="zh-CN"/>
        </w:rPr>
        <w:t xml:space="preserve">必须持有消防行业职业技能鉴定指导中心颁发的中级级（四级）消防设施操作员职业资格证书</w:t>
      </w:r>
      <w:r>
        <w:rPr>
          <w:rFonts w:hint="eastAsia" w:cs="宋体"/>
          <w:b/>
          <w:bCs/>
          <w:sz w:val="22"/>
          <w:szCs w:val="22"/>
          <w:highlight w:val="none"/>
          <w:lang w:val="en-US" w:eastAsia="zh-CN"/>
        </w:rPr>
        <w:t xml:space="preserve">或公安部消防局和人社部门颁发的旧版中级《建(构)筑物消防员证》</w:t>
      </w:r>
      <w:r>
        <w:rPr>
          <w:rFonts w:hint="default" w:ascii="宋体" w:hAnsi="宋体" w:eastAsia="宋体" w:cs="宋体"/>
          <w:b/>
          <w:bCs/>
          <w:sz w:val="22"/>
          <w:szCs w:val="22"/>
          <w:highlight w:val="none"/>
          <w:lang w:val="en-US" w:eastAsia="zh-CN"/>
        </w:rPr>
        <w:t xml:space="preserve">（</w:t>
      </w:r>
      <w:r>
        <w:rPr>
          <w:rFonts w:hint="eastAsia" w:ascii="宋体" w:hAnsi="宋体" w:eastAsia="宋体" w:cs="宋体"/>
          <w:b/>
          <w:bCs/>
          <w:sz w:val="22"/>
          <w:szCs w:val="22"/>
          <w:highlight w:val="none"/>
          <w:lang w:val="en-US" w:eastAsia="zh-CN"/>
        </w:rPr>
        <w:t xml:space="preserve">提供</w:t>
      </w:r>
      <w:r>
        <w:rPr>
          <w:rFonts w:hint="eastAsia" w:cs="宋体"/>
          <w:b/>
          <w:bCs/>
          <w:sz w:val="22"/>
          <w:szCs w:val="22"/>
          <w:highlight w:val="none"/>
          <w:lang w:val="en-US" w:eastAsia="zh-CN"/>
        </w:rPr>
        <w:t xml:space="preserve">证书</w:t>
      </w:r>
      <w:r>
        <w:rPr>
          <w:rFonts w:hint="default" w:ascii="宋体" w:hAnsi="宋体" w:eastAsia="宋体" w:cs="宋体"/>
          <w:b/>
          <w:bCs/>
          <w:sz w:val="22"/>
          <w:szCs w:val="22"/>
          <w:highlight w:val="none"/>
          <w:lang w:val="en-US" w:eastAsia="zh-CN"/>
        </w:rPr>
        <w:t xml:space="preserve">复印件加盖</w:t>
      </w:r>
      <w:r>
        <w:rPr>
          <w:rFonts w:hint="eastAsia" w:ascii="宋体" w:hAnsi="宋体" w:eastAsia="宋体" w:cs="宋体"/>
          <w:b/>
          <w:bCs/>
          <w:sz w:val="22"/>
          <w:szCs w:val="22"/>
          <w:highlight w:val="none"/>
          <w:lang w:val="en-US" w:eastAsia="zh-CN"/>
        </w:rPr>
        <w:t xml:space="preserve">供应商</w:t>
      </w:r>
      <w:r>
        <w:rPr>
          <w:rFonts w:hint="default" w:ascii="宋体" w:hAnsi="宋体" w:eastAsia="宋体" w:cs="宋体"/>
          <w:b/>
          <w:bCs/>
          <w:sz w:val="22"/>
          <w:szCs w:val="22"/>
          <w:highlight w:val="none"/>
          <w:lang w:val="en-US" w:eastAsia="zh-CN"/>
        </w:rPr>
        <w:t xml:space="preserve">公章，未提供视为无效</w:t>
      </w:r>
      <w:r>
        <w:rPr>
          <w:rFonts w:hint="eastAsia" w:ascii="宋体" w:hAnsi="宋体" w:eastAsia="宋体" w:cs="宋体"/>
          <w:b/>
          <w:bCs/>
          <w:sz w:val="22"/>
          <w:szCs w:val="22"/>
          <w:highlight w:val="none"/>
          <w:lang w:val="en-US" w:eastAsia="zh-CN"/>
        </w:rPr>
        <w:t xml:space="preserve">响应</w:t>
      </w:r>
      <w:r>
        <w:rPr>
          <w:rFonts w:hint="default" w:ascii="宋体" w:hAnsi="宋体" w:eastAsia="宋体" w:cs="宋体"/>
          <w:b/>
          <w:bCs/>
          <w:sz w:val="22"/>
          <w:szCs w:val="22"/>
          <w:highlight w:val="none"/>
          <w:lang w:val="en-US" w:eastAsia="zh-CN"/>
        </w:rPr>
        <w:t xml:space="preserve">）</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bCs/>
          <w:color w:val="000000"/>
          <w:sz w:val="21"/>
          <w:szCs w:val="21"/>
          <w:highlight w:val="none"/>
          <w:lang w:val="en-US" w:eastAsia="zh-CN"/>
        </w:rPr>
        <w:t xml:space="preserve">3</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sz w:val="22"/>
          <w:szCs w:val="22"/>
          <w:highlight w:val="none"/>
          <w:lang w:val="en-US" w:eastAsia="zh-CN"/>
        </w:rPr>
        <w:t xml:space="preserve">所有保安人员</w:t>
      </w:r>
      <w:r>
        <w:rPr>
          <w:rFonts w:hint="eastAsia" w:ascii="宋体" w:hAnsi="宋体" w:eastAsia="宋体" w:cs="宋体"/>
          <w:b/>
          <w:bCs/>
          <w:sz w:val="22"/>
          <w:szCs w:val="22"/>
          <w:highlight w:val="none"/>
          <w:lang w:val="zh-CN" w:eastAsia="zh-CN"/>
        </w:rPr>
        <w:t xml:space="preserve">无违法犯罪记录</w:t>
      </w:r>
      <w:r>
        <w:rPr>
          <w:rFonts w:hint="eastAsia" w:cs="宋体"/>
          <w:b/>
          <w:bCs/>
          <w:sz w:val="22"/>
          <w:szCs w:val="22"/>
          <w:highlight w:val="none"/>
          <w:lang w:val="zh-CN" w:eastAsia="zh-CN"/>
        </w:rPr>
        <w:t xml:space="preserve">（投标时提供承诺书原件加盖</w:t>
      </w:r>
      <w:r>
        <w:rPr>
          <w:rFonts w:hint="eastAsia" w:cs="宋体"/>
          <w:b/>
          <w:bCs/>
          <w:sz w:val="22"/>
          <w:szCs w:val="22"/>
          <w:highlight w:val="none"/>
          <w:lang w:val="en-US" w:eastAsia="zh-CN"/>
        </w:rPr>
        <w:t xml:space="preserve">供应商</w:t>
      </w:r>
      <w:r>
        <w:rPr>
          <w:rFonts w:hint="eastAsia" w:cs="宋体"/>
          <w:b/>
          <w:bCs/>
          <w:sz w:val="22"/>
          <w:szCs w:val="22"/>
          <w:highlight w:val="none"/>
          <w:lang w:val="zh-CN" w:eastAsia="zh-CN"/>
        </w:rPr>
        <w:t xml:space="preserve">公章，</w:t>
      </w:r>
      <w:r>
        <w:rPr>
          <w:rFonts w:hint="eastAsia" w:cs="宋体"/>
          <w:b/>
          <w:bCs/>
          <w:sz w:val="22"/>
          <w:szCs w:val="22"/>
          <w:highlight w:val="none"/>
          <w:lang w:val="en-US" w:eastAsia="zh-CN"/>
        </w:rPr>
        <w:t xml:space="preserve">承诺函内容不得含糊不清，含糊不清作未提供处理，未提供作无效响应处理</w:t>
      </w:r>
      <w:r>
        <w:rPr>
          <w:rFonts w:hint="eastAsia" w:cs="宋体"/>
          <w:b/>
          <w:bCs/>
          <w:sz w:val="22"/>
          <w:szCs w:val="22"/>
          <w:highlight w:val="none"/>
          <w:lang w:val="zh-CN" w:eastAsia="zh-CN"/>
        </w:rPr>
        <w:t xml:space="preserve">，签订合同前须提供</w:t>
      </w:r>
      <w:r>
        <w:rPr>
          <w:rFonts w:hint="eastAsia" w:ascii="宋体" w:hAnsi="宋体" w:eastAsia="宋体" w:cs="宋体"/>
          <w:b/>
          <w:bCs/>
          <w:sz w:val="22"/>
          <w:szCs w:val="22"/>
          <w:highlight w:val="none"/>
          <w:lang w:val="zh-CN" w:eastAsia="zh-CN"/>
        </w:rPr>
        <w:t xml:space="preserve">队员基本信息、身份证明</w:t>
      </w:r>
      <w:r>
        <w:rPr>
          <w:rFonts w:hint="eastAsia" w:ascii="宋体" w:hAnsi="宋体" w:eastAsia="宋体" w:cs="宋体"/>
          <w:b/>
          <w:bCs/>
          <w:sz w:val="22"/>
          <w:szCs w:val="22"/>
          <w:highlight w:val="none"/>
          <w:lang w:val="en-US" w:eastAsia="zh-CN"/>
        </w:rPr>
        <w:t xml:space="preserve">及</w:t>
      </w:r>
      <w:r>
        <w:rPr>
          <w:rFonts w:hint="eastAsia" w:cs="宋体"/>
          <w:b/>
          <w:bCs/>
          <w:sz w:val="22"/>
          <w:szCs w:val="22"/>
          <w:highlight w:val="none"/>
          <w:lang w:val="zh-CN" w:eastAsia="zh-CN"/>
        </w:rPr>
        <w:t xml:space="preserve">公安机关出具的《无犯罪记录证明》至采购人处</w:t>
      </w:r>
      <w:r>
        <w:rPr>
          <w:rFonts w:hint="eastAsia" w:cs="宋体"/>
          <w:b/>
          <w:bCs/>
          <w:sz w:val="22"/>
          <w:szCs w:val="22"/>
          <w:highlight w:val="none"/>
          <w:lang w:val="en-US" w:eastAsia="zh-CN"/>
        </w:rPr>
        <w:t xml:space="preserve">登记</w:t>
      </w:r>
      <w:r>
        <w:rPr>
          <w:rFonts w:hint="eastAsia" w:cs="宋体"/>
          <w:b/>
          <w:bCs/>
          <w:sz w:val="22"/>
          <w:szCs w:val="22"/>
          <w:highlight w:val="none"/>
          <w:lang w:val="zh-CN" w:eastAsia="zh-CN"/>
        </w:rPr>
        <w:t xml:space="preserve">备案）。</w:t>
      </w:r>
      <w:r/>
    </w:p>
    <w:p>
      <w:pPr>
        <w:pStyle w:val="796"/>
        <w:rPr>
          <w:rFonts w:hint="default"/>
          <w:b/>
          <w:bCs/>
          <w:highlight w:val="none"/>
          <w:lang w:val="en-US" w:eastAsia="zh-CN"/>
        </w:rPr>
      </w:pPr>
      <w:r>
        <w:rPr>
          <w:rFonts w:hint="eastAsia"/>
          <w:b/>
          <w:bCs/>
          <w:highlight w:val="none"/>
          <w:lang w:val="en-US" w:eastAsia="zh-CN"/>
        </w:rPr>
        <w:t xml:space="preserve">（二）数量要求</w:t>
      </w:r>
      <w:r/>
    </w:p>
    <w:tbl>
      <w:tblPr>
        <w:tblStyle w:val="971"/>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85"/>
        <w:gridCol w:w="1765"/>
        <w:gridCol w:w="1428"/>
        <w:gridCol w:w="4331"/>
      </w:tblGrid>
      <w:tr>
        <w:trPr>
          <w:jc w:val="center"/>
          <w:trHeight w:val="582"/>
        </w:trPr>
        <w:tc>
          <w:tcPr>
            <w:tcW w:w="472" w:type="pct"/>
            <w:vAlign w:val="center"/>
            <w:textDirection w:val="lrTb"/>
            <w:noWrap w:val="false"/>
          </w:tcPr>
          <w:p>
            <w:pPr>
              <w:pStyle w:val="970"/>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序号</w:t>
            </w:r>
            <w:r/>
          </w:p>
        </w:tc>
        <w:tc>
          <w:tcPr>
            <w:tcW w:w="1062" w:type="pct"/>
            <w:vAlign w:val="center"/>
            <w:textDirection w:val="lrTb"/>
            <w:noWrap w:val="false"/>
          </w:tcPr>
          <w:p>
            <w:pPr>
              <w:pStyle w:val="970"/>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岗位</w:t>
            </w:r>
            <w:r/>
          </w:p>
        </w:tc>
        <w:tc>
          <w:tcPr>
            <w:tcW w:w="859" w:type="pct"/>
            <w:vAlign w:val="center"/>
            <w:textDirection w:val="lrTb"/>
            <w:noWrap w:val="false"/>
          </w:tcPr>
          <w:p>
            <w:pPr>
              <w:pStyle w:val="970"/>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人数（名）</w:t>
            </w:r>
            <w:r/>
          </w:p>
        </w:tc>
        <w:tc>
          <w:tcPr>
            <w:tcW w:w="2605" w:type="pct"/>
            <w:vAlign w:val="center"/>
            <w:textDirection w:val="lrTb"/>
            <w:noWrap w:val="false"/>
          </w:tcPr>
          <w:p>
            <w:pPr>
              <w:pStyle w:val="970"/>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岗位职责</w:t>
            </w:r>
            <w:r/>
          </w:p>
        </w:tc>
      </w:tr>
      <w:tr>
        <w:trPr>
          <w:jc w:val="center"/>
          <w:trHeight w:val="655"/>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项目经理（</w:t>
            </w:r>
            <w:r>
              <w:rPr>
                <w:rFonts w:hint="eastAsia" w:ascii="宋体" w:hAnsi="宋体" w:eastAsia="宋体" w:cs="宋体"/>
                <w:color w:val="000000"/>
                <w:sz w:val="21"/>
                <w:szCs w:val="21"/>
                <w:highlight w:val="none"/>
                <w:lang w:val="en-US" w:eastAsia="zh-CN" w:bidi="ar-SA"/>
              </w:rPr>
              <w:t xml:space="preserve">保安队长</w:t>
            </w:r>
            <w:r>
              <w:rPr>
                <w:rFonts w:hint="eastAsia" w:cs="宋体"/>
                <w:color w:val="000000"/>
                <w:sz w:val="21"/>
                <w:szCs w:val="21"/>
                <w:highlight w:val="none"/>
                <w:lang w:val="en-US" w:eastAsia="zh-CN" w:bidi="ar-SA"/>
              </w:rPr>
              <w:t xml:space="preserve">）</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p>
        </w:tc>
        <w:tc>
          <w:tcPr>
            <w:tcW w:w="2605" w:type="pct"/>
            <w:vAlign w:val="center"/>
            <w:textDirection w:val="lrTb"/>
            <w:noWrap w:val="false"/>
          </w:tcPr>
          <w:p>
            <w:pPr>
              <w:numPr>
                <w:ilvl w:val="0"/>
                <w:numId w:val="0"/>
              </w:numPr>
              <w:ind w:left="0" w:firstLine="0"/>
              <w:jc w:val="left"/>
              <w:keepLines w:val="0"/>
              <w:keepNext w:val="0"/>
              <w:pageBreakBefore w:val="0"/>
              <w:spacing w:line="360" w:lineRule="auto"/>
              <w:widowControl/>
              <w:rPr>
                <w:rFonts w:hint="eastAsia"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lang w:val="en-US" w:eastAsia="zh-CN" w:bidi="ar-SA"/>
              </w:rPr>
              <w:t xml:space="preserve">负责安保队伍的日常管理与统筹协调</w:t>
            </w:r>
            <w:r>
              <w:rPr>
                <w:rFonts w:hint="eastAsia" w:cs="宋体"/>
                <w:color w:val="000000"/>
                <w:sz w:val="21"/>
                <w:szCs w:val="21"/>
                <w:highlight w:val="none"/>
                <w:lang w:val="en-US" w:eastAsia="zh-CN" w:bidi="ar-SA"/>
              </w:rPr>
              <w:t xml:space="preserve">；</w:t>
            </w:r>
            <w:r/>
          </w:p>
          <w:p>
            <w:pPr>
              <w:numPr>
                <w:ilvl w:val="0"/>
                <w:numId w:val="0"/>
              </w:numPr>
              <w:ind w:left="0" w:firstLine="0"/>
              <w:jc w:val="left"/>
              <w:keepLines w:val="0"/>
              <w:keepNext w:val="0"/>
              <w:pageBreakBefore w:val="0"/>
              <w:spacing w:line="360" w:lineRule="auto"/>
              <w:widowControl/>
              <w:rPr>
                <w:rFonts w:hint="eastAsia" w:cs="宋体"/>
                <w:color w:val="000000"/>
                <w:sz w:val="21"/>
                <w:szCs w:val="21"/>
                <w:highlight w:val="none"/>
                <w:lang w:val="en-US" w:eastAsia="zh-CN" w:bidi="ar-SA"/>
              </w:rPr>
            </w:pPr>
            <w:r>
              <w:rPr>
                <w:rFonts w:hint="eastAsia" w:ascii="宋体" w:hAnsi="宋体" w:eastAsia="宋体" w:cs="宋体"/>
                <w:color w:val="000000"/>
                <w:sz w:val="21"/>
                <w:szCs w:val="21"/>
                <w:lang w:val="en-US" w:eastAsia="zh-CN" w:bidi="ar-SA"/>
              </w:rPr>
              <w:t xml:space="preserve">2、</w:t>
            </w:r>
            <w:r>
              <w:rPr>
                <w:rFonts w:hint="eastAsia" w:cs="宋体"/>
                <w:color w:val="000000"/>
                <w:sz w:val="21"/>
                <w:szCs w:val="21"/>
                <w:lang w:val="en-US" w:eastAsia="zh-CN" w:bidi="ar-SA"/>
              </w:rPr>
              <w:t xml:space="preserve">需</w:t>
            </w:r>
            <w:r>
              <w:rPr>
                <w:rFonts w:hint="eastAsia" w:cs="宋体"/>
                <w:b w:val="0"/>
                <w:bCs w:val="0"/>
                <w:sz w:val="22"/>
                <w:szCs w:val="22"/>
                <w:highlight w:val="none"/>
                <w:lang w:val="en-US" w:eastAsia="zh-CN"/>
              </w:rPr>
              <w:t xml:space="preserve">提供驻校服务</w:t>
            </w:r>
            <w:r>
              <w:rPr>
                <w:rFonts w:hint="eastAsia" w:ascii="宋体" w:hAnsi="宋体" w:eastAsia="宋体" w:cs="宋体"/>
                <w:b w:val="0"/>
                <w:bCs w:val="0"/>
                <w:sz w:val="22"/>
                <w:szCs w:val="22"/>
                <w:highlight w:val="none"/>
                <w:lang w:val="en-US" w:eastAsia="zh-CN"/>
              </w:rPr>
              <w:t xml:space="preserve">；</w:t>
            </w:r>
            <w:r/>
          </w:p>
          <w:p>
            <w:pPr>
              <w:numPr>
                <w:ilvl w:val="0"/>
                <w:numId w:val="0"/>
              </w:numPr>
              <w:jc w:val="left"/>
              <w:keepLines w:val="0"/>
              <w:keepNext w:val="0"/>
              <w:pageBreakBefore w:val="0"/>
              <w:spacing w:line="360" w:lineRule="auto"/>
              <w:widowControl/>
              <w:rPr>
                <w:rFonts w:hint="default" w:cs="宋体"/>
                <w:color w:val="000000"/>
                <w:sz w:val="21"/>
                <w:szCs w:val="21"/>
                <w:highlight w:val="none"/>
                <w:lang w:val="en-US" w:eastAsia="zh-CN" w:bidi="ar-SA"/>
              </w:rPr>
            </w:pPr>
            <w:r>
              <w:rPr>
                <w:rFonts w:hint="default" w:ascii="宋体" w:hAnsi="宋体" w:eastAsia="宋体" w:cs="宋体"/>
                <w:color w:val="000000"/>
                <w:sz w:val="21"/>
                <w:szCs w:val="21"/>
                <w:lang w:val="en-US" w:eastAsia="zh-CN" w:bidi="ar-SA"/>
              </w:rPr>
              <w:t xml:space="preserve">3、</w:t>
            </w:r>
            <w:r>
              <w:rPr>
                <w:rFonts w:hint="eastAsia" w:cs="宋体"/>
                <w:color w:val="000000"/>
                <w:sz w:val="21"/>
                <w:szCs w:val="21"/>
                <w:highlight w:val="none"/>
                <w:lang w:val="en-US" w:eastAsia="zh-CN" w:bidi="ar-SA"/>
              </w:rPr>
              <w:t xml:space="preserve">负责处理各类突发应急事件，接到通知时第一时间抵达现场开展指挥处置，统筹调度安保力量。</w:t>
            </w:r>
            <w:r/>
          </w:p>
        </w:tc>
      </w:tr>
      <w:tr>
        <w:trPr>
          <w:jc w:val="center"/>
          <w:trHeight w:val="533"/>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门卫安保</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24（含形象岗</w:t>
            </w:r>
            <w:r>
              <w:rPr>
                <w:rFonts w:hint="eastAsia"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t xml:space="preserve">人）</w:t>
            </w:r>
            <w:r/>
          </w:p>
        </w:tc>
        <w:tc>
          <w:tcPr>
            <w:tcW w:w="260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全天候24小时</w:t>
            </w:r>
            <w:r>
              <w:rPr>
                <w:rFonts w:hint="eastAsia" w:ascii="宋体" w:hAnsi="宋体" w:eastAsia="宋体" w:cs="宋体"/>
                <w:color w:val="000000"/>
                <w:sz w:val="21"/>
                <w:szCs w:val="21"/>
                <w:highlight w:val="none"/>
                <w:lang w:val="en-US" w:eastAsia="zh-CN" w:bidi="ar-SA"/>
              </w:rPr>
              <w:t xml:space="preserve">负责校园各大门出入口的值守、查验及秩序维护</w:t>
            </w:r>
            <w:r/>
          </w:p>
        </w:tc>
      </w:tr>
      <w:tr>
        <w:trPr>
          <w:jc w:val="center"/>
          <w:trHeight w:val="655"/>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巡逻保安</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5（形象岗）</w:t>
            </w:r>
            <w:r/>
          </w:p>
        </w:tc>
        <w:tc>
          <w:tcPr>
            <w:tcW w:w="260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全天候24小时</w:t>
            </w:r>
            <w:r>
              <w:rPr>
                <w:rFonts w:hint="eastAsia" w:ascii="宋体" w:hAnsi="宋体" w:eastAsia="宋体" w:cs="宋体"/>
                <w:color w:val="000000"/>
                <w:sz w:val="21"/>
                <w:szCs w:val="21"/>
                <w:highlight w:val="none"/>
                <w:lang w:val="en-US" w:eastAsia="zh-CN" w:bidi="ar-SA"/>
              </w:rPr>
              <w:t xml:space="preserve">负责校园区域的巡逻巡查巡更及突发事件的应急处置</w:t>
            </w:r>
            <w:r/>
          </w:p>
        </w:tc>
      </w:tr>
      <w:tr>
        <w:trPr>
          <w:jc w:val="center"/>
          <w:trHeight w:val="1107"/>
        </w:trPr>
        <w:tc>
          <w:tcPr>
            <w:tcW w:w="47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p>
        </w:tc>
        <w:tc>
          <w:tcPr>
            <w:tcW w:w="1062"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消防监控值班</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p>
        </w:tc>
        <w:tc>
          <w:tcPr>
            <w:tcW w:w="2605" w:type="pct"/>
            <w:vAlign w:val="center"/>
            <w:textDirection w:val="lrTb"/>
            <w:noWrap w:val="false"/>
          </w:tcPr>
          <w:p>
            <w:pPr>
              <w:ind w:left="0" w:firstLine="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cs="宋体"/>
                <w:color w:val="000000"/>
                <w:sz w:val="21"/>
                <w:szCs w:val="21"/>
                <w:highlight w:val="none"/>
                <w:lang w:val="en-US" w:eastAsia="zh-CN" w:bidi="ar-SA"/>
              </w:rPr>
              <w:t xml:space="preserve">全天候24小时</w:t>
            </w:r>
            <w:r>
              <w:rPr>
                <w:rFonts w:hint="eastAsia" w:ascii="宋体" w:hAnsi="宋体" w:eastAsia="宋体" w:cs="宋体"/>
                <w:color w:val="000000"/>
                <w:sz w:val="21"/>
                <w:szCs w:val="21"/>
                <w:highlight w:val="none"/>
                <w:lang w:val="en-US" w:eastAsia="zh-CN" w:bidi="ar-SA"/>
              </w:rPr>
              <w:t xml:space="preserve">负责消防控制室及校园监控中心的值守工作</w:t>
            </w:r>
            <w:r/>
          </w:p>
        </w:tc>
      </w:tr>
      <w:tr>
        <w:trPr>
          <w:jc w:val="center"/>
          <w:trHeight w:val="463"/>
        </w:trPr>
        <w:tc>
          <w:tcPr>
            <w:gridSpan w:val="2"/>
            <w:tcW w:w="1534"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合计</w:t>
            </w:r>
            <w:r/>
          </w:p>
        </w:tc>
        <w:tc>
          <w:tcPr>
            <w:tcW w:w="859" w:type="pct"/>
            <w:vAlign w:val="center"/>
            <w:textDirection w:val="lrTb"/>
            <w:noWrap w:val="false"/>
          </w:tcPr>
          <w:p>
            <w:pPr>
              <w:ind w:left="0" w:firstLine="0"/>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cs="宋体"/>
                <w:color w:val="000000"/>
                <w:sz w:val="21"/>
                <w:szCs w:val="21"/>
                <w:highlight w:val="none"/>
                <w:lang w:val="en-US" w:eastAsia="zh-CN" w:bidi="ar-SA"/>
              </w:rPr>
              <w:t xml:space="preserve">8</w:t>
            </w:r>
            <w:r/>
          </w:p>
        </w:tc>
        <w:tc>
          <w:tcPr>
            <w:tcW w:w="2605" w:type="pct"/>
            <w:vAlign w:val="center"/>
            <w:textDirection w:val="lrTb"/>
            <w:noWrap w:val="false"/>
          </w:tcPr>
          <w:p>
            <w:pPr>
              <w:ind w:left="0" w:firstLine="0"/>
              <w:jc w:val="center"/>
              <w:keepLines w:val="0"/>
              <w:keepNext w:val="0"/>
              <w:pageBreakBefore w:val="0"/>
              <w:spacing w:line="36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w:t>
            </w:r>
            <w:r/>
          </w:p>
        </w:tc>
      </w:tr>
    </w:tbl>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ascii="宋体" w:hAnsi="宋体" w:eastAsia="宋体" w:cs="宋体"/>
          <w:b w:val="0"/>
          <w:bCs w:val="0"/>
          <w:sz w:val="22"/>
          <w:szCs w:val="22"/>
          <w:highlight w:val="none"/>
          <w:lang w:val="en-US" w:eastAsia="zh-CN"/>
        </w:rPr>
        <w:t xml:space="preserve">备注：</w:t>
      </w:r>
      <w:r>
        <w:rPr>
          <w:rFonts w:hint="eastAsia" w:cs="宋体"/>
          <w:b w:val="0"/>
          <w:bCs w:val="0"/>
          <w:sz w:val="22"/>
          <w:szCs w:val="22"/>
          <w:highlight w:val="none"/>
          <w:lang w:val="en-US" w:eastAsia="zh-CN"/>
        </w:rPr>
        <w:t xml:space="preserve">拟投入</w:t>
      </w:r>
      <w:r>
        <w:rPr>
          <w:rFonts w:hint="eastAsia" w:ascii="宋体" w:hAnsi="宋体" w:eastAsia="宋体" w:cs="宋体"/>
          <w:b w:val="0"/>
          <w:bCs w:val="0"/>
          <w:sz w:val="22"/>
          <w:szCs w:val="22"/>
          <w:highlight w:val="none"/>
          <w:lang w:val="en-US" w:eastAsia="zh-CN"/>
        </w:rPr>
        <w:t xml:space="preserve">各类安保人员基本工资不得低于南京市最低工资标准，并且</w:t>
      </w:r>
      <w:r>
        <w:rPr>
          <w:rFonts w:hint="eastAsia" w:cs="宋体"/>
          <w:b w:val="0"/>
          <w:bCs w:val="0"/>
          <w:sz w:val="22"/>
          <w:szCs w:val="22"/>
          <w:highlight w:val="none"/>
          <w:lang w:val="en-US" w:eastAsia="zh-CN"/>
        </w:rPr>
        <w:t xml:space="preserve">供应商</w:t>
      </w:r>
      <w:r>
        <w:rPr>
          <w:rFonts w:hint="eastAsia" w:ascii="宋体" w:hAnsi="宋体" w:eastAsia="宋体" w:cs="宋体"/>
          <w:b w:val="0"/>
          <w:bCs w:val="0"/>
          <w:sz w:val="22"/>
          <w:szCs w:val="22"/>
          <w:highlight w:val="none"/>
          <w:lang w:val="en-US" w:eastAsia="zh-CN"/>
        </w:rPr>
        <w:t xml:space="preserve">应当依法缴纳保安员的五险一金、岗位津贴、节假日补贴以及加班工资等支出，做到合理分配。</w:t>
      </w:r>
      <w:r>
        <w:rPr>
          <w:rFonts w:hint="eastAsia" w:cs="宋体"/>
          <w:b/>
          <w:bCs/>
          <w:sz w:val="22"/>
          <w:szCs w:val="22"/>
          <w:highlight w:val="none"/>
          <w:lang w:val="zh-CN" w:eastAsia="zh-CN"/>
        </w:rPr>
        <w:t xml:space="preserve">（投标时提供承诺书原件加盖</w:t>
      </w:r>
      <w:r>
        <w:rPr>
          <w:rFonts w:hint="eastAsia" w:cs="宋体"/>
          <w:b/>
          <w:bCs/>
          <w:sz w:val="22"/>
          <w:szCs w:val="22"/>
          <w:highlight w:val="none"/>
          <w:lang w:val="en-US" w:eastAsia="zh-CN"/>
        </w:rPr>
        <w:t xml:space="preserve">供应商</w:t>
      </w:r>
      <w:r>
        <w:rPr>
          <w:rFonts w:hint="eastAsia" w:cs="宋体"/>
          <w:b/>
          <w:bCs/>
          <w:sz w:val="22"/>
          <w:szCs w:val="22"/>
          <w:highlight w:val="none"/>
          <w:lang w:val="zh-CN" w:eastAsia="zh-CN"/>
        </w:rPr>
        <w:t xml:space="preserve">公章，</w:t>
      </w:r>
      <w:r>
        <w:rPr>
          <w:rFonts w:hint="eastAsia" w:cs="宋体"/>
          <w:b/>
          <w:bCs/>
          <w:sz w:val="22"/>
          <w:szCs w:val="22"/>
          <w:highlight w:val="none"/>
          <w:lang w:val="en-US" w:eastAsia="zh-CN"/>
        </w:rPr>
        <w:t xml:space="preserve">承诺函内容不得含糊不清，含糊不清作未提供处理，未提供作无效响应处理）</w:t>
      </w:r>
      <w:r/>
    </w:p>
    <w:p>
      <w:pPr>
        <w:ind w:right="181" w:firstLine="480"/>
        <w:spacing w:after="0" w:line="360" w:lineRule="auto"/>
        <w:rPr>
          <w:rFonts w:hint="eastAsia"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en-US" w:eastAsia="zh-CN"/>
        </w:rPr>
        <w:t xml:space="preserve">四、人员要求</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将学校大门门卫、监控值班、消防控制室值班、安全巡逻等工作委托给</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根据</w:t>
      </w: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的要求配备工作人员并组织开展工作。具体要求如下：</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2"/>
          <w:szCs w:val="22"/>
          <w:highlight w:val="none"/>
          <w:lang w:val="en-US" w:eastAsia="zh-CN"/>
        </w:rPr>
        <w:t xml:space="preserve">（一）工作职责</w:t>
      </w:r>
      <w:r>
        <w:rPr>
          <w:rFonts w:hint="eastAsia" w:ascii="宋体" w:hAnsi="宋体" w:eastAsia="宋体" w:cs="宋体"/>
          <w:b/>
          <w:bCs/>
          <w:sz w:val="22"/>
          <w:szCs w:val="22"/>
          <w:highlight w:val="none"/>
          <w:lang w:val="en-US" w:eastAsia="zh-CN"/>
        </w:rPr>
        <w:t xml:space="preserve">要求</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w:t>
      </w:r>
      <w:r>
        <w:rPr>
          <w:rFonts w:hint="eastAsia" w:cs="宋体"/>
          <w:b w:val="0"/>
          <w:bCs w:val="0"/>
          <w:sz w:val="22"/>
          <w:szCs w:val="22"/>
          <w:highlight w:val="none"/>
          <w:lang w:val="en-US" w:eastAsia="zh-CN"/>
        </w:rPr>
        <w:t xml:space="preserve">项目经理（</w:t>
      </w:r>
      <w:r>
        <w:rPr>
          <w:rFonts w:hint="default" w:ascii="宋体" w:hAnsi="宋体" w:eastAsia="宋体" w:cs="宋体"/>
          <w:b w:val="0"/>
          <w:bCs w:val="0"/>
          <w:sz w:val="22"/>
          <w:szCs w:val="22"/>
          <w:highlight w:val="none"/>
          <w:lang w:val="en-US" w:eastAsia="zh-CN"/>
        </w:rPr>
        <w:t xml:space="preserve">保安队长</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w:t>
      </w:r>
      <w:r>
        <w:rPr>
          <w:rFonts w:hint="eastAsia" w:ascii="宋体" w:hAnsi="宋体" w:eastAsia="宋体" w:cs="宋体"/>
          <w:b w:val="0"/>
          <w:bCs w:val="0"/>
          <w:sz w:val="22"/>
          <w:szCs w:val="22"/>
          <w:highlight w:val="none"/>
          <w:lang w:val="en-US" w:eastAsia="zh-CN"/>
        </w:rPr>
        <w:t xml:space="preserve">1</w:t>
      </w:r>
      <w:r>
        <w:rPr>
          <w:rFonts w:hint="default" w:ascii="宋体" w:hAnsi="宋体" w:eastAsia="宋体" w:cs="宋体"/>
          <w:b w:val="0"/>
          <w:bCs w:val="0"/>
          <w:sz w:val="22"/>
          <w:szCs w:val="22"/>
          <w:highlight w:val="none"/>
          <w:lang w:val="en-US" w:eastAsia="zh-CN"/>
        </w:rPr>
        <w:t xml:space="preserve">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（1）全面负责校园全天候24小时消防监控室、大门、校园巡防等日常安保工作。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（2）处置校园出现的各类安全事故</w:t>
      </w:r>
      <w:r>
        <w:rPr>
          <w:rFonts w:hint="eastAsia" w:cs="宋体"/>
          <w:b w:val="0"/>
          <w:bCs w:val="0"/>
          <w:sz w:val="22"/>
          <w:szCs w:val="22"/>
          <w:highlight w:val="none"/>
          <w:lang w:val="en-US" w:eastAsia="zh-CN"/>
        </w:rPr>
        <w:t xml:space="preserve">及</w:t>
      </w:r>
      <w:r>
        <w:rPr>
          <w:rFonts w:hint="eastAsia" w:cs="宋体"/>
          <w:color w:val="000000"/>
          <w:sz w:val="21"/>
          <w:szCs w:val="21"/>
          <w:highlight w:val="none"/>
          <w:lang w:val="en-US" w:eastAsia="zh-CN" w:bidi="ar-SA"/>
        </w:rPr>
        <w:t xml:space="preserve">突发应急事件，接到通知时第一时间抵达现场开展指挥处置，统筹调度安保力量。</w:t>
      </w:r>
      <w:r>
        <w:rPr>
          <w:rFonts w:hint="default" w:ascii="宋体" w:hAnsi="宋体" w:eastAsia="宋体" w:cs="宋体"/>
          <w:b w:val="0"/>
          <w:bCs w:val="0"/>
          <w:sz w:val="22"/>
          <w:szCs w:val="22"/>
          <w:highlight w:val="none"/>
          <w:lang w:val="en-US" w:eastAsia="zh-CN"/>
        </w:rPr>
        <w:t xml:space="preserve">保证学校安全稳定有序。</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（3）定期组织保安队员开展学习和培训，做好安保物业托管员工的考核管理工作。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（4）落实安全保卫处交办的各类安全防范要求，并做好反馈工作。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（5）负责学校大型活动、考试、重要会议等各项安全保障及车辆有序引导工作。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（6）负责校园内安全事故的预防和处理突发灾害性事故的应急处置等。</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（7）严格执行安全保卫处工作指令，落实学校安排的临时性安全保障工作。</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（8）</w:t>
      </w:r>
      <w:r>
        <w:rPr>
          <w:rFonts w:hint="default"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需要提供驻校</w:t>
      </w:r>
      <w:r>
        <w:rPr>
          <w:rFonts w:hint="eastAsia"/>
          <w:highlight w:val="none"/>
          <w:lang w:val="en-US" w:eastAsia="zh-CN"/>
        </w:rPr>
        <w:t xml:space="preserve">服务</w:t>
      </w:r>
      <w:r>
        <w:rPr>
          <w:rFonts w:hint="eastAsia" w:cs="宋体"/>
          <w:b/>
          <w:bCs/>
          <w:sz w:val="22"/>
          <w:szCs w:val="22"/>
          <w:highlight w:val="none"/>
          <w:lang w:val="en-US" w:eastAsia="zh-CN"/>
        </w:rPr>
        <w:t xml:space="preserve">（提供驻校服务承诺函，承诺函格式自拟，承诺函内容不得含糊不清，含糊不清做未提供处理，未提供作无效响应处理）。</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2.门卫安保（24人）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（1）全天候24小时负责校园各大门出入口的值守、查验及秩序维护</w:t>
      </w:r>
      <w:r>
        <w:rPr>
          <w:rFonts w:hint="eastAsia" w:cs="宋体"/>
          <w:b w:val="0"/>
          <w:bCs w:val="0"/>
          <w:sz w:val="22"/>
          <w:szCs w:val="22"/>
          <w:highlight w:val="none"/>
          <w:lang w:val="en-US" w:eastAsia="zh-CN"/>
        </w:rPr>
        <w:t xml:space="preserve">。白晚班统一配置双岗，</w:t>
      </w:r>
      <w:r>
        <w:rPr>
          <w:rFonts w:hint="default" w:ascii="宋体" w:hAnsi="宋体" w:eastAsia="宋体" w:cs="宋体"/>
          <w:b w:val="0"/>
          <w:bCs w:val="0"/>
          <w:sz w:val="22"/>
          <w:szCs w:val="22"/>
          <w:highlight w:val="none"/>
          <w:lang w:val="en-US" w:eastAsia="zh-CN"/>
        </w:rPr>
        <w:t xml:space="preserve">寒、暑假校园大门按</w:t>
      </w:r>
      <w:r>
        <w:rPr>
          <w:rFonts w:hint="eastAsia"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要求执行。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（2）检查进入校区的校外人员，要问清楚进入校园的理由，并办理登记手续。</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（3）检查出入校区的各类车辆。校内车辆通过各门ETC系统进出；校外来访小型车辆由访客系统申请入校并做好登记；送货车辆统一由东门入校，须提前报备或线上申请。</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（4）检查出入校门的物资。校外物资送入校园，要认真登记检查，防止危险物品带入校园；校内物资、设备运出或搬出学校凭所属单位（部门）出具的出门证，并办理登记手续，经检验无误后放行。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（5）维护校门周围的秩序，及时制止校门门前广场车辆停放，确保校门区域出入畅通。</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（6）做好门卫室及校门周围区域的环境卫生保洁工作，非机动车停放整齐，确保工作环境整洁有序。</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7）晚23:00至次日06:00，东门实行半封闭管理。期间进出人员要问明情况并做好登记，方可予以放行；进出校园车辆要问明情况并做好登记工作，货车由东门进出；校内小型车辆及来访公务车辆，由西门进出。特种车辆（120、119等）正常放行，特殊情况按安全保卫处临时通知执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（8）严格执行国家相关的法律法规和学校安全保卫处管理考核制度。</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3.巡逻保安（5人）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（1）全天候24小时负责校园治安巡逻，应急处置工作。要求保安每小时到预设的治安重点区域（路线）巡查一趟（使用电子巡更设备）。对校园公共区域嫌疑人员、不文明行为等进行有效制止和处置。</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（2）做到及时发现校园各类不安定、不安全、不稳定因素，特别是盗窃、火灾、寻衅滋事等事件发生，一旦发现立即做好先期处置，并报告学校安全保卫处。</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（3）确保校园道路交通畅通、安全有序，指挥督促机动车和非机动车在指定区域规范停放，做好校园交通管理，对超速、违停机动车辆进行处置。</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（4）负责校园安全环境维护与管理，严禁非法或违规摆摊设点、张贴广告、发放传单、悬挂横幅等，做好各路口石球规范摆放，做好学生上下课高峰时段校园主干道设置路障工作。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（5）做好校园各类安全保障设备设施的维护与管理，做好巡逻车辆和安保设备设施的保养和爱护。</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（6）严格执行国家相关的法律法规和学校安全保卫处管理考核制度。</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4.消防监控值班（兼安防监控值班）（8人）</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值班组长兼值班员（1人），负责中心全体值班人员的考核管理，督促并做好24小时校园实时监控及消防安防值守，及时发现治安、消防等各类校园安全隐患，负责中心人员排班及业务实操技能培训，检查中心值班台帐并跟进处理未决事项，协助治安干事做好保安队伍考核及相关材料的整理等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（2）全天候24小时负责</w:t>
      </w:r>
      <w:r>
        <w:rPr>
          <w:rFonts w:hint="eastAsia" w:cs="宋体"/>
          <w:b w:val="0"/>
          <w:bCs w:val="0"/>
          <w:sz w:val="22"/>
          <w:szCs w:val="22"/>
          <w:highlight w:val="none"/>
          <w:lang w:val="en-US" w:eastAsia="zh-CN"/>
        </w:rPr>
        <w:t xml:space="preserve">消防监控室值班</w:t>
      </w:r>
      <w:r>
        <w:rPr>
          <w:rFonts w:hint="default" w:ascii="宋体" w:hAnsi="宋体" w:eastAsia="宋体" w:cs="宋体"/>
          <w:b w:val="0"/>
          <w:bCs w:val="0"/>
          <w:sz w:val="22"/>
          <w:szCs w:val="22"/>
          <w:highlight w:val="none"/>
          <w:lang w:val="en-US" w:eastAsia="zh-CN"/>
        </w:rPr>
        <w:t xml:space="preserve">，双人双岗，负责校园安防监控系统和消防控制系统正常运行。</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消防控制室值班员，必须经过公安消防机构培训合格后，持中级消防设施操作员证上岗，掌握系统的工作原理和操作规程，熟悉各种按键的功能，能够熟练操作，掌握消防设施的运行、报警、故障等有关情况。</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（4）认真履行职责，不得擅离岗位，充分利用监控设备，及时捕捉校园安全隐患及异常情况，并及时向安全保卫处汇报。</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（5）密切注意监控和消控设备运行状况，保证系统正常运作，发现设备出现异常和故障须及时联系专业人员维修，并做好维修记录。</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（6）值班期间认真巡视，认真观察，认真做好值班记录（含监控和消控值班工作记录、查岗记录、监控录像查阅记录）。</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（7）对搭班校卫队员的工作进行督促和考核，做好每个月校卫队员巡更数据采集等常规工作。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（8）严禁在监控中心从事与工作无关的事情。</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（9）保障通信联络畅通，不得用值班电话接、打私人电话。</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（10）监控录像资料应妥善保存，未经允许，不得拷贝监控资料，严禁擅自更改、删除监控资料。</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（11）非监控中心工作人员不得进入监控中心，师生员工需查询监控录像的，须经安全保卫处领导批准后，方可查阅，并详细登记查阅记录。</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（12）监控中心值班人员必须具有保密意识。监控的范围、位置及内容严禁外传，不得在监控中心以外的场所议论有关录像的内容。</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（13）严格执行国家相关的法律法规和学校监控（消控）管理、考核等制度。</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2"/>
          <w:szCs w:val="22"/>
          <w:highlight w:val="none"/>
          <w:lang w:val="en-US" w:eastAsia="zh-CN"/>
        </w:rPr>
        <w:t xml:space="preserve">（二）安保人员要求</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1.配备人员的总人数：38人</w:t>
      </w:r>
      <w:r>
        <w:rPr>
          <w:rFonts w:hint="default" w:ascii="宋体" w:hAnsi="宋体" w:eastAsia="宋体" w:cs="宋体"/>
          <w:b/>
          <w:bCs/>
          <w:sz w:val="22"/>
          <w:szCs w:val="22"/>
          <w:highlight w:val="none"/>
          <w:lang w:val="en-US" w:eastAsia="zh-CN"/>
        </w:rPr>
        <w:t xml:space="preserve">（消防监控值班性别不限、其它均为男性）</w:t>
      </w:r>
      <w:r>
        <w:rPr>
          <w:rFonts w:hint="default" w:ascii="宋体" w:hAnsi="宋体" w:eastAsia="宋体" w:cs="宋体"/>
          <w:b w:val="0"/>
          <w:bCs w:val="0"/>
          <w:sz w:val="22"/>
          <w:szCs w:val="22"/>
          <w:highlight w:val="none"/>
          <w:lang w:val="en-US" w:eastAsia="zh-CN"/>
        </w:rPr>
        <w:t xml:space="preserve">。</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（1）队长：1</w:t>
      </w:r>
      <w:r>
        <w:rPr>
          <w:rFonts w:hint="eastAsia" w:ascii="宋体" w:hAnsi="宋体" w:eastAsia="宋体" w:cs="宋体"/>
          <w:b w:val="0"/>
          <w:bCs w:val="0"/>
          <w:sz w:val="22"/>
          <w:szCs w:val="22"/>
          <w:highlight w:val="none"/>
          <w:lang w:val="en-US" w:eastAsia="zh-CN"/>
        </w:rPr>
        <w:t xml:space="preserve">人</w:t>
      </w:r>
      <w:r>
        <w:rPr>
          <w:rFonts w:hint="default" w:ascii="宋体" w:hAnsi="宋体" w:eastAsia="宋体" w:cs="宋体"/>
          <w:b w:val="0"/>
          <w:bCs w:val="0"/>
          <w:sz w:val="22"/>
          <w:szCs w:val="22"/>
          <w:highlight w:val="none"/>
          <w:lang w:val="en-US" w:eastAsia="zh-CN"/>
        </w:rPr>
        <w:t xml:space="preserve">，年龄在50周岁以下，大专及以上学历，三年（含）以上相应工作管理经验，有较高的政治素养（党员或退伍军人优先）和业务管理水平，具有强烈的责任感和凝聚力，有较强的组织管理和独立工作能力，负责白班和晚班安全服务全体保安的管理考核工作，坚决服从学校安全保卫处指挥，积极配合安全保卫处开展日常校园安全工作。能够制订各类校园安全应急预案，</w:t>
      </w:r>
      <w:r>
        <w:rPr>
          <w:rFonts w:hint="eastAsia" w:cs="宋体"/>
          <w:b w:val="0"/>
          <w:bCs w:val="0"/>
          <w:sz w:val="22"/>
          <w:szCs w:val="22"/>
          <w:highlight w:val="none"/>
          <w:lang w:val="en-US" w:eastAsia="zh-CN"/>
        </w:rPr>
        <w:t xml:space="preserve">提供驻校服务，</w:t>
      </w:r>
      <w:r>
        <w:rPr>
          <w:rFonts w:hint="default" w:ascii="宋体" w:hAnsi="宋体" w:eastAsia="宋体" w:cs="宋体"/>
          <w:b w:val="0"/>
          <w:bCs w:val="0"/>
          <w:sz w:val="22"/>
          <w:szCs w:val="22"/>
          <w:highlight w:val="none"/>
          <w:lang w:val="en-US" w:eastAsia="zh-CN"/>
        </w:rPr>
        <w:t xml:space="preserve">每年集中开展不低于4次反恐防暴演习。每月向安全保卫处负责治安老师上报保安排班表、巡逻巡更工作记录、校园消防检查工作记录、门卫值班记录、监控值班记录、当月工作总结及次月工作计划等。每月上班工时不得低于法定标准166.64小时，不享受寒暑假，平时超出工时在寒假补休。队长不得替队员顶岗代班，公正履行职责，严禁偏袒特定队员。</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w:t>
      </w:r>
      <w:r>
        <w:rPr>
          <w:rFonts w:hint="eastAsia" w:cs="宋体"/>
          <w:b w:val="0"/>
          <w:bCs w:val="0"/>
          <w:sz w:val="22"/>
          <w:szCs w:val="22"/>
          <w:highlight w:val="none"/>
          <w:lang w:val="en-US" w:eastAsia="zh-CN"/>
        </w:rPr>
        <w:t xml:space="preserve">门卫保安：</w:t>
      </w:r>
      <w:r>
        <w:rPr>
          <w:rFonts w:hint="default" w:ascii="宋体" w:hAnsi="宋体" w:eastAsia="宋体" w:cs="宋体"/>
          <w:b w:val="0"/>
          <w:bCs w:val="0"/>
          <w:sz w:val="22"/>
          <w:szCs w:val="22"/>
          <w:highlight w:val="none"/>
          <w:lang w:val="en-US" w:eastAsia="zh-CN"/>
        </w:rPr>
        <w:t xml:space="preserve">西门保安8人、东门保安6人、南门保安8人、北门</w:t>
      </w:r>
      <w:r>
        <w:rPr>
          <w:rFonts w:hint="eastAsia" w:ascii="宋体" w:hAnsi="宋体" w:eastAsia="宋体" w:cs="宋体"/>
          <w:b w:val="0"/>
          <w:bCs w:val="0"/>
          <w:sz w:val="22"/>
          <w:szCs w:val="22"/>
          <w:highlight w:val="none"/>
          <w:lang w:val="en-US" w:eastAsia="zh-CN"/>
        </w:rPr>
        <w:t xml:space="preserve">保安</w:t>
      </w:r>
      <w:r>
        <w:rPr>
          <w:rFonts w:hint="default" w:ascii="宋体" w:hAnsi="宋体" w:eastAsia="宋体" w:cs="宋体"/>
          <w:b w:val="0"/>
          <w:bCs w:val="0"/>
          <w:sz w:val="22"/>
          <w:szCs w:val="22"/>
          <w:highlight w:val="none"/>
          <w:lang w:val="en-US" w:eastAsia="zh-CN"/>
        </w:rPr>
        <w:t xml:space="preserve">2人</w:t>
      </w:r>
      <w:r>
        <w:rPr>
          <w:rFonts w:hint="eastAsia" w:cs="宋体"/>
          <w:b w:val="0"/>
          <w:bCs w:val="0"/>
          <w:sz w:val="22"/>
          <w:szCs w:val="22"/>
          <w:highlight w:val="none"/>
          <w:lang w:val="en-US" w:eastAsia="zh-CN"/>
        </w:rPr>
        <w:t xml:space="preserve">，各岗位实行全天候24小时值守。</w:t>
      </w:r>
      <w:r>
        <w:rPr>
          <w:rFonts w:hint="default" w:ascii="宋体" w:hAnsi="宋体" w:eastAsia="宋体" w:cs="宋体"/>
          <w:b w:val="0"/>
          <w:bCs w:val="0"/>
          <w:sz w:val="22"/>
          <w:szCs w:val="22"/>
          <w:highlight w:val="none"/>
          <w:lang w:val="en-US" w:eastAsia="zh-CN"/>
        </w:rPr>
        <w:t xml:space="preserve">其中西门（8人）设置为形象岗，年龄在45周岁以下，高中及以上文化程度，身高不低于170公分，体型适中，形象保安要求气质佳、精神面貌好，退伍军人佳，形象保安在做好日常工作的同时，还得做好学校教职工上下班时间段及大型活动的西门形象立岗。西门形象岗保安配置人员必须相对固定，不得随意调换。其他门岗保安要求年龄在55周岁以下，初中以上文化程度，身高不得低于165公分，身体素质和基本技能过硬，具有较强的工作责任心和沟通协调能力。</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w:t>
      </w:r>
      <w:r>
        <w:rPr>
          <w:rFonts w:hint="eastAsia" w:cs="宋体"/>
          <w:b w:val="0"/>
          <w:bCs w:val="0"/>
          <w:sz w:val="22"/>
          <w:szCs w:val="22"/>
          <w:highlight w:val="none"/>
          <w:lang w:val="en-US" w:eastAsia="zh-CN"/>
        </w:rPr>
        <w:t xml:space="preserve">3</w:t>
      </w:r>
      <w:r>
        <w:rPr>
          <w:rFonts w:hint="default" w:ascii="宋体" w:hAnsi="宋体" w:eastAsia="宋体" w:cs="宋体"/>
          <w:b w:val="0"/>
          <w:bCs w:val="0"/>
          <w:sz w:val="22"/>
          <w:szCs w:val="22"/>
          <w:highlight w:val="none"/>
          <w:lang w:val="en-US" w:eastAsia="zh-CN"/>
        </w:rPr>
        <w:t xml:space="preserve">）消防监控值班员</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8人，实行全天候</w:t>
      </w:r>
      <w:r>
        <w:rPr>
          <w:rFonts w:hint="eastAsia" w:cs="宋体"/>
          <w:b w:val="0"/>
          <w:bCs w:val="0"/>
          <w:sz w:val="22"/>
          <w:szCs w:val="22"/>
          <w:highlight w:val="none"/>
          <w:lang w:val="en-US" w:eastAsia="zh-CN"/>
        </w:rPr>
        <w:t xml:space="preserve">24</w:t>
      </w:r>
      <w:r>
        <w:rPr>
          <w:rFonts w:hint="default" w:ascii="宋体" w:hAnsi="宋体" w:eastAsia="宋体" w:cs="宋体"/>
          <w:b w:val="0"/>
          <w:bCs w:val="0"/>
          <w:sz w:val="22"/>
          <w:szCs w:val="22"/>
          <w:highlight w:val="none"/>
          <w:lang w:val="en-US" w:eastAsia="zh-CN"/>
        </w:rPr>
        <w:t xml:space="preserve">小时值守</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年龄在55周岁以下，具有高中或中专以上文化程度，能够操作电脑，持有中级消防设施操作员证</w:t>
      </w:r>
      <w:r>
        <w:rPr>
          <w:rFonts w:hint="eastAsia" w:cs="宋体"/>
          <w:b w:val="0"/>
          <w:bCs w:val="0"/>
          <w:sz w:val="22"/>
          <w:szCs w:val="22"/>
          <w:highlight w:val="none"/>
          <w:lang w:val="en-US" w:eastAsia="zh-CN"/>
        </w:rPr>
        <w:t xml:space="preserve">或中级《建(构)筑物消防员证》</w:t>
      </w:r>
      <w:r>
        <w:rPr>
          <w:rFonts w:hint="default" w:ascii="宋体" w:hAnsi="宋体" w:eastAsia="宋体" w:cs="宋体"/>
          <w:b w:val="0"/>
          <w:bCs w:val="0"/>
          <w:sz w:val="22"/>
          <w:szCs w:val="22"/>
          <w:highlight w:val="none"/>
          <w:lang w:val="en-US" w:eastAsia="zh-CN"/>
        </w:rPr>
        <w:t xml:space="preserve">，有较强的工作责任心，能值夜班。</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w:t>
      </w:r>
      <w:r>
        <w:rPr>
          <w:rFonts w:hint="eastAsia" w:cs="宋体"/>
          <w:b w:val="0"/>
          <w:bCs w:val="0"/>
          <w:sz w:val="22"/>
          <w:szCs w:val="22"/>
          <w:highlight w:val="none"/>
          <w:lang w:val="en-US" w:eastAsia="zh-CN"/>
        </w:rPr>
        <w:t xml:space="preserve">4</w:t>
      </w:r>
      <w:r>
        <w:rPr>
          <w:rFonts w:hint="default" w:ascii="宋体" w:hAnsi="宋体" w:eastAsia="宋体" w:cs="宋体"/>
          <w:b w:val="0"/>
          <w:bCs w:val="0"/>
          <w:sz w:val="22"/>
          <w:szCs w:val="22"/>
          <w:highlight w:val="none"/>
          <w:lang w:val="en-US" w:eastAsia="zh-CN"/>
        </w:rPr>
        <w:t xml:space="preserve">）巡逻保安</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5人（形象保安）</w:t>
      </w:r>
      <w:r>
        <w:rPr>
          <w:rFonts w:hint="eastAsia"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实行全天候</w:t>
      </w:r>
      <w:r>
        <w:rPr>
          <w:rFonts w:hint="eastAsia" w:cs="宋体"/>
          <w:b w:val="0"/>
          <w:bCs w:val="0"/>
          <w:sz w:val="22"/>
          <w:szCs w:val="22"/>
          <w:highlight w:val="none"/>
          <w:lang w:val="en-US" w:eastAsia="zh-CN"/>
        </w:rPr>
        <w:t xml:space="preserve">24</w:t>
      </w:r>
      <w:r>
        <w:rPr>
          <w:rFonts w:hint="default" w:ascii="宋体" w:hAnsi="宋体" w:eastAsia="宋体" w:cs="宋体"/>
          <w:b w:val="0"/>
          <w:bCs w:val="0"/>
          <w:sz w:val="22"/>
          <w:szCs w:val="22"/>
          <w:highlight w:val="none"/>
          <w:lang w:val="en-US" w:eastAsia="zh-CN"/>
        </w:rPr>
        <w:t xml:space="preserve">小时值守</w:t>
      </w:r>
      <w:r>
        <w:rPr>
          <w:rFonts w:hint="eastAsia" w:ascii="宋体" w:hAnsi="宋体" w:eastAsia="宋体" w:cs="宋体"/>
          <w:b w:val="0"/>
          <w:bCs w:val="0"/>
          <w:sz w:val="22"/>
          <w:szCs w:val="22"/>
          <w:highlight w:val="none"/>
          <w:lang w:val="en-US" w:eastAsia="zh-CN"/>
        </w:rPr>
        <w:t xml:space="preserve">，</w:t>
      </w:r>
      <w:r>
        <w:rPr>
          <w:rFonts w:hint="default" w:ascii="宋体" w:hAnsi="宋体" w:eastAsia="宋体" w:cs="宋体"/>
          <w:b w:val="0"/>
          <w:bCs w:val="0"/>
          <w:sz w:val="22"/>
          <w:szCs w:val="22"/>
          <w:highlight w:val="none"/>
          <w:lang w:val="en-US" w:eastAsia="zh-CN"/>
        </w:rPr>
        <w:t xml:space="preserve">年龄45周岁以下，学历高中及以上文化，身高不得低于170CM，退伍军人优先，有较强工作责任心，能够按照安全保卫处的要求认真完成校园安全巡逻巡防巡更工作。</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2.在委托管理期间，</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负责受聘人员的培训、劳动人事管理，并承担受聘人员的工资、加班费、奖金、服装、福利及社会保险待遇；所聘工作人员若发生任何劳动纠纷与</w:t>
      </w: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无关；</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指派人员在学院工作期间发生工伤或其他人身伤害的，由</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承担一切责任。</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3.保安人员在执勤期间造成他人人身伤害和财产损失，依法应予赔偿的，由</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或责任人承担责任，与</w:t>
      </w:r>
      <w:r>
        <w:rPr>
          <w:rFonts w:hint="eastAsia"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无关。</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4.委托管理期间，无论学校是否放假，</w:t>
      </w:r>
      <w:r>
        <w:rPr>
          <w:rFonts w:hint="eastAsia" w:ascii="宋体" w:hAnsi="宋体" w:eastAsia="宋体" w:cs="宋体"/>
          <w:b w:val="0"/>
          <w:bCs w:val="0"/>
          <w:sz w:val="22"/>
          <w:szCs w:val="22"/>
          <w:highlight w:val="none"/>
          <w:lang w:val="en-US" w:eastAsia="zh-CN"/>
        </w:rPr>
        <w:t xml:space="preserve">供应商</w:t>
      </w:r>
      <w:r>
        <w:rPr>
          <w:rFonts w:hint="eastAsia" w:cs="宋体"/>
          <w:b w:val="0"/>
          <w:bCs w:val="0"/>
          <w:sz w:val="22"/>
          <w:szCs w:val="22"/>
          <w:highlight w:val="none"/>
          <w:lang w:val="en-US" w:eastAsia="zh-CN"/>
        </w:rPr>
        <w:t xml:space="preserve">依据采购人要求合理安排全体服务人员在岗时间（包含节假日）</w:t>
      </w:r>
      <w:r>
        <w:rPr>
          <w:rFonts w:hint="default" w:ascii="宋体" w:hAnsi="宋体" w:eastAsia="宋体" w:cs="宋体"/>
          <w:b w:val="0"/>
          <w:bCs w:val="0"/>
          <w:sz w:val="22"/>
          <w:szCs w:val="22"/>
          <w:highlight w:val="none"/>
          <w:lang w:val="en-US" w:eastAsia="zh-CN"/>
        </w:rPr>
        <w:t xml:space="preserve">；工作期间，</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须按合同约定足额配备各岗位人员，确保人员到岗到位，不得缺岗、空岗或以任何形式虚报人员。对违反合同约定，采购方有权要求</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限期整改，逾期未整改或情节严重的，采购人有权依据本合同违约责任条款追究中标方相应责任，包括但不限于扣除履约保证金、解除合同等。</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五、设备要求</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val="0"/>
          <w:bCs w:val="0"/>
          <w:sz w:val="22"/>
          <w:szCs w:val="22"/>
          <w:highlight w:val="none"/>
          <w:lang w:val="en-US" w:eastAsia="zh-CN"/>
        </w:rPr>
        <w:t xml:space="preserve">1.</w:t>
      </w:r>
      <w:r>
        <w:rPr>
          <w:rFonts w:hint="default" w:cs="宋体"/>
          <w:b/>
          <w:bCs/>
          <w:sz w:val="22"/>
          <w:szCs w:val="22"/>
          <w:highlight w:val="none"/>
          <w:lang w:val="en-US" w:eastAsia="zh-CN"/>
        </w:rPr>
        <w:t xml:space="preserve">供应商</w:t>
      </w:r>
      <w:r>
        <w:rPr>
          <w:rFonts w:hint="eastAsia" w:cs="宋体"/>
          <w:b/>
          <w:bCs/>
          <w:sz w:val="22"/>
          <w:szCs w:val="22"/>
          <w:highlight w:val="none"/>
          <w:lang w:val="en-US" w:eastAsia="zh-CN"/>
        </w:rPr>
        <w:t xml:space="preserve">须为本项目</w:t>
      </w:r>
      <w:r>
        <w:rPr>
          <w:rFonts w:hint="default" w:cs="宋体"/>
          <w:b/>
          <w:bCs/>
          <w:sz w:val="22"/>
          <w:szCs w:val="22"/>
          <w:highlight w:val="none"/>
          <w:lang w:val="en-US" w:eastAsia="zh-CN"/>
        </w:rPr>
        <w:t xml:space="preserve">提供</w:t>
      </w:r>
      <w:r>
        <w:rPr>
          <w:rFonts w:hint="eastAsia" w:cs="宋体"/>
          <w:b/>
          <w:bCs/>
          <w:sz w:val="22"/>
          <w:szCs w:val="22"/>
          <w:highlight w:val="none"/>
          <w:lang w:val="en-US" w:eastAsia="zh-CN"/>
        </w:rPr>
        <w:t xml:space="preserve">1</w:t>
      </w:r>
      <w:r>
        <w:rPr>
          <w:rFonts w:hint="default" w:cs="宋体"/>
          <w:b/>
          <w:bCs/>
          <w:sz w:val="22"/>
          <w:szCs w:val="22"/>
          <w:highlight w:val="none"/>
          <w:lang w:val="en-US" w:eastAsia="zh-CN"/>
        </w:rPr>
        <w:t xml:space="preserve">辆微型消防车、</w:t>
      </w:r>
      <w:r>
        <w:rPr>
          <w:rFonts w:hint="eastAsia" w:cs="宋体"/>
          <w:b/>
          <w:bCs/>
          <w:sz w:val="22"/>
          <w:szCs w:val="22"/>
          <w:highlight w:val="none"/>
          <w:lang w:val="en-US" w:eastAsia="zh-CN"/>
        </w:rPr>
        <w:t xml:space="preserve">1</w:t>
      </w:r>
      <w:r>
        <w:rPr>
          <w:rFonts w:hint="default" w:cs="宋体"/>
          <w:b/>
          <w:bCs/>
          <w:sz w:val="22"/>
          <w:szCs w:val="22"/>
          <w:highlight w:val="none"/>
          <w:lang w:val="en-US" w:eastAsia="zh-CN"/>
        </w:rPr>
        <w:t xml:space="preserve">辆治安巡逻车。车辆须由正规厂家生产，符合国家相关质量标准：微型消防车随车配套水泵、水箱、消防水带、水枪等基础消防器材；治安巡逻车配备警灯、喊话器及巡逻标识。</w:t>
      </w:r>
      <w:r>
        <w:rPr>
          <w:rFonts w:hint="eastAsia" w:cs="宋体"/>
          <w:b/>
          <w:bCs/>
          <w:sz w:val="22"/>
          <w:szCs w:val="22"/>
          <w:highlight w:val="none"/>
          <w:lang w:val="en-US" w:eastAsia="zh-CN"/>
        </w:rPr>
        <w:t xml:space="preserve">（</w:t>
      </w:r>
      <w:r>
        <w:rPr>
          <w:rFonts w:hint="default" w:cs="宋体"/>
          <w:b/>
          <w:bCs/>
          <w:sz w:val="22"/>
          <w:szCs w:val="22"/>
          <w:highlight w:val="none"/>
          <w:lang w:val="en-US" w:eastAsia="zh-CN"/>
        </w:rPr>
        <w:t xml:space="preserve">供应商已有车辆的，须提供车辆发票、行驶证等有效</w:t>
      </w:r>
      <w:r>
        <w:rPr>
          <w:rFonts w:hint="eastAsia" w:cs="宋体"/>
          <w:b/>
          <w:bCs/>
          <w:sz w:val="22"/>
          <w:szCs w:val="22"/>
          <w:highlight w:val="none"/>
          <w:lang w:val="en-US" w:eastAsia="zh-CN"/>
        </w:rPr>
        <w:t xml:space="preserve">证明</w:t>
      </w:r>
      <w:r>
        <w:rPr>
          <w:rFonts w:hint="default" w:cs="宋体"/>
          <w:b/>
          <w:bCs/>
          <w:sz w:val="22"/>
          <w:szCs w:val="22"/>
          <w:highlight w:val="none"/>
          <w:lang w:val="en-US" w:eastAsia="zh-CN"/>
        </w:rPr>
        <w:t xml:space="preserve">材料；供应商暂无对应车辆的，须提供承诺函，明确承诺中标后严格按照项目服务要求足额配备1辆微型消防车、1辆治安巡逻车，车辆可为自有或合法租赁，租赁车辆的服务期限须完整覆盖本项目整体服务期，全面满足项目日常服务运营需求。承诺函内容不得含糊不清，含糊不清作未提供处理，未提供作无效响应处理</w:t>
      </w:r>
      <w:r>
        <w:rPr>
          <w:rFonts w:hint="eastAsia" w:cs="宋体"/>
          <w:b/>
          <w:bCs/>
          <w:sz w:val="22"/>
          <w:szCs w:val="22"/>
          <w:highlight w:val="none"/>
          <w:lang w:val="en-US" w:eastAsia="zh-CN"/>
        </w:rPr>
        <w:t xml:space="preserve">。）</w:t>
      </w:r>
      <w:r/>
    </w:p>
    <w:p>
      <w:pPr>
        <w:ind w:right="181" w:firstLine="480"/>
        <w:spacing w:after="0" w:line="360" w:lineRule="auto"/>
        <w:rPr>
          <w:rFonts w:hint="default"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cs="宋体"/>
          <w:b w:val="0"/>
          <w:bCs w:val="0"/>
          <w:sz w:val="22"/>
          <w:szCs w:val="22"/>
          <w:highlight w:val="none"/>
          <w:lang w:val="en-US" w:eastAsia="zh-CN"/>
        </w:rPr>
        <w:t xml:space="preserve">注：供应商中标后必须严格按照投标承诺及本条款要求配齐对应执勤车辆，未按承诺落实车辆配置的，视为供应商违约，采购人有权依据招标文件及后续合同约定追究其违约责任。</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bCs/>
          <w:sz w:val="22"/>
          <w:szCs w:val="22"/>
          <w:highlight w:val="none"/>
          <w:lang w:val="en-US" w:eastAsia="zh-CN"/>
        </w:rPr>
        <w:t xml:space="preserve">2.</w:t>
      </w:r>
      <w:r>
        <w:rPr>
          <w:rFonts w:hint="default" w:cs="宋体"/>
          <w:b/>
          <w:bCs/>
          <w:sz w:val="22"/>
          <w:szCs w:val="22"/>
          <w:highlight w:val="none"/>
          <w:lang w:val="en-US" w:eastAsia="zh-CN"/>
        </w:rPr>
        <w:t xml:space="preserve">上述车辆仅限校内消防巡查、治安巡逻执勤使用。服务期间车辆日常维修保养费用由供应商承担；若因</w:t>
      </w:r>
      <w:r>
        <w:rPr>
          <w:rFonts w:hint="eastAsia" w:cs="宋体"/>
          <w:b/>
          <w:bCs/>
          <w:sz w:val="22"/>
          <w:szCs w:val="22"/>
          <w:highlight w:val="none"/>
          <w:lang w:val="en-US" w:eastAsia="zh-CN"/>
        </w:rPr>
        <w:t xml:space="preserve">供应商</w:t>
      </w:r>
      <w:r>
        <w:rPr>
          <w:rFonts w:hint="default" w:cs="宋体"/>
          <w:b/>
          <w:bCs/>
          <w:sz w:val="22"/>
          <w:szCs w:val="22"/>
          <w:highlight w:val="none"/>
          <w:lang w:val="en-US" w:eastAsia="zh-CN"/>
        </w:rPr>
        <w:t xml:space="preserve">使用人员过错引发交通事故，相关经济赔偿、法律责任由</w:t>
      </w:r>
      <w:r>
        <w:rPr>
          <w:rFonts w:hint="eastAsia" w:cs="宋体"/>
          <w:b/>
          <w:bCs/>
          <w:sz w:val="22"/>
          <w:szCs w:val="22"/>
          <w:highlight w:val="none"/>
          <w:lang w:val="en-US" w:eastAsia="zh-CN"/>
        </w:rPr>
        <w:t xml:space="preserve">供应商</w:t>
      </w:r>
      <w:r>
        <w:rPr>
          <w:rFonts w:hint="default" w:cs="宋体"/>
          <w:b/>
          <w:bCs/>
          <w:sz w:val="22"/>
          <w:szCs w:val="22"/>
          <w:highlight w:val="none"/>
          <w:lang w:val="en-US" w:eastAsia="zh-CN"/>
        </w:rPr>
        <w:t xml:space="preserve">承担。</w:t>
      </w:r>
      <w:r>
        <w:rPr>
          <w:rFonts w:hint="eastAsia" w:cs="宋体"/>
          <w:b/>
          <w:bCs/>
          <w:sz w:val="22"/>
          <w:szCs w:val="22"/>
          <w:highlight w:val="none"/>
          <w:lang w:val="zh-CN" w:eastAsia="zh-CN"/>
        </w:rPr>
        <w:t xml:space="preserve">（提供承诺书原件加盖公章，</w:t>
      </w:r>
      <w:r>
        <w:rPr>
          <w:rFonts w:hint="eastAsia" w:cs="宋体"/>
          <w:b/>
          <w:bCs/>
          <w:sz w:val="22"/>
          <w:szCs w:val="22"/>
          <w:highlight w:val="none"/>
          <w:lang w:val="en-US" w:eastAsia="zh-CN"/>
        </w:rPr>
        <w:t xml:space="preserve">承诺函内容不得含糊不清，含糊不清作未提供处理，未提供作无效响应处理）</w:t>
      </w:r>
      <w:r/>
    </w:p>
    <w:p>
      <w:pPr>
        <w:ind w:right="181" w:firstLine="480"/>
        <w:spacing w:after="0" w:line="360" w:lineRule="auto"/>
        <w:rPr>
          <w:rFonts w:hint="default"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eastAsia" w:cs="宋体"/>
          <w:b/>
          <w:bCs/>
          <w:sz w:val="22"/>
          <w:szCs w:val="22"/>
          <w:highlight w:val="none"/>
          <w:lang w:val="en-US" w:eastAsia="zh-CN"/>
        </w:rPr>
        <w:t xml:space="preserve">3.供应商须自行配齐本项目执勤所需基本安保物资及现场办公设备，保障项目日常安保值守、应急处置及现场办公正常运转。安保执勤物资包含但不限于：防暴棍、电警棍、防刺背心、防暴盾牌、头盔、约束装备、</w:t>
      </w:r>
      <w:r>
        <w:rPr>
          <w:rFonts w:hint="eastAsia" w:cs="宋体"/>
          <w:b/>
          <w:bCs/>
          <w:sz w:val="22"/>
          <w:szCs w:val="22"/>
          <w:highlight w:val="none"/>
          <w:lang w:val="en-US" w:eastAsia="zh-CN"/>
        </w:rPr>
        <w:t xml:space="preserve">应急手电、警戒带、急救物资等基本安保执勤器材。所有安保物资须符合公安安保执勤规范、合规合法、性能完好，满足校园安全防控及应急处置需求。现场办公设备包含但不限于：办公电脑、打印机、复印机等办公设施，确保门岗及安保值班室日常登记、台账整理、资料打印、信息录入等工作正常开展。（提供承诺函，承诺中标后根据项目需求足额配备全部物资及设备并全部到位并投入使用，全程保障服务期正常使用，短缺、配备不足或无法正常使用的，采购人有权要求限期整改并追究履约违约责任。承诺函不得含糊不清，含糊不清作未提供处理，未提供作无效响应处理）</w:t>
      </w:r>
      <w:r/>
    </w:p>
    <w:p>
      <w:pPr>
        <w:ind w:right="181" w:firstLine="480"/>
        <w:spacing w:after="0" w:line="360" w:lineRule="auto"/>
        <w:rPr>
          <w:rFonts w:hint="default"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3.</w:t>
      </w:r>
      <w:r>
        <w:rPr>
          <w:rFonts w:hint="default" w:cs="宋体"/>
          <w:b w:val="0"/>
          <w:bCs w:val="0"/>
          <w:sz w:val="22"/>
          <w:szCs w:val="22"/>
          <w:highlight w:val="none"/>
          <w:lang w:val="en-US" w:eastAsia="zh-CN"/>
        </w:rPr>
        <w:t xml:space="preserve">服务期满，</w:t>
      </w:r>
      <w:r>
        <w:rPr>
          <w:rFonts w:hint="eastAsia" w:cs="宋体"/>
          <w:b w:val="0"/>
          <w:bCs w:val="0"/>
          <w:sz w:val="22"/>
          <w:szCs w:val="22"/>
          <w:highlight w:val="none"/>
          <w:lang w:val="en-US" w:eastAsia="zh-CN"/>
        </w:rPr>
        <w:t xml:space="preserve">如供应商未获得下一轮服务合同</w:t>
      </w:r>
      <w:r>
        <w:rPr>
          <w:rFonts w:hint="default" w:cs="宋体"/>
          <w:b w:val="0"/>
          <w:bCs w:val="0"/>
          <w:sz w:val="22"/>
          <w:szCs w:val="22"/>
          <w:highlight w:val="none"/>
          <w:lang w:val="en-US" w:eastAsia="zh-CN"/>
        </w:rPr>
        <w:t xml:space="preserve">，</w:t>
      </w:r>
      <w:r>
        <w:rPr>
          <w:rFonts w:hint="eastAsia" w:cs="宋体"/>
          <w:b w:val="0"/>
          <w:bCs w:val="0"/>
          <w:sz w:val="22"/>
          <w:szCs w:val="22"/>
          <w:highlight w:val="none"/>
          <w:lang w:val="en-US" w:eastAsia="zh-CN"/>
        </w:rPr>
        <w:t xml:space="preserve">应按采购人要求的时间内将人员及相关车辆设施撤场。</w:t>
      </w:r>
      <w:r/>
    </w:p>
    <w:p>
      <w:pPr>
        <w:ind w:right="181" w:firstLine="480"/>
        <w:spacing w:after="0" w:line="360" w:lineRule="auto"/>
        <w:rPr>
          <w:rFonts w:hint="default"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六、其他要求</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zh-CN" w:eastAsia="zh-CN"/>
        </w:rPr>
        <w:t xml:space="preserve">1.为保障校园日常安保有序运行，</w:t>
      </w:r>
      <w:r>
        <w:rPr>
          <w:rFonts w:hint="eastAsia" w:cs="宋体"/>
          <w:b w:val="0"/>
          <w:bCs w:val="0"/>
          <w:sz w:val="22"/>
          <w:szCs w:val="22"/>
          <w:highlight w:val="none"/>
          <w:lang w:val="en-US" w:eastAsia="zh-CN"/>
        </w:rPr>
        <w:t xml:space="preserve">供应商需</w:t>
      </w:r>
      <w:r>
        <w:rPr>
          <w:rFonts w:hint="eastAsia" w:ascii="宋体" w:hAnsi="宋体" w:eastAsia="宋体" w:cs="宋体"/>
          <w:b w:val="0"/>
          <w:bCs w:val="0"/>
          <w:sz w:val="22"/>
          <w:szCs w:val="22"/>
          <w:highlight w:val="none"/>
          <w:lang w:val="zh-CN" w:eastAsia="zh-CN"/>
        </w:rPr>
        <w:t xml:space="preserve">结合本项目实际情况，阐述详细的校园保障服务方案，内容包含工作思路、人员配备、校园布防安排、日常工作措施、员工考核管理制度等，说明校园安保常态化实施计划。</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zh-CN" w:eastAsia="zh-CN"/>
        </w:rPr>
        <w:t xml:space="preserve">2.为稳定安保服务队伍、保障服务标准持续达标，投标人结合本项目阐述项目管理措施及服务质量目标承诺方案，包含队伍建设、岗位工作规范、人员稳定保障措施、日常监督管控措施等运营管理制度。</w:t>
      </w:r>
      <w:r/>
    </w:p>
    <w:p>
      <w:pPr>
        <w:pStyle w:val="796"/>
        <w:rPr>
          <w:rFonts w:hint="eastAsia" w:ascii="宋体" w:hAnsi="宋体" w:cs="宋体"/>
          <w:b w:val="0"/>
          <w:bCs w:val="0"/>
          <w:sz w:val="22"/>
          <w:szCs w:val="22"/>
          <w:highlight w:val="none"/>
          <w:lang w:val="en-US" w:eastAsia="zh-CN"/>
        </w:rPr>
      </w:pPr>
      <w:r>
        <w:rPr>
          <w:rFonts w:hint="eastAsia" w:ascii="宋体" w:hAnsi="宋体" w:cs="宋体"/>
          <w:b w:val="0"/>
          <w:bCs w:val="0"/>
          <w:sz w:val="22"/>
          <w:szCs w:val="22"/>
          <w:highlight w:val="none"/>
          <w:lang w:val="en-US" w:eastAsia="zh-CN"/>
        </w:rPr>
        <w:t xml:space="preserve">3.校园人员密集，各类突发安全风险较多，投标人结合高校场景特点，配套阐述应急事件处理预案，明确突发事件响应流程、处置措施、多方协同机制。</w:t>
      </w:r>
      <w:r/>
    </w:p>
    <w:p>
      <w:pPr>
        <w:pStyle w:val="792"/>
        <w:rPr>
          <w:rFonts w:hint="eastAsia" w:cs="宋体"/>
          <w:b w:val="0"/>
          <w:bCs w:val="0"/>
          <w:sz w:val="22"/>
          <w:szCs w:val="22"/>
          <w:highlight w:val="none"/>
          <w:lang w:val="en-US" w:eastAsia="zh-CN"/>
        </w:rPr>
      </w:pPr>
      <w:r>
        <w:rPr>
          <w:rFonts w:hint="eastAsia" w:cs="宋体"/>
          <w:b w:val="0"/>
          <w:bCs w:val="0"/>
          <w:sz w:val="22"/>
          <w:szCs w:val="22"/>
          <w:highlight w:val="none"/>
          <w:lang w:val="en-US" w:eastAsia="zh-CN"/>
        </w:rPr>
        <w:t xml:space="preserve">4.根据校园安保执勤实际工作需要，投标人阐述为本项目拟配备的安保物资装备方案，列明物资装备配置标准、用途及持续保障方式。</w:t>
      </w:r>
      <w:r/>
    </w:p>
    <w:p>
      <w:pPr>
        <w:ind w:right="181" w:firstLine="480"/>
        <w:rPr>
          <w:rFonts w:hint="eastAsia"/>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zh-CN" w:eastAsia="zh-CN"/>
        </w:rPr>
        <w:t xml:space="preserve">5.为实现服务过渡期平稳衔接，杜绝安保工作断档，投标人阐述项目进退场交接方案，包含进场筹备安排、过渡期应急保障、退场移交流程、资料交接管控措施。</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6</w:t>
      </w:r>
      <w:r>
        <w:rPr>
          <w:rFonts w:hint="eastAsia" w:ascii="宋体" w:hAnsi="宋体" w:eastAsia="宋体" w:cs="宋体"/>
          <w:b w:val="0"/>
          <w:bCs w:val="0"/>
          <w:sz w:val="22"/>
          <w:szCs w:val="22"/>
          <w:highlight w:val="none"/>
          <w:lang w:val="zh-CN" w:eastAsia="zh-CN"/>
        </w:rPr>
        <w:t xml:space="preserve">.校园保安要求政治可靠，作风正派，身体健康，能胜任执勤</w:t>
      </w:r>
      <w:r>
        <w:rPr>
          <w:rFonts w:hint="eastAsia" w:cs="宋体"/>
          <w:b w:val="0"/>
          <w:bCs w:val="0"/>
          <w:sz w:val="22"/>
          <w:szCs w:val="22"/>
          <w:highlight w:val="none"/>
          <w:lang w:val="en-US" w:eastAsia="zh-CN"/>
        </w:rPr>
        <w:t xml:space="preserve">的</w:t>
      </w:r>
      <w:r>
        <w:rPr>
          <w:rFonts w:hint="eastAsia" w:ascii="宋体" w:hAnsi="宋体" w:eastAsia="宋体" w:cs="宋体"/>
          <w:b w:val="0"/>
          <w:bCs w:val="0"/>
          <w:sz w:val="22"/>
          <w:szCs w:val="22"/>
          <w:highlight w:val="none"/>
          <w:lang w:val="zh-CN" w:eastAsia="zh-CN"/>
        </w:rPr>
        <w:t xml:space="preserve">保安</w:t>
      </w:r>
      <w:r>
        <w:rPr>
          <w:rFonts w:hint="eastAsia" w:cs="宋体"/>
          <w:b w:val="0"/>
          <w:bCs w:val="0"/>
          <w:sz w:val="22"/>
          <w:szCs w:val="22"/>
          <w:highlight w:val="none"/>
          <w:lang w:val="en-US" w:eastAsia="zh-CN"/>
        </w:rPr>
        <w:t xml:space="preserve">担任</w:t>
      </w:r>
      <w:r>
        <w:rPr>
          <w:rFonts w:hint="eastAsia" w:ascii="宋体" w:hAnsi="宋体" w:eastAsia="宋体" w:cs="宋体"/>
          <w:b w:val="0"/>
          <w:bCs w:val="0"/>
          <w:sz w:val="22"/>
          <w:szCs w:val="22"/>
          <w:highlight w:val="none"/>
          <w:lang w:val="zh-CN" w:eastAsia="zh-CN"/>
        </w:rPr>
        <w:t xml:space="preserve">，保证队伍的稳定；队员须统一着规范的保安制服上岗，对不符合保安条件（含超龄和不负责任）的人员要及时进行更换。</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7</w:t>
      </w:r>
      <w:r>
        <w:rPr>
          <w:rFonts w:hint="eastAsia" w:ascii="宋体" w:hAnsi="宋体" w:eastAsia="宋体" w:cs="宋体"/>
          <w:b w:val="0"/>
          <w:bCs w:val="0"/>
          <w:sz w:val="22"/>
          <w:szCs w:val="22"/>
          <w:highlight w:val="none"/>
          <w:lang w:val="zh-CN" w:eastAsia="zh-CN"/>
        </w:rPr>
        <w:t xml:space="preserve">.中标单位应加强对保安队员的法纪教育和业务培训，每月组织集中理论学习不少于2小时，并列入保安工作考核。</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8</w:t>
      </w:r>
      <w:r>
        <w:rPr>
          <w:rFonts w:hint="eastAsia" w:ascii="宋体" w:hAnsi="宋体" w:eastAsia="宋体" w:cs="宋体"/>
          <w:b w:val="0"/>
          <w:bCs w:val="0"/>
          <w:sz w:val="22"/>
          <w:szCs w:val="22"/>
          <w:highlight w:val="none"/>
          <w:lang w:val="zh-CN" w:eastAsia="zh-CN"/>
        </w:rPr>
        <w:t xml:space="preserve">.管辖区域、大门等因保安人员渎职、失职导致火灾、失窃等财产损失或人身伤害的，中标单位应根据情节及责任大小承担相应的经济赔偿责任。</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9</w:t>
      </w:r>
      <w:r>
        <w:rPr>
          <w:rFonts w:hint="eastAsia" w:ascii="宋体" w:hAnsi="宋体" w:eastAsia="宋体" w:cs="宋体"/>
          <w:b w:val="0"/>
          <w:bCs w:val="0"/>
          <w:sz w:val="22"/>
          <w:szCs w:val="22"/>
          <w:highlight w:val="none"/>
          <w:lang w:val="zh-CN" w:eastAsia="zh-CN"/>
        </w:rPr>
        <w:t xml:space="preserve">.学校不提供保安队员住宿，但可协助解决队员在校内食堂自费就餐。</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10</w:t>
      </w:r>
      <w:r>
        <w:rPr>
          <w:rFonts w:hint="eastAsia" w:ascii="宋体" w:hAnsi="宋体" w:eastAsia="宋体" w:cs="宋体"/>
          <w:b w:val="0"/>
          <w:bCs w:val="0"/>
          <w:sz w:val="22"/>
          <w:szCs w:val="22"/>
          <w:highlight w:val="none"/>
          <w:lang w:val="zh-CN" w:eastAsia="zh-CN"/>
        </w:rPr>
        <w:t xml:space="preserve">.所有保安队员（含监消控值班员）要着统一规范的安保制服，春秋装、夏装、冬装必须每年分别更换。</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11</w:t>
      </w:r>
      <w:r>
        <w:rPr>
          <w:rFonts w:hint="eastAsia" w:ascii="宋体" w:hAnsi="宋体" w:eastAsia="宋体" w:cs="宋体"/>
          <w:b w:val="0"/>
          <w:bCs w:val="0"/>
          <w:sz w:val="22"/>
          <w:szCs w:val="22"/>
          <w:highlight w:val="none"/>
          <w:lang w:val="zh-CN" w:eastAsia="zh-CN"/>
        </w:rPr>
        <w:t xml:space="preserve">.保安人员在服务期限内的一切伤害、意外、医疗等责任，均由</w:t>
      </w:r>
      <w:r>
        <w:rPr>
          <w:rFonts w:hint="eastAsia" w:cs="宋体"/>
          <w:b w:val="0"/>
          <w:bCs w:val="0"/>
          <w:sz w:val="22"/>
          <w:szCs w:val="22"/>
          <w:highlight w:val="none"/>
          <w:lang w:val="en-US" w:eastAsia="zh-CN"/>
        </w:rPr>
        <w:t xml:space="preserve">供应商</w:t>
      </w:r>
      <w:r>
        <w:rPr>
          <w:rFonts w:hint="eastAsia" w:ascii="宋体" w:hAnsi="宋体" w:eastAsia="宋体" w:cs="宋体"/>
          <w:b w:val="0"/>
          <w:bCs w:val="0"/>
          <w:sz w:val="22"/>
          <w:szCs w:val="22"/>
          <w:highlight w:val="none"/>
          <w:lang w:val="zh-CN" w:eastAsia="zh-CN"/>
        </w:rPr>
        <w:t xml:space="preserve">负责或承担。</w:t>
      </w:r>
      <w:r/>
    </w:p>
    <w:p>
      <w:pPr>
        <w:ind w:right="181" w:firstLine="480"/>
        <w:spacing w:after="0" w:line="360" w:lineRule="auto"/>
        <w:rPr>
          <w:rFonts w:hint="eastAsia" w:ascii="宋体" w:hAnsi="宋体" w:eastAsia="宋体" w:cs="宋体"/>
          <w:b w:val="0"/>
          <w:bCs w:val="0"/>
          <w:sz w:val="22"/>
          <w:szCs w:val="22"/>
          <w:highlight w:val="none"/>
          <w:lang w:val="zh-CN"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12</w:t>
      </w:r>
      <w:r>
        <w:rPr>
          <w:rFonts w:hint="eastAsia" w:ascii="宋体" w:hAnsi="宋体" w:eastAsia="宋体" w:cs="宋体"/>
          <w:b w:val="0"/>
          <w:bCs w:val="0"/>
          <w:sz w:val="22"/>
          <w:szCs w:val="22"/>
          <w:highlight w:val="none"/>
          <w:lang w:val="zh-CN" w:eastAsia="zh-CN"/>
        </w:rPr>
        <w:t xml:space="preserve">.本项目保安托管服务涉及校园公共安全，为保障服务质量和履约能力，防止恶意低价竞争，本项目采用综合评分法，依据《政府采购货物和服务招标投标管理办法》（财政部令87号）第60条不保证最低价中标。</w:t>
      </w:r>
      <w:r/>
    </w:p>
    <w:p>
      <w:pPr>
        <w:ind w:right="181" w:firstLine="482"/>
        <w:spacing w:after="0" w:line="360" w:lineRule="auto"/>
        <w:rPr>
          <w:rFonts w:hint="default"/>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val="0"/>
          <w:sz w:val="22"/>
          <w:szCs w:val="22"/>
          <w:highlight w:val="none"/>
          <w:lang w:val="en-US" w:eastAsia="zh-CN"/>
        </w:rPr>
        <w:t xml:space="preserve">13.满足校内现有基本人员要求的前提下，如服务人员出现缺口，由中标供应商补充，人员单价按中标价执行。</w:t>
      </w:r>
      <w:r>
        <w:rPr>
          <w:rFonts w:hint="default" w:ascii="宋体" w:hAnsi="宋体" w:eastAsia="宋体" w:cs="宋体"/>
          <w:b w:val="0"/>
          <w:bCs w:val="0"/>
          <w:sz w:val="22"/>
          <w:szCs w:val="22"/>
          <w:highlight w:val="none"/>
          <w:lang w:val="en-US" w:eastAsia="zh-CN"/>
        </w:rPr>
        <w:t xml:space="preserve">合同金额调整幅度不超过总价10%的</w:t>
      </w:r>
      <w:r>
        <w:rPr>
          <w:rFonts w:hint="eastAsia" w:cs="宋体"/>
          <w:b w:val="0"/>
          <w:bCs w:val="0"/>
          <w:sz w:val="22"/>
          <w:szCs w:val="22"/>
          <w:highlight w:val="none"/>
          <w:lang w:val="en-US" w:eastAsia="zh-CN"/>
        </w:rPr>
        <w:t xml:space="preserve">，超出部分双方签订补充协议。</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六、服务费的构成</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1.</w:t>
      </w:r>
      <w:r>
        <w:rPr>
          <w:rFonts w:hint="eastAsia" w:ascii="宋体" w:hAnsi="宋体" w:eastAsia="宋体" w:cs="宋体"/>
          <w:b w:val="0"/>
          <w:bCs w:val="0"/>
          <w:sz w:val="22"/>
          <w:szCs w:val="22"/>
          <w:highlight w:val="none"/>
          <w:lang w:val="en-US" w:eastAsia="zh-CN"/>
        </w:rPr>
        <w:t xml:space="preserve">供应商</w:t>
      </w:r>
      <w:r>
        <w:rPr>
          <w:rFonts w:hint="default" w:ascii="宋体" w:hAnsi="宋体" w:eastAsia="宋体" w:cs="宋体"/>
          <w:b w:val="0"/>
          <w:bCs w:val="0"/>
          <w:sz w:val="22"/>
          <w:szCs w:val="22"/>
          <w:highlight w:val="none"/>
          <w:lang w:val="en-US" w:eastAsia="zh-CN"/>
        </w:rPr>
        <w:t xml:space="preserve">须按照</w:t>
      </w:r>
      <w:r>
        <w:rPr>
          <w:rFonts w:hint="eastAsia" w:ascii="宋体" w:hAnsi="宋体" w:eastAsia="宋体"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要求，以全年度为周期核算校园安保服务总费用，并提交详细的报价测算表。总费用包括但不限于：人员工资、法定节假日加班费、福利费、保险费（含社会保险、公积金及商业保险）、行政办公费、服装费、管理费、夜班费、高温费、税费，以及企业合理利润和全部风险费用。</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2.服务报价在服务期限内固定不变。投标人在编制报价时须充分考虑服务期内可能出现的市场变化、政策调整、物价波动等各类风险因素，并将相关风险费用计入总报价。</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1"/>
          <w:szCs w:val="21"/>
          <w:highlight w:val="none"/>
          <w:lang w:val="zh-TW" w:eastAsia="zh-TW"/>
        </w:rPr>
        <w:t xml:space="preserve">★</w:t>
      </w:r>
      <w:r>
        <w:rPr>
          <w:rFonts w:hint="default" w:ascii="宋体" w:hAnsi="宋体" w:eastAsia="宋体" w:cs="宋体"/>
          <w:b/>
          <w:bCs/>
          <w:sz w:val="22"/>
          <w:szCs w:val="22"/>
          <w:highlight w:val="none"/>
          <w:lang w:val="en-US" w:eastAsia="zh-CN"/>
        </w:rPr>
        <w:t xml:space="preserve">3.</w:t>
      </w:r>
      <w:r>
        <w:rPr>
          <w:rFonts w:hint="eastAsia" w:ascii="宋体" w:hAnsi="宋体" w:eastAsia="宋体" w:cs="宋体"/>
          <w:b/>
          <w:bCs/>
          <w:sz w:val="22"/>
          <w:szCs w:val="22"/>
          <w:highlight w:val="none"/>
          <w:lang w:val="en-US" w:eastAsia="zh-CN"/>
        </w:rPr>
        <w:t xml:space="preserve">供应商须</w:t>
      </w:r>
      <w:r>
        <w:rPr>
          <w:rFonts w:hint="default" w:ascii="宋体" w:hAnsi="宋体" w:eastAsia="宋体" w:cs="宋体"/>
          <w:b/>
          <w:bCs/>
          <w:sz w:val="22"/>
          <w:szCs w:val="22"/>
          <w:highlight w:val="none"/>
          <w:lang w:val="en-US" w:eastAsia="zh-CN"/>
        </w:rPr>
        <w:t xml:space="preserve">承诺中标后购买雇主责任险和管理责任险等商业险，保险条款中</w:t>
      </w:r>
      <w:r>
        <w:rPr>
          <w:rFonts w:hint="eastAsia" w:ascii="宋体" w:hAnsi="宋体" w:eastAsia="宋体" w:cs="宋体"/>
          <w:b/>
          <w:bCs/>
          <w:sz w:val="22"/>
          <w:szCs w:val="22"/>
          <w:highlight w:val="none"/>
          <w:lang w:val="en-US" w:eastAsia="zh-CN"/>
        </w:rPr>
        <w:t xml:space="preserve">供应商</w:t>
      </w:r>
      <w:r>
        <w:rPr>
          <w:rFonts w:hint="default" w:ascii="宋体" w:hAnsi="宋体" w:eastAsia="宋体" w:cs="宋体"/>
          <w:b/>
          <w:bCs/>
          <w:sz w:val="22"/>
          <w:szCs w:val="22"/>
          <w:highlight w:val="none"/>
          <w:lang w:val="en-US" w:eastAsia="zh-CN"/>
        </w:rPr>
        <w:t xml:space="preserve">在从事服务过程中，造成第三方人身伤亡或财产损失，</w:t>
      </w:r>
      <w:r>
        <w:rPr>
          <w:rFonts w:hint="eastAsia" w:ascii="宋体" w:hAnsi="宋体" w:eastAsia="宋体" w:cs="宋体"/>
          <w:b/>
          <w:bCs/>
          <w:sz w:val="22"/>
          <w:szCs w:val="22"/>
          <w:highlight w:val="none"/>
          <w:lang w:val="en-US" w:eastAsia="zh-CN"/>
        </w:rPr>
        <w:t xml:space="preserve">由供应商自行</w:t>
      </w:r>
      <w:r>
        <w:rPr>
          <w:rFonts w:hint="default" w:ascii="宋体" w:hAnsi="宋体" w:eastAsia="宋体" w:cs="宋体"/>
          <w:b/>
          <w:bCs/>
          <w:sz w:val="22"/>
          <w:szCs w:val="22"/>
          <w:highlight w:val="none"/>
          <w:lang w:val="en-US" w:eastAsia="zh-CN"/>
        </w:rPr>
        <w:t xml:space="preserve">负责处理及赔偿事宜。</w:t>
      </w:r>
      <w:r>
        <w:rPr>
          <w:rFonts w:hint="eastAsia" w:cs="宋体"/>
          <w:b/>
          <w:bCs/>
          <w:sz w:val="22"/>
          <w:szCs w:val="22"/>
          <w:highlight w:val="none"/>
          <w:lang w:val="zh-CN" w:eastAsia="zh-CN"/>
        </w:rPr>
        <w:t xml:space="preserve">（提供承诺书原件加盖公章，</w:t>
      </w:r>
      <w:r>
        <w:rPr>
          <w:rFonts w:hint="eastAsia" w:cs="宋体"/>
          <w:b/>
          <w:bCs/>
          <w:sz w:val="22"/>
          <w:szCs w:val="22"/>
          <w:highlight w:val="none"/>
          <w:lang w:val="en-US" w:eastAsia="zh-CN"/>
        </w:rPr>
        <w:t xml:space="preserve">承诺函内容不得含糊不清，含糊不清作未提供处理，未提供作无效响应处理）</w:t>
      </w:r>
      <w:r/>
    </w:p>
    <w:p>
      <w:pPr>
        <w:ind w:right="181" w:firstLine="480"/>
        <w:spacing w:after="0" w:line="360" w:lineRule="auto"/>
        <w:rPr>
          <w:rFonts w:hint="default"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val="0"/>
          <w:bCs w:val="0"/>
          <w:sz w:val="22"/>
          <w:szCs w:val="22"/>
          <w:highlight w:val="none"/>
          <w:lang w:val="en-US" w:eastAsia="zh-CN"/>
        </w:rPr>
        <w:t xml:space="preserve">4.服务期间，如因采购人承办校外大型活动且需额外增加保安人数产生额外加班时，</w:t>
      </w:r>
      <w:r>
        <w:rPr>
          <w:rFonts w:hint="eastAsia" w:cs="宋体"/>
          <w:b w:val="0"/>
          <w:bCs w:val="0"/>
          <w:sz w:val="22"/>
          <w:szCs w:val="22"/>
          <w:highlight w:val="none"/>
          <w:lang w:val="en-US" w:eastAsia="zh-CN"/>
        </w:rPr>
        <w:t xml:space="preserve">采购人</w:t>
      </w:r>
      <w:r>
        <w:rPr>
          <w:rFonts w:hint="default" w:ascii="宋体" w:hAnsi="宋体" w:eastAsia="宋体" w:cs="宋体"/>
          <w:b w:val="0"/>
          <w:bCs w:val="0"/>
          <w:sz w:val="22"/>
          <w:szCs w:val="22"/>
          <w:highlight w:val="none"/>
          <w:lang w:val="en-US" w:eastAsia="zh-CN"/>
        </w:rPr>
        <w:t xml:space="preserve">按当年当地法定最低加班工资标准另行结算给付。</w:t>
      </w:r>
      <w:r/>
    </w:p>
    <w:p>
      <w:pPr>
        <w:ind w:right="181" w:firstLine="480"/>
        <w:spacing w:after="0" w:line="360" w:lineRule="auto"/>
        <w:rPr>
          <w:rFonts w:hint="eastAsia"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七</w:t>
      </w:r>
      <w:r>
        <w:rPr>
          <w:rFonts w:hint="eastAsia" w:ascii="宋体" w:hAnsi="宋体" w:eastAsia="宋体" w:cs="宋体"/>
          <w:b/>
          <w:bCs/>
          <w:sz w:val="22"/>
          <w:szCs w:val="22"/>
          <w:highlight w:val="none"/>
          <w:lang w:val="en-US" w:eastAsia="zh-CN"/>
        </w:rPr>
        <w:t xml:space="preserve">、商务要求</w:t>
      </w:r>
      <w:r/>
    </w:p>
    <w:p>
      <w:pPr>
        <w:ind w:right="181" w:firstLine="480"/>
        <w:spacing w:after="0" w:line="360" w:lineRule="auto"/>
        <w:rPr>
          <w:rFonts w:hint="eastAsia" w:ascii="宋体" w:hAnsi="宋体" w:eastAsia="宋体"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en-US" w:eastAsia="zh-CN"/>
        </w:rPr>
        <w:t xml:space="preserve">（一）服务期及</w:t>
      </w:r>
      <w:r>
        <w:rPr>
          <w:rFonts w:hint="eastAsia" w:cs="宋体"/>
          <w:b/>
          <w:bCs/>
          <w:sz w:val="22"/>
          <w:szCs w:val="22"/>
          <w:highlight w:val="none"/>
          <w:lang w:val="en-US" w:eastAsia="zh-CN"/>
        </w:rPr>
        <w:t xml:space="preserve">服务</w:t>
      </w:r>
      <w:r>
        <w:rPr>
          <w:rFonts w:hint="eastAsia" w:ascii="宋体" w:hAnsi="宋体" w:eastAsia="宋体" w:cs="宋体"/>
          <w:b/>
          <w:bCs/>
          <w:sz w:val="22"/>
          <w:szCs w:val="22"/>
          <w:highlight w:val="none"/>
          <w:lang w:val="en-US" w:eastAsia="zh-CN"/>
        </w:rPr>
        <w:t xml:space="preserve">地点</w:t>
      </w:r>
      <w:r/>
    </w:p>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1.服务期限：服务期三年，2026年9月8日至2029年9月7日，合同一年一签，经采购人</w:t>
      </w:r>
      <w:r>
        <w:rPr>
          <w:rFonts w:hint="eastAsia" w:cs="宋体"/>
          <w:b w:val="0"/>
          <w:bCs w:val="0"/>
          <w:sz w:val="22"/>
          <w:szCs w:val="22"/>
          <w:highlight w:val="none"/>
          <w:lang w:val="en-US" w:eastAsia="zh-CN"/>
        </w:rPr>
        <w:t xml:space="preserve">确认</w:t>
      </w:r>
      <w:r>
        <w:rPr>
          <w:rFonts w:hint="eastAsia" w:ascii="宋体" w:hAnsi="宋体" w:eastAsia="宋体" w:cs="宋体"/>
          <w:b w:val="0"/>
          <w:bCs w:val="0"/>
          <w:sz w:val="22"/>
          <w:szCs w:val="22"/>
          <w:highlight w:val="none"/>
          <w:lang w:val="en-US" w:eastAsia="zh-CN"/>
        </w:rPr>
        <w:t xml:space="preserve">后方可续签。</w:t>
      </w:r>
      <w:r/>
    </w:p>
    <w:p>
      <w:pPr>
        <w:ind w:right="181" w:firstLine="480"/>
        <w:spacing w:after="0" w:line="360" w:lineRule="auto"/>
        <w:rPr>
          <w:rFonts w:hint="eastAsia" w:ascii="宋体" w:hAnsi="宋体" w:eastAsia="宋体" w:cs="宋体"/>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2"/>
          <w:szCs w:val="22"/>
          <w:highlight w:val="none"/>
          <w:lang w:val="en-US" w:eastAsia="zh-CN"/>
        </w:rPr>
        <w:t xml:space="preserve">2.</w:t>
      </w:r>
      <w:r>
        <w:rPr>
          <w:rFonts w:hint="eastAsia" w:cs="宋体"/>
          <w:b w:val="0"/>
          <w:bCs w:val="0"/>
          <w:sz w:val="22"/>
          <w:szCs w:val="22"/>
          <w:highlight w:val="none"/>
          <w:lang w:val="en-US" w:eastAsia="zh-CN"/>
        </w:rPr>
        <w:t xml:space="preserve">服务</w:t>
      </w:r>
      <w:r>
        <w:rPr>
          <w:rFonts w:hint="eastAsia" w:ascii="宋体" w:hAnsi="宋体" w:eastAsia="宋体" w:cs="宋体"/>
          <w:b w:val="0"/>
          <w:bCs w:val="0"/>
          <w:sz w:val="22"/>
          <w:szCs w:val="22"/>
          <w:highlight w:val="none"/>
          <w:lang w:val="en-US" w:eastAsia="zh-CN"/>
        </w:rPr>
        <w:t xml:space="preserve">地点：</w:t>
      </w:r>
      <w:r>
        <w:rPr>
          <w:rFonts w:hint="eastAsia" w:cs="宋体"/>
          <w:b w:val="0"/>
          <w:bCs w:val="0"/>
          <w:sz w:val="22"/>
          <w:szCs w:val="22"/>
          <w:highlight w:val="none"/>
          <w:lang w:val="en-US" w:eastAsia="zh-CN"/>
        </w:rPr>
        <w:t xml:space="preserve">南京交通职业技术学院</w:t>
      </w:r>
      <w:r/>
    </w:p>
    <w:p>
      <w:pPr>
        <w:ind w:right="181" w:firstLine="480"/>
        <w:spacing w:after="0" w:line="360" w:lineRule="auto"/>
        <w:rPr>
          <w:rFonts w:hint="eastAsia"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bCs/>
          <w:sz w:val="22"/>
          <w:szCs w:val="22"/>
          <w:highlight w:val="none"/>
          <w:lang w:val="en-US" w:eastAsia="zh-CN"/>
        </w:rPr>
        <w:t xml:space="preserve">（二）履约保证金</w:t>
      </w:r>
      <w:r/>
    </w:p>
    <w:p>
      <w:pPr>
        <w:ind w:right="0" w:firstLine="440"/>
        <w:spacing w:before="120" w:after="120" w:line="360" w:lineRule="auto"/>
        <w:rPr>
          <w:rFonts w:hint="eastAsia" w:ascii="宋体" w:hAnsi="宋体" w:eastAsia="宋体" w:cs="宋体"/>
          <w:b w:val="0"/>
          <w:bCs w:val="0"/>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sz w:val="22"/>
          <w:szCs w:val="22"/>
          <w:highlight w:val="none"/>
          <w:lang w:val="en-US" w:eastAsia="zh-CN"/>
        </w:rPr>
        <w:t xml:space="preserve">1.供应商应在合同签订后、正式进场开展服务前，向采购人提交履约保证金</w:t>
      </w:r>
      <w:r>
        <w:rPr>
          <w:rFonts w:hint="eastAsia" w:cs="宋体"/>
          <w:b w:val="0"/>
          <w:bCs w:val="0"/>
          <w:sz w:val="22"/>
          <w:szCs w:val="22"/>
          <w:highlight w:val="none"/>
          <w:lang w:val="en-US" w:eastAsia="zh-CN"/>
        </w:rPr>
        <w:t xml:space="preserve">6万元整</w:t>
      </w:r>
      <w:r>
        <w:rPr>
          <w:rFonts w:hint="eastAsia" w:ascii="宋体" w:hAnsi="宋体" w:eastAsia="宋体" w:cs="宋体"/>
          <w:b w:val="0"/>
          <w:bCs w:val="0"/>
          <w:sz w:val="22"/>
          <w:szCs w:val="22"/>
          <w:highlight w:val="none"/>
          <w:lang w:val="en-US" w:eastAsia="zh-CN"/>
        </w:rPr>
        <w:t xml:space="preserve">。</w:t>
      </w:r>
      <w:r/>
    </w:p>
    <w:p>
      <w:pPr>
        <w:ind w:right="0" w:firstLine="440"/>
        <w:spacing w:before="120" w:after="120" w:line="360" w:lineRule="auto"/>
        <w:rPr>
          <w:rFonts w:hint="eastAsia" w:ascii="宋体" w:hAnsi="宋体" w:eastAsia="宋体" w:cs="宋体"/>
          <w:b w:val="0"/>
          <w:bCs w:val="0"/>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cs="宋体"/>
          <w:b w:val="0"/>
          <w:bCs w:val="0"/>
          <w:sz w:val="22"/>
          <w:szCs w:val="22"/>
          <w:highlight w:val="none"/>
          <w:lang w:val="en-US" w:eastAsia="zh-CN"/>
        </w:rPr>
        <w:t xml:space="preserve">2</w:t>
      </w:r>
      <w:r>
        <w:rPr>
          <w:rFonts w:hint="eastAsia" w:ascii="宋体" w:hAnsi="宋体" w:eastAsia="宋体" w:cs="宋体"/>
          <w:b w:val="0"/>
          <w:bCs w:val="0"/>
          <w:sz w:val="22"/>
          <w:szCs w:val="22"/>
          <w:highlight w:val="none"/>
          <w:lang w:val="en-US" w:eastAsia="zh-CN"/>
        </w:rPr>
        <w:t xml:space="preserve">.履约保证金可采用银行转账、银行保函等非现金形式提交。</w:t>
      </w:r>
      <w:r/>
    </w:p>
    <w:p>
      <w:pPr>
        <w:ind w:firstLine="440"/>
        <w:spacing w:before="120" w:after="120" w:line="360" w:lineRule="auto"/>
        <w:rPr>
          <w:rFonts w:hint="eastAsia" w:ascii="宋体" w:hAnsi="宋体" w:eastAsia="宋体"/>
          <w:sz w:val="22"/>
          <w:szCs w:val="22"/>
          <w:highlight w:val="none"/>
          <w:lang w:val="en-US" w:eastAsia="zh-CN"/>
        </w:rPr>
      </w:pPr>
      <w:r>
        <w:rPr>
          <w:rFonts w:hint="eastAsia"/>
          <w:sz w:val="22"/>
          <w:szCs w:val="22"/>
          <w:highlight w:val="none"/>
          <w:lang w:val="en-US" w:eastAsia="zh-CN"/>
        </w:rPr>
        <w:t xml:space="preserve">3</w:t>
      </w:r>
      <w:r>
        <w:rPr>
          <w:rFonts w:hint="eastAsia" w:ascii="宋体" w:hAnsi="宋体"/>
          <w:sz w:val="22"/>
          <w:szCs w:val="22"/>
          <w:highlight w:val="none"/>
          <w:lang w:val="en-US" w:eastAsia="zh-CN"/>
        </w:rPr>
        <w:t xml:space="preserve">.履约保证金的退还：</w:t>
      </w:r>
      <w:r>
        <w:rPr>
          <w:rFonts w:hint="eastAsia" w:hAnsi="宋体"/>
          <w:sz w:val="22"/>
          <w:szCs w:val="22"/>
          <w:highlight w:val="none"/>
        </w:rPr>
        <w:t xml:space="preserve">合同到期终止，</w:t>
      </w:r>
      <w:r>
        <w:rPr>
          <w:rFonts w:hint="eastAsia"/>
          <w:sz w:val="22"/>
          <w:szCs w:val="22"/>
          <w:highlight w:val="none"/>
          <w:lang w:val="en-US" w:eastAsia="zh-CN"/>
        </w:rPr>
        <w:t xml:space="preserve">供应商</w:t>
      </w:r>
      <w:r>
        <w:rPr>
          <w:rFonts w:hint="eastAsia" w:ascii="宋体" w:hAnsi="宋体"/>
          <w:sz w:val="22"/>
          <w:szCs w:val="22"/>
          <w:highlight w:val="none"/>
        </w:rPr>
        <w:t xml:space="preserve">全面履约，且无任何薪资纠纷及有效投诉</w:t>
      </w:r>
      <w:r>
        <w:rPr>
          <w:rFonts w:hint="eastAsia" w:ascii="宋体" w:hAnsi="宋体"/>
          <w:sz w:val="22"/>
          <w:szCs w:val="22"/>
          <w:highlight w:val="none"/>
          <w:lang w:eastAsia="zh-CN"/>
        </w:rPr>
        <w:t xml:space="preserve">，</w:t>
      </w:r>
      <w:r>
        <w:rPr>
          <w:rFonts w:hint="eastAsia" w:hAnsi="宋体"/>
          <w:sz w:val="22"/>
          <w:szCs w:val="22"/>
          <w:highlight w:val="none"/>
        </w:rPr>
        <w:t xml:space="preserve">采购人</w:t>
      </w:r>
      <w:r>
        <w:rPr>
          <w:rFonts w:hint="eastAsia" w:hAnsi="宋体"/>
          <w:sz w:val="22"/>
          <w:szCs w:val="22"/>
          <w:highlight w:val="none"/>
          <w:lang w:val="en-US" w:eastAsia="zh-CN"/>
        </w:rPr>
        <w:t xml:space="preserve">30日内</w:t>
      </w:r>
      <w:r>
        <w:rPr>
          <w:rFonts w:hint="eastAsia" w:hAnsi="宋体"/>
          <w:sz w:val="22"/>
          <w:szCs w:val="22"/>
          <w:highlight w:val="none"/>
        </w:rPr>
        <w:t xml:space="preserve">退还供应商缴纳的履约保证金</w:t>
      </w:r>
      <w:r>
        <w:rPr>
          <w:rFonts w:hint="eastAsia" w:hAnsi="宋体"/>
          <w:sz w:val="22"/>
          <w:szCs w:val="22"/>
          <w:highlight w:val="none"/>
          <w:lang w:eastAsia="zh-CN"/>
        </w:rPr>
        <w:t xml:space="preserve">。</w:t>
      </w:r>
      <w:r/>
    </w:p>
    <w:p>
      <w:pPr>
        <w:ind w:right="181" w:firstLine="480"/>
        <w:spacing w:after="0" w:line="360" w:lineRule="auto"/>
        <w:rPr>
          <w:rFonts w:hint="default" w:cs="宋体"/>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三</w:t>
      </w:r>
      <w:r>
        <w:rPr>
          <w:rFonts w:hint="eastAsia" w:ascii="宋体" w:hAnsi="宋体" w:eastAsia="宋体" w:cs="宋体"/>
          <w:b/>
          <w:bCs/>
          <w:sz w:val="22"/>
          <w:szCs w:val="22"/>
          <w:highlight w:val="none"/>
          <w:lang w:val="en-US" w:eastAsia="zh-CN"/>
        </w:rPr>
        <w:t xml:space="preserve">）</w:t>
      </w:r>
      <w:r>
        <w:rPr>
          <w:rFonts w:hint="eastAsia" w:cs="宋体"/>
          <w:b/>
          <w:bCs/>
          <w:sz w:val="22"/>
          <w:szCs w:val="22"/>
          <w:highlight w:val="none"/>
          <w:lang w:val="en-US" w:eastAsia="zh-CN"/>
        </w:rPr>
        <w:t xml:space="preserve">考核方式</w:t>
      </w:r>
      <w:r/>
    </w:p>
    <w:p>
      <w:pPr>
        <w:ind w:firstLine="440"/>
        <w:spacing w:before="120" w:after="120" w:line="360" w:lineRule="auto"/>
        <w:rPr>
          <w:rFonts w:hint="eastAsia" w:ascii="宋体" w:hAnsi="宋体" w:eastAsia="宋体"/>
          <w:sz w:val="22"/>
          <w:szCs w:val="22"/>
          <w:highlight w:val="none"/>
          <w:lang w:eastAsia="zh-CN"/>
        </w:rPr>
      </w:pPr>
      <w:r>
        <w:rPr>
          <w:rFonts w:hint="eastAsia"/>
          <w:sz w:val="22"/>
          <w:szCs w:val="22"/>
          <w:highlight w:val="none"/>
          <w:lang w:val="en-US" w:eastAsia="zh-CN"/>
        </w:rPr>
        <w:t xml:space="preserve">1.供应商</w:t>
      </w:r>
      <w:r>
        <w:rPr>
          <w:rFonts w:hint="eastAsia" w:ascii="宋体" w:hAnsi="宋体"/>
          <w:sz w:val="22"/>
          <w:szCs w:val="22"/>
          <w:highlight w:val="none"/>
        </w:rPr>
        <w:t xml:space="preserve">应接受</w:t>
      </w:r>
      <w:r>
        <w:rPr>
          <w:rFonts w:hint="eastAsia"/>
          <w:sz w:val="22"/>
          <w:szCs w:val="22"/>
          <w:highlight w:val="none"/>
          <w:lang w:val="en-US" w:eastAsia="zh-CN"/>
        </w:rPr>
        <w:t xml:space="preserve">采购人</w:t>
      </w:r>
      <w:r>
        <w:rPr>
          <w:rFonts w:hint="eastAsia" w:ascii="宋体" w:hAnsi="宋体"/>
          <w:sz w:val="22"/>
          <w:szCs w:val="22"/>
          <w:highlight w:val="none"/>
        </w:rPr>
        <w:t xml:space="preserve">的检查和考核(考核细则</w:t>
      </w:r>
      <w:r>
        <w:rPr>
          <w:rFonts w:hint="eastAsia"/>
          <w:sz w:val="22"/>
          <w:szCs w:val="22"/>
          <w:highlight w:val="none"/>
          <w:lang w:val="en-US" w:eastAsia="zh-CN"/>
        </w:rPr>
        <w:t xml:space="preserve">详见附件</w:t>
      </w:r>
      <w:r>
        <w:rPr>
          <w:rFonts w:hint="eastAsia" w:ascii="宋体" w:hAnsi="宋体"/>
          <w:sz w:val="22"/>
          <w:szCs w:val="22"/>
          <w:highlight w:val="none"/>
        </w:rPr>
        <w:t xml:space="preserve">)</w:t>
      </w:r>
      <w:r>
        <w:rPr>
          <w:rFonts w:hint="eastAsia"/>
          <w:sz w:val="22"/>
          <w:szCs w:val="22"/>
          <w:highlight w:val="none"/>
          <w:lang w:eastAsia="zh-CN"/>
        </w:rPr>
        <w:t xml:space="preserve">；</w:t>
      </w:r>
      <w:r/>
    </w:p>
    <w:p>
      <w:pPr>
        <w:ind w:right="0" w:firstLine="440"/>
        <w:spacing w:before="120" w:after="120" w:line="360" w:lineRule="auto"/>
        <w:rPr>
          <w:rFonts w:hint="default"/>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sz w:val="22"/>
          <w:szCs w:val="22"/>
          <w:highlight w:val="none"/>
          <w:lang w:val="en-US" w:eastAsia="zh-CN"/>
        </w:rPr>
        <w:t xml:space="preserve">2.采购人</w:t>
      </w:r>
      <w:r>
        <w:rPr>
          <w:rFonts w:hint="default" w:ascii="宋体" w:hAnsi="宋体"/>
          <w:sz w:val="22"/>
          <w:szCs w:val="22"/>
          <w:highlight w:val="none"/>
          <w:lang w:val="en-US" w:eastAsia="zh-CN"/>
        </w:rPr>
        <w:t xml:space="preserve">以每三个月为一个考核周期对保安服务开展考核，考核等级分为：</w:t>
      </w:r>
      <w:r>
        <w:rPr>
          <w:rFonts w:hint="eastAsia" w:ascii="仿宋" w:hAnsi="仿宋" w:eastAsia="仿宋" w:cs="仿宋"/>
          <w:spacing w:val="2"/>
          <w:sz w:val="24"/>
          <w:szCs w:val="24"/>
          <w:highlight w:val="none"/>
          <w:lang w:val="en-US" w:eastAsia="zh-CN"/>
        </w:rPr>
        <w:t xml:space="preserve">85</w:t>
      </w:r>
      <w:r>
        <w:rPr>
          <w:rFonts w:ascii="仿宋" w:hAnsi="仿宋" w:eastAsia="仿宋" w:cs="仿宋"/>
          <w:spacing w:val="-37"/>
          <w:sz w:val="24"/>
          <w:szCs w:val="24"/>
          <w:highlight w:val="none"/>
        </w:rPr>
        <w:t xml:space="preserve"> </w:t>
      </w:r>
      <w:r>
        <w:rPr>
          <w:rFonts w:ascii="仿宋" w:hAnsi="仿宋" w:eastAsia="仿宋" w:cs="仿宋"/>
          <w:spacing w:val="2"/>
          <w:sz w:val="24"/>
          <w:szCs w:val="24"/>
          <w:highlight w:val="none"/>
        </w:rPr>
        <w:t xml:space="preserve">分-10</w:t>
      </w:r>
      <w:r>
        <w:rPr>
          <w:rFonts w:ascii="仿宋" w:hAnsi="仿宋" w:eastAsia="仿宋" w:cs="仿宋"/>
          <w:spacing w:val="1"/>
          <w:sz w:val="24"/>
          <w:szCs w:val="24"/>
          <w:highlight w:val="none"/>
        </w:rPr>
        <w:t xml:space="preserve">0</w:t>
      </w:r>
      <w:r>
        <w:rPr>
          <w:rFonts w:ascii="仿宋" w:hAnsi="仿宋" w:eastAsia="仿宋" w:cs="仿宋"/>
          <w:spacing w:val="-36"/>
          <w:sz w:val="24"/>
          <w:szCs w:val="24"/>
          <w:highlight w:val="none"/>
        </w:rPr>
        <w:t xml:space="preserve"> </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default" w:ascii="宋体" w:hAnsi="宋体"/>
          <w:sz w:val="22"/>
          <w:szCs w:val="22"/>
          <w:highlight w:val="none"/>
          <w:lang w:val="en-US" w:eastAsia="zh-CN"/>
        </w:rPr>
        <w:t xml:space="preserve">合格</w:t>
      </w:r>
      <w:r>
        <w:rPr>
          <w:rFonts w:hint="eastAsia"/>
          <w:sz w:val="22"/>
          <w:szCs w:val="22"/>
          <w:highlight w:val="none"/>
          <w:lang w:val="en-US" w:eastAsia="zh-CN"/>
        </w:rPr>
        <w:t xml:space="preserve">）</w:t>
      </w:r>
      <w:r>
        <w:rPr>
          <w:rFonts w:hint="default" w:ascii="宋体" w:hAnsi="宋体"/>
          <w:sz w:val="22"/>
          <w:szCs w:val="22"/>
          <w:highlight w:val="none"/>
          <w:lang w:val="en-US" w:eastAsia="zh-CN"/>
        </w:rPr>
        <w:t xml:space="preserve">、</w:t>
      </w:r>
      <w:r>
        <w:rPr>
          <w:rFonts w:hint="eastAsia" w:ascii="仿宋" w:hAnsi="仿宋" w:eastAsia="仿宋" w:cs="仿宋"/>
          <w:spacing w:val="2"/>
          <w:sz w:val="24"/>
          <w:szCs w:val="24"/>
          <w:highlight w:val="none"/>
          <w:lang w:val="en-US" w:eastAsia="zh-CN"/>
        </w:rPr>
        <w:t xml:space="preserve">75</w:t>
      </w:r>
      <w:r>
        <w:rPr>
          <w:rFonts w:ascii="仿宋" w:hAnsi="仿宋" w:eastAsia="仿宋" w:cs="仿宋"/>
          <w:spacing w:val="1"/>
          <w:sz w:val="24"/>
          <w:szCs w:val="24"/>
          <w:highlight w:val="none"/>
        </w:rPr>
        <w:t xml:space="preserve">分-</w:t>
      </w:r>
      <w:r>
        <w:rPr>
          <w:rFonts w:hint="default" w:ascii="仿宋" w:hAnsi="仿宋" w:eastAsia="仿宋" w:cs="仿宋"/>
          <w:spacing w:val="2"/>
          <w:sz w:val="24"/>
          <w:szCs w:val="24"/>
          <w:highlight w:val="none"/>
          <w:lang w:val="en-US" w:eastAsia="zh-CN"/>
        </w:rPr>
        <w:t xml:space="preserve">8</w:t>
      </w:r>
      <w:r>
        <w:rPr>
          <w:rFonts w:hint="eastAsia" w:ascii="仿宋" w:hAnsi="仿宋" w:eastAsia="仿宋" w:cs="仿宋"/>
          <w:spacing w:val="2"/>
          <w:sz w:val="24"/>
          <w:szCs w:val="24"/>
          <w:highlight w:val="none"/>
          <w:lang w:val="en-US" w:eastAsia="zh-CN"/>
        </w:rPr>
        <w:t xml:space="preserve">4</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default" w:ascii="宋体" w:hAnsi="宋体"/>
          <w:sz w:val="22"/>
          <w:szCs w:val="22"/>
          <w:highlight w:val="none"/>
          <w:lang w:val="en-US" w:eastAsia="zh-CN"/>
        </w:rPr>
        <w:t xml:space="preserve">基本合格</w:t>
      </w:r>
      <w:r>
        <w:rPr>
          <w:rFonts w:hint="eastAsia"/>
          <w:sz w:val="22"/>
          <w:szCs w:val="22"/>
          <w:highlight w:val="none"/>
          <w:lang w:val="en-US" w:eastAsia="zh-CN"/>
        </w:rPr>
        <w:t xml:space="preserve">）</w:t>
      </w:r>
      <w:r>
        <w:rPr>
          <w:rFonts w:hint="default" w:ascii="宋体" w:hAnsi="宋体"/>
          <w:sz w:val="22"/>
          <w:szCs w:val="22"/>
          <w:highlight w:val="none"/>
          <w:lang w:val="en-US" w:eastAsia="zh-CN"/>
        </w:rPr>
        <w:t xml:space="preserve">、</w:t>
      </w:r>
      <w:r>
        <w:rPr>
          <w:rFonts w:hint="eastAsia" w:ascii="仿宋" w:hAnsi="仿宋" w:eastAsia="仿宋" w:cs="仿宋"/>
          <w:spacing w:val="2"/>
          <w:sz w:val="24"/>
          <w:szCs w:val="24"/>
          <w:highlight w:val="none"/>
          <w:lang w:val="en-US" w:eastAsia="zh-CN"/>
        </w:rPr>
        <w:t xml:space="preserve">75</w:t>
      </w:r>
      <w:r>
        <w:rPr>
          <w:rFonts w:hint="eastAsia"/>
          <w:sz w:val="22"/>
          <w:szCs w:val="22"/>
          <w:highlight w:val="none"/>
          <w:lang w:val="en-US" w:eastAsia="zh-CN"/>
        </w:rPr>
        <w:t xml:space="preserve">分以下（</w:t>
      </w:r>
      <w:r>
        <w:rPr>
          <w:rFonts w:hint="default" w:ascii="宋体" w:hAnsi="宋体"/>
          <w:sz w:val="22"/>
          <w:szCs w:val="22"/>
          <w:highlight w:val="none"/>
          <w:lang w:val="en-US" w:eastAsia="zh-CN"/>
        </w:rPr>
        <w:t xml:space="preserve">不合格</w:t>
      </w:r>
      <w:r>
        <w:rPr>
          <w:rFonts w:hint="eastAsia"/>
          <w:sz w:val="22"/>
          <w:szCs w:val="22"/>
          <w:highlight w:val="none"/>
          <w:lang w:val="en-US" w:eastAsia="zh-CN"/>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3.</w:t>
      </w:r>
      <w:r>
        <w:rPr>
          <w:rFonts w:hint="eastAsia" w:ascii="宋体" w:hAnsi="宋体"/>
          <w:sz w:val="22"/>
          <w:szCs w:val="22"/>
          <w:highlight w:val="none"/>
        </w:rPr>
        <w:t xml:space="preserve">考核结果一式两份，双方各执一份</w:t>
      </w:r>
      <w:r>
        <w:rPr>
          <w:rFonts w:hint="eastAsia"/>
          <w:sz w:val="22"/>
          <w:szCs w:val="22"/>
          <w:highlight w:val="none"/>
          <w:lang w:eastAsia="zh-CN"/>
        </w:rPr>
        <w:t xml:space="preserve">，作为结算和付款的依据</w:t>
      </w:r>
      <w:r>
        <w:rPr>
          <w:rFonts w:hint="eastAsia" w:ascii="宋体" w:hAnsi="宋体"/>
          <w:sz w:val="22"/>
          <w:szCs w:val="22"/>
          <w:highlight w:val="none"/>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4.</w:t>
      </w:r>
      <w:r>
        <w:rPr>
          <w:rFonts w:hint="eastAsia" w:ascii="宋体" w:hAnsi="宋体"/>
          <w:sz w:val="22"/>
          <w:szCs w:val="22"/>
          <w:highlight w:val="none"/>
        </w:rPr>
        <w:t xml:space="preserve">出现</w:t>
      </w:r>
      <w:r>
        <w:rPr>
          <w:rFonts w:hint="eastAsia"/>
          <w:sz w:val="22"/>
          <w:szCs w:val="22"/>
          <w:highlight w:val="none"/>
          <w:lang w:val="en-US" w:eastAsia="zh-CN"/>
        </w:rPr>
        <w:t xml:space="preserve">1</w:t>
      </w:r>
      <w:r>
        <w:rPr>
          <w:rFonts w:hint="eastAsia" w:ascii="宋体" w:hAnsi="宋体"/>
          <w:sz w:val="22"/>
          <w:szCs w:val="22"/>
          <w:highlight w:val="none"/>
        </w:rPr>
        <w:t xml:space="preserve">次考核不合格，</w:t>
      </w:r>
      <w:r>
        <w:rPr>
          <w:rFonts w:hint="eastAsia"/>
          <w:sz w:val="22"/>
          <w:szCs w:val="22"/>
          <w:highlight w:val="none"/>
          <w:lang w:val="en-US" w:eastAsia="zh-CN"/>
        </w:rPr>
        <w:t xml:space="preserve">采购人</w:t>
      </w:r>
      <w:r>
        <w:rPr>
          <w:rFonts w:hint="eastAsia" w:ascii="宋体" w:hAnsi="宋体"/>
          <w:sz w:val="22"/>
          <w:szCs w:val="22"/>
          <w:highlight w:val="none"/>
        </w:rPr>
        <w:t xml:space="preserve">向</w:t>
      </w:r>
      <w:r>
        <w:rPr>
          <w:rFonts w:hint="eastAsia"/>
          <w:sz w:val="22"/>
          <w:szCs w:val="22"/>
          <w:highlight w:val="none"/>
          <w:lang w:val="en-US" w:eastAsia="zh-CN"/>
        </w:rPr>
        <w:t xml:space="preserve">供应商</w:t>
      </w:r>
      <w:r>
        <w:rPr>
          <w:rFonts w:hint="eastAsia" w:ascii="宋体" w:hAnsi="宋体"/>
          <w:sz w:val="22"/>
          <w:szCs w:val="22"/>
          <w:highlight w:val="none"/>
        </w:rPr>
        <w:t xml:space="preserve">开具整改通知书</w:t>
      </w:r>
      <w:r>
        <w:rPr>
          <w:rFonts w:hint="eastAsia"/>
          <w:sz w:val="22"/>
          <w:szCs w:val="22"/>
          <w:highlight w:val="none"/>
          <w:lang w:val="en-US" w:eastAsia="zh-CN"/>
        </w:rPr>
        <w:t xml:space="preserve">并扣除对应的服务费</w:t>
      </w:r>
      <w:r>
        <w:rPr>
          <w:rFonts w:hint="eastAsia" w:ascii="宋体" w:hAnsi="宋体"/>
          <w:sz w:val="22"/>
          <w:szCs w:val="22"/>
          <w:highlight w:val="none"/>
        </w:rPr>
        <w:t xml:space="preserve">；连续</w:t>
      </w:r>
      <w:r>
        <w:rPr>
          <w:rFonts w:hint="eastAsia"/>
          <w:sz w:val="22"/>
          <w:szCs w:val="22"/>
          <w:highlight w:val="none"/>
          <w:lang w:val="en-US" w:eastAsia="zh-CN"/>
        </w:rPr>
        <w:t xml:space="preserve">2</w:t>
      </w:r>
      <w:r>
        <w:rPr>
          <w:rFonts w:hint="eastAsia" w:ascii="宋体" w:hAnsi="宋体"/>
          <w:sz w:val="22"/>
          <w:szCs w:val="22"/>
          <w:highlight w:val="none"/>
        </w:rPr>
        <w:t xml:space="preserve">个考核周期考核不合格，</w:t>
      </w:r>
      <w:r>
        <w:rPr>
          <w:rFonts w:hint="eastAsia"/>
          <w:sz w:val="22"/>
          <w:szCs w:val="22"/>
          <w:highlight w:val="none"/>
          <w:lang w:val="en-US" w:eastAsia="zh-CN"/>
        </w:rPr>
        <w:t xml:space="preserve">采购人</w:t>
      </w:r>
      <w:r>
        <w:rPr>
          <w:rFonts w:hint="eastAsia" w:ascii="宋体" w:hAnsi="宋体"/>
          <w:sz w:val="22"/>
          <w:szCs w:val="22"/>
          <w:highlight w:val="none"/>
        </w:rPr>
        <w:t xml:space="preserve">有权立即</w:t>
      </w:r>
      <w:r>
        <w:rPr>
          <w:rFonts w:hint="eastAsia" w:ascii="宋体" w:hAnsi="宋体"/>
          <w:sz w:val="22"/>
          <w:szCs w:val="22"/>
          <w:highlight w:val="none"/>
          <w:lang w:val="en-US" w:eastAsia="zh-CN"/>
        </w:rPr>
        <w:t xml:space="preserve">单方面</w:t>
      </w:r>
      <w:r>
        <w:rPr>
          <w:rFonts w:hint="eastAsia" w:ascii="宋体" w:hAnsi="宋体"/>
          <w:sz w:val="22"/>
          <w:szCs w:val="22"/>
          <w:highlight w:val="none"/>
        </w:rPr>
        <w:t xml:space="preserve">终止本合同。</w:t>
      </w:r>
      <w:r/>
    </w:p>
    <w:p>
      <w:pPr>
        <w:ind w:right="0" w:firstLine="440"/>
        <w:spacing w:before="120" w:after="120" w:line="360" w:lineRule="auto"/>
        <w:rPr>
          <w:rFonts w:hint="eastAsia"/>
          <w:sz w:val="22"/>
          <w:szCs w:val="22"/>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sz w:val="22"/>
          <w:szCs w:val="22"/>
          <w:highlight w:val="none"/>
          <w:lang w:val="en-US" w:eastAsia="zh-CN"/>
        </w:rPr>
        <w:t xml:space="preserve">5.</w:t>
      </w:r>
      <w:r>
        <w:rPr>
          <w:rFonts w:hint="eastAsia" w:ascii="宋体" w:hAnsi="宋体"/>
          <w:sz w:val="22"/>
          <w:szCs w:val="22"/>
          <w:highlight w:val="none"/>
        </w:rPr>
        <w:t xml:space="preserve">一个付款周期内经查证属实的师生投诉超过三次及以上的，</w:t>
      </w:r>
      <w:r>
        <w:rPr>
          <w:rFonts w:hint="eastAsia"/>
          <w:sz w:val="22"/>
          <w:szCs w:val="22"/>
          <w:highlight w:val="none"/>
          <w:lang w:val="en-US" w:eastAsia="zh-CN"/>
        </w:rPr>
        <w:t xml:space="preserve">采购人</w:t>
      </w:r>
      <w:r>
        <w:rPr>
          <w:rFonts w:hint="eastAsia" w:ascii="宋体" w:hAnsi="宋体"/>
          <w:sz w:val="22"/>
          <w:szCs w:val="22"/>
          <w:highlight w:val="none"/>
        </w:rPr>
        <w:t xml:space="preserve">有权</w:t>
      </w:r>
      <w:r>
        <w:rPr>
          <w:rFonts w:hint="eastAsia" w:ascii="宋体" w:hAnsi="宋体"/>
          <w:sz w:val="22"/>
          <w:szCs w:val="22"/>
          <w:highlight w:val="none"/>
          <w:lang w:val="en-US" w:eastAsia="zh-CN"/>
        </w:rPr>
        <w:t xml:space="preserve">当年</w:t>
      </w:r>
      <w:r>
        <w:rPr>
          <w:rFonts w:hint="eastAsia" w:ascii="宋体" w:hAnsi="宋体"/>
          <w:sz w:val="22"/>
          <w:szCs w:val="22"/>
          <w:highlight w:val="none"/>
        </w:rPr>
        <w:t xml:space="preserve">合同到期后不再签订下一年度合同。</w:t>
      </w:r>
      <w:r/>
    </w:p>
    <w:p>
      <w:pPr>
        <w:ind w:right="181" w:firstLine="440"/>
        <w:spacing w:after="0" w:line="360" w:lineRule="auto"/>
        <w:rPr>
          <w:rFonts w:hint="eastAsia"/>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eastAsia="zh-CN"/>
        </w:rPr>
        <w:t xml:space="preserve">（</w:t>
      </w:r>
      <w:r>
        <w:rPr>
          <w:rFonts w:hint="eastAsia"/>
          <w:sz w:val="22"/>
          <w:szCs w:val="22"/>
          <w:highlight w:val="none"/>
          <w:lang w:val="en-US" w:eastAsia="zh-CN"/>
        </w:rPr>
        <w:t xml:space="preserve">四）付款方式</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1.每季度</w:t>
      </w:r>
      <w:r>
        <w:rPr>
          <w:rFonts w:hint="eastAsia" w:ascii="宋体" w:hAnsi="宋体"/>
          <w:sz w:val="22"/>
          <w:szCs w:val="22"/>
          <w:highlight w:val="none"/>
        </w:rPr>
        <w:t xml:space="preserve">考核</w:t>
      </w:r>
      <w:r>
        <w:rPr>
          <w:rFonts w:hint="eastAsia"/>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85</w:t>
      </w:r>
      <w:r>
        <w:rPr>
          <w:rFonts w:ascii="仿宋" w:hAnsi="仿宋" w:eastAsia="仿宋" w:cs="仿宋"/>
          <w:spacing w:val="2"/>
          <w:sz w:val="24"/>
          <w:szCs w:val="24"/>
          <w:highlight w:val="none"/>
        </w:rPr>
        <w:t xml:space="preserve">分-10</w:t>
      </w:r>
      <w:r>
        <w:rPr>
          <w:rFonts w:ascii="仿宋" w:hAnsi="仿宋" w:eastAsia="仿宋" w:cs="仿宋"/>
          <w:spacing w:val="1"/>
          <w:sz w:val="24"/>
          <w:szCs w:val="24"/>
          <w:highlight w:val="none"/>
        </w:rPr>
        <w:t xml:space="preserve">0分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采购人全额支付当季度服务费</w:t>
      </w:r>
      <w:r>
        <w:rPr>
          <w:rFonts w:hint="eastAsia" w:ascii="宋体" w:hAnsi="宋体"/>
          <w:sz w:val="22"/>
          <w:szCs w:val="22"/>
          <w:highlight w:val="none"/>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ascii="仿宋" w:hAnsi="仿宋" w:eastAsia="仿宋" w:cs="仿宋"/>
          <w:spacing w:val="1"/>
          <w:sz w:val="24"/>
          <w:szCs w:val="24"/>
          <w:highlight w:val="none"/>
        </w:rPr>
        <w:t xml:space="preserve">分-</w:t>
      </w:r>
      <w:r>
        <w:rPr>
          <w:rFonts w:hint="eastAsia" w:ascii="仿宋" w:hAnsi="仿宋" w:eastAsia="仿宋" w:cs="仿宋"/>
          <w:spacing w:val="2"/>
          <w:sz w:val="24"/>
          <w:szCs w:val="24"/>
          <w:highlight w:val="none"/>
          <w:lang w:val="en-US" w:eastAsia="zh-CN"/>
        </w:rPr>
        <w:t xml:space="preserve">84</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基本合格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采购人</w:t>
      </w:r>
      <w:r>
        <w:rPr>
          <w:rFonts w:hint="eastAsia" w:ascii="宋体" w:hAnsi="宋体"/>
          <w:sz w:val="22"/>
          <w:szCs w:val="22"/>
          <w:highlight w:val="none"/>
          <w:lang w:val="en-US" w:eastAsia="zh-CN"/>
        </w:rPr>
        <w:t xml:space="preserve">按</w:t>
      </w:r>
      <w:r>
        <w:rPr>
          <w:rFonts w:hint="eastAsia"/>
          <w:sz w:val="22"/>
          <w:szCs w:val="22"/>
          <w:highlight w:val="none"/>
          <w:lang w:val="en-US" w:eastAsia="zh-CN"/>
        </w:rPr>
        <w:t xml:space="preserve">履约</w:t>
      </w:r>
      <w:r>
        <w:rPr>
          <w:rFonts w:hint="eastAsia" w:ascii="宋体" w:hAnsi="宋体"/>
          <w:sz w:val="22"/>
          <w:szCs w:val="22"/>
          <w:highlight w:val="none"/>
        </w:rPr>
        <w:t xml:space="preserve">保证金50%</w:t>
      </w:r>
      <w:r>
        <w:rPr>
          <w:rFonts w:hint="eastAsia" w:ascii="宋体" w:hAnsi="宋体"/>
          <w:sz w:val="22"/>
          <w:szCs w:val="22"/>
          <w:highlight w:val="none"/>
          <w:lang w:val="en-US" w:eastAsia="zh-CN"/>
        </w:rPr>
        <w:t xml:space="preserve">的标准</w:t>
      </w:r>
      <w:r>
        <w:rPr>
          <w:rFonts w:hint="eastAsia"/>
          <w:sz w:val="22"/>
          <w:szCs w:val="22"/>
          <w:highlight w:val="none"/>
          <w:lang w:val="en-US" w:eastAsia="zh-CN"/>
        </w:rPr>
        <w:t xml:space="preserve">直接从当季度服务费中扣除</w:t>
      </w:r>
      <w:r>
        <w:rPr>
          <w:rFonts w:hint="eastAsia" w:ascii="宋体" w:hAnsi="宋体"/>
          <w:sz w:val="22"/>
          <w:szCs w:val="22"/>
          <w:highlight w:val="none"/>
          <w:lang w:val="en-US" w:eastAsia="zh-CN"/>
        </w:rPr>
        <w:t xml:space="preserve">，支付剩余服务费用</w:t>
      </w:r>
      <w:r>
        <w:rPr>
          <w:rFonts w:hint="eastAsia" w:ascii="宋体" w:hAnsi="宋体"/>
          <w:sz w:val="22"/>
          <w:szCs w:val="22"/>
          <w:highlight w:val="none"/>
        </w:rPr>
        <w:t xml:space="preserve">；</w:t>
      </w:r>
      <w:r/>
    </w:p>
    <w:p>
      <w:pPr>
        <w:ind w:firstLine="440"/>
        <w:spacing w:before="120" w:after="120"/>
        <w:rPr>
          <w:rFonts w:hint="eastAsia"/>
          <w:sz w:val="22"/>
          <w:szCs w:val="22"/>
          <w:highlight w:val="none"/>
          <w:lang w:val="en-US" w:eastAsia="zh-CN"/>
        </w:rPr>
      </w:pPr>
      <w:r>
        <w:rPr>
          <w:rFonts w:hint="eastAsia" w:ascii="宋体" w:hAnsi="宋体"/>
          <w:sz w:val="22"/>
          <w:szCs w:val="22"/>
          <w:highlight w:val="none"/>
          <w:lang w:val="en-US" w:eastAsia="zh-CN"/>
        </w:rPr>
        <w:t xml:space="preserve">3.每季度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hint="eastAsia"/>
          <w:sz w:val="22"/>
          <w:szCs w:val="22"/>
          <w:highlight w:val="none"/>
          <w:lang w:val="en-US" w:eastAsia="zh-CN"/>
        </w:rPr>
        <w:t xml:space="preserve">分以下（</w:t>
      </w:r>
      <w:r>
        <w:rPr>
          <w:rFonts w:hint="eastAsia" w:ascii="宋体" w:hAnsi="宋体"/>
          <w:sz w:val="22"/>
          <w:szCs w:val="22"/>
          <w:highlight w:val="none"/>
        </w:rPr>
        <w:t xml:space="preserve">不合格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采购人按履约</w:t>
      </w:r>
      <w:r>
        <w:rPr>
          <w:rFonts w:hint="eastAsia" w:ascii="宋体" w:hAnsi="宋体"/>
          <w:sz w:val="22"/>
          <w:szCs w:val="22"/>
          <w:highlight w:val="none"/>
        </w:rPr>
        <w:t xml:space="preserve">保证金</w:t>
      </w:r>
      <w:r>
        <w:rPr>
          <w:rFonts w:hint="eastAsia" w:ascii="宋体" w:hAnsi="宋体"/>
          <w:sz w:val="22"/>
          <w:szCs w:val="22"/>
          <w:highlight w:val="none"/>
          <w:lang w:val="en-US" w:eastAsia="zh-CN"/>
        </w:rPr>
        <w:t xml:space="preserve">100%的标准</w:t>
      </w:r>
      <w:r>
        <w:rPr>
          <w:rFonts w:hint="eastAsia"/>
          <w:sz w:val="22"/>
          <w:szCs w:val="22"/>
          <w:highlight w:val="none"/>
          <w:lang w:val="en-US" w:eastAsia="zh-CN"/>
        </w:rPr>
        <w:t xml:space="preserve">直接</w:t>
      </w:r>
      <w:r>
        <w:rPr>
          <w:rFonts w:hint="eastAsia" w:ascii="宋体" w:hAnsi="宋体"/>
          <w:sz w:val="22"/>
          <w:szCs w:val="22"/>
          <w:highlight w:val="none"/>
          <w:lang w:val="en-US" w:eastAsia="zh-CN"/>
        </w:rPr>
        <w:t xml:space="preserve">从当季度服务费中扣除，支付剩余服务费用。</w:t>
      </w:r>
      <w:r/>
    </w:p>
    <w:p>
      <w:pPr>
        <w:ind w:right="181" w:firstLine="440"/>
        <w:spacing w:after="0" w:line="360" w:lineRule="auto"/>
        <w:rPr>
          <w:rFonts w:hint="eastAsia"/>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en-US" w:eastAsia="zh-CN"/>
        </w:rPr>
        <w:t xml:space="preserve">采购人按季度结算安保服务费用，供应商于下季度的前10日向采购人提交付款申请，并提供符合采购人要求的发票。采购人收到发票后30日内支付上一个季度的安保服务费。</w:t>
      </w:r>
      <w:r/>
    </w:p>
    <w:p>
      <w:pPr>
        <w:numPr>
          <w:ilvl w:val="0"/>
          <w:numId w:val="2"/>
        </w:numPr>
        <w:ind w:right="181" w:firstLine="440"/>
        <w:spacing w:after="0" w:line="360" w:lineRule="auto"/>
        <w:rPr>
          <w:rFonts w:hint="eastAsia"/>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en-US" w:eastAsia="zh-CN"/>
        </w:rPr>
        <w:t xml:space="preserve">其他要求</w:t>
      </w:r>
      <w:r/>
    </w:p>
    <w:p>
      <w:pPr>
        <w:numPr>
          <w:ilvl w:val="0"/>
          <w:numId w:val="0"/>
        </w:numPr>
        <w:ind w:right="181" w:firstLine="440"/>
        <w:spacing w:after="0" w:line="360" w:lineRule="auto"/>
        <w:rPr>
          <w:rFonts w:hint="default"/>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sz w:val="22"/>
          <w:szCs w:val="22"/>
          <w:highlight w:val="none"/>
          <w:lang w:val="en-US" w:eastAsia="zh-CN"/>
        </w:rPr>
        <w:t xml:space="preserve">供应商</w:t>
      </w:r>
      <w:r>
        <w:rPr>
          <w:rFonts w:hint="eastAsia" w:ascii="宋体" w:hAnsi="宋体"/>
          <w:sz w:val="22"/>
          <w:szCs w:val="22"/>
          <w:highlight w:val="none"/>
        </w:rPr>
        <w:t xml:space="preserve">合同到期次日完成人员清退（提供全员签字确认的薪资结清相关证明）、物资移交及费用清算；</w:t>
      </w:r>
      <w:r>
        <w:rPr>
          <w:rFonts w:hint="eastAsia"/>
          <w:sz w:val="22"/>
          <w:szCs w:val="22"/>
          <w:highlight w:val="none"/>
          <w:lang w:val="en-US" w:eastAsia="zh-CN"/>
        </w:rPr>
        <w:t xml:space="preserve">供应商</w:t>
      </w:r>
      <w:r>
        <w:rPr>
          <w:rFonts w:hint="eastAsia" w:ascii="宋体" w:hAnsi="宋体"/>
          <w:sz w:val="22"/>
          <w:szCs w:val="22"/>
          <w:highlight w:val="none"/>
        </w:rPr>
        <w:t xml:space="preserve">提供伪造材料的，由</w:t>
      </w:r>
      <w:r>
        <w:rPr>
          <w:rFonts w:hint="eastAsia"/>
          <w:sz w:val="22"/>
          <w:szCs w:val="22"/>
          <w:highlight w:val="none"/>
          <w:lang w:val="en-US" w:eastAsia="zh-CN"/>
        </w:rPr>
        <w:t xml:space="preserve">供应商</w:t>
      </w:r>
      <w:r>
        <w:rPr>
          <w:rFonts w:hint="eastAsia" w:ascii="宋体" w:hAnsi="宋体"/>
          <w:sz w:val="22"/>
          <w:szCs w:val="22"/>
          <w:highlight w:val="none"/>
        </w:rPr>
        <w:t xml:space="preserve">负全部法律后果。</w:t>
      </w:r>
      <w:r>
        <w:rPr>
          <w:rFonts w:hint="eastAsia"/>
          <w:sz w:val="22"/>
          <w:szCs w:val="22"/>
          <w:highlight w:val="none"/>
          <w:lang w:val="en-US" w:eastAsia="zh-CN"/>
        </w:rPr>
        <w:t xml:space="preserve">采购人</w:t>
      </w:r>
      <w:r>
        <w:rPr>
          <w:rFonts w:hint="eastAsia" w:ascii="宋体" w:hAnsi="宋体"/>
          <w:sz w:val="22"/>
          <w:szCs w:val="22"/>
          <w:highlight w:val="none"/>
        </w:rPr>
        <w:t xml:space="preserve">暂留最后一个付款周期的服务费，待</w:t>
      </w:r>
      <w:r>
        <w:rPr>
          <w:rFonts w:hint="eastAsia"/>
          <w:sz w:val="22"/>
          <w:szCs w:val="22"/>
          <w:highlight w:val="none"/>
          <w:lang w:val="en-US" w:eastAsia="zh-CN"/>
        </w:rPr>
        <w:t xml:space="preserve">供应商</w:t>
      </w:r>
      <w:r>
        <w:rPr>
          <w:rFonts w:hint="eastAsia" w:ascii="宋体" w:hAnsi="宋体"/>
          <w:sz w:val="22"/>
          <w:szCs w:val="22"/>
          <w:highlight w:val="none"/>
        </w:rPr>
        <w:t xml:space="preserve">全面履约，且无任何薪资纠纷及有效投诉后结清；若因</w:t>
      </w:r>
      <w:r>
        <w:rPr>
          <w:rFonts w:hint="eastAsia"/>
          <w:sz w:val="22"/>
          <w:szCs w:val="22"/>
          <w:highlight w:val="none"/>
          <w:lang w:val="en-US" w:eastAsia="zh-CN"/>
        </w:rPr>
        <w:t xml:space="preserve">供应商</w:t>
      </w:r>
      <w:r>
        <w:rPr>
          <w:rFonts w:hint="eastAsia" w:ascii="宋体" w:hAnsi="宋体"/>
          <w:sz w:val="22"/>
          <w:szCs w:val="22"/>
          <w:highlight w:val="none"/>
        </w:rPr>
        <w:t xml:space="preserve">交接瑕疵或薪资争议造成</w:t>
      </w:r>
      <w:r>
        <w:rPr>
          <w:rFonts w:hint="eastAsia"/>
          <w:sz w:val="22"/>
          <w:szCs w:val="22"/>
          <w:highlight w:val="none"/>
          <w:lang w:val="en-US" w:eastAsia="zh-CN"/>
        </w:rPr>
        <w:t xml:space="preserve">采购人</w:t>
      </w:r>
      <w:r>
        <w:rPr>
          <w:rFonts w:hint="eastAsia" w:ascii="宋体" w:hAnsi="宋体"/>
          <w:sz w:val="22"/>
          <w:szCs w:val="22"/>
          <w:highlight w:val="none"/>
        </w:rPr>
        <w:t xml:space="preserve">受损，</w:t>
      </w:r>
      <w:r>
        <w:rPr>
          <w:rFonts w:hint="eastAsia"/>
          <w:sz w:val="22"/>
          <w:szCs w:val="22"/>
          <w:highlight w:val="none"/>
          <w:lang w:val="en-US" w:eastAsia="zh-CN"/>
        </w:rPr>
        <w:t xml:space="preserve">采购人</w:t>
      </w:r>
      <w:r>
        <w:rPr>
          <w:rFonts w:hint="eastAsia" w:ascii="宋体" w:hAnsi="宋体"/>
          <w:sz w:val="22"/>
          <w:szCs w:val="22"/>
          <w:highlight w:val="none"/>
        </w:rPr>
        <w:t xml:space="preserve">有权从未付款中直接扣抵并追偿不足部分，此种情形下</w:t>
      </w:r>
      <w:r>
        <w:rPr>
          <w:rFonts w:hint="eastAsia"/>
          <w:sz w:val="22"/>
          <w:szCs w:val="22"/>
          <w:highlight w:val="none"/>
          <w:lang w:val="en-US" w:eastAsia="zh-CN"/>
        </w:rPr>
        <w:t xml:space="preserve">采购人</w:t>
      </w:r>
      <w:r>
        <w:rPr>
          <w:rFonts w:hint="eastAsia" w:ascii="宋体" w:hAnsi="宋体"/>
          <w:sz w:val="22"/>
          <w:szCs w:val="22"/>
          <w:highlight w:val="none"/>
        </w:rPr>
        <w:t xml:space="preserve">不承担逾期付款责任。</w:t>
      </w:r>
      <w:r/>
    </w:p>
    <w:p>
      <w:pPr>
        <w:ind w:right="181" w:firstLine="440"/>
        <w:spacing w:after="0" w:line="360" w:lineRule="auto"/>
        <w:rPr>
          <w:rFonts w:hint="default"/>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sz w:val="22"/>
          <w:szCs w:val="22"/>
          <w:highlight w:val="none"/>
          <w:lang w:val="en-US" w:eastAsia="zh-CN"/>
        </w:rPr>
      </w:r>
      <w:r/>
    </w:p>
    <w:p>
      <w:pPr>
        <w:rPr>
          <w:rFonts w:hint="eastAsia" w:ascii="宋体" w:hAnsi="宋体" w:eastAsia="宋体" w:cs="宋体"/>
          <w:b/>
          <w:color w:val="000000"/>
          <w:sz w:val="36"/>
          <w:highlight w:val="none"/>
          <w:lang w:eastAsia="zh-CN"/>
        </w:rPr>
      </w:pPr>
      <w:r>
        <w:rPr>
          <w:rFonts w:hint="eastAsia" w:ascii="宋体" w:hAnsi="宋体" w:eastAsia="宋体" w:cs="宋体"/>
          <w:b/>
          <w:color w:val="000000"/>
          <w:sz w:val="36"/>
          <w:highlight w:val="none"/>
          <w:lang w:eastAsia="zh-CN"/>
        </w:rPr>
        <w:br w:type="page" w:clear="all"/>
      </w:r>
      <w:r/>
    </w:p>
    <w:p>
      <w:pPr>
        <w:pStyle w:val="781"/>
        <w:jc w:val="both"/>
        <w:keepLines w:val="0"/>
        <w:keepNext w:val="0"/>
        <w:pageBreakBefore w:val="0"/>
        <w:spacing w:line="360" w:lineRule="auto"/>
        <w:widowControl w:val="off"/>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附件</w:t>
      </w:r>
      <w:r/>
    </w:p>
    <w:p>
      <w:pPr>
        <w:ind w:left="3747" w:firstLine="0"/>
        <w:spacing w:before="72" w:line="227" w:lineRule="auto"/>
        <w:rPr>
          <w:rFonts w:ascii="黑体" w:hAnsi="黑体" w:eastAsia="黑体" w:cs="黑体"/>
          <w:sz w:val="35"/>
          <w:szCs w:val="35"/>
          <w:highlight w:val="none"/>
        </w:rPr>
        <w:outlineLvl w:val="0"/>
      </w:pPr>
      <w:r>
        <w:rPr>
          <w:rFonts w:ascii="黑体" w:hAnsi="黑体" w:eastAsia="黑体" w:cs="黑体"/>
          <w:spacing w:val="-4"/>
          <w:sz w:val="35"/>
          <w:szCs w:val="35"/>
          <w:highlight w:val="none"/>
        </w:rPr>
        <w:t xml:space="preserve">考</w:t>
      </w:r>
      <w:r>
        <w:rPr>
          <w:rFonts w:ascii="黑体" w:hAnsi="黑体" w:eastAsia="黑体" w:cs="黑体"/>
          <w:spacing w:val="17"/>
          <w:sz w:val="35"/>
          <w:szCs w:val="35"/>
          <w:highlight w:val="none"/>
        </w:rPr>
        <w:t xml:space="preserve"> </w:t>
      </w:r>
      <w:r>
        <w:rPr>
          <w:rFonts w:ascii="黑体" w:hAnsi="黑体" w:eastAsia="黑体" w:cs="黑体"/>
          <w:spacing w:val="-4"/>
          <w:sz w:val="35"/>
          <w:szCs w:val="35"/>
          <w:highlight w:val="none"/>
        </w:rPr>
        <w:t xml:space="preserve">核</w:t>
      </w:r>
      <w:r>
        <w:rPr>
          <w:rFonts w:ascii="黑体" w:hAnsi="黑体" w:eastAsia="黑体" w:cs="黑体"/>
          <w:spacing w:val="23"/>
          <w:sz w:val="35"/>
          <w:szCs w:val="35"/>
          <w:highlight w:val="none"/>
        </w:rPr>
        <w:t xml:space="preserve"> </w:t>
      </w:r>
      <w:r>
        <w:rPr>
          <w:rFonts w:ascii="黑体" w:hAnsi="黑体" w:eastAsia="黑体" w:cs="黑体"/>
          <w:spacing w:val="-4"/>
          <w:sz w:val="35"/>
          <w:szCs w:val="35"/>
          <w:highlight w:val="none"/>
        </w:rPr>
        <w:t xml:space="preserve">细</w:t>
      </w:r>
      <w:r>
        <w:rPr>
          <w:rFonts w:ascii="黑体" w:hAnsi="黑体" w:eastAsia="黑体" w:cs="黑体"/>
          <w:spacing w:val="18"/>
          <w:sz w:val="35"/>
          <w:szCs w:val="35"/>
          <w:highlight w:val="none"/>
        </w:rPr>
        <w:t xml:space="preserve"> </w:t>
      </w:r>
      <w:r>
        <w:rPr>
          <w:rFonts w:ascii="黑体" w:hAnsi="黑体" w:eastAsia="黑体" w:cs="黑体"/>
          <w:spacing w:val="-4"/>
          <w:sz w:val="35"/>
          <w:szCs w:val="35"/>
          <w:highlight w:val="none"/>
        </w:rPr>
        <w:t xml:space="preserve">则</w:t>
      </w:r>
      <w:r/>
    </w:p>
    <w:p>
      <w:pPr>
        <w:ind w:right="493" w:firstLine="484"/>
        <w:jc w:val="both"/>
        <w:keepLines w:val="0"/>
        <w:keepNext w:val="0"/>
        <w:pageBreakBefore w:val="0"/>
        <w:spacing w:before="252" w:line="351" w:lineRule="auto"/>
        <w:widowControl/>
        <w:rPr>
          <w:rFonts w:ascii="仿宋" w:hAnsi="仿宋" w:eastAsia="仿宋" w:cs="仿宋"/>
          <w:sz w:val="24"/>
          <w:szCs w:val="24"/>
          <w:highlight w:val="none"/>
        </w:rPr>
      </w:pPr>
      <w:r>
        <w:rPr>
          <w:rFonts w:ascii="仿宋" w:hAnsi="仿宋" w:eastAsia="仿宋" w:cs="仿宋"/>
          <w:spacing w:val="1"/>
          <w:sz w:val="24"/>
          <w:szCs w:val="24"/>
          <w:highlight w:val="none"/>
        </w:rPr>
        <w:t xml:space="preserve">说明：该细则用于对</w:t>
      </w:r>
      <w:r>
        <w:rPr>
          <w:rFonts w:hint="eastAsia" w:ascii="仿宋" w:hAnsi="仿宋" w:eastAsia="仿宋" w:cs="仿宋"/>
          <w:spacing w:val="1"/>
          <w:sz w:val="24"/>
          <w:szCs w:val="24"/>
          <w:highlight w:val="none"/>
          <w:lang w:val="en-US" w:eastAsia="zh-CN"/>
        </w:rPr>
        <w:t xml:space="preserve">中标供应商</w:t>
      </w:r>
      <w:r>
        <w:rPr>
          <w:rFonts w:ascii="仿宋" w:hAnsi="仿宋" w:eastAsia="仿宋" w:cs="仿宋"/>
          <w:spacing w:val="1"/>
          <w:sz w:val="24"/>
          <w:szCs w:val="24"/>
          <w:highlight w:val="none"/>
        </w:rPr>
        <w:t xml:space="preserve">考核，每三个月为一个考核周期。考核结果分为</w:t>
      </w:r>
      <w:r>
        <w:rPr>
          <w:rFonts w:ascii="仿宋" w:hAnsi="仿宋" w:eastAsia="仿宋" w:cs="仿宋"/>
          <w:spacing w:val="2"/>
          <w:sz w:val="24"/>
          <w:szCs w:val="24"/>
          <w:highlight w:val="none"/>
        </w:rPr>
        <w:t xml:space="preserve">合格、基本合格、不合格三种；</w:t>
      </w:r>
      <w:r>
        <w:rPr>
          <w:rFonts w:hint="eastAsia" w:ascii="仿宋" w:hAnsi="仿宋" w:eastAsia="仿宋" w:cs="仿宋"/>
          <w:spacing w:val="2"/>
          <w:sz w:val="24"/>
          <w:szCs w:val="24"/>
          <w:highlight w:val="none"/>
          <w:lang w:val="en-US" w:eastAsia="zh-CN"/>
        </w:rPr>
        <w:t xml:space="preserve">85</w:t>
      </w:r>
      <w:r>
        <w:rPr>
          <w:rFonts w:hint="eastAsia" w:ascii="仿宋" w:hAnsi="仿宋" w:eastAsia="仿宋" w:cs="仿宋"/>
          <w:spacing w:val="2"/>
          <w:sz w:val="24"/>
          <w:szCs w:val="24"/>
          <w:highlight w:val="none"/>
        </w:rPr>
        <w:t xml:space="preserve">分-100分（合格）、</w:t>
      </w:r>
      <w:r>
        <w:rPr>
          <w:rFonts w:hint="eastAsia" w:ascii="仿宋" w:hAnsi="仿宋" w:eastAsia="仿宋" w:cs="仿宋"/>
          <w:spacing w:val="2"/>
          <w:sz w:val="24"/>
          <w:szCs w:val="24"/>
          <w:highlight w:val="none"/>
          <w:lang w:val="en-US" w:eastAsia="zh-CN"/>
        </w:rPr>
        <w:t xml:space="preserve">75</w:t>
      </w:r>
      <w:r>
        <w:rPr>
          <w:rFonts w:hint="eastAsia" w:ascii="仿宋" w:hAnsi="仿宋" w:eastAsia="仿宋" w:cs="仿宋"/>
          <w:spacing w:val="2"/>
          <w:sz w:val="24"/>
          <w:szCs w:val="24"/>
          <w:highlight w:val="none"/>
        </w:rPr>
        <w:t xml:space="preserve">分-</w:t>
      </w:r>
      <w:r>
        <w:rPr>
          <w:rFonts w:hint="eastAsia" w:ascii="仿宋" w:hAnsi="仿宋" w:eastAsia="仿宋" w:cs="仿宋"/>
          <w:spacing w:val="2"/>
          <w:sz w:val="24"/>
          <w:szCs w:val="24"/>
          <w:highlight w:val="none"/>
          <w:lang w:val="en-US" w:eastAsia="zh-CN"/>
        </w:rPr>
        <w:t xml:space="preserve">84</w:t>
      </w:r>
      <w:r>
        <w:rPr>
          <w:rFonts w:hint="eastAsia" w:ascii="仿宋" w:hAnsi="仿宋" w:eastAsia="仿宋" w:cs="仿宋"/>
          <w:spacing w:val="2"/>
          <w:sz w:val="24"/>
          <w:szCs w:val="24"/>
          <w:highlight w:val="none"/>
        </w:rPr>
        <w:t xml:space="preserve">分（基本合格）、7</w:t>
      </w:r>
      <w:r>
        <w:rPr>
          <w:rFonts w:hint="eastAsia" w:ascii="仿宋" w:hAnsi="仿宋" w:eastAsia="仿宋" w:cs="仿宋"/>
          <w:spacing w:val="2"/>
          <w:sz w:val="24"/>
          <w:szCs w:val="24"/>
          <w:highlight w:val="none"/>
          <w:lang w:val="en-US" w:eastAsia="zh-CN"/>
        </w:rPr>
        <w:t xml:space="preserve">5</w:t>
      </w:r>
      <w:r>
        <w:rPr>
          <w:rFonts w:hint="eastAsia" w:ascii="仿宋" w:hAnsi="仿宋" w:eastAsia="仿宋" w:cs="仿宋"/>
          <w:spacing w:val="2"/>
          <w:sz w:val="24"/>
          <w:szCs w:val="24"/>
          <w:highlight w:val="none"/>
        </w:rPr>
        <w:t xml:space="preserve">分以下（不合格）</w:t>
      </w:r>
      <w:r>
        <w:rPr>
          <w:rFonts w:ascii="仿宋" w:hAnsi="仿宋" w:eastAsia="仿宋" w:cs="仿宋"/>
          <w:spacing w:val="-3"/>
          <w:sz w:val="24"/>
          <w:szCs w:val="24"/>
          <w:highlight w:val="none"/>
        </w:rPr>
        <w:t xml:space="preserve">。</w:t>
      </w:r>
      <w:r/>
    </w:p>
    <w:tbl>
      <w:tblPr>
        <w:tblStyle w:val="971"/>
        <w:tblW w:w="90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4"/>
        <w:gridCol w:w="2604"/>
        <w:gridCol w:w="756"/>
        <w:gridCol w:w="2232"/>
        <w:gridCol w:w="1440"/>
        <w:gridCol w:w="948"/>
      </w:tblGrid>
      <w:tr>
        <w:trPr>
          <w:jc w:val="center"/>
          <w:trHeight w:val="447"/>
        </w:trPr>
        <w:tc>
          <w:tcPr>
            <w:tcW w:w="108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highlight w:val="none"/>
              </w:rPr>
              <w:t xml:space="preserve">项目</w:t>
            </w:r>
            <w:r/>
          </w:p>
        </w:tc>
        <w:tc>
          <w:tcPr>
            <w:tcW w:w="2604"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考核内容</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spacing w:val="-1"/>
                <w:highlight w:val="none"/>
              </w:rPr>
              <w:t xml:space="preserve">分值</w:t>
            </w:r>
            <w:r/>
          </w:p>
        </w:tc>
        <w:tc>
          <w:tcPr>
            <w:tcW w:w="2232"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评分标准</w:t>
            </w:r>
            <w:r/>
          </w:p>
        </w:tc>
        <w:tc>
          <w:tcPr>
            <w:tcW w:w="1440"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考核办法</w:t>
            </w:r>
            <w:r/>
          </w:p>
        </w:tc>
        <w:tc>
          <w:tcPr>
            <w:tcW w:w="948"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highlight w:val="none"/>
              </w:rPr>
              <w:t xml:space="preserve">评分</w:t>
            </w:r>
            <w:r/>
          </w:p>
        </w:tc>
      </w:tr>
      <w:tr>
        <w:trPr>
          <w:jc w:val="center"/>
          <w:trHeight w:val="1564"/>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4"/>
                <w:highlight w:val="none"/>
              </w:rPr>
              <w:t xml:space="preserve">责任制</w:t>
            </w:r>
            <w:r>
              <w:rPr>
                <w:spacing w:val="33"/>
                <w:highlight w:val="none"/>
              </w:rPr>
              <w:t xml:space="preserve">度建设</w:t>
            </w:r>
            <w:r>
              <w:rPr>
                <w:spacing w:val="-3"/>
                <w:highlight w:val="none"/>
              </w:rPr>
              <w:t xml:space="preserve">（16</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3"/>
                <w:highlight w:val="none"/>
              </w:rPr>
              <w:t xml:space="preserve">人员资质、年龄符合</w:t>
            </w:r>
            <w:r>
              <w:rPr>
                <w:spacing w:val="14"/>
                <w:highlight w:val="none"/>
              </w:rPr>
              <w:t xml:space="preserve">要求、配足保安人员</w:t>
            </w:r>
            <w:r>
              <w:rPr>
                <w:spacing w:val="2"/>
                <w:highlight w:val="none"/>
              </w:rPr>
              <w:t xml:space="preserve">数量</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7" w:lineRule="auto"/>
              <w:widowControl/>
              <w:rPr>
                <w:highlight w:val="none"/>
              </w:rPr>
            </w:pPr>
            <w:r>
              <w:rPr>
                <w:spacing w:val="10"/>
                <w:highlight w:val="none"/>
              </w:rPr>
              <w:t xml:space="preserve">人员资质、年龄不符合要</w:t>
            </w:r>
            <w:r>
              <w:rPr>
                <w:spacing w:val="6"/>
                <w:highlight w:val="none"/>
              </w:rPr>
              <w:t xml:space="preserve">求的，每人次扣1分；人</w:t>
            </w:r>
            <w:r>
              <w:rPr>
                <w:spacing w:val="7"/>
                <w:highlight w:val="none"/>
              </w:rPr>
              <w:t xml:space="preserve">员配备不足，少</w:t>
            </w:r>
            <w:r>
              <w:rPr>
                <w:spacing w:val="-9"/>
                <w:highlight w:val="none"/>
              </w:rPr>
              <w:t xml:space="preserve"> </w:t>
            </w:r>
            <w:r>
              <w:rPr>
                <w:spacing w:val="7"/>
                <w:highlight w:val="none"/>
              </w:rPr>
              <w:t xml:space="preserve">1人扣2</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0"/>
                <w:highlight w:val="none"/>
              </w:rPr>
              <w:t xml:space="preserve">查看记录</w:t>
            </w:r>
            <w:r>
              <w:rPr>
                <w:spacing w:val="-51"/>
                <w:highlight w:val="none"/>
              </w:rPr>
              <w:t xml:space="preserve"> </w:t>
            </w:r>
            <w:r>
              <w:rPr>
                <w:spacing w:val="10"/>
                <w:highlight w:val="none"/>
              </w:rPr>
              <w:t xml:space="preserve">、</w:t>
            </w:r>
            <w:r>
              <w:rPr>
                <w:spacing w:val="20"/>
                <w:highlight w:val="none"/>
              </w:rPr>
              <w:t xml:space="preserve">花名册及现</w:t>
            </w:r>
            <w:r>
              <w:rPr>
                <w:highlight w:val="none"/>
              </w:rPr>
              <w:t xml:space="preserve">场</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3435"/>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3" w:lineRule="auto"/>
              <w:widowControl/>
              <w:rPr>
                <w:highlight w:val="none"/>
              </w:rPr>
            </w:pPr>
            <w:r>
              <w:rPr>
                <w:spacing w:val="13"/>
                <w:highlight w:val="none"/>
              </w:rPr>
              <w:t xml:space="preserve">完善的规章制度（突</w:t>
            </w:r>
            <w:r>
              <w:rPr>
                <w:spacing w:val="14"/>
                <w:highlight w:val="none"/>
              </w:rPr>
              <w:t xml:space="preserve">发安全事件应急处置预案、反恐防暴培训</w:t>
            </w:r>
            <w:r>
              <w:rPr>
                <w:spacing w:val="-1"/>
                <w:highlight w:val="none"/>
              </w:rPr>
              <w:t xml:space="preserve">月度培训方案，年度、</w:t>
            </w:r>
            <w:r>
              <w:rPr>
                <w:spacing w:val="14"/>
                <w:highlight w:val="none"/>
              </w:rPr>
              <w:t xml:space="preserve">月度有工作计划和工作总结，每月月底向安保处负责治安老师</w:t>
            </w:r>
            <w:r>
              <w:rPr>
                <w:spacing w:val="1"/>
                <w:highlight w:val="none"/>
              </w:rPr>
              <w:t xml:space="preserve">上</w:t>
            </w:r>
            <w:r>
              <w:rPr>
                <w:spacing w:val="-47"/>
                <w:highlight w:val="none"/>
              </w:rPr>
              <w:t xml:space="preserve"> </w:t>
            </w:r>
            <w:r>
              <w:rPr>
                <w:spacing w:val="1"/>
                <w:highlight w:val="none"/>
              </w:rPr>
              <w:t xml:space="preserve">报</w:t>
            </w:r>
            <w:r>
              <w:rPr>
                <w:spacing w:val="-48"/>
                <w:highlight w:val="none"/>
              </w:rPr>
              <w:t xml:space="preserve"> </w:t>
            </w:r>
            <w:r>
              <w:rPr>
                <w:spacing w:val="1"/>
                <w:highlight w:val="none"/>
              </w:rPr>
              <w:t xml:space="preserve">保</w:t>
            </w:r>
            <w:r>
              <w:rPr>
                <w:spacing w:val="-43"/>
                <w:highlight w:val="none"/>
              </w:rPr>
              <w:t xml:space="preserve"> </w:t>
            </w:r>
            <w:r>
              <w:rPr>
                <w:spacing w:val="1"/>
                <w:highlight w:val="none"/>
              </w:rPr>
              <w:t xml:space="preserve">安</w:t>
            </w:r>
            <w:r>
              <w:rPr>
                <w:spacing w:val="-48"/>
                <w:highlight w:val="none"/>
              </w:rPr>
              <w:t xml:space="preserve"> </w:t>
            </w:r>
            <w:r>
              <w:rPr>
                <w:spacing w:val="1"/>
                <w:highlight w:val="none"/>
              </w:rPr>
              <w:t xml:space="preserve">次月</w:t>
            </w:r>
            <w:r>
              <w:rPr>
                <w:spacing w:val="-50"/>
                <w:highlight w:val="none"/>
              </w:rPr>
              <w:t xml:space="preserve"> </w:t>
            </w:r>
            <w:r>
              <w:rPr>
                <w:spacing w:val="1"/>
                <w:highlight w:val="none"/>
              </w:rPr>
              <w:t xml:space="preserve">排</w:t>
            </w:r>
            <w:r>
              <w:rPr>
                <w:spacing w:val="-47"/>
                <w:highlight w:val="none"/>
              </w:rPr>
              <w:t xml:space="preserve"> </w:t>
            </w:r>
            <w:r>
              <w:rPr>
                <w:spacing w:val="1"/>
                <w:highlight w:val="none"/>
              </w:rPr>
              <w:t xml:space="preserve">班</w:t>
            </w:r>
            <w:r>
              <w:rPr>
                <w:spacing w:val="8"/>
                <w:highlight w:val="none"/>
              </w:rPr>
              <w:t xml:space="preserve">表、</w:t>
            </w:r>
            <w:r>
              <w:rPr>
                <w:spacing w:val="-47"/>
                <w:highlight w:val="none"/>
              </w:rPr>
              <w:t xml:space="preserve"> </w:t>
            </w:r>
            <w:r>
              <w:rPr>
                <w:spacing w:val="8"/>
                <w:highlight w:val="none"/>
              </w:rPr>
              <w:t xml:space="preserve">当月巡逻巡更工作记录、</w:t>
            </w:r>
            <w:r>
              <w:rPr>
                <w:spacing w:val="-47"/>
                <w:highlight w:val="none"/>
              </w:rPr>
              <w:t xml:space="preserve"> </w:t>
            </w:r>
            <w:r>
              <w:rPr>
                <w:spacing w:val="8"/>
                <w:highlight w:val="none"/>
              </w:rPr>
              <w:t xml:space="preserve">门卫值班记</w:t>
            </w:r>
            <w:r>
              <w:rPr>
                <w:spacing w:val="7"/>
                <w:highlight w:val="none"/>
              </w:rPr>
              <w:t xml:space="preserve">录、监控值班记录</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3"/>
                <w:highlight w:val="none"/>
              </w:rPr>
              <w:t xml:space="preserve">无方案扣2</w:t>
            </w:r>
            <w:r>
              <w:rPr>
                <w:spacing w:val="-30"/>
                <w:highlight w:val="none"/>
              </w:rPr>
              <w:t xml:space="preserve"> </w:t>
            </w:r>
            <w:r>
              <w:rPr>
                <w:spacing w:val="13"/>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无计划扣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无总结扣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89" w:lineRule="auto"/>
              <w:widowControl/>
              <w:rPr>
                <w:highlight w:val="none"/>
              </w:rPr>
            </w:pPr>
            <w:r>
              <w:rPr>
                <w:spacing w:val="3"/>
                <w:highlight w:val="none"/>
              </w:rPr>
              <w:t xml:space="preserve">无岗位安排表扣</w:t>
            </w:r>
            <w:r>
              <w:rPr>
                <w:spacing w:val="-25"/>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2"/>
                <w:highlight w:val="none"/>
              </w:rPr>
              <w:t xml:space="preserve">无完整记录扣</w:t>
            </w:r>
            <w:r>
              <w:rPr>
                <w:spacing w:val="-19"/>
                <w:highlight w:val="none"/>
              </w:rPr>
              <w:t xml:space="preserve"> </w:t>
            </w:r>
            <w:r>
              <w:rPr>
                <w:spacing w:val="2"/>
                <w:highlight w:val="none"/>
              </w:rPr>
              <w:t xml:space="preserve">1</w:t>
            </w:r>
            <w:r>
              <w:rPr>
                <w:spacing w:val="-30"/>
                <w:highlight w:val="none"/>
              </w:rPr>
              <w:t xml:space="preserve"> </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9" w:lineRule="auto"/>
              <w:widowControl/>
              <w:rPr>
                <w:highlight w:val="none"/>
              </w:rPr>
            </w:pPr>
            <w:r>
              <w:rPr>
                <w:spacing w:val="20"/>
                <w:highlight w:val="none"/>
              </w:rPr>
              <w:t xml:space="preserve">查看记录及</w:t>
            </w:r>
            <w:r>
              <w:rPr>
                <w:spacing w:val="-9"/>
                <w:highlight w:val="none"/>
              </w:rPr>
              <w:t xml:space="preserve">图片</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9" w:lineRule="auto"/>
              <w:widowControl/>
              <w:rPr>
                <w:highlight w:val="none"/>
              </w:rPr>
            </w:pPr>
            <w:r>
              <w:rPr>
                <w:spacing w:val="13"/>
                <w:highlight w:val="none"/>
              </w:rPr>
              <w:t xml:space="preserve">奖惩制度健全，奖惩</w:t>
            </w:r>
            <w:r>
              <w:rPr>
                <w:spacing w:val="6"/>
                <w:highlight w:val="none"/>
              </w:rPr>
              <w:t xml:space="preserve">记录完整</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w:t>
            </w:r>
            <w:r>
              <w:rPr>
                <w:spacing w:val="-33"/>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5"/>
                <w:highlight w:val="none"/>
              </w:rPr>
              <w:t xml:space="preserve">无奖惩制度扣2</w:t>
            </w:r>
            <w:r>
              <w:rPr>
                <w:spacing w:val="-26"/>
                <w:highlight w:val="none"/>
              </w:rPr>
              <w:t xml:space="preserve"> </w:t>
            </w:r>
            <w:r>
              <w:rPr>
                <w:spacing w:val="5"/>
                <w:highlight w:val="none"/>
              </w:rPr>
              <w:t xml:space="preserve">分；</w:t>
            </w:r>
            <w:r>
              <w:rPr>
                <w:spacing w:val="-3"/>
                <w:highlight w:val="none"/>
              </w:rPr>
              <w:t xml:space="preserve">奖惩无记录扣</w:t>
            </w:r>
            <w:r>
              <w:rPr>
                <w:spacing w:val="-20"/>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10"/>
                <w:highlight w:val="none"/>
              </w:rPr>
              <w:t xml:space="preserve">记录不全扣2</w:t>
            </w:r>
            <w:r>
              <w:rPr>
                <w:spacing w:val="-24"/>
                <w:highlight w:val="none"/>
              </w:rPr>
              <w:t xml:space="preserve"> </w:t>
            </w:r>
            <w:r>
              <w:rPr>
                <w:spacing w:val="10"/>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2"/>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3"/>
                <w:highlight w:val="none"/>
              </w:rPr>
              <w:t xml:space="preserve">每月召开不少于一次</w:t>
            </w:r>
            <w:r>
              <w:rPr>
                <w:spacing w:val="-1"/>
                <w:highlight w:val="none"/>
              </w:rPr>
              <w:t xml:space="preserve">保</w:t>
            </w:r>
            <w:r>
              <w:rPr>
                <w:spacing w:val="-46"/>
                <w:highlight w:val="none"/>
              </w:rPr>
              <w:t xml:space="preserve"> </w:t>
            </w:r>
            <w:r>
              <w:rPr>
                <w:spacing w:val="-1"/>
                <w:highlight w:val="none"/>
              </w:rPr>
              <w:t xml:space="preserve">安</w:t>
            </w:r>
            <w:r>
              <w:rPr>
                <w:spacing w:val="-45"/>
                <w:highlight w:val="none"/>
              </w:rPr>
              <w:t xml:space="preserve"> </w:t>
            </w:r>
            <w:r>
              <w:rPr>
                <w:spacing w:val="-1"/>
                <w:highlight w:val="none"/>
              </w:rPr>
              <w:t xml:space="preserve">大会</w:t>
            </w:r>
            <w:r>
              <w:rPr>
                <w:spacing w:val="-45"/>
                <w:highlight w:val="none"/>
              </w:rPr>
              <w:t xml:space="preserve"> </w:t>
            </w:r>
            <w:r>
              <w:rPr>
                <w:spacing w:val="-1"/>
                <w:highlight w:val="none"/>
              </w:rPr>
              <w:t xml:space="preserve">或</w:t>
            </w:r>
            <w:r>
              <w:rPr>
                <w:spacing w:val="-47"/>
                <w:highlight w:val="none"/>
              </w:rPr>
              <w:t xml:space="preserve"> </w:t>
            </w:r>
            <w:r>
              <w:rPr>
                <w:spacing w:val="-1"/>
                <w:highlight w:val="none"/>
              </w:rPr>
              <w:t xml:space="preserve">技</w:t>
            </w:r>
            <w:r>
              <w:rPr>
                <w:spacing w:val="-36"/>
                <w:highlight w:val="none"/>
              </w:rPr>
              <w:t xml:space="preserve"> </w:t>
            </w:r>
            <w:r>
              <w:rPr>
                <w:spacing w:val="-1"/>
                <w:highlight w:val="none"/>
              </w:rPr>
              <w:t xml:space="preserve">能</w:t>
            </w:r>
            <w:r>
              <w:rPr>
                <w:spacing w:val="-46"/>
                <w:highlight w:val="none"/>
              </w:rPr>
              <w:t xml:space="preserve"> </w:t>
            </w:r>
            <w:r>
              <w:rPr>
                <w:spacing w:val="-1"/>
                <w:highlight w:val="none"/>
              </w:rPr>
              <w:t xml:space="preserve">训</w:t>
            </w:r>
            <w:r>
              <w:rPr>
                <w:spacing w:val="14"/>
                <w:highlight w:val="none"/>
              </w:rPr>
              <w:t xml:space="preserve">练，提升服务质量和</w:t>
            </w:r>
            <w:r>
              <w:rPr>
                <w:spacing w:val="2"/>
                <w:highlight w:val="none"/>
              </w:rPr>
              <w:t xml:space="preserve">水平</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
                <w:highlight w:val="none"/>
              </w:rPr>
              <w:t xml:space="preserve">每缺一次扣</w:t>
            </w:r>
            <w:r>
              <w:rPr>
                <w:spacing w:val="-24"/>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10"/>
                <w:highlight w:val="none"/>
              </w:rPr>
              <w:t xml:space="preserve">日常管</w:t>
            </w:r>
            <w:r>
              <w:rPr>
                <w:spacing w:val="33"/>
                <w:highlight w:val="none"/>
              </w:rPr>
              <w:t xml:space="preserve">理工作</w:t>
            </w:r>
            <w:r>
              <w:rPr>
                <w:spacing w:val="-3"/>
                <w:highlight w:val="none"/>
              </w:rPr>
              <w:t xml:space="preserve">（84</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8"/>
                <w:highlight w:val="none"/>
              </w:rPr>
              <w:t xml:space="preserve">无重大责任安全事故</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highlight w:val="none"/>
              </w:rPr>
              <w:t xml:space="preserve">20</w:t>
            </w:r>
            <w:r>
              <w:rPr>
                <w:spacing w:val="-33"/>
                <w:highlight w:val="none"/>
              </w:rPr>
              <w:t xml:space="preserve"> </w:t>
            </w:r>
            <w:r>
              <w:rPr>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32" w:lineRule="auto"/>
              <w:widowControl/>
              <w:rPr>
                <w:highlight w:val="none"/>
              </w:rPr>
            </w:pPr>
            <w:r>
              <w:rPr>
                <w:spacing w:val="7"/>
                <w:highlight w:val="none"/>
              </w:rPr>
              <w:t xml:space="preserve">发生一起一票否决</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13"/>
                <w:highlight w:val="none"/>
              </w:rPr>
              <w:t xml:space="preserve">失职而导致的责任事</w:t>
            </w:r>
            <w:r>
              <w:rPr>
                <w:spacing w:val="7"/>
                <w:highlight w:val="none"/>
              </w:rPr>
              <w:t xml:space="preserve">故或经济损失</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w:t>
            </w:r>
            <w:r>
              <w:rPr>
                <w:spacing w:val="-31"/>
                <w:highlight w:val="none"/>
              </w:rPr>
              <w:t xml:space="preserve"> </w:t>
            </w:r>
            <w:r>
              <w:rPr>
                <w:spacing w:val="-5"/>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除赔偿经济损失及承担法</w:t>
            </w:r>
            <w:r>
              <w:rPr>
                <w:spacing w:val="11"/>
                <w:highlight w:val="none"/>
              </w:rPr>
              <w:t xml:space="preserve">律后果，根据责任大小次</w:t>
            </w:r>
            <w:r>
              <w:rPr>
                <w:spacing w:val="-6"/>
                <w:highlight w:val="none"/>
              </w:rPr>
              <w:t xml:space="preserve">扣</w:t>
            </w:r>
            <w:r>
              <w:rPr>
                <w:spacing w:val="-37"/>
                <w:highlight w:val="none"/>
              </w:rPr>
              <w:t xml:space="preserve"> </w:t>
            </w:r>
            <w:r>
              <w:rPr>
                <w:spacing w:val="-6"/>
                <w:highlight w:val="none"/>
              </w:rPr>
              <w:t xml:space="preserve">2</w:t>
            </w:r>
            <w:r>
              <w:rPr>
                <w:spacing w:val="-25"/>
                <w:highlight w:val="none"/>
              </w:rPr>
              <w:t xml:space="preserve"> </w:t>
            </w:r>
            <w:r>
              <w:rPr>
                <w:spacing w:val="-6"/>
                <w:highlight w:val="none"/>
              </w:rPr>
              <w:t xml:space="preserve">至</w:t>
            </w:r>
            <w:r>
              <w:rPr>
                <w:spacing w:val="-25"/>
                <w:highlight w:val="none"/>
              </w:rPr>
              <w:t xml:space="preserve"> </w:t>
            </w:r>
            <w:r>
              <w:rPr>
                <w:spacing w:val="-6"/>
                <w:highlight w:val="none"/>
              </w:rPr>
              <w:t xml:space="preserve">10</w:t>
            </w:r>
            <w:r>
              <w:rPr>
                <w:spacing w:val="-30"/>
                <w:highlight w:val="none"/>
              </w:rPr>
              <w:t xml:space="preserve"> </w:t>
            </w:r>
            <w:r>
              <w:rPr>
                <w:spacing w:val="-6"/>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队长、监控中心值班</w:t>
            </w:r>
            <w:r>
              <w:rPr>
                <w:spacing w:val="8"/>
                <w:highlight w:val="none"/>
              </w:rPr>
              <w:t xml:space="preserve">组长等滥用职权、</w:t>
            </w:r>
            <w:r>
              <w:rPr>
                <w:spacing w:val="-45"/>
                <w:highlight w:val="none"/>
              </w:rPr>
              <w:t xml:space="preserve"> </w:t>
            </w:r>
            <w:r>
              <w:rPr>
                <w:spacing w:val="8"/>
                <w:highlight w:val="none"/>
              </w:rPr>
              <w:t xml:space="preserve">以</w:t>
            </w:r>
            <w:r>
              <w:rPr>
                <w:spacing w:val="14"/>
                <w:highlight w:val="none"/>
              </w:rPr>
              <w:t xml:space="preserve">权谋取私利，影响保安队伍管理和校园安</w:t>
            </w:r>
            <w:r>
              <w:rPr>
                <w:spacing w:val="7"/>
                <w:highlight w:val="none"/>
              </w:rPr>
              <w:t xml:space="preserve">全秩序维护</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w:t>
            </w:r>
            <w:r>
              <w:rPr>
                <w:spacing w:val="-33"/>
                <w:highlight w:val="none"/>
              </w:rPr>
              <w:t xml:space="preserve"> </w:t>
            </w:r>
            <w:r>
              <w:rPr>
                <w:spacing w:val="-2"/>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1"/>
                <w:highlight w:val="none"/>
              </w:rPr>
              <w:t xml:space="preserve">造成学校损失依法赔偿</w:t>
            </w:r>
            <w:r>
              <w:rPr>
                <w:rFonts w:hint="eastAsia"/>
                <w:spacing w:val="11"/>
                <w:highlight w:val="none"/>
                <w:lang w:val="en-US" w:eastAsia="zh-CN"/>
              </w:rPr>
              <w:t xml:space="preserve">并止损。</w:t>
            </w:r>
            <w:r>
              <w:rPr>
                <w:rFonts w:hint="eastAsia"/>
                <w:spacing w:val="10"/>
                <w:highlight w:val="none"/>
                <w:lang w:val="en-US" w:eastAsia="zh-CN"/>
              </w:rPr>
              <w:t xml:space="preserve">且</w:t>
            </w:r>
            <w:r>
              <w:rPr>
                <w:spacing w:val="10"/>
                <w:highlight w:val="none"/>
              </w:rPr>
              <w:t xml:space="preserve">根据情节扣</w:t>
            </w:r>
            <w:r>
              <w:rPr>
                <w:spacing w:val="1"/>
                <w:highlight w:val="none"/>
              </w:rPr>
              <w:t xml:space="preserve">罚公司</w:t>
            </w:r>
            <w:r>
              <w:rPr>
                <w:spacing w:val="-22"/>
                <w:highlight w:val="none"/>
              </w:rPr>
              <w:t xml:space="preserve"> </w:t>
            </w:r>
            <w:r>
              <w:rPr>
                <w:spacing w:val="1"/>
                <w:highlight w:val="none"/>
              </w:rPr>
              <w:t xml:space="preserve">1-8</w:t>
            </w:r>
            <w:r>
              <w:rPr>
                <w:spacing w:val="-32"/>
                <w:highlight w:val="none"/>
              </w:rPr>
              <w:t xml:space="preserve"> </w:t>
            </w:r>
            <w:r>
              <w:rPr>
                <w:spacing w:val="1"/>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以举报为依</w:t>
            </w:r>
            <w:r>
              <w:rPr>
                <w:spacing w:val="10"/>
                <w:highlight w:val="none"/>
              </w:rPr>
              <w:t xml:space="preserve">据</w:t>
            </w:r>
            <w:r>
              <w:rPr>
                <w:spacing w:val="-50"/>
                <w:highlight w:val="none"/>
              </w:rPr>
              <w:t xml:space="preserve"> </w:t>
            </w:r>
            <w:r>
              <w:rPr>
                <w:spacing w:val="10"/>
                <w:highlight w:val="none"/>
              </w:rPr>
              <w:t xml:space="preserve">，现场调</w:t>
            </w:r>
            <w:r>
              <w:rPr>
                <w:spacing w:val="4"/>
                <w:highlight w:val="none"/>
              </w:rPr>
              <w:t xml:space="preserve">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5"/>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4"/>
                <w:highlight w:val="none"/>
              </w:rPr>
              <w:t xml:space="preserve">服从安保处工作安排和监督管理，做好学院承办的各项重大活</w:t>
            </w:r>
            <w:r>
              <w:rPr>
                <w:spacing w:val="8"/>
                <w:highlight w:val="none"/>
              </w:rPr>
              <w:t xml:space="preserve">动的安全保障工作</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7分</w:t>
            </w:r>
            <w:r/>
          </w:p>
        </w:tc>
        <w:tc>
          <w:tcPr>
            <w:tcW w:w="2232" w:type="dxa"/>
            <w:vAlign w:val="center"/>
            <w:textDirection w:val="lrTb"/>
            <w:noWrap w:val="false"/>
          </w:tcPr>
          <w:p>
            <w:pPr>
              <w:ind w:left="0" w:right="0" w:firstLine="0"/>
              <w:jc w:val="left"/>
              <w:keepLines w:val="0"/>
              <w:keepNext w:val="0"/>
              <w:pageBreakBefore w:val="0"/>
              <w:spacing w:line="300" w:lineRule="auto"/>
              <w:widowControl/>
              <w:rPr>
                <w:rFonts w:ascii="Arial"/>
                <w:sz w:val="21"/>
                <w:highlight w:val="none"/>
              </w:rPr>
            </w:pPr>
            <w:r>
              <w:rPr>
                <w:rFonts w:ascii="Arial"/>
                <w:sz w:val="21"/>
                <w:highlight w:val="none"/>
              </w:rPr>
            </w:r>
            <w:r/>
          </w:p>
          <w:p>
            <w:pPr>
              <w:pStyle w:val="970"/>
              <w:ind w:left="0" w:right="0" w:firstLine="0"/>
              <w:jc w:val="left"/>
              <w:keepLines w:val="0"/>
              <w:keepNext w:val="0"/>
              <w:pageBreakBefore w:val="0"/>
              <w:spacing w:line="289" w:lineRule="auto"/>
              <w:widowControl/>
              <w:rPr>
                <w:highlight w:val="none"/>
              </w:rPr>
            </w:pPr>
            <w:r>
              <w:rPr>
                <w:spacing w:val="6"/>
                <w:highlight w:val="none"/>
              </w:rPr>
              <w:t xml:space="preserve">不服从</w:t>
            </w:r>
            <w:r>
              <w:rPr>
                <w:rFonts w:hint="eastAsia"/>
                <w:spacing w:val="6"/>
                <w:highlight w:val="none"/>
                <w:lang w:val="en-US" w:eastAsia="zh-CN"/>
              </w:rPr>
              <w:t xml:space="preserve">学校</w:t>
            </w:r>
            <w:r>
              <w:rPr>
                <w:spacing w:val="6"/>
                <w:highlight w:val="none"/>
              </w:rPr>
              <w:t xml:space="preserve">工作安排，</w:t>
            </w:r>
            <w:r>
              <w:rPr>
                <w:spacing w:val="12"/>
                <w:highlight w:val="none"/>
              </w:rPr>
              <w:t xml:space="preserve">每次扣2</w:t>
            </w:r>
            <w:r>
              <w:rPr>
                <w:spacing w:val="-27"/>
                <w:highlight w:val="none"/>
              </w:rPr>
              <w:t xml:space="preserve"> </w:t>
            </w:r>
            <w:r>
              <w:rPr>
                <w:spacing w:val="1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以师生举报</w:t>
            </w:r>
            <w:r>
              <w:rPr>
                <w:spacing w:val="10"/>
                <w:highlight w:val="none"/>
              </w:rPr>
              <w:t xml:space="preserve">为依据</w:t>
            </w:r>
            <w:r>
              <w:rPr>
                <w:spacing w:val="-50"/>
                <w:highlight w:val="none"/>
              </w:rPr>
              <w:t xml:space="preserve"> </w:t>
            </w:r>
            <w:r>
              <w:rPr>
                <w:spacing w:val="10"/>
                <w:highlight w:val="none"/>
              </w:rPr>
              <w:t xml:space="preserve">，现</w:t>
            </w:r>
            <w:r>
              <w:rPr>
                <w:spacing w:val="6"/>
                <w:highlight w:val="none"/>
              </w:rPr>
              <w:t xml:space="preserve">场调查取证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880"/>
        </w:trPr>
        <w:tc>
          <w:tcPr>
            <w:tcBorders>
              <w:bottom w:val="none" w:color="000000" w:sz="4" w:space="0"/>
            </w:tcBorders>
            <w:tcW w:w="1084" w:type="dxa"/>
            <w:vAlign w:val="center"/>
            <w:vMerge w:val="restart"/>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9" w:lineRule="auto"/>
              <w:widowControl/>
              <w:rPr>
                <w:highlight w:val="none"/>
              </w:rPr>
            </w:pPr>
            <w:r>
              <w:rPr>
                <w:spacing w:val="7"/>
                <w:highlight w:val="none"/>
              </w:rPr>
              <w:t xml:space="preserve">门岗、巡逻保安、监</w:t>
            </w:r>
            <w:r>
              <w:rPr>
                <w:spacing w:val="14"/>
                <w:highlight w:val="none"/>
              </w:rPr>
              <w:t xml:space="preserve">控值班员，严格执行合同规定和安保处相关管理考核规定，认真履行职责，无失职</w:t>
            </w:r>
            <w:r>
              <w:rPr>
                <w:spacing w:val="8"/>
                <w:highlight w:val="none"/>
              </w:rPr>
              <w:t xml:space="preserve">现象，无玩忽职守</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0"/>
                <w:highlight w:val="none"/>
              </w:rPr>
              <w:t xml:space="preserve">根</w:t>
            </w:r>
            <w:r>
              <w:rPr>
                <w:spacing w:val="32"/>
                <w:highlight w:val="none"/>
              </w:rPr>
              <w:t xml:space="preserve">据情节轻重扣服务单位</w:t>
            </w:r>
            <w:r>
              <w:rPr>
                <w:spacing w:val="2"/>
                <w:highlight w:val="none"/>
              </w:rPr>
              <w:t xml:space="preserve">1-10</w:t>
            </w:r>
            <w:r>
              <w:rPr>
                <w:spacing w:val="-35"/>
                <w:highlight w:val="none"/>
              </w:rPr>
              <w:t xml:space="preserve"> </w:t>
            </w:r>
            <w:r>
              <w:rPr>
                <w:spacing w:val="2"/>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jc w:val="center"/>
              <w:keepLines w:val="0"/>
              <w:keepNext w:val="0"/>
              <w:pageBreakBefore w:val="0"/>
              <w:spacing w:line="231" w:lineRule="auto"/>
              <w:widowControl/>
              <w:rPr>
                <w:highlight w:val="none"/>
              </w:rPr>
            </w:pPr>
            <w:r>
              <w:rPr>
                <w:spacing w:val="4"/>
                <w:highlight w:val="none"/>
              </w:rPr>
              <w:t xml:space="preserve">师生无投诉</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每</w:t>
            </w:r>
            <w:r>
              <w:rPr>
                <w:rFonts w:hint="eastAsia"/>
                <w:spacing w:val="10"/>
                <w:highlight w:val="none"/>
                <w:lang w:val="en-US" w:eastAsia="zh-CN"/>
              </w:rPr>
              <w:t xml:space="preserve">接到一起投诉</w:t>
            </w:r>
            <w:r>
              <w:rPr>
                <w:spacing w:val="10"/>
                <w:highlight w:val="none"/>
              </w:rPr>
              <w:t xml:space="preserve">，查证属实，</w:t>
            </w:r>
            <w:r>
              <w:rPr>
                <w:spacing w:val="12"/>
                <w:highlight w:val="none"/>
              </w:rPr>
              <w:t xml:space="preserve">根据情节轻重，每次扣</w:t>
            </w:r>
            <w:r>
              <w:rPr>
                <w:rFonts w:hint="eastAsia"/>
                <w:spacing w:val="-14"/>
                <w:highlight w:val="none"/>
                <w:lang w:val="en-US" w:eastAsia="zh-CN"/>
              </w:rPr>
              <w:t xml:space="preserve">1</w:t>
            </w:r>
            <w:r>
              <w:rPr>
                <w:spacing w:val="-5"/>
                <w:highlight w:val="none"/>
              </w:rPr>
              <w:t xml:space="preserve">至</w:t>
            </w:r>
            <w:r>
              <w:rPr>
                <w:rFonts w:hint="eastAsia"/>
                <w:spacing w:val="-35"/>
                <w:highlight w:val="none"/>
                <w:lang w:val="en-US" w:eastAsia="zh-CN"/>
              </w:rPr>
              <w:t xml:space="preserve">5</w:t>
            </w:r>
            <w:r>
              <w:rPr>
                <w:spacing w:val="-5"/>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5"/>
                <w:highlight w:val="none"/>
              </w:rPr>
              <w:t xml:space="preserve">查看记录走访了解</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14"/>
                <w:highlight w:val="none"/>
              </w:rPr>
              <w:t xml:space="preserve">各类工作记录台帐完</w:t>
            </w:r>
            <w:r>
              <w:rPr>
                <w:highlight w:val="none"/>
              </w:rPr>
              <w:t xml:space="preserve">整</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6"/>
                <w:highlight w:val="none"/>
              </w:rPr>
              <w:t xml:space="preserve">记录不完整每次扣0.5</w:t>
            </w:r>
            <w:r>
              <w:rPr>
                <w:spacing w:val="4"/>
                <w:highlight w:val="none"/>
              </w:rPr>
              <w:t xml:space="preserve">分；无记录每次扣2分。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9"/>
                <w:highlight w:val="none"/>
              </w:rPr>
              <w:t xml:space="preserve">安保设施设备使用、</w:t>
            </w:r>
            <w:r>
              <w:rPr>
                <w:spacing w:val="8"/>
                <w:highlight w:val="none"/>
              </w:rPr>
              <w:t xml:space="preserve">保管无差错、无损坏</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10"/>
                <w:highlight w:val="none"/>
              </w:rPr>
              <w:t xml:space="preserve">保管不善、损坏，除照价</w:t>
            </w:r>
            <w:r>
              <w:rPr>
                <w:spacing w:val="2"/>
                <w:highlight w:val="none"/>
              </w:rPr>
              <w:t xml:space="preserve">赔偿外，每起扣1分。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当班保安无吵架、无</w:t>
            </w:r>
            <w:r>
              <w:rPr>
                <w:spacing w:val="14"/>
                <w:highlight w:val="none"/>
              </w:rPr>
              <w:t xml:space="preserve">饮酒、无赌博、无同时睡岗及执勤期间看手机或从事与工作无</w:t>
            </w:r>
            <w:r>
              <w:rPr>
                <w:spacing w:val="7"/>
                <w:highlight w:val="none"/>
              </w:rPr>
              <w:t xml:space="preserve">关事等不良行为</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5分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2"/>
                <w:highlight w:val="none"/>
              </w:rPr>
              <w:t xml:space="preserve">发生一起扣2</w:t>
            </w:r>
            <w:r>
              <w:rPr>
                <w:spacing w:val="-29"/>
                <w:highlight w:val="none"/>
              </w:rPr>
              <w:t xml:space="preserve"> </w:t>
            </w:r>
            <w:r>
              <w:rPr>
                <w:spacing w:val="12"/>
                <w:highlight w:val="none"/>
              </w:rPr>
              <w:t xml:space="preserve">分</w:t>
            </w:r>
            <w:r/>
          </w:p>
        </w:tc>
        <w:tc>
          <w:tcPr>
            <w:tcW w:w="1440"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9" w:lineRule="auto"/>
              <w:widowControl/>
              <w:rPr>
                <w:highlight w:val="none"/>
              </w:rPr>
            </w:pPr>
            <w:r>
              <w:rPr>
                <w:spacing w:val="6"/>
                <w:highlight w:val="none"/>
              </w:rPr>
              <w:t xml:space="preserve">门</w:t>
            </w:r>
            <w:r>
              <w:rPr>
                <w:spacing w:val="-48"/>
                <w:highlight w:val="none"/>
              </w:rPr>
              <w:t xml:space="preserve"> </w:t>
            </w:r>
            <w:r>
              <w:rPr>
                <w:spacing w:val="6"/>
                <w:highlight w:val="none"/>
              </w:rPr>
              <w:t xml:space="preserve">岗物品摆放是否整</w:t>
            </w:r>
            <w:r>
              <w:rPr>
                <w:spacing w:val="14"/>
                <w:highlight w:val="none"/>
              </w:rPr>
              <w:t xml:space="preserve">洁及门岗周边卫生状</w:t>
            </w:r>
            <w:r>
              <w:rPr>
                <w:highlight w:val="none"/>
              </w:rPr>
              <w:t xml:space="preserve">况</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33"/>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2" w:lineRule="auto"/>
              <w:widowControl/>
              <w:rPr>
                <w:highlight w:val="none"/>
              </w:rPr>
            </w:pPr>
            <w:r>
              <w:rPr>
                <w:spacing w:val="-1"/>
                <w:highlight w:val="none"/>
              </w:rPr>
              <w:t xml:space="preserve">保安着装、佩戴整齐、</w:t>
            </w:r>
            <w:r>
              <w:rPr>
                <w:spacing w:val="5"/>
                <w:highlight w:val="none"/>
              </w:rPr>
              <w:t xml:space="preserve">文明礼仪</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bl>
    <w:p>
      <w:pPr>
        <w:ind w:firstLine="0"/>
        <w:spacing w:line="421" w:lineRule="auto"/>
        <w:rPr>
          <w:rFonts w:ascii="Arial"/>
          <w:sz w:val="21"/>
          <w:highlight w:val="none"/>
        </w:rPr>
      </w:pPr>
      <w:r>
        <w:rPr>
          <w:rFonts w:ascii="Arial"/>
          <w:sz w:val="21"/>
          <w:highlight w:val="none"/>
        </w:rPr>
      </w:r>
      <w:r/>
    </w:p>
    <w:p>
      <w:pPr>
        <w:ind w:right="181"/>
        <w:spacing w:after="0" w:line="360" w:lineRule="auto"/>
        <w:rPr>
          <w:rFonts w:hint="eastAsia" w:ascii="宋体" w:hAnsi="宋体" w:eastAsia="宋体" w:cs="宋体"/>
          <w:b/>
          <w:color w:val="000000"/>
          <w:sz w:val="36"/>
          <w:highlight w:val="none"/>
          <w:lang w:eastAsia="zh-CN"/>
        </w:rPr>
        <w:pBdr>
          <w:top w:val="none" w:color="000000" w:sz="0" w:space="0"/>
          <w:left w:val="none" w:color="000000" w:sz="0" w:space="0"/>
          <w:bottom w:val="none" w:color="000000" w:sz="0" w:space="0"/>
          <w:right w:val="none" w:color="000000" w:sz="0" w:space="0"/>
        </w:pBdr>
      </w:pPr>
      <w:r>
        <w:rPr>
          <w:b/>
          <w:bCs/>
          <w:spacing w:val="-2"/>
          <w:highlight w:val="none"/>
        </w:rPr>
        <w:t xml:space="preserve">考核人所在部门：</w:t>
      </w:r>
      <w:r>
        <w:rPr>
          <w:spacing w:val="-2"/>
          <w:highlight w:val="none"/>
        </w:rPr>
        <w:t xml:space="preserve">               </w:t>
      </w:r>
      <w:r>
        <w:rPr>
          <w:b/>
          <w:bCs/>
          <w:spacing w:val="-2"/>
          <w:highlight w:val="none"/>
        </w:rPr>
        <w:t xml:space="preserve">考核人（签名</w:t>
      </w:r>
      <w:r>
        <w:rPr>
          <w:b/>
          <w:bCs/>
          <w:spacing w:val="-71"/>
          <w:highlight w:val="none"/>
        </w:rPr>
        <w:t xml:space="preserve">）：</w:t>
      </w:r>
      <w:r>
        <w:rPr>
          <w:spacing w:val="3"/>
          <w:highlight w:val="none"/>
        </w:rPr>
        <w:t xml:space="preserve">             </w:t>
      </w:r>
      <w:r>
        <w:rPr>
          <w:b/>
          <w:bCs/>
          <w:spacing w:val="-2"/>
          <w:highlight w:val="none"/>
        </w:rPr>
        <w:t xml:space="preserve">总得</w:t>
      </w:r>
      <w:r>
        <w:rPr>
          <w:b/>
          <w:bCs/>
          <w:spacing w:val="-3"/>
          <w:highlight w:val="none"/>
        </w:rPr>
        <w:t xml:space="preserve">分：</w:t>
      </w:r>
      <w:r>
        <w:rPr>
          <w:rFonts w:hint="eastAsia" w:ascii="宋体" w:hAnsi="宋体" w:eastAsia="宋体" w:cs="宋体"/>
          <w:b/>
          <w:color w:val="000000"/>
          <w:sz w:val="36"/>
          <w:highlight w:val="none"/>
          <w:lang w:eastAsia="zh-CN"/>
        </w:rPr>
        <w:br w:type="page" w:clear="all"/>
      </w:r>
      <w:r/>
    </w:p>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eastAsia="zh-CN"/>
        </w:rPr>
        <w:t xml:space="preserve">第五章 </w:t>
      </w:r>
      <w:r>
        <w:rPr>
          <w:rFonts w:ascii="宋体" w:hAnsi="宋体" w:eastAsia="宋体" w:cs="宋体"/>
          <w:b/>
          <w:color w:val="000000"/>
          <w:sz w:val="36"/>
          <w:highlight w:val="none"/>
        </w:rPr>
        <w:t xml:space="preserve">合同条款及格式</w:t>
      </w:r>
      <w:r/>
    </w:p>
    <w:p>
      <w:pPr>
        <w:jc w:val="center"/>
        <w:spacing w:before="145" w:after="145" w:line="264" w:lineRule="auto"/>
        <w:rPr>
          <w:rFonts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政府采购合同（</w:t>
      </w:r>
      <w:r>
        <w:rPr>
          <w:rFonts w:hint="eastAsia" w:ascii="方正小标宋简体" w:hAnsi="方正小标宋简体" w:eastAsia="方正小标宋简体" w:cs="方正小标宋简体"/>
          <w:bCs/>
          <w:color w:val="000000"/>
          <w:sz w:val="32"/>
          <w:szCs w:val="32"/>
          <w:highlight w:val="none"/>
          <w:lang w:val="en-US" w:eastAsia="zh-CN"/>
        </w:rPr>
        <w:t xml:space="preserve">服务</w:t>
      </w:r>
      <w:r>
        <w:rPr>
          <w:rFonts w:hint="eastAsia" w:ascii="方正小标宋简体" w:hAnsi="方正小标宋简体" w:eastAsia="方正小标宋简体" w:cs="方正小标宋简体"/>
          <w:bCs/>
          <w:color w:val="000000"/>
          <w:sz w:val="32"/>
          <w:szCs w:val="32"/>
          <w:highlight w:val="none"/>
        </w:rPr>
        <w:t xml:space="preserve">）</w:t>
      </w:r>
      <w:r>
        <w:rPr>
          <w:rFonts w:hint="eastAsia" w:ascii="宋体" w:hAnsi="宋体"/>
          <w:b/>
          <w:sz w:val="30"/>
          <w:highlight w:val="none"/>
        </w:rPr>
        <w:t xml:space="preserve">（合同编号）</w:t>
      </w:r>
      <w:r/>
    </w:p>
    <w:p>
      <w:pPr>
        <w:spacing w:before="120" w:after="120"/>
        <w:rPr>
          <w:rFonts w:ascii="宋体" w:hAnsi="宋体" w:cs="Courier New"/>
          <w:color w:val="000000"/>
          <w:sz w:val="22"/>
          <w:szCs w:val="22"/>
          <w:highlight w:val="none"/>
        </w:rPr>
      </w:pPr>
      <w:r>
        <w:rPr>
          <w:rFonts w:ascii="宋体" w:hAnsi="宋体" w:cs="Courier New"/>
          <w:color w:val="000000"/>
          <w:sz w:val="22"/>
          <w:szCs w:val="22"/>
          <w:highlight w:val="none"/>
        </w:rPr>
        <w:t xml:space="preserve">项目名称：         </w:t>
      </w:r>
      <w:r/>
    </w:p>
    <w:p>
      <w:pPr>
        <w:spacing w:before="120" w:after="120"/>
        <w:rPr>
          <w:rFonts w:ascii="宋体" w:hAnsi="宋体" w:cs="Courier New"/>
          <w:color w:val="ff0000"/>
          <w:sz w:val="22"/>
          <w:szCs w:val="22"/>
          <w:highlight w:val="none"/>
        </w:rPr>
      </w:pPr>
      <w:r>
        <w:rPr>
          <w:rFonts w:ascii="宋体" w:hAnsi="宋体" w:cs="Courier New"/>
          <w:color w:val="000000"/>
          <w:sz w:val="22"/>
          <w:szCs w:val="22"/>
          <w:highlight w:val="none"/>
        </w:rPr>
        <w:t xml:space="preserve">项目编号：</w:t>
      </w:r>
      <w:r>
        <w:rPr>
          <w:rFonts w:hint="eastAsia" w:ascii="宋体" w:hAnsi="宋体" w:cs="Courier New"/>
          <w:color w:val="000000"/>
          <w:sz w:val="22"/>
          <w:szCs w:val="22"/>
          <w:highlight w:val="none"/>
        </w:rPr>
        <w:t xml:space="preserve">*</w:t>
      </w:r>
      <w:r>
        <w:rPr>
          <w:rFonts w:ascii="宋体" w:hAnsi="宋体" w:cs="Courier New"/>
          <w:color w:val="000000"/>
          <w:sz w:val="22"/>
          <w:szCs w:val="22"/>
          <w:highlight w:val="none"/>
        </w:rPr>
        <w:t xml:space="preserve">****            </w:t>
      </w:r>
      <w:r>
        <w:rPr>
          <w:rFonts w:ascii="宋体" w:hAnsi="宋体" w:cs="Courier New"/>
          <w:color w:val="ff0000"/>
          <w:sz w:val="22"/>
          <w:szCs w:val="22"/>
          <w:highlight w:val="none"/>
        </w:rPr>
        <w:t xml:space="preserve"> </w:t>
      </w:r>
      <w:r/>
    </w:p>
    <w:p>
      <w:pPr>
        <w:spacing w:before="120" w:after="120"/>
        <w:rPr>
          <w:rFonts w:ascii="宋体" w:hAnsi="宋体" w:cs="Courier New"/>
          <w:sz w:val="22"/>
          <w:szCs w:val="22"/>
          <w:highlight w:val="none"/>
        </w:rPr>
      </w:pPr>
      <w:r>
        <w:rPr>
          <w:rFonts w:hint="eastAsia" w:ascii="宋体" w:hAnsi="宋体" w:cs="Courier New"/>
          <w:sz w:val="22"/>
          <w:szCs w:val="22"/>
          <w:highlight w:val="none"/>
        </w:rPr>
        <w:t xml:space="preserve">采购包号：*</w:t>
      </w:r>
      <w:r>
        <w:rPr>
          <w:rFonts w:ascii="宋体" w:hAnsi="宋体" w:cs="Courier New"/>
          <w:sz w:val="22"/>
          <w:szCs w:val="22"/>
          <w:highlight w:val="none"/>
        </w:rPr>
        <w:t xml:space="preserve">****</w:t>
      </w:r>
      <w:r/>
    </w:p>
    <w:p>
      <w:pPr>
        <w:pStyle w:val="781"/>
        <w:spacing w:before="120" w:after="120"/>
        <w:rPr>
          <w:rFonts w:hAnsi="宋体"/>
          <w:sz w:val="22"/>
          <w:szCs w:val="22"/>
          <w:highlight w:val="none"/>
        </w:rPr>
      </w:pPr>
      <w:r>
        <w:rPr>
          <w:rFonts w:hAnsi="宋体"/>
          <w:sz w:val="22"/>
          <w:szCs w:val="22"/>
          <w:highlight w:val="none"/>
        </w:rPr>
        <w:t xml:space="preserve">甲方：（买方</w:t>
      </w:r>
      <w:r>
        <w:rPr>
          <w:rFonts w:hint="eastAsia" w:hAnsi="宋体"/>
          <w:sz w:val="22"/>
          <w:szCs w:val="22"/>
          <w:highlight w:val="none"/>
        </w:rPr>
        <w:t xml:space="preserve">/采购人</w:t>
      </w:r>
      <w:r>
        <w:rPr>
          <w:rFonts w:hAnsi="宋体"/>
          <w:sz w:val="22"/>
          <w:szCs w:val="22"/>
          <w:highlight w:val="none"/>
        </w:rPr>
        <w:t xml:space="preserve">）_</w:t>
      </w:r>
      <w:r>
        <w:rPr>
          <w:rFonts w:hint="eastAsia" w:hAnsi="宋体"/>
          <w:sz w:val="22"/>
          <w:szCs w:val="22"/>
          <w:highlight w:val="none"/>
          <w:u w:val="single"/>
          <w:lang w:val="en-US" w:eastAsia="zh-CN"/>
        </w:rPr>
        <w:t xml:space="preserve">南京交通职业技术学院</w:t>
      </w:r>
      <w:r>
        <w:rPr>
          <w:rFonts w:hAnsi="宋体"/>
          <w:sz w:val="22"/>
          <w:szCs w:val="22"/>
          <w:highlight w:val="none"/>
        </w:rPr>
        <w:t xml:space="preserve">_</w:t>
      </w:r>
      <w:r/>
    </w:p>
    <w:p>
      <w:pPr>
        <w:pStyle w:val="781"/>
        <w:spacing w:before="120" w:after="120"/>
        <w:rPr>
          <w:rFonts w:hAnsi="宋体"/>
          <w:sz w:val="22"/>
          <w:szCs w:val="22"/>
          <w:highlight w:val="none"/>
        </w:rPr>
      </w:pPr>
      <w:r>
        <w:rPr>
          <w:rFonts w:hAnsi="宋体"/>
          <w:sz w:val="22"/>
          <w:szCs w:val="22"/>
          <w:highlight w:val="none"/>
        </w:rPr>
        <w:t xml:space="preserve">乙方：（卖方</w:t>
      </w:r>
      <w:r>
        <w:rPr>
          <w:rFonts w:hint="eastAsia" w:hAnsi="宋体"/>
          <w:sz w:val="22"/>
          <w:szCs w:val="22"/>
          <w:highlight w:val="none"/>
        </w:rPr>
        <w:t xml:space="preserve">/中标</w:t>
      </w:r>
      <w:r>
        <w:rPr>
          <w:rFonts w:hAnsi="宋体"/>
          <w:sz w:val="22"/>
          <w:szCs w:val="22"/>
          <w:highlight w:val="none"/>
        </w:rPr>
        <w:t xml:space="preserve">供应商）_________</w:t>
      </w:r>
      <w:r/>
    </w:p>
    <w:p>
      <w:pPr>
        <w:pStyle w:val="781"/>
        <w:spacing w:before="120" w:after="120"/>
        <w:rPr>
          <w:rFonts w:hAnsi="宋体"/>
          <w:b/>
          <w:sz w:val="22"/>
          <w:szCs w:val="22"/>
          <w:highlight w:val="none"/>
        </w:rPr>
      </w:pPr>
      <w:r>
        <w:rPr>
          <w:rFonts w:hAnsi="宋体"/>
          <w:b/>
          <w:sz w:val="22"/>
          <w:szCs w:val="22"/>
          <w:highlight w:val="none"/>
        </w:rPr>
        <w:t xml:space="preserve">  </w:t>
      </w:r>
      <w:r>
        <w:rPr>
          <w:rFonts w:hAnsi="宋体"/>
          <w:sz w:val="22"/>
          <w:szCs w:val="22"/>
          <w:highlight w:val="none"/>
        </w:rPr>
        <w:t xml:space="preserve">甲、乙双方根据</w:t>
      </w:r>
      <w:r>
        <w:rPr>
          <w:rFonts w:hint="eastAsia" w:hAnsi="宋体"/>
          <w:sz w:val="22"/>
          <w:szCs w:val="22"/>
          <w:highlight w:val="none"/>
          <w:u w:val="single"/>
        </w:rPr>
        <w:t xml:space="preserve"> </w:t>
      </w:r>
      <w:r>
        <w:rPr>
          <w:rFonts w:hint="eastAsia" w:hAnsi="宋体"/>
          <w:sz w:val="22"/>
          <w:szCs w:val="22"/>
          <w:highlight w:val="none"/>
        </w:rPr>
        <w:t xml:space="preserve">南京交通职业技术学院2026-2029年度校园安保服务</w:t>
      </w:r>
      <w:r>
        <w:rPr>
          <w:rFonts w:hint="eastAsia" w:hAnsi="宋体"/>
          <w:sz w:val="22"/>
          <w:szCs w:val="22"/>
          <w:highlight w:val="none"/>
          <w:u w:val="single"/>
        </w:rPr>
        <w:t xml:space="preserve"> </w:t>
      </w:r>
      <w:r>
        <w:rPr>
          <w:rFonts w:hAnsi="宋体"/>
          <w:sz w:val="22"/>
          <w:szCs w:val="22"/>
          <w:highlight w:val="none"/>
        </w:rPr>
        <w:t xml:space="preserve">项目公开招标的结果，签署本合同。</w:t>
      </w:r>
      <w:r/>
    </w:p>
    <w:p>
      <w:pPr>
        <w:pStyle w:val="781"/>
        <w:spacing w:before="120" w:after="120"/>
        <w:rPr>
          <w:rFonts w:hAnsi="宋体"/>
          <w:b/>
          <w:sz w:val="22"/>
          <w:szCs w:val="22"/>
          <w:highlight w:val="none"/>
        </w:rPr>
      </w:pPr>
      <w:r>
        <w:rPr>
          <w:rFonts w:hAnsi="宋体"/>
          <w:b/>
          <w:sz w:val="22"/>
          <w:szCs w:val="22"/>
          <w:highlight w:val="none"/>
        </w:rPr>
        <w:t xml:space="preserve">一、</w:t>
      </w:r>
      <w:r>
        <w:rPr>
          <w:rFonts w:hint="eastAsia" w:hAnsi="宋体"/>
          <w:b/>
          <w:sz w:val="22"/>
          <w:szCs w:val="22"/>
          <w:highlight w:val="none"/>
        </w:rPr>
        <w:t xml:space="preserve">合同</w:t>
      </w:r>
      <w:r>
        <w:rPr>
          <w:rFonts w:hAnsi="宋体"/>
          <w:b/>
          <w:sz w:val="22"/>
          <w:szCs w:val="22"/>
          <w:highlight w:val="none"/>
        </w:rPr>
        <w:t xml:space="preserve">内容</w:t>
      </w:r>
      <w:r/>
    </w:p>
    <w:p>
      <w:pPr>
        <w:pStyle w:val="781"/>
        <w:spacing w:before="120" w:after="120"/>
        <w:rPr>
          <w:rFonts w:hAnsi="宋体"/>
          <w:sz w:val="22"/>
          <w:szCs w:val="22"/>
          <w:highlight w:val="none"/>
        </w:rPr>
      </w:pPr>
      <w:r>
        <w:rPr>
          <w:rFonts w:hAnsi="宋体"/>
          <w:sz w:val="22"/>
          <w:szCs w:val="22"/>
          <w:highlight w:val="none"/>
        </w:rPr>
        <w:t xml:space="preserve">1.1 </w:t>
      </w:r>
      <w:r>
        <w:rPr>
          <w:rFonts w:hint="eastAsia" w:hAnsi="宋体"/>
          <w:sz w:val="22"/>
          <w:szCs w:val="22"/>
          <w:highlight w:val="none"/>
        </w:rPr>
        <w:t xml:space="preserve">标的</w:t>
      </w:r>
      <w:r>
        <w:rPr>
          <w:rFonts w:hAnsi="宋体"/>
          <w:sz w:val="22"/>
          <w:szCs w:val="22"/>
          <w:highlight w:val="none"/>
        </w:rPr>
        <w:t xml:space="preserve">名称：</w:t>
      </w:r>
      <w:r>
        <w:rPr>
          <w:rFonts w:hint="eastAsia" w:hAnsi="宋体"/>
          <w:sz w:val="22"/>
          <w:szCs w:val="22"/>
          <w:highlight w:val="none"/>
        </w:rPr>
        <w:t xml:space="preserve">南京交通职业技术学院2026-2029年度校园安保服务</w:t>
      </w:r>
      <w:r/>
    </w:p>
    <w:p>
      <w:pPr>
        <w:pStyle w:val="781"/>
        <w:spacing w:before="120" w:after="120"/>
        <w:rPr>
          <w:rFonts w:hint="default" w:hAnsi="宋体" w:eastAsia="宋体"/>
          <w:sz w:val="22"/>
          <w:szCs w:val="22"/>
          <w:highlight w:val="none"/>
          <w:lang w:val="en-US" w:eastAsia="zh-CN"/>
        </w:rPr>
      </w:pPr>
      <w:r>
        <w:rPr>
          <w:rFonts w:hAnsi="宋体"/>
          <w:sz w:val="22"/>
          <w:szCs w:val="22"/>
          <w:highlight w:val="none"/>
        </w:rPr>
        <w:t xml:space="preserve">1.2</w:t>
      </w:r>
      <w:r>
        <w:rPr>
          <w:rFonts w:hint="eastAsia" w:hAnsi="宋体"/>
          <w:sz w:val="22"/>
          <w:szCs w:val="22"/>
          <w:highlight w:val="none"/>
        </w:rPr>
        <w:t xml:space="preserve">标的质量：</w:t>
      </w:r>
      <w:r>
        <w:rPr>
          <w:rFonts w:hint="eastAsia" w:hAnsi="宋体"/>
          <w:sz w:val="22"/>
          <w:szCs w:val="22"/>
          <w:highlight w:val="none"/>
          <w:lang w:val="en-US" w:eastAsia="zh-CN"/>
        </w:rPr>
        <w:t xml:space="preserve">详见招标文件及投标文件</w:t>
      </w:r>
      <w:r/>
    </w:p>
    <w:p>
      <w:pPr>
        <w:pStyle w:val="781"/>
        <w:spacing w:before="120" w:after="120"/>
        <w:rPr>
          <w:rFonts w:hint="default" w:hAnsi="宋体" w:eastAsia="宋体"/>
          <w:sz w:val="22"/>
          <w:szCs w:val="22"/>
          <w:highlight w:val="none"/>
          <w:lang w:val="en-US" w:eastAsia="zh-CN"/>
        </w:rPr>
      </w:pPr>
      <w:r>
        <w:rPr>
          <w:rFonts w:hint="eastAsia" w:hAnsi="宋体"/>
          <w:sz w:val="22"/>
          <w:szCs w:val="22"/>
          <w:highlight w:val="none"/>
        </w:rPr>
        <w:t xml:space="preserve">1.3 标的数量（规模）：</w:t>
      </w:r>
      <w:r>
        <w:rPr>
          <w:rFonts w:hint="eastAsia" w:hAnsi="宋体"/>
          <w:sz w:val="22"/>
          <w:szCs w:val="22"/>
          <w:highlight w:val="none"/>
          <w:lang w:val="en-US" w:eastAsia="zh-CN"/>
        </w:rPr>
        <w:t xml:space="preserve">详见招标文件及投标文件</w:t>
      </w:r>
      <w:r/>
    </w:p>
    <w:p>
      <w:pPr>
        <w:pStyle w:val="781"/>
        <w:spacing w:before="120" w:after="120"/>
        <w:rPr>
          <w:rFonts w:hAnsi="宋体"/>
          <w:sz w:val="22"/>
          <w:szCs w:val="22"/>
          <w:highlight w:val="none"/>
        </w:rPr>
      </w:pPr>
      <w:r>
        <w:rPr>
          <w:rFonts w:hint="eastAsia" w:hAnsi="宋体"/>
          <w:sz w:val="22"/>
          <w:szCs w:val="22"/>
          <w:highlight w:val="none"/>
        </w:rPr>
        <w:t xml:space="preserve">1.4 履行时间（期限）：服务期三年，2026年9月8日至2029年9月7日（根据</w:t>
      </w:r>
      <w:r>
        <w:rPr>
          <w:rFonts w:hint="eastAsia" w:hAnsi="宋体"/>
          <w:sz w:val="22"/>
          <w:szCs w:val="22"/>
          <w:highlight w:val="none"/>
          <w:lang w:val="en-US" w:eastAsia="zh-CN"/>
        </w:rPr>
        <w:t xml:space="preserve">甲方</w:t>
      </w:r>
      <w:r>
        <w:rPr>
          <w:rFonts w:hint="eastAsia" w:hAnsi="宋体"/>
          <w:sz w:val="22"/>
          <w:szCs w:val="22"/>
          <w:highlight w:val="none"/>
        </w:rPr>
        <w:t xml:space="preserve">实际需求调整），合同一年一签，经</w:t>
      </w:r>
      <w:r>
        <w:rPr>
          <w:rFonts w:hint="eastAsia" w:hAnsi="宋体"/>
          <w:sz w:val="22"/>
          <w:szCs w:val="22"/>
          <w:highlight w:val="none"/>
          <w:lang w:val="en-US" w:eastAsia="zh-CN"/>
        </w:rPr>
        <w:t xml:space="preserve">甲方确认</w:t>
      </w:r>
      <w:r>
        <w:rPr>
          <w:rFonts w:hint="eastAsia" w:hAnsi="宋体"/>
          <w:sz w:val="22"/>
          <w:szCs w:val="22"/>
          <w:highlight w:val="none"/>
        </w:rPr>
        <w:t xml:space="preserve">后方可续签。</w:t>
      </w:r>
      <w:r/>
    </w:p>
    <w:p>
      <w:pPr>
        <w:pStyle w:val="781"/>
        <w:spacing w:before="120" w:after="120"/>
        <w:rPr>
          <w:rFonts w:hint="default" w:hAnsi="宋体" w:eastAsia="宋体"/>
          <w:sz w:val="22"/>
          <w:szCs w:val="22"/>
          <w:highlight w:val="none"/>
          <w:lang w:val="en-US" w:eastAsia="zh-CN"/>
        </w:rPr>
      </w:pPr>
      <w:r>
        <w:rPr>
          <w:rFonts w:hint="eastAsia" w:hAnsi="宋体"/>
          <w:sz w:val="22"/>
          <w:szCs w:val="22"/>
          <w:highlight w:val="none"/>
        </w:rPr>
        <w:t xml:space="preserve">1.5 履行地点：</w:t>
      </w:r>
      <w:r>
        <w:rPr>
          <w:rFonts w:hint="eastAsia" w:hAnsi="宋体"/>
          <w:sz w:val="22"/>
          <w:szCs w:val="22"/>
          <w:highlight w:val="none"/>
          <w:lang w:val="en-US" w:eastAsia="zh-CN"/>
        </w:rPr>
        <w:t xml:space="preserve">南京交通职业技术学院</w:t>
      </w:r>
      <w:r/>
    </w:p>
    <w:p>
      <w:pPr>
        <w:pStyle w:val="781"/>
        <w:spacing w:before="120" w:after="120"/>
        <w:rPr>
          <w:rFonts w:hint="default" w:hAnsi="宋体" w:eastAsia="宋体"/>
          <w:sz w:val="22"/>
          <w:szCs w:val="22"/>
          <w:highlight w:val="none"/>
          <w:lang w:val="en-US" w:eastAsia="zh-CN"/>
        </w:rPr>
      </w:pPr>
      <w:r>
        <w:rPr>
          <w:rFonts w:hAnsi="宋体"/>
          <w:sz w:val="22"/>
          <w:szCs w:val="22"/>
          <w:highlight w:val="none"/>
        </w:rPr>
        <w:t xml:space="preserve">1.</w:t>
      </w:r>
      <w:r>
        <w:rPr>
          <w:rFonts w:hint="eastAsia" w:hAnsi="宋体"/>
          <w:sz w:val="22"/>
          <w:szCs w:val="22"/>
          <w:highlight w:val="none"/>
        </w:rPr>
        <w:t xml:space="preserve">6</w:t>
      </w:r>
      <w:r>
        <w:rPr>
          <w:rFonts w:hAnsi="宋体"/>
          <w:sz w:val="22"/>
          <w:szCs w:val="22"/>
          <w:highlight w:val="none"/>
        </w:rPr>
        <w:t xml:space="preserve"> </w:t>
      </w:r>
      <w:r>
        <w:rPr>
          <w:rFonts w:hint="eastAsia" w:hAnsi="宋体"/>
          <w:sz w:val="22"/>
          <w:szCs w:val="22"/>
          <w:highlight w:val="none"/>
        </w:rPr>
        <w:t xml:space="preserve">履行方式：</w:t>
      </w:r>
      <w:r>
        <w:rPr>
          <w:rFonts w:hint="eastAsia" w:hAnsi="宋体"/>
          <w:sz w:val="22"/>
          <w:szCs w:val="22"/>
          <w:highlight w:val="none"/>
          <w:lang w:val="en-US" w:eastAsia="zh-CN"/>
        </w:rPr>
        <w:t xml:space="preserve">详见招标文件及投标文件</w:t>
      </w:r>
      <w:r/>
    </w:p>
    <w:p>
      <w:pPr>
        <w:pStyle w:val="781"/>
        <w:spacing w:before="120" w:after="120"/>
        <w:rPr>
          <w:rFonts w:hAnsi="宋体"/>
          <w:b/>
          <w:sz w:val="22"/>
          <w:szCs w:val="22"/>
          <w:highlight w:val="none"/>
        </w:rPr>
      </w:pPr>
      <w:r>
        <w:rPr>
          <w:rFonts w:hAnsi="宋体"/>
          <w:b/>
          <w:sz w:val="22"/>
          <w:szCs w:val="22"/>
          <w:highlight w:val="none"/>
        </w:rPr>
        <w:t xml:space="preserve">二、合同金额</w:t>
      </w:r>
      <w:r/>
    </w:p>
    <w:p>
      <w:pPr>
        <w:pStyle w:val="781"/>
        <w:ind w:left="410" w:hanging="410"/>
        <w:spacing w:before="120" w:after="120"/>
        <w:rPr>
          <w:rFonts w:hAnsi="宋体"/>
          <w:sz w:val="22"/>
          <w:szCs w:val="22"/>
          <w:highlight w:val="none"/>
        </w:rPr>
      </w:pPr>
      <w:r>
        <w:rPr>
          <w:rFonts w:hAnsi="宋体"/>
          <w:sz w:val="22"/>
          <w:szCs w:val="22"/>
          <w:highlight w:val="none"/>
        </w:rPr>
        <w:t xml:space="preserve">2.1 本合同金额为（大写）：________</w:t>
      </w:r>
      <w:r>
        <w:rPr>
          <w:rFonts w:hint="eastAsia" w:hAnsi="宋体"/>
          <w:sz w:val="22"/>
          <w:szCs w:val="22"/>
          <w:highlight w:val="none"/>
        </w:rPr>
        <w:t xml:space="preserve">圆</w:t>
      </w:r>
      <w:r>
        <w:rPr>
          <w:rFonts w:hAnsi="宋体"/>
          <w:sz w:val="22"/>
          <w:szCs w:val="22"/>
          <w:highlight w:val="none"/>
        </w:rPr>
        <w:t xml:space="preserve">（________元）人民币</w:t>
      </w:r>
      <w:r>
        <w:rPr>
          <w:rFonts w:hint="eastAsia" w:hAnsi="宋体"/>
          <w:sz w:val="22"/>
          <w:szCs w:val="22"/>
          <w:highlight w:val="none"/>
        </w:rPr>
        <w:t xml:space="preserve">或其他币种</w:t>
      </w:r>
      <w:r>
        <w:rPr>
          <w:rFonts w:hAnsi="宋体"/>
          <w:sz w:val="22"/>
          <w:szCs w:val="22"/>
          <w:highlight w:val="none"/>
        </w:rPr>
        <w:t xml:space="preserve">。</w:t>
      </w:r>
      <w:r/>
    </w:p>
    <w:p>
      <w:pPr>
        <w:pStyle w:val="781"/>
        <w:spacing w:before="120" w:after="120"/>
        <w:rPr>
          <w:rFonts w:hAnsi="宋体"/>
          <w:b/>
          <w:sz w:val="22"/>
          <w:szCs w:val="22"/>
          <w:highlight w:val="none"/>
        </w:rPr>
      </w:pPr>
      <w:r>
        <w:rPr>
          <w:rFonts w:hAnsi="宋体"/>
          <w:b/>
          <w:sz w:val="22"/>
          <w:szCs w:val="22"/>
          <w:highlight w:val="none"/>
        </w:rPr>
        <w:t xml:space="preserve">三、技术资料</w:t>
      </w:r>
      <w:r/>
    </w:p>
    <w:p>
      <w:pPr>
        <w:pStyle w:val="781"/>
        <w:ind w:left="410" w:hanging="410"/>
        <w:spacing w:before="120" w:after="120"/>
        <w:rPr>
          <w:rFonts w:hAnsi="宋体"/>
          <w:sz w:val="22"/>
          <w:szCs w:val="22"/>
          <w:highlight w:val="none"/>
        </w:rPr>
      </w:pPr>
      <w:r>
        <w:rPr>
          <w:rFonts w:hAnsi="宋体"/>
          <w:sz w:val="22"/>
          <w:szCs w:val="22"/>
          <w:highlight w:val="none"/>
        </w:rPr>
        <w:t xml:space="preserve">3.1乙方应按招标文件规定的时间向甲方提供服务</w:t>
      </w:r>
      <w:r>
        <w:rPr>
          <w:rFonts w:hint="eastAsia" w:hAnsi="宋体"/>
          <w:sz w:val="22"/>
          <w:szCs w:val="22"/>
          <w:highlight w:val="none"/>
        </w:rPr>
        <w:t xml:space="preserve">（包含与服务相关的货物）</w:t>
      </w:r>
      <w:r>
        <w:rPr>
          <w:rFonts w:hAnsi="宋体"/>
          <w:sz w:val="22"/>
          <w:szCs w:val="22"/>
          <w:highlight w:val="none"/>
        </w:rPr>
        <w:t xml:space="preserve">的有关技术资料。</w:t>
      </w:r>
      <w:r/>
    </w:p>
    <w:p>
      <w:pPr>
        <w:pStyle w:val="781"/>
        <w:ind w:left="410" w:hanging="410"/>
        <w:spacing w:before="120" w:after="120"/>
        <w:rPr>
          <w:rFonts w:hAnsi="宋体"/>
          <w:sz w:val="22"/>
          <w:szCs w:val="22"/>
          <w:highlight w:val="none"/>
        </w:rPr>
      </w:pPr>
      <w:r>
        <w:rPr>
          <w:rFonts w:hAnsi="宋体"/>
          <w:sz w:val="22"/>
          <w:szCs w:val="22"/>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1"/>
        <w:ind w:left="412" w:hanging="412"/>
        <w:spacing w:before="120" w:after="120"/>
        <w:rPr>
          <w:rFonts w:hAnsi="宋体"/>
          <w:b/>
          <w:sz w:val="22"/>
          <w:szCs w:val="22"/>
          <w:highlight w:val="none"/>
        </w:rPr>
      </w:pPr>
      <w:r>
        <w:rPr>
          <w:rFonts w:hAnsi="宋体"/>
          <w:b/>
          <w:sz w:val="22"/>
          <w:szCs w:val="22"/>
          <w:highlight w:val="none"/>
        </w:rPr>
        <w:t xml:space="preserve">四、知识产权</w:t>
      </w:r>
      <w:r/>
    </w:p>
    <w:p>
      <w:pPr>
        <w:pStyle w:val="781"/>
        <w:ind w:left="408" w:hanging="408"/>
        <w:spacing w:before="120" w:after="120"/>
        <w:rPr>
          <w:rFonts w:hAnsi="宋体"/>
          <w:sz w:val="22"/>
          <w:szCs w:val="22"/>
          <w:highlight w:val="none"/>
        </w:rPr>
      </w:pPr>
      <w:r>
        <w:rPr>
          <w:rFonts w:hAnsi="宋体"/>
          <w:sz w:val="22"/>
          <w:szCs w:val="22"/>
          <w:highlight w:val="none"/>
        </w:rPr>
        <w:t xml:space="preserve">4.1乙</w:t>
      </w:r>
      <w:r>
        <w:rPr>
          <w:rFonts w:hint="eastAsia" w:hAnsi="宋体"/>
          <w:sz w:val="22"/>
          <w:szCs w:val="22"/>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81"/>
        <w:spacing w:before="120" w:after="120"/>
        <w:rPr>
          <w:rFonts w:hAnsi="宋体"/>
          <w:sz w:val="22"/>
          <w:szCs w:val="22"/>
          <w:highlight w:val="none"/>
          <w:u w:val="single"/>
        </w:rPr>
      </w:pPr>
      <w:r>
        <w:rPr>
          <w:rFonts w:hAnsi="宋体"/>
          <w:b/>
          <w:sz w:val="22"/>
          <w:szCs w:val="22"/>
          <w:highlight w:val="none"/>
        </w:rPr>
        <w:t xml:space="preserve">五、产权担保</w:t>
      </w:r>
      <w:r/>
    </w:p>
    <w:p>
      <w:pPr>
        <w:pStyle w:val="781"/>
        <w:ind w:left="408" w:hanging="408"/>
        <w:spacing w:before="120" w:after="120"/>
        <w:rPr>
          <w:rFonts w:hAnsi="宋体"/>
          <w:sz w:val="22"/>
          <w:szCs w:val="22"/>
          <w:highlight w:val="none"/>
        </w:rPr>
      </w:pPr>
      <w:r>
        <w:rPr>
          <w:rFonts w:hAnsi="宋体"/>
          <w:sz w:val="22"/>
          <w:szCs w:val="22"/>
          <w:highlight w:val="none"/>
        </w:rPr>
        <w:t xml:space="preserve">5.1 乙方保证所交付的</w:t>
      </w:r>
      <w:r>
        <w:rPr>
          <w:rFonts w:hint="eastAsia" w:hAnsi="宋体"/>
          <w:sz w:val="22"/>
          <w:szCs w:val="22"/>
          <w:highlight w:val="none"/>
        </w:rPr>
        <w:t xml:space="preserve">服务（包含与服务相关的货物）</w:t>
      </w:r>
      <w:r>
        <w:rPr>
          <w:rFonts w:hAnsi="宋体"/>
          <w:sz w:val="22"/>
          <w:szCs w:val="22"/>
          <w:highlight w:val="none"/>
        </w:rPr>
        <w:t xml:space="preserve">的所有权完全属于乙方且无任何抵押、查封等产权瑕疵。</w:t>
      </w:r>
      <w:r/>
    </w:p>
    <w:p>
      <w:pPr>
        <w:pStyle w:val="781"/>
        <w:ind w:left="410" w:hanging="410"/>
        <w:spacing w:before="120" w:after="120"/>
        <w:rPr>
          <w:rFonts w:hAnsi="宋体"/>
          <w:b/>
          <w:sz w:val="22"/>
          <w:szCs w:val="22"/>
          <w:highlight w:val="none"/>
        </w:rPr>
      </w:pPr>
      <w:r>
        <w:rPr>
          <w:rFonts w:hAnsi="宋体"/>
          <w:b/>
          <w:sz w:val="22"/>
          <w:szCs w:val="22"/>
          <w:highlight w:val="none"/>
        </w:rPr>
        <w:t xml:space="preserve">六、履约保证金</w:t>
      </w:r>
      <w:r/>
    </w:p>
    <w:p>
      <w:pPr>
        <w:pStyle w:val="781"/>
        <w:ind w:left="408" w:hanging="408"/>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6.1乙方应在合同签订后、正式进场开展服务前，向甲方提交履约保证金6万元整。</w:t>
      </w:r>
      <w:r/>
    </w:p>
    <w:p>
      <w:pPr>
        <w:pStyle w:val="781"/>
        <w:ind w:left="408" w:hanging="408"/>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6.2履约保证金可采用银行转账、银行保函等非现金形式提交。</w:t>
      </w:r>
      <w:r/>
    </w:p>
    <w:p>
      <w:pPr>
        <w:pStyle w:val="781"/>
        <w:ind w:left="408" w:hanging="408"/>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6.3履约保证金的退还：合同到期终止，乙方全面履约，且无任何薪资纠纷及有效投诉，甲方30日内退还乙方缴纳的履约保证金。</w:t>
      </w:r>
      <w:r/>
    </w:p>
    <w:p>
      <w:pPr>
        <w:spacing w:before="120" w:after="120"/>
        <w:rPr>
          <w:rFonts w:hint="eastAsia" w:ascii="宋体" w:hAnsi="宋体" w:eastAsia="宋体" w:cs="宋体"/>
          <w:b/>
          <w:sz w:val="22"/>
          <w:szCs w:val="22"/>
          <w:highlight w:val="none"/>
          <w:lang w:val="en-US" w:eastAsia="zh-CN"/>
        </w:rPr>
      </w:pPr>
      <w:r>
        <w:rPr>
          <w:rFonts w:hint="eastAsia" w:ascii="宋体" w:hAnsi="宋体" w:eastAsia="宋体" w:cs="宋体"/>
          <w:b/>
          <w:sz w:val="22"/>
          <w:szCs w:val="22"/>
          <w:highlight w:val="none"/>
          <w:lang w:val="en-US" w:eastAsia="zh-CN"/>
        </w:rPr>
        <w:t xml:space="preserve">七、考核方式</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7.1乙方</w:t>
      </w:r>
      <w:r>
        <w:rPr>
          <w:rFonts w:hint="default" w:hAnsi="宋体"/>
          <w:sz w:val="22"/>
          <w:szCs w:val="22"/>
          <w:highlight w:val="none"/>
          <w:lang w:val="en-US" w:eastAsia="zh-CN"/>
        </w:rPr>
        <w:t xml:space="preserve">应接受</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的检查和考核(考核细则详见附件)；</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7.2甲方</w:t>
      </w:r>
      <w:r>
        <w:rPr>
          <w:rFonts w:hint="default" w:hAnsi="宋体"/>
          <w:sz w:val="22"/>
          <w:szCs w:val="22"/>
          <w:highlight w:val="none"/>
          <w:lang w:val="en-US" w:eastAsia="zh-CN"/>
        </w:rPr>
        <w:t xml:space="preserve">以每三个月为一个考核周期对保安服务开展考核，考核等级分为：</w:t>
      </w:r>
      <w:r>
        <w:rPr>
          <w:rFonts w:hint="eastAsia" w:hAnsi="宋体"/>
          <w:sz w:val="22"/>
          <w:szCs w:val="22"/>
          <w:highlight w:val="none"/>
          <w:lang w:val="en-US" w:eastAsia="zh-CN"/>
        </w:rPr>
        <w:t xml:space="preserve">85</w:t>
      </w:r>
      <w:r>
        <w:rPr>
          <w:rFonts w:hint="default" w:hAnsi="宋体"/>
          <w:sz w:val="22"/>
          <w:szCs w:val="22"/>
          <w:highlight w:val="none"/>
          <w:lang w:val="en-US" w:eastAsia="zh-CN"/>
        </w:rPr>
        <w:t xml:space="preserve">分-100 分（合格）、</w:t>
      </w:r>
      <w:r>
        <w:rPr>
          <w:rFonts w:hint="eastAsia" w:hAnsi="宋体"/>
          <w:sz w:val="22"/>
          <w:szCs w:val="22"/>
          <w:highlight w:val="none"/>
          <w:lang w:val="en-US" w:eastAsia="zh-CN"/>
        </w:rPr>
        <w:t xml:space="preserve">75</w:t>
      </w:r>
      <w:r>
        <w:rPr>
          <w:rFonts w:hint="default" w:hAnsi="宋体"/>
          <w:sz w:val="22"/>
          <w:szCs w:val="22"/>
          <w:highlight w:val="none"/>
          <w:lang w:val="en-US" w:eastAsia="zh-CN"/>
        </w:rPr>
        <w:t xml:space="preserve">分-</w:t>
      </w:r>
      <w:r>
        <w:rPr>
          <w:rFonts w:hint="eastAsia" w:hAnsi="宋体"/>
          <w:sz w:val="22"/>
          <w:szCs w:val="22"/>
          <w:highlight w:val="none"/>
          <w:lang w:val="en-US" w:eastAsia="zh-CN"/>
        </w:rPr>
        <w:t xml:space="preserve">84</w:t>
      </w:r>
      <w:r>
        <w:rPr>
          <w:rFonts w:hint="default" w:hAnsi="宋体"/>
          <w:sz w:val="22"/>
          <w:szCs w:val="22"/>
          <w:highlight w:val="none"/>
          <w:lang w:val="en-US" w:eastAsia="zh-CN"/>
        </w:rPr>
        <w:t xml:space="preserve">分（基本合格）、7</w:t>
      </w:r>
      <w:r>
        <w:rPr>
          <w:rFonts w:hint="eastAsia" w:hAnsi="宋体"/>
          <w:sz w:val="22"/>
          <w:szCs w:val="22"/>
          <w:highlight w:val="none"/>
          <w:lang w:val="en-US" w:eastAsia="zh-CN"/>
        </w:rPr>
        <w:t xml:space="preserve">5</w:t>
      </w:r>
      <w:r>
        <w:rPr>
          <w:rFonts w:hint="default" w:hAnsi="宋体"/>
          <w:sz w:val="22"/>
          <w:szCs w:val="22"/>
          <w:highlight w:val="none"/>
          <w:lang w:val="en-US" w:eastAsia="zh-CN"/>
        </w:rPr>
        <w:t xml:space="preserve">分以下（不合格）；</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7.3</w:t>
      </w:r>
      <w:r>
        <w:rPr>
          <w:rFonts w:hint="default" w:hAnsi="宋体"/>
          <w:sz w:val="22"/>
          <w:szCs w:val="22"/>
          <w:highlight w:val="none"/>
          <w:lang w:val="en-US" w:eastAsia="zh-CN"/>
        </w:rPr>
        <w:t xml:space="preserve">考核结果一式两份，双方各执一份</w:t>
      </w:r>
      <w:r>
        <w:rPr>
          <w:rFonts w:hint="eastAsia"/>
          <w:sz w:val="22"/>
          <w:szCs w:val="22"/>
          <w:highlight w:val="none"/>
          <w:lang w:eastAsia="zh-CN"/>
        </w:rPr>
        <w:t xml:space="preserve">，作为结算和付款的依据</w:t>
      </w:r>
      <w:r>
        <w:rPr>
          <w:rFonts w:hint="default" w:hAnsi="宋体"/>
          <w:sz w:val="22"/>
          <w:szCs w:val="22"/>
          <w:highlight w:val="none"/>
          <w:lang w:val="en-US" w:eastAsia="zh-CN"/>
        </w:rPr>
        <w:t xml:space="preserve">；</w:t>
      </w:r>
      <w:r/>
    </w:p>
    <w:p>
      <w:pPr>
        <w:pStyle w:val="781"/>
        <w:numPr>
          <w:ilvl w:val="0"/>
          <w:numId w:val="0"/>
        </w:numPr>
        <w:jc w:val="both"/>
        <w:spacing w:before="120" w:after="120" w:line="360" w:lineRule="auto"/>
        <w:widowControl w:val="off"/>
        <w:rPr>
          <w:rFonts w:hint="default" w:hAnsi="宋体"/>
          <w:sz w:val="22"/>
          <w:szCs w:val="22"/>
          <w:highlight w:val="none"/>
          <w:lang w:val="en-US" w:eastAsia="zh-CN"/>
        </w:rPr>
      </w:pPr>
      <w:r>
        <w:rPr>
          <w:rFonts w:hint="eastAsia" w:hAnsi="宋体"/>
          <w:sz w:val="22"/>
          <w:szCs w:val="22"/>
          <w:highlight w:val="none"/>
          <w:lang w:val="en-US" w:eastAsia="zh-CN"/>
        </w:rPr>
        <w:t xml:space="preserve">7.4</w:t>
      </w:r>
      <w:r>
        <w:rPr>
          <w:rFonts w:hint="default" w:hAnsi="宋体"/>
          <w:sz w:val="22"/>
          <w:szCs w:val="22"/>
          <w:highlight w:val="none"/>
          <w:lang w:val="en-US" w:eastAsia="zh-CN"/>
        </w:rPr>
        <w:t xml:space="preserve">出现1次考核不合格，</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向</w:t>
      </w:r>
      <w:r>
        <w:rPr>
          <w:rFonts w:hint="eastAsia" w:hAnsi="宋体"/>
          <w:sz w:val="22"/>
          <w:szCs w:val="22"/>
          <w:highlight w:val="none"/>
          <w:lang w:val="en-US" w:eastAsia="zh-CN"/>
        </w:rPr>
        <w:t xml:space="preserve">乙方</w:t>
      </w:r>
      <w:r>
        <w:rPr>
          <w:rFonts w:hint="default" w:hAnsi="宋体"/>
          <w:sz w:val="22"/>
          <w:szCs w:val="22"/>
          <w:highlight w:val="none"/>
          <w:lang w:val="en-US" w:eastAsia="zh-CN"/>
        </w:rPr>
        <w:t xml:space="preserve">开具整改通知书并扣除对应的</w:t>
      </w:r>
      <w:r>
        <w:rPr>
          <w:rFonts w:hint="eastAsia" w:hAnsi="宋体"/>
          <w:sz w:val="22"/>
          <w:szCs w:val="22"/>
          <w:highlight w:val="none"/>
          <w:lang w:val="en-US" w:eastAsia="zh-CN"/>
        </w:rPr>
        <w:t xml:space="preserve">服务费</w:t>
      </w:r>
      <w:r>
        <w:rPr>
          <w:rFonts w:hint="default" w:hAnsi="宋体"/>
          <w:sz w:val="22"/>
          <w:szCs w:val="22"/>
          <w:highlight w:val="none"/>
          <w:lang w:val="en-US" w:eastAsia="zh-CN"/>
        </w:rPr>
        <w:t xml:space="preserve">；连续2个考核周期考核不合格，</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有权立即单方面终止本合同。</w:t>
      </w:r>
      <w:r/>
    </w:p>
    <w:p>
      <w:pPr>
        <w:pStyle w:val="781"/>
        <w:numPr>
          <w:ilvl w:val="0"/>
          <w:numId w:val="0"/>
        </w:numPr>
        <w:ind w:left="0" w:firstLine="0"/>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7.5</w:t>
      </w:r>
      <w:r>
        <w:rPr>
          <w:rFonts w:hint="default" w:hAnsi="宋体"/>
          <w:sz w:val="22"/>
          <w:szCs w:val="22"/>
          <w:highlight w:val="none"/>
          <w:lang w:val="en-US" w:eastAsia="zh-CN"/>
        </w:rPr>
        <w:t xml:space="preserve">一个付款周期内经查证属实的师生投诉超过三次及以上的，</w:t>
      </w:r>
      <w:r>
        <w:rPr>
          <w:rFonts w:hint="eastAsia" w:hAnsi="宋体"/>
          <w:sz w:val="22"/>
          <w:szCs w:val="22"/>
          <w:highlight w:val="none"/>
          <w:lang w:val="en-US" w:eastAsia="zh-CN"/>
        </w:rPr>
        <w:t xml:space="preserve">甲方</w:t>
      </w:r>
      <w:r>
        <w:rPr>
          <w:rFonts w:hint="default" w:hAnsi="宋体"/>
          <w:sz w:val="22"/>
          <w:szCs w:val="22"/>
          <w:highlight w:val="none"/>
          <w:lang w:val="en-US" w:eastAsia="zh-CN"/>
        </w:rPr>
        <w:t xml:space="preserve">有权当年合同到期后不再签订下一年度合同。</w:t>
      </w:r>
      <w:r/>
    </w:p>
    <w:p>
      <w:pPr>
        <w:spacing w:before="120" w:after="120"/>
        <w:rPr>
          <w:rFonts w:ascii="宋体" w:hAnsi="宋体" w:eastAsia="仿宋_GB2312"/>
          <w:b/>
          <w:sz w:val="22"/>
          <w:szCs w:val="22"/>
          <w:highlight w:val="none"/>
        </w:rPr>
      </w:pPr>
      <w:r>
        <w:rPr>
          <w:rFonts w:hint="eastAsia"/>
          <w:b/>
          <w:sz w:val="22"/>
          <w:szCs w:val="22"/>
          <w:highlight w:val="none"/>
          <w:lang w:val="en-US" w:eastAsia="zh-CN"/>
        </w:rPr>
        <w:t xml:space="preserve">八</w:t>
      </w:r>
      <w:r>
        <w:rPr>
          <w:rFonts w:hint="eastAsia" w:ascii="宋体" w:hAnsi="宋体"/>
          <w:b/>
          <w:sz w:val="22"/>
          <w:szCs w:val="22"/>
          <w:highlight w:val="none"/>
        </w:rPr>
        <w:t xml:space="preserve">、合同转包或分包</w:t>
      </w:r>
      <w:r/>
    </w:p>
    <w:p>
      <w:pPr>
        <w:spacing w:before="120" w:after="120"/>
        <w:rPr>
          <w:rFonts w:ascii="宋体" w:hAnsi="宋体"/>
          <w:sz w:val="22"/>
          <w:szCs w:val="22"/>
          <w:highlight w:val="none"/>
        </w:rPr>
      </w:pPr>
      <w:r>
        <w:rPr>
          <w:rFonts w:hint="eastAsia"/>
          <w:sz w:val="22"/>
          <w:szCs w:val="22"/>
          <w:highlight w:val="none"/>
          <w:lang w:val="en-US" w:eastAsia="zh-CN"/>
        </w:rPr>
        <w:t xml:space="preserve">8</w:t>
      </w:r>
      <w:r>
        <w:rPr>
          <w:rFonts w:hint="eastAsia" w:ascii="宋体" w:hAnsi="宋体"/>
          <w:sz w:val="22"/>
          <w:szCs w:val="22"/>
          <w:highlight w:val="none"/>
        </w:rPr>
        <w:t xml:space="preserve">.1乙方不得将合同标的转包给他人履行。</w:t>
      </w:r>
      <w:r/>
    </w:p>
    <w:p>
      <w:pPr>
        <w:spacing w:before="120" w:after="120"/>
        <w:rPr>
          <w:rFonts w:ascii="宋体" w:hAnsi="宋体"/>
          <w:sz w:val="22"/>
          <w:szCs w:val="22"/>
          <w:highlight w:val="none"/>
        </w:rPr>
      </w:pPr>
      <w:r>
        <w:rPr>
          <w:rFonts w:hint="eastAsia"/>
          <w:sz w:val="22"/>
          <w:szCs w:val="22"/>
          <w:highlight w:val="none"/>
          <w:lang w:val="en-US" w:eastAsia="zh-CN"/>
        </w:rPr>
        <w:t xml:space="preserve">8</w:t>
      </w:r>
      <w:r>
        <w:rPr>
          <w:rFonts w:hint="eastAsia" w:ascii="宋体" w:hAnsi="宋体"/>
          <w:sz w:val="22"/>
          <w:szCs w:val="22"/>
          <w:highlight w:val="none"/>
        </w:rPr>
        <w:t xml:space="preserve">.2乙方不得将合同标的分包给他人履行。</w:t>
      </w:r>
      <w:r/>
    </w:p>
    <w:p>
      <w:pPr>
        <w:spacing w:before="120" w:after="120"/>
        <w:rPr>
          <w:rFonts w:ascii="宋体" w:hAnsi="宋体" w:eastAsia="仿宋_GB2312"/>
          <w:sz w:val="22"/>
          <w:szCs w:val="22"/>
          <w:highlight w:val="none"/>
        </w:rPr>
      </w:pPr>
      <w:r>
        <w:rPr>
          <w:rFonts w:hint="eastAsia"/>
          <w:sz w:val="22"/>
          <w:szCs w:val="22"/>
          <w:highlight w:val="none"/>
          <w:lang w:val="en-US" w:eastAsia="zh-CN"/>
        </w:rPr>
        <w:t xml:space="preserve">8</w:t>
      </w:r>
      <w:r>
        <w:rPr>
          <w:rFonts w:ascii="宋体" w:hAnsi="宋体"/>
          <w:sz w:val="22"/>
          <w:szCs w:val="22"/>
          <w:highlight w:val="none"/>
        </w:rPr>
        <w:t xml:space="preserve">.3</w:t>
      </w:r>
      <w:r>
        <w:rPr>
          <w:rFonts w:hint="eastAsia" w:ascii="宋体" w:hAnsi="宋体"/>
          <w:sz w:val="22"/>
          <w:szCs w:val="22"/>
          <w:highlight w:val="none"/>
        </w:rPr>
        <w:t xml:space="preserve">乙方如有转包或未经甲方同意的分包行为，甲方有权解除合同。</w:t>
      </w:r>
      <w:r/>
    </w:p>
    <w:p>
      <w:pPr>
        <w:pStyle w:val="781"/>
        <w:spacing w:before="120" w:after="120"/>
        <w:rPr>
          <w:rFonts w:hAnsi="宋体"/>
          <w:b/>
          <w:sz w:val="22"/>
          <w:szCs w:val="22"/>
          <w:highlight w:val="none"/>
        </w:rPr>
      </w:pPr>
      <w:r>
        <w:rPr>
          <w:rFonts w:hint="eastAsia" w:hAnsi="宋体"/>
          <w:b/>
          <w:sz w:val="22"/>
          <w:szCs w:val="22"/>
          <w:highlight w:val="none"/>
          <w:lang w:val="en-US" w:eastAsia="zh-CN"/>
        </w:rPr>
        <w:t xml:space="preserve">九</w:t>
      </w:r>
      <w:r>
        <w:rPr>
          <w:rFonts w:hAnsi="宋体"/>
          <w:b/>
          <w:sz w:val="22"/>
          <w:szCs w:val="22"/>
          <w:highlight w:val="none"/>
        </w:rPr>
        <w:t xml:space="preserve">、</w:t>
      </w:r>
      <w:r>
        <w:rPr>
          <w:rFonts w:hint="eastAsia" w:hAnsi="宋体"/>
          <w:b/>
          <w:sz w:val="22"/>
          <w:szCs w:val="22"/>
          <w:highlight w:val="none"/>
        </w:rPr>
        <w:t xml:space="preserve">合同款项</w:t>
      </w:r>
      <w:r>
        <w:rPr>
          <w:rFonts w:hAnsi="宋体"/>
          <w:b/>
          <w:sz w:val="22"/>
          <w:szCs w:val="22"/>
          <w:highlight w:val="none"/>
        </w:rPr>
        <w:t xml:space="preserve">支付</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1.每季度</w:t>
      </w:r>
      <w:r>
        <w:rPr>
          <w:rFonts w:hint="eastAsia" w:ascii="宋体" w:hAnsi="宋体"/>
          <w:sz w:val="22"/>
          <w:szCs w:val="22"/>
          <w:highlight w:val="none"/>
        </w:rPr>
        <w:t xml:space="preserve">考核</w:t>
      </w:r>
      <w:r>
        <w:rPr>
          <w:rFonts w:hint="eastAsia"/>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85</w:t>
      </w:r>
      <w:r>
        <w:rPr>
          <w:rFonts w:ascii="仿宋" w:hAnsi="仿宋" w:eastAsia="仿宋" w:cs="仿宋"/>
          <w:spacing w:val="2"/>
          <w:sz w:val="24"/>
          <w:szCs w:val="24"/>
          <w:highlight w:val="none"/>
        </w:rPr>
        <w:t xml:space="preserve">分-10</w:t>
      </w:r>
      <w:r>
        <w:rPr>
          <w:rFonts w:ascii="仿宋" w:hAnsi="仿宋" w:eastAsia="仿宋" w:cs="仿宋"/>
          <w:spacing w:val="1"/>
          <w:sz w:val="24"/>
          <w:szCs w:val="24"/>
          <w:highlight w:val="none"/>
        </w:rPr>
        <w:t xml:space="preserve">0分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甲方全额支付当季度服务费</w:t>
      </w:r>
      <w:r>
        <w:rPr>
          <w:rFonts w:hint="eastAsia" w:ascii="宋体" w:hAnsi="宋体"/>
          <w:sz w:val="22"/>
          <w:szCs w:val="22"/>
          <w:highlight w:val="none"/>
        </w:rPr>
        <w:t xml:space="preserve">；</w:t>
      </w:r>
      <w:r/>
    </w:p>
    <w:p>
      <w:pPr>
        <w:ind w:firstLine="440"/>
        <w:spacing w:before="120" w:after="120" w:line="360" w:lineRule="auto"/>
        <w:rPr>
          <w:rFonts w:hint="eastAsia" w:ascii="宋体" w:hAnsi="宋体"/>
          <w:sz w:val="22"/>
          <w:szCs w:val="22"/>
          <w:highlight w:val="none"/>
        </w:rPr>
      </w:pPr>
      <w:r>
        <w:rPr>
          <w:rFonts w:hint="eastAsia" w:ascii="宋体" w:hAnsi="宋体"/>
          <w:sz w:val="22"/>
          <w:szCs w:val="22"/>
          <w:highlight w:val="none"/>
          <w:lang w:val="en-US" w:eastAsia="zh-CN"/>
        </w:rPr>
        <w:t xml:space="preserve">2.每季度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ascii="仿宋" w:hAnsi="仿宋" w:eastAsia="仿宋" w:cs="仿宋"/>
          <w:spacing w:val="1"/>
          <w:sz w:val="24"/>
          <w:szCs w:val="24"/>
          <w:highlight w:val="none"/>
        </w:rPr>
        <w:t xml:space="preserve">分-</w:t>
      </w:r>
      <w:r>
        <w:rPr>
          <w:rFonts w:hint="default" w:ascii="仿宋" w:hAnsi="仿宋" w:eastAsia="仿宋" w:cs="仿宋"/>
          <w:spacing w:val="2"/>
          <w:sz w:val="24"/>
          <w:szCs w:val="24"/>
          <w:highlight w:val="none"/>
          <w:lang w:val="en-US" w:eastAsia="zh-CN"/>
        </w:rPr>
        <w:t xml:space="preserve">8</w:t>
      </w:r>
      <w:r>
        <w:rPr>
          <w:rFonts w:hint="eastAsia" w:ascii="仿宋" w:hAnsi="仿宋" w:eastAsia="仿宋" w:cs="仿宋"/>
          <w:spacing w:val="2"/>
          <w:sz w:val="24"/>
          <w:szCs w:val="24"/>
          <w:highlight w:val="none"/>
          <w:lang w:val="en-US" w:eastAsia="zh-CN"/>
        </w:rPr>
        <w:t xml:space="preserve">4</w:t>
      </w:r>
      <w:r>
        <w:rPr>
          <w:rFonts w:ascii="仿宋" w:hAnsi="仿宋" w:eastAsia="仿宋" w:cs="仿宋"/>
          <w:spacing w:val="1"/>
          <w:sz w:val="24"/>
          <w:szCs w:val="24"/>
          <w:highlight w:val="none"/>
        </w:rPr>
        <w:t xml:space="preserve">分</w:t>
      </w:r>
      <w:r>
        <w:rPr>
          <w:rFonts w:hint="eastAsia" w:ascii="仿宋" w:hAnsi="仿宋" w:eastAsia="仿宋" w:cs="仿宋"/>
          <w:spacing w:val="1"/>
          <w:sz w:val="24"/>
          <w:szCs w:val="24"/>
          <w:highlight w:val="none"/>
          <w:lang w:eastAsia="zh-CN"/>
        </w:rPr>
        <w:t xml:space="preserve">（</w:t>
      </w:r>
      <w:r>
        <w:rPr>
          <w:rFonts w:hint="eastAsia" w:ascii="宋体" w:hAnsi="宋体"/>
          <w:sz w:val="22"/>
          <w:szCs w:val="22"/>
          <w:highlight w:val="none"/>
        </w:rPr>
        <w:t xml:space="preserve">基本合格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甲方</w:t>
      </w:r>
      <w:r>
        <w:rPr>
          <w:rFonts w:hint="eastAsia" w:ascii="宋体" w:hAnsi="宋体"/>
          <w:sz w:val="22"/>
          <w:szCs w:val="22"/>
          <w:highlight w:val="none"/>
          <w:lang w:val="en-US" w:eastAsia="zh-CN"/>
        </w:rPr>
        <w:t xml:space="preserve">按</w:t>
      </w:r>
      <w:r>
        <w:rPr>
          <w:rFonts w:hint="eastAsia"/>
          <w:sz w:val="22"/>
          <w:szCs w:val="22"/>
          <w:highlight w:val="none"/>
          <w:lang w:val="en-US" w:eastAsia="zh-CN"/>
        </w:rPr>
        <w:t xml:space="preserve">履约</w:t>
      </w:r>
      <w:r>
        <w:rPr>
          <w:rFonts w:hint="eastAsia" w:ascii="宋体" w:hAnsi="宋体"/>
          <w:sz w:val="22"/>
          <w:szCs w:val="22"/>
          <w:highlight w:val="none"/>
        </w:rPr>
        <w:t xml:space="preserve">保证金50%</w:t>
      </w:r>
      <w:r>
        <w:rPr>
          <w:rFonts w:hint="eastAsia" w:ascii="宋体" w:hAnsi="宋体"/>
          <w:sz w:val="22"/>
          <w:szCs w:val="22"/>
          <w:highlight w:val="none"/>
          <w:lang w:val="en-US" w:eastAsia="zh-CN"/>
        </w:rPr>
        <w:t xml:space="preserve">的标准</w:t>
      </w:r>
      <w:r>
        <w:rPr>
          <w:rFonts w:hint="eastAsia"/>
          <w:sz w:val="22"/>
          <w:szCs w:val="22"/>
          <w:highlight w:val="none"/>
          <w:lang w:val="en-US" w:eastAsia="zh-CN"/>
        </w:rPr>
        <w:t xml:space="preserve">直接从当季度服务费中扣除</w:t>
      </w:r>
      <w:r>
        <w:rPr>
          <w:rFonts w:hint="eastAsia" w:ascii="宋体" w:hAnsi="宋体"/>
          <w:sz w:val="22"/>
          <w:szCs w:val="22"/>
          <w:highlight w:val="none"/>
          <w:lang w:val="en-US" w:eastAsia="zh-CN"/>
        </w:rPr>
        <w:t xml:space="preserve">，支付剩余服务费用</w:t>
      </w:r>
      <w:r>
        <w:rPr>
          <w:rFonts w:hint="eastAsia" w:ascii="宋体" w:hAnsi="宋体"/>
          <w:sz w:val="22"/>
          <w:szCs w:val="22"/>
          <w:highlight w:val="none"/>
        </w:rPr>
        <w:t xml:space="preserve">；</w:t>
      </w:r>
      <w:r/>
    </w:p>
    <w:p>
      <w:pPr>
        <w:ind w:firstLine="440"/>
        <w:spacing w:before="120" w:after="120"/>
        <w:rPr>
          <w:rFonts w:hint="eastAsia"/>
          <w:sz w:val="22"/>
          <w:szCs w:val="22"/>
          <w:highlight w:val="none"/>
          <w:lang w:val="en-US" w:eastAsia="zh-CN"/>
        </w:rPr>
      </w:pPr>
      <w:r>
        <w:rPr>
          <w:rFonts w:hint="eastAsia" w:ascii="宋体" w:hAnsi="宋体"/>
          <w:sz w:val="22"/>
          <w:szCs w:val="22"/>
          <w:highlight w:val="none"/>
          <w:lang w:val="en-US" w:eastAsia="zh-CN"/>
        </w:rPr>
        <w:t xml:space="preserve">3.每季度</w:t>
      </w:r>
      <w:r>
        <w:rPr>
          <w:rFonts w:hint="eastAsia" w:ascii="宋体" w:hAnsi="宋体"/>
          <w:sz w:val="22"/>
          <w:szCs w:val="22"/>
          <w:highlight w:val="none"/>
        </w:rPr>
        <w:t xml:space="preserve">考核</w:t>
      </w:r>
      <w:r>
        <w:rPr>
          <w:rFonts w:hint="eastAsia" w:ascii="宋体" w:hAnsi="宋体"/>
          <w:sz w:val="22"/>
          <w:szCs w:val="22"/>
          <w:highlight w:val="none"/>
          <w:lang w:val="en-US" w:eastAsia="zh-CN"/>
        </w:rPr>
        <w:t xml:space="preserve">分数</w:t>
      </w:r>
      <w:r>
        <w:rPr>
          <w:rFonts w:hint="eastAsia" w:ascii="宋体" w:hAnsi="宋体"/>
          <w:sz w:val="22"/>
          <w:szCs w:val="22"/>
          <w:highlight w:val="none"/>
        </w:rPr>
        <w:t xml:space="preserve">为</w:t>
      </w:r>
      <w:r>
        <w:rPr>
          <w:rFonts w:hint="eastAsia" w:ascii="仿宋" w:hAnsi="仿宋" w:eastAsia="仿宋" w:cs="仿宋"/>
          <w:spacing w:val="2"/>
          <w:sz w:val="24"/>
          <w:szCs w:val="24"/>
          <w:highlight w:val="none"/>
          <w:lang w:val="en-US" w:eastAsia="zh-CN"/>
        </w:rPr>
        <w:t xml:space="preserve">75</w:t>
      </w:r>
      <w:r>
        <w:rPr>
          <w:rFonts w:hint="eastAsia"/>
          <w:sz w:val="22"/>
          <w:szCs w:val="22"/>
          <w:highlight w:val="none"/>
          <w:lang w:val="en-US" w:eastAsia="zh-CN"/>
        </w:rPr>
        <w:t xml:space="preserve">分以下（</w:t>
      </w:r>
      <w:r>
        <w:rPr>
          <w:rFonts w:hint="eastAsia" w:ascii="宋体" w:hAnsi="宋体"/>
          <w:sz w:val="22"/>
          <w:szCs w:val="22"/>
          <w:highlight w:val="none"/>
        </w:rPr>
        <w:t xml:space="preserve">不合格</w:t>
      </w:r>
      <w:r>
        <w:rPr>
          <w:rFonts w:hint="eastAsia"/>
          <w:sz w:val="22"/>
          <w:szCs w:val="22"/>
          <w:highlight w:val="none"/>
          <w:lang w:eastAsia="zh-CN"/>
        </w:rPr>
        <w:t xml:space="preserve">）</w:t>
      </w:r>
      <w:r>
        <w:rPr>
          <w:rFonts w:hint="eastAsia" w:ascii="宋体" w:hAnsi="宋体"/>
          <w:sz w:val="22"/>
          <w:szCs w:val="22"/>
          <w:highlight w:val="none"/>
        </w:rPr>
        <w:t xml:space="preserve">的，</w:t>
      </w:r>
      <w:r>
        <w:rPr>
          <w:rFonts w:hint="eastAsia"/>
          <w:sz w:val="22"/>
          <w:szCs w:val="22"/>
          <w:highlight w:val="none"/>
          <w:lang w:val="en-US" w:eastAsia="zh-CN"/>
        </w:rPr>
        <w:t xml:space="preserve">甲方按履约</w:t>
      </w:r>
      <w:r>
        <w:rPr>
          <w:rFonts w:hint="eastAsia" w:ascii="宋体" w:hAnsi="宋体"/>
          <w:sz w:val="22"/>
          <w:szCs w:val="22"/>
          <w:highlight w:val="none"/>
        </w:rPr>
        <w:t xml:space="preserve">保证金</w:t>
      </w:r>
      <w:r>
        <w:rPr>
          <w:rFonts w:hint="eastAsia" w:ascii="宋体" w:hAnsi="宋体"/>
          <w:sz w:val="22"/>
          <w:szCs w:val="22"/>
          <w:highlight w:val="none"/>
          <w:lang w:val="en-US" w:eastAsia="zh-CN"/>
        </w:rPr>
        <w:t xml:space="preserve">100%的标准</w:t>
      </w:r>
      <w:r>
        <w:rPr>
          <w:rFonts w:hint="eastAsia"/>
          <w:sz w:val="22"/>
          <w:szCs w:val="22"/>
          <w:highlight w:val="none"/>
          <w:lang w:val="en-US" w:eastAsia="zh-CN"/>
        </w:rPr>
        <w:t xml:space="preserve">直接</w:t>
      </w:r>
      <w:r>
        <w:rPr>
          <w:rFonts w:hint="eastAsia" w:ascii="宋体" w:hAnsi="宋体"/>
          <w:sz w:val="22"/>
          <w:szCs w:val="22"/>
          <w:highlight w:val="none"/>
          <w:lang w:val="en-US" w:eastAsia="zh-CN"/>
        </w:rPr>
        <w:t xml:space="preserve">从当季度服务费中扣除费用，支付剩余服务费用。</w:t>
      </w:r>
      <w:r/>
    </w:p>
    <w:p>
      <w:pPr>
        <w:spacing w:before="120" w:after="120"/>
        <w:rPr>
          <w:rFonts w:hint="eastAsia" w:ascii="宋体" w:hAnsi="宋体"/>
          <w:sz w:val="22"/>
          <w:szCs w:val="22"/>
          <w:highlight w:val="none"/>
        </w:rPr>
      </w:pPr>
      <w:r>
        <w:rPr>
          <w:rFonts w:hint="eastAsia"/>
          <w:sz w:val="22"/>
          <w:szCs w:val="22"/>
          <w:highlight w:val="none"/>
          <w:lang w:val="en-US" w:eastAsia="zh-CN"/>
        </w:rPr>
        <w:t xml:space="preserve">甲方</w:t>
      </w:r>
      <w:r>
        <w:rPr>
          <w:rFonts w:hint="eastAsia" w:ascii="宋体" w:hAnsi="宋体"/>
          <w:sz w:val="22"/>
          <w:szCs w:val="22"/>
          <w:highlight w:val="none"/>
        </w:rPr>
        <w:t xml:space="preserve">按季度结算安保服务费用，</w:t>
      </w:r>
      <w:r>
        <w:rPr>
          <w:rFonts w:hint="eastAsia"/>
          <w:sz w:val="22"/>
          <w:szCs w:val="22"/>
          <w:highlight w:val="none"/>
          <w:lang w:val="en-US" w:eastAsia="zh-CN"/>
        </w:rPr>
        <w:t xml:space="preserve">乙方</w:t>
      </w:r>
      <w:r>
        <w:rPr>
          <w:rFonts w:hint="eastAsia" w:ascii="宋体" w:hAnsi="宋体"/>
          <w:sz w:val="22"/>
          <w:szCs w:val="22"/>
          <w:highlight w:val="none"/>
        </w:rPr>
        <w:t xml:space="preserve">于下季度的前10日向</w:t>
      </w:r>
      <w:r>
        <w:rPr>
          <w:rFonts w:hint="eastAsia"/>
          <w:sz w:val="22"/>
          <w:szCs w:val="22"/>
          <w:highlight w:val="none"/>
          <w:lang w:val="en-US" w:eastAsia="zh-CN"/>
        </w:rPr>
        <w:t xml:space="preserve">甲方</w:t>
      </w:r>
      <w:r>
        <w:rPr>
          <w:rFonts w:hint="eastAsia" w:ascii="宋体" w:hAnsi="宋体"/>
          <w:sz w:val="22"/>
          <w:szCs w:val="22"/>
          <w:highlight w:val="none"/>
        </w:rPr>
        <w:t xml:space="preserve">提交付款申请，并提供符合</w:t>
      </w:r>
      <w:r>
        <w:rPr>
          <w:rFonts w:hint="eastAsia"/>
          <w:sz w:val="22"/>
          <w:szCs w:val="22"/>
          <w:highlight w:val="none"/>
          <w:lang w:val="en-US" w:eastAsia="zh-CN"/>
        </w:rPr>
        <w:t xml:space="preserve">甲方</w:t>
      </w:r>
      <w:r>
        <w:rPr>
          <w:rFonts w:hint="eastAsia" w:ascii="宋体" w:hAnsi="宋体"/>
          <w:sz w:val="22"/>
          <w:szCs w:val="22"/>
          <w:highlight w:val="none"/>
        </w:rPr>
        <w:t xml:space="preserve">要求的发票。</w:t>
      </w:r>
      <w:r>
        <w:rPr>
          <w:rFonts w:hint="eastAsia"/>
          <w:sz w:val="22"/>
          <w:szCs w:val="22"/>
          <w:highlight w:val="none"/>
          <w:lang w:val="en-US" w:eastAsia="zh-CN"/>
        </w:rPr>
        <w:t xml:space="preserve">甲方</w:t>
      </w:r>
      <w:r>
        <w:rPr>
          <w:rFonts w:hint="eastAsia" w:ascii="宋体" w:hAnsi="宋体"/>
          <w:sz w:val="22"/>
          <w:szCs w:val="22"/>
          <w:highlight w:val="none"/>
        </w:rPr>
        <w:t xml:space="preserve">收到发票后30日内支付</w:t>
      </w:r>
      <w:r>
        <w:rPr>
          <w:rFonts w:hint="eastAsia"/>
          <w:sz w:val="22"/>
          <w:szCs w:val="22"/>
          <w:highlight w:val="none"/>
          <w:lang w:val="en-US" w:eastAsia="zh-CN"/>
        </w:rPr>
        <w:t xml:space="preserve">支付上一个季度的安保服务费</w:t>
      </w:r>
      <w:r>
        <w:rPr>
          <w:rFonts w:hint="eastAsia" w:ascii="宋体" w:hAnsi="宋体"/>
          <w:sz w:val="22"/>
          <w:szCs w:val="22"/>
          <w:highlight w:val="none"/>
        </w:rPr>
        <w:t xml:space="preserve">。</w:t>
      </w:r>
      <w:r/>
    </w:p>
    <w:p>
      <w:pPr>
        <w:spacing w:before="120" w:after="120"/>
        <w:rPr>
          <w:rFonts w:ascii="宋体" w:hAnsi="宋体" w:eastAsia="仿宋_GB2312"/>
          <w:b/>
          <w:sz w:val="22"/>
          <w:szCs w:val="22"/>
          <w:highlight w:val="none"/>
        </w:rPr>
      </w:pPr>
      <w:r>
        <w:rPr>
          <w:rFonts w:hint="eastAsia"/>
          <w:b/>
          <w:sz w:val="22"/>
          <w:szCs w:val="22"/>
          <w:highlight w:val="none"/>
          <w:lang w:val="en-US" w:eastAsia="zh-CN"/>
        </w:rPr>
        <w:t xml:space="preserve">十</w:t>
      </w:r>
      <w:r>
        <w:rPr>
          <w:rFonts w:hint="eastAsia" w:ascii="宋体" w:hAnsi="宋体"/>
          <w:b/>
          <w:sz w:val="22"/>
          <w:szCs w:val="22"/>
          <w:highlight w:val="none"/>
        </w:rPr>
        <w:t xml:space="preserve">、税费</w:t>
      </w:r>
      <w:r/>
    </w:p>
    <w:p>
      <w:pPr>
        <w:spacing w:before="120" w:after="120"/>
        <w:rPr>
          <w:rFonts w:ascii="宋体" w:hAnsi="宋体" w:eastAsia="仿宋_GB2312"/>
          <w:sz w:val="22"/>
          <w:szCs w:val="22"/>
          <w:highlight w:val="none"/>
        </w:rPr>
      </w:pPr>
      <w:r>
        <w:rPr>
          <w:rFonts w:hint="eastAsia"/>
          <w:sz w:val="22"/>
          <w:szCs w:val="22"/>
          <w:highlight w:val="none"/>
          <w:lang w:val="en-US" w:eastAsia="zh-CN"/>
        </w:rPr>
        <w:t xml:space="preserve">10</w:t>
      </w:r>
      <w:r>
        <w:rPr>
          <w:rFonts w:ascii="宋体" w:hAnsi="宋体"/>
          <w:sz w:val="22"/>
          <w:szCs w:val="22"/>
          <w:highlight w:val="none"/>
        </w:rPr>
        <w:t xml:space="preserve">.1</w:t>
      </w:r>
      <w:r>
        <w:rPr>
          <w:rFonts w:hint="eastAsia" w:ascii="宋体" w:hAnsi="宋体"/>
          <w:sz w:val="22"/>
          <w:szCs w:val="22"/>
          <w:highlight w:val="none"/>
        </w:rPr>
        <w:t xml:space="preserve">本合同执行中相关的一切税费均由乙方负担。</w:t>
      </w:r>
      <w:r/>
    </w:p>
    <w:p>
      <w:pPr>
        <w:pStyle w:val="781"/>
        <w:spacing w:before="120" w:after="120"/>
        <w:rPr>
          <w:rFonts w:hAnsi="宋体"/>
          <w:b/>
          <w:sz w:val="22"/>
          <w:szCs w:val="22"/>
          <w:highlight w:val="none"/>
        </w:rPr>
      </w:pPr>
      <w:r>
        <w:rPr>
          <w:rFonts w:hint="eastAsia" w:hAnsi="宋体"/>
          <w:b/>
          <w:sz w:val="22"/>
          <w:szCs w:val="22"/>
          <w:highlight w:val="none"/>
          <w:lang w:val="en-US" w:eastAsia="zh-CN"/>
        </w:rPr>
        <w:t xml:space="preserve">十一</w:t>
      </w:r>
      <w:r>
        <w:rPr>
          <w:rFonts w:hAnsi="宋体"/>
          <w:b/>
          <w:sz w:val="22"/>
          <w:szCs w:val="22"/>
          <w:highlight w:val="none"/>
        </w:rPr>
        <w:t xml:space="preserve">、</w:t>
      </w:r>
      <w:r>
        <w:rPr>
          <w:rFonts w:hint="eastAsia" w:hAnsi="宋体"/>
          <w:b/>
          <w:sz w:val="22"/>
          <w:szCs w:val="22"/>
          <w:highlight w:val="none"/>
        </w:rPr>
        <w:t xml:space="preserve">项目</w:t>
      </w:r>
      <w:r>
        <w:rPr>
          <w:rFonts w:hAnsi="宋体"/>
          <w:b/>
          <w:sz w:val="22"/>
          <w:szCs w:val="22"/>
          <w:highlight w:val="none"/>
        </w:rPr>
        <w:t xml:space="preserve">验收</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.1 甲方依法组织履约验收工作。</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.3 对于实际使用人和甲方分离的项目，甲方邀请实际使用人参与验收。</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.4 如有必要，甲方邀请参加本项目的其他供应商或第三方专业机构及专家参与验收，相关意见将作为验收书的参考资料。</w:t>
      </w:r>
      <w:r/>
    </w:p>
    <w:p>
      <w:pPr>
        <w:pStyle w:val="781"/>
        <w:ind w:left="480" w:hanging="480"/>
        <w:spacing w:before="120" w:after="120"/>
        <w:rPr>
          <w:rFonts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81"/>
        <w:ind w:left="480" w:hanging="480"/>
        <w:spacing w:before="120" w:after="120"/>
        <w:rPr>
          <w:rFonts w:hint="eastAsia" w:hAnsi="宋体"/>
          <w:sz w:val="22"/>
          <w:szCs w:val="22"/>
          <w:highlight w:val="none"/>
        </w:rPr>
      </w:pPr>
      <w:r>
        <w:rPr>
          <w:rFonts w:hint="eastAsia" w:hAnsi="宋体"/>
          <w:sz w:val="22"/>
          <w:szCs w:val="22"/>
          <w:highlight w:val="none"/>
          <w:lang w:val="en-US" w:eastAsia="zh-CN"/>
        </w:rPr>
        <w:t xml:space="preserve">11</w:t>
      </w:r>
      <w:r>
        <w:rPr>
          <w:rFonts w:hint="eastAsia" w:hAnsi="宋体"/>
          <w:sz w:val="22"/>
          <w:szCs w:val="22"/>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二</w:t>
      </w:r>
      <w:r>
        <w:rPr>
          <w:rFonts w:hAnsi="宋体"/>
          <w:b/>
          <w:sz w:val="22"/>
          <w:szCs w:val="22"/>
          <w:highlight w:val="none"/>
        </w:rPr>
        <w:t xml:space="preserve">、违约责任</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.1 甲方无正当理由</w:t>
      </w:r>
      <w:r>
        <w:rPr>
          <w:rFonts w:hint="eastAsia" w:hAnsi="宋体"/>
          <w:sz w:val="22"/>
          <w:szCs w:val="22"/>
          <w:highlight w:val="none"/>
        </w:rPr>
        <w:t xml:space="preserve">拒绝接受乙方提供服务</w:t>
      </w:r>
      <w:r>
        <w:rPr>
          <w:rFonts w:hAnsi="宋体"/>
          <w:sz w:val="22"/>
          <w:szCs w:val="22"/>
          <w:highlight w:val="none"/>
        </w:rPr>
        <w:t xml:space="preserve">的，甲方向乙方偿付</w:t>
      </w:r>
      <w:r>
        <w:rPr>
          <w:rFonts w:hint="eastAsia" w:hAnsi="宋体"/>
          <w:sz w:val="22"/>
          <w:szCs w:val="22"/>
          <w:highlight w:val="none"/>
        </w:rPr>
        <w:t xml:space="preserve">拒绝接受服务合同价款</w:t>
      </w:r>
      <w:r>
        <w:rPr>
          <w:rFonts w:hAnsi="宋体"/>
          <w:sz w:val="22"/>
          <w:szCs w:val="22"/>
          <w:highlight w:val="none"/>
        </w:rPr>
        <w:t xml:space="preserve">总值</w:t>
      </w:r>
      <w:r>
        <w:rPr>
          <w:rFonts w:hint="eastAsia" w:hAnsi="宋体"/>
          <w:sz w:val="22"/>
          <w:szCs w:val="22"/>
          <w:highlight w:val="none"/>
          <w:u w:val="single"/>
        </w:rPr>
        <w:t xml:space="preserve">    </w:t>
      </w:r>
      <w:r>
        <w:rPr>
          <w:rFonts w:hAnsi="宋体"/>
          <w:sz w:val="22"/>
          <w:szCs w:val="22"/>
          <w:highlight w:val="none"/>
        </w:rPr>
        <w:t xml:space="preserve">的违约金。</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.2 甲方无故逾期验收和办理</w:t>
      </w:r>
      <w:r>
        <w:rPr>
          <w:rFonts w:hint="eastAsia" w:hAnsi="宋体"/>
          <w:sz w:val="22"/>
          <w:szCs w:val="22"/>
          <w:highlight w:val="none"/>
        </w:rPr>
        <w:t xml:space="preserve">合同款项</w:t>
      </w:r>
      <w:r>
        <w:rPr>
          <w:rFonts w:hAnsi="宋体"/>
          <w:sz w:val="22"/>
          <w:szCs w:val="22"/>
          <w:highlight w:val="none"/>
        </w:rPr>
        <w:t xml:space="preserve">支付手续的,甲方应按逾期付款总额</w:t>
      </w:r>
      <w:r>
        <w:rPr>
          <w:rFonts w:hint="eastAsia" w:hAnsi="宋体"/>
          <w:sz w:val="22"/>
          <w:szCs w:val="22"/>
          <w:highlight w:val="none"/>
          <w:u w:val="single"/>
        </w:rPr>
        <w:t xml:space="preserve">    </w:t>
      </w:r>
      <w:r>
        <w:rPr>
          <w:rFonts w:hAnsi="宋体"/>
          <w:sz w:val="22"/>
          <w:szCs w:val="22"/>
          <w:highlight w:val="none"/>
        </w:rPr>
        <w:t xml:space="preserve">每日向乙方支付违约金。</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.3 乙方逾期</w:t>
      </w:r>
      <w:r>
        <w:rPr>
          <w:rFonts w:hint="eastAsia" w:hAnsi="宋体"/>
          <w:sz w:val="22"/>
          <w:szCs w:val="22"/>
          <w:highlight w:val="none"/>
        </w:rPr>
        <w:t xml:space="preserve">提供服务</w:t>
      </w:r>
      <w:r>
        <w:rPr>
          <w:rFonts w:hAnsi="宋体"/>
          <w:sz w:val="22"/>
          <w:szCs w:val="22"/>
          <w:highlight w:val="none"/>
        </w:rPr>
        <w:t xml:space="preserve">的，乙方应按逾期</w:t>
      </w:r>
      <w:r>
        <w:rPr>
          <w:rFonts w:hint="eastAsia" w:hAnsi="宋体"/>
          <w:sz w:val="22"/>
          <w:szCs w:val="22"/>
          <w:highlight w:val="none"/>
        </w:rPr>
        <w:t xml:space="preserve">提供服务合同</w:t>
      </w:r>
      <w:r>
        <w:rPr>
          <w:rFonts w:hAnsi="宋体"/>
          <w:sz w:val="22"/>
          <w:szCs w:val="22"/>
          <w:highlight w:val="none"/>
        </w:rPr>
        <w:t xml:space="preserve">总额每日千分之六向甲方支付违约金，由甲方从待付</w:t>
      </w:r>
      <w:r>
        <w:rPr>
          <w:rFonts w:hint="eastAsia" w:hAnsi="宋体"/>
          <w:sz w:val="22"/>
          <w:szCs w:val="22"/>
          <w:highlight w:val="none"/>
        </w:rPr>
        <w:t xml:space="preserve">合同款项</w:t>
      </w:r>
      <w:r>
        <w:rPr>
          <w:rFonts w:hAnsi="宋体"/>
          <w:sz w:val="22"/>
          <w:szCs w:val="22"/>
          <w:highlight w:val="none"/>
        </w:rPr>
        <w:t xml:space="preserve">中扣除。逾期超过约定日期10个工作日不能</w:t>
      </w:r>
      <w:r>
        <w:rPr>
          <w:rFonts w:hint="eastAsia" w:hAnsi="宋体"/>
          <w:sz w:val="22"/>
          <w:szCs w:val="22"/>
          <w:highlight w:val="none"/>
        </w:rPr>
        <w:t xml:space="preserve">提供服务</w:t>
      </w:r>
      <w:r>
        <w:rPr>
          <w:rFonts w:hAnsi="宋体"/>
          <w:sz w:val="22"/>
          <w:szCs w:val="22"/>
          <w:highlight w:val="none"/>
        </w:rPr>
        <w:t xml:space="preserve">的，甲方可解除本合同。乙方因逾期</w:t>
      </w:r>
      <w:r>
        <w:rPr>
          <w:rFonts w:hint="eastAsia" w:hAnsi="宋体"/>
          <w:sz w:val="22"/>
          <w:szCs w:val="22"/>
          <w:highlight w:val="none"/>
        </w:rPr>
        <w:t xml:space="preserve">提供服务</w:t>
      </w:r>
      <w:r>
        <w:rPr>
          <w:rFonts w:hAnsi="宋体"/>
          <w:sz w:val="22"/>
          <w:szCs w:val="22"/>
          <w:highlight w:val="none"/>
        </w:rPr>
        <w:t xml:space="preserve">或因其他违约行为导致甲方解除合同的，乙方应向甲方支付合同</w:t>
      </w:r>
      <w:r>
        <w:rPr>
          <w:rFonts w:hint="eastAsia" w:hAnsi="宋体"/>
          <w:sz w:val="22"/>
          <w:szCs w:val="22"/>
          <w:highlight w:val="none"/>
        </w:rPr>
        <w:t xml:space="preserve">价款总额</w:t>
      </w:r>
      <w:r>
        <w:rPr>
          <w:rFonts w:hint="eastAsia" w:hAnsi="宋体"/>
          <w:sz w:val="22"/>
          <w:szCs w:val="22"/>
          <w:highlight w:val="none"/>
          <w:u w:val="single"/>
        </w:rPr>
        <w:t xml:space="preserve">     </w:t>
      </w:r>
      <w:r>
        <w:rPr>
          <w:rFonts w:hAnsi="宋体"/>
          <w:sz w:val="22"/>
          <w:szCs w:val="22"/>
          <w:highlight w:val="none"/>
        </w:rPr>
        <w:t xml:space="preserve">的违约金，如造成甲方损失超过违约金的，超出部分由乙方继续承担赔偿责任。 </w:t>
      </w:r>
      <w:r/>
    </w:p>
    <w:p>
      <w:pPr>
        <w:pStyle w:val="781"/>
        <w:ind w:left="410" w:hanging="410"/>
        <w:spacing w:before="120" w:after="120"/>
        <w:rPr>
          <w:rFonts w:hAnsi="宋体"/>
          <w:sz w:val="22"/>
          <w:szCs w:val="22"/>
          <w:highlight w:val="none"/>
        </w:rPr>
      </w:pPr>
      <w:r>
        <w:rPr>
          <w:rFonts w:hint="eastAsia" w:hAnsi="宋体"/>
          <w:sz w:val="22"/>
          <w:szCs w:val="22"/>
          <w:highlight w:val="none"/>
          <w:lang w:val="en-US" w:eastAsia="zh-CN"/>
        </w:rPr>
        <w:t xml:space="preserve">12</w:t>
      </w:r>
      <w:r>
        <w:rPr>
          <w:rFonts w:hAnsi="宋体"/>
          <w:sz w:val="22"/>
          <w:szCs w:val="22"/>
          <w:highlight w:val="none"/>
        </w:rPr>
        <w:t xml:space="preserve">.4 乙方</w:t>
      </w:r>
      <w:r>
        <w:rPr>
          <w:rFonts w:hint="eastAsia" w:hAnsi="宋体"/>
          <w:sz w:val="22"/>
          <w:szCs w:val="22"/>
          <w:highlight w:val="none"/>
        </w:rPr>
        <w:t xml:space="preserve">所提供服务的标准</w:t>
      </w:r>
      <w:r>
        <w:rPr>
          <w:rFonts w:hAnsi="宋体"/>
          <w:sz w:val="22"/>
          <w:szCs w:val="22"/>
          <w:highlight w:val="none"/>
        </w:rPr>
        <w:t xml:space="preserve">不符合合同规定及招标文件规定标准的，甲方有权</w:t>
      </w:r>
      <w:r>
        <w:rPr>
          <w:rFonts w:hint="eastAsia" w:hAnsi="宋体"/>
          <w:sz w:val="22"/>
          <w:szCs w:val="22"/>
          <w:highlight w:val="none"/>
        </w:rPr>
        <w:t xml:space="preserve">拒绝接受服务</w:t>
      </w:r>
      <w:r>
        <w:rPr>
          <w:rFonts w:hAnsi="宋体"/>
          <w:sz w:val="22"/>
          <w:szCs w:val="22"/>
          <w:highlight w:val="none"/>
        </w:rPr>
        <w:t xml:space="preserve">，</w:t>
      </w:r>
      <w:r>
        <w:rPr>
          <w:rFonts w:hint="eastAsia" w:hAnsi="宋体"/>
          <w:sz w:val="22"/>
          <w:szCs w:val="22"/>
          <w:highlight w:val="none"/>
        </w:rPr>
        <w:t xml:space="preserve">并</w:t>
      </w:r>
      <w:r>
        <w:rPr>
          <w:rFonts w:hAnsi="宋体"/>
          <w:sz w:val="22"/>
          <w:szCs w:val="22"/>
          <w:highlight w:val="none"/>
        </w:rPr>
        <w:t xml:space="preserve">可单方面解除合同。</w:t>
      </w:r>
      <w:r/>
    </w:p>
    <w:p>
      <w:pPr>
        <w:pStyle w:val="781"/>
        <w:ind w:left="410" w:hanging="410"/>
        <w:spacing w:before="120" w:after="120"/>
        <w:rPr>
          <w:rFonts w:hint="eastAsia" w:hAnsi="宋体"/>
          <w:sz w:val="22"/>
          <w:szCs w:val="22"/>
          <w:highlight w:val="none"/>
          <w:lang w:val="en-US" w:eastAsia="zh-CN"/>
        </w:rPr>
      </w:pPr>
      <w:r>
        <w:rPr>
          <w:rFonts w:hint="eastAsia" w:hAnsi="宋体"/>
          <w:sz w:val="22"/>
          <w:szCs w:val="22"/>
          <w:highlight w:val="none"/>
          <w:lang w:val="en-US" w:eastAsia="zh-CN"/>
        </w:rPr>
        <w:t xml:space="preserve">12.5乙方合同到期次日完成人员清退（提供全员签字确认的薪资结清相关证明）、物资移交及费用清算；乙方提供伪造材料的，由乙方负全部法律后果。甲方暂留最后一个付款周期的服务费，待乙方全面履约，且无任何薪资纠纷及有效投诉后结清；若因乙方交接瑕疵或薪资争议造成甲方受损，甲方有权从未付款中直接扣抵并追偿不足部分，此种情形下甲方不承担逾期付款责任。</w:t>
      </w:r>
      <w:r/>
    </w:p>
    <w:p>
      <w:pPr>
        <w:pStyle w:val="781"/>
        <w:ind w:left="410" w:hanging="410"/>
        <w:spacing w:before="120" w:after="120"/>
        <w:rPr>
          <w:rFonts w:hint="default" w:hAnsi="宋体"/>
          <w:sz w:val="22"/>
          <w:szCs w:val="22"/>
          <w:highlight w:val="none"/>
          <w:lang w:val="en-US" w:eastAsia="zh-CN"/>
        </w:rPr>
      </w:pPr>
      <w:r>
        <w:rPr>
          <w:rFonts w:hint="eastAsia" w:hAnsi="宋体"/>
          <w:sz w:val="22"/>
          <w:szCs w:val="22"/>
          <w:highlight w:val="none"/>
          <w:lang w:val="en-US" w:eastAsia="zh-CN"/>
        </w:rPr>
        <w:t xml:space="preserve">12.6乙方应按照投标时提供的实质性响应函及投标文件进行履约，如签订合同前甲方发现乙方未按招标文件要求及投标文件响应投入相关人员及设备，甲方有权要求乙方整改，乙方多次整改不合规或拒不整改的，甲方有权不予订立合同并追究其违约责任。</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三</w:t>
      </w:r>
      <w:r>
        <w:rPr>
          <w:rFonts w:hAnsi="宋体"/>
          <w:b/>
          <w:sz w:val="22"/>
          <w:szCs w:val="22"/>
          <w:highlight w:val="none"/>
        </w:rPr>
        <w:t xml:space="preserve">、不可抗力事件处理</w:t>
      </w:r>
      <w:r/>
    </w:p>
    <w:p>
      <w:pPr>
        <w:pStyle w:val="781"/>
        <w:ind w:left="480" w:hanging="480"/>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3</w:t>
      </w:r>
      <w:r>
        <w:rPr>
          <w:rFonts w:hAnsi="宋体"/>
          <w:sz w:val="22"/>
          <w:szCs w:val="22"/>
          <w:highlight w:val="none"/>
        </w:rPr>
        <w:t xml:space="preserve">.1 在合同有效期内，任何一方因不可抗力事件导致不能履行合同，则合同履行期可延长，其延长期与不可抗力影响</w:t>
      </w:r>
      <w:r>
        <w:rPr>
          <w:rFonts w:hint="eastAsia" w:hAnsi="宋体"/>
          <w:sz w:val="22"/>
          <w:szCs w:val="22"/>
          <w:highlight w:val="none"/>
        </w:rPr>
        <w:t xml:space="preserve"> </w:t>
      </w:r>
      <w:r>
        <w:rPr>
          <w:rFonts w:hAnsi="宋体"/>
          <w:sz w:val="22"/>
          <w:szCs w:val="22"/>
          <w:highlight w:val="none"/>
        </w:rPr>
        <w:t xml:space="preserve">期相同。</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3</w:t>
      </w:r>
      <w:r>
        <w:rPr>
          <w:rFonts w:hAnsi="宋体"/>
          <w:sz w:val="22"/>
          <w:szCs w:val="22"/>
          <w:highlight w:val="none"/>
        </w:rPr>
        <w:t xml:space="preserve">.2 不可抗力事件发生后，应立即通知对方，并寄送有关权威机构出具的证明。</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3</w:t>
      </w:r>
      <w:r>
        <w:rPr>
          <w:rFonts w:hAnsi="宋体"/>
          <w:sz w:val="22"/>
          <w:szCs w:val="22"/>
          <w:highlight w:val="none"/>
        </w:rPr>
        <w:t xml:space="preserve">.3 不可抗力事件延续120天以上，双方应通过友好协商，确定是否继续履行合同。</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四</w:t>
      </w:r>
      <w:r>
        <w:rPr>
          <w:rFonts w:hAnsi="宋体"/>
          <w:b/>
          <w:sz w:val="22"/>
          <w:szCs w:val="22"/>
          <w:highlight w:val="none"/>
        </w:rPr>
        <w:t xml:space="preserve">、</w:t>
      </w:r>
      <w:r>
        <w:rPr>
          <w:rFonts w:hint="eastAsia" w:hAnsi="宋体"/>
          <w:b/>
          <w:sz w:val="22"/>
          <w:szCs w:val="22"/>
          <w:highlight w:val="none"/>
        </w:rPr>
        <w:t xml:space="preserve">解决争议的方法</w:t>
      </w:r>
      <w:r/>
    </w:p>
    <w:p>
      <w:pPr>
        <w:pStyle w:val="781"/>
        <w:spacing w:before="120" w:after="120"/>
        <w:rPr>
          <w:rFonts w:hAnsi="宋体"/>
          <w:sz w:val="22"/>
          <w:szCs w:val="22"/>
          <w:highlight w:val="none"/>
        </w:rPr>
      </w:pPr>
      <w:r>
        <w:rPr>
          <w:rFonts w:hint="eastAsia" w:hAnsi="宋体"/>
          <w:sz w:val="22"/>
          <w:szCs w:val="22"/>
          <w:highlight w:val="none"/>
        </w:rPr>
        <w:t xml:space="preserve">1</w:t>
      </w:r>
      <w:r>
        <w:rPr>
          <w:rFonts w:hint="eastAsia" w:hAnsi="宋体"/>
          <w:sz w:val="22"/>
          <w:szCs w:val="22"/>
          <w:highlight w:val="none"/>
          <w:lang w:val="en-US" w:eastAsia="zh-CN"/>
        </w:rPr>
        <w:t xml:space="preserve">4</w:t>
      </w:r>
      <w:r>
        <w:rPr>
          <w:rFonts w:hint="eastAsia" w:hAnsi="宋体"/>
          <w:sz w:val="22"/>
          <w:szCs w:val="22"/>
          <w:highlight w:val="none"/>
        </w:rPr>
        <w:t xml:space="preserve">.1双方在签订、履行合同中所发生的一切争议，应通过友好协商解决。如协商不成，由甲方住所地人民法院管辖。</w:t>
      </w:r>
      <w:r/>
    </w:p>
    <w:p>
      <w:pPr>
        <w:pStyle w:val="781"/>
        <w:spacing w:before="120" w:after="120"/>
        <w:rPr>
          <w:rFonts w:hAnsi="宋体"/>
          <w:b/>
          <w:sz w:val="22"/>
          <w:szCs w:val="22"/>
          <w:highlight w:val="none"/>
        </w:rPr>
      </w:pPr>
      <w:r>
        <w:rPr>
          <w:rFonts w:hAnsi="宋体"/>
          <w:b/>
          <w:sz w:val="22"/>
          <w:szCs w:val="22"/>
          <w:highlight w:val="none"/>
        </w:rPr>
        <w:t xml:space="preserve">十</w:t>
      </w:r>
      <w:r>
        <w:rPr>
          <w:rFonts w:hint="eastAsia" w:hAnsi="宋体"/>
          <w:b/>
          <w:sz w:val="22"/>
          <w:szCs w:val="22"/>
          <w:highlight w:val="none"/>
          <w:lang w:val="en-US" w:eastAsia="zh-CN"/>
        </w:rPr>
        <w:t xml:space="preserve">五</w:t>
      </w:r>
      <w:r>
        <w:rPr>
          <w:rFonts w:hAnsi="宋体"/>
          <w:b/>
          <w:sz w:val="22"/>
          <w:szCs w:val="22"/>
          <w:highlight w:val="none"/>
        </w:rPr>
        <w:t xml:space="preserve">、合同生效及其它</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5</w:t>
      </w:r>
      <w:r>
        <w:rPr>
          <w:rFonts w:hAnsi="宋体"/>
          <w:sz w:val="22"/>
          <w:szCs w:val="22"/>
          <w:highlight w:val="none"/>
        </w:rPr>
        <w:t xml:space="preserve">.1 合同经双方法定代表人或授权委托代</w:t>
      </w:r>
      <w:r>
        <w:rPr>
          <w:rFonts w:hint="eastAsia" w:hAnsi="宋体"/>
          <w:sz w:val="22"/>
          <w:szCs w:val="22"/>
          <w:highlight w:val="none"/>
        </w:rPr>
        <w:t xml:space="preserve">表</w:t>
      </w:r>
      <w:r>
        <w:rPr>
          <w:rFonts w:hAnsi="宋体"/>
          <w:sz w:val="22"/>
          <w:szCs w:val="22"/>
          <w:highlight w:val="none"/>
        </w:rPr>
        <w:t xml:space="preserve">人签字并加盖单位公章后生效。</w:t>
      </w:r>
      <w:r/>
    </w:p>
    <w:p>
      <w:pPr>
        <w:pStyle w:val="781"/>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5</w:t>
      </w:r>
      <w:r>
        <w:rPr>
          <w:rFonts w:hAnsi="宋体"/>
          <w:sz w:val="22"/>
          <w:szCs w:val="22"/>
          <w:highlight w:val="none"/>
        </w:rPr>
        <w:t xml:space="preserve">.2本合同未尽事宜，遵照</w:t>
      </w:r>
      <w:r>
        <w:rPr>
          <w:rFonts w:hint="eastAsia" w:hAnsi="宋体"/>
          <w:sz w:val="22"/>
          <w:szCs w:val="22"/>
          <w:highlight w:val="none"/>
        </w:rPr>
        <w:t xml:space="preserve">中华人民共和国现行法律法规</w:t>
      </w:r>
      <w:r>
        <w:rPr>
          <w:rFonts w:hAnsi="宋体"/>
          <w:sz w:val="22"/>
          <w:szCs w:val="22"/>
          <w:highlight w:val="none"/>
        </w:rPr>
        <w:t xml:space="preserve">有关条文执行。</w:t>
      </w:r>
      <w:r/>
    </w:p>
    <w:p>
      <w:pPr>
        <w:pStyle w:val="781"/>
        <w:ind w:left="480" w:hanging="480"/>
        <w:spacing w:before="120" w:after="120"/>
        <w:rPr>
          <w:rFonts w:hAnsi="宋体"/>
          <w:sz w:val="22"/>
          <w:szCs w:val="22"/>
          <w:highlight w:val="none"/>
        </w:rPr>
      </w:pPr>
      <w:r>
        <w:rPr>
          <w:rFonts w:hAnsi="宋体"/>
          <w:sz w:val="22"/>
          <w:szCs w:val="22"/>
          <w:highlight w:val="none"/>
        </w:rPr>
        <w:t xml:space="preserve">1</w:t>
      </w:r>
      <w:r>
        <w:rPr>
          <w:rFonts w:hint="eastAsia" w:hAnsi="宋体"/>
          <w:sz w:val="22"/>
          <w:szCs w:val="22"/>
          <w:highlight w:val="none"/>
          <w:lang w:val="en-US" w:eastAsia="zh-CN"/>
        </w:rPr>
        <w:t xml:space="preserve">5</w:t>
      </w:r>
      <w:r>
        <w:rPr>
          <w:rFonts w:hAnsi="宋体"/>
          <w:sz w:val="22"/>
          <w:szCs w:val="22"/>
          <w:highlight w:val="none"/>
        </w:rPr>
        <w:t xml:space="preserve">.</w:t>
      </w:r>
      <w:r>
        <w:rPr>
          <w:rFonts w:hint="eastAsia" w:hAnsi="宋体"/>
          <w:sz w:val="22"/>
          <w:szCs w:val="22"/>
          <w:highlight w:val="none"/>
        </w:rPr>
        <w:t xml:space="preserve">3</w:t>
      </w:r>
      <w:r>
        <w:rPr>
          <w:rFonts w:hAnsi="宋体"/>
          <w:sz w:val="22"/>
          <w:szCs w:val="22"/>
          <w:highlight w:val="none"/>
        </w:rPr>
        <w:t xml:space="preserve"> 本合同正本一式</w:t>
      </w:r>
      <w:r>
        <w:rPr>
          <w:rFonts w:hint="eastAsia" w:hAnsi="宋体"/>
          <w:sz w:val="22"/>
          <w:szCs w:val="22"/>
          <w:highlight w:val="none"/>
        </w:rPr>
        <w:t xml:space="preserve">两</w:t>
      </w:r>
      <w:r>
        <w:rPr>
          <w:rFonts w:hAnsi="宋体"/>
          <w:sz w:val="22"/>
          <w:szCs w:val="22"/>
          <w:highlight w:val="none"/>
        </w:rPr>
        <w:t xml:space="preserve">份，具有同等法律效力，甲</w:t>
      </w:r>
      <w:r>
        <w:rPr>
          <w:rFonts w:hint="eastAsia" w:hAnsi="宋体"/>
          <w:sz w:val="22"/>
          <w:szCs w:val="22"/>
          <w:highlight w:val="none"/>
        </w:rPr>
        <w:t xml:space="preserve">方、</w:t>
      </w:r>
      <w:r>
        <w:rPr>
          <w:rFonts w:hAnsi="宋体"/>
          <w:sz w:val="22"/>
          <w:szCs w:val="22"/>
          <w:highlight w:val="none"/>
        </w:rPr>
        <w:t xml:space="preserve">乙方各执一份。</w:t>
      </w:r>
      <w:r/>
    </w:p>
    <w:p>
      <w:pPr>
        <w:pStyle w:val="781"/>
        <w:ind w:left="480" w:hanging="480"/>
        <w:spacing w:before="120" w:after="120" w:line="0" w:lineRule="atLeast"/>
        <w:rPr>
          <w:rFonts w:hAnsi="宋体"/>
          <w:sz w:val="22"/>
          <w:szCs w:val="22"/>
          <w:highlight w:val="none"/>
        </w:rPr>
      </w:pPr>
      <w:r>
        <w:rPr>
          <w:rFonts w:hAnsi="宋体"/>
          <w:sz w:val="22"/>
          <w:szCs w:val="22"/>
          <w:highlight w:val="none"/>
        </w:rPr>
        <w:t xml:space="preserve">  甲方：                        乙方： </w:t>
      </w:r>
      <w:r/>
    </w:p>
    <w:p>
      <w:pPr>
        <w:pStyle w:val="781"/>
        <w:spacing w:before="120" w:after="120" w:line="0" w:lineRule="atLeast"/>
        <w:rPr>
          <w:rFonts w:hAnsi="宋体"/>
          <w:sz w:val="22"/>
          <w:szCs w:val="22"/>
          <w:highlight w:val="none"/>
        </w:rPr>
      </w:pPr>
      <w:r>
        <w:rPr>
          <w:rFonts w:hAnsi="宋体"/>
          <w:sz w:val="22"/>
          <w:szCs w:val="22"/>
          <w:highlight w:val="none"/>
        </w:rPr>
        <w:t xml:space="preserve">  地址：                       </w:t>
      </w:r>
      <w:r>
        <w:rPr>
          <w:rFonts w:hint="eastAsia" w:hAnsi="宋体"/>
          <w:sz w:val="22"/>
          <w:szCs w:val="22"/>
          <w:highlight w:val="none"/>
        </w:rPr>
        <w:t xml:space="preserve"> </w:t>
      </w:r>
      <w:r>
        <w:rPr>
          <w:rFonts w:hAnsi="宋体"/>
          <w:sz w:val="22"/>
          <w:szCs w:val="22"/>
          <w:highlight w:val="none"/>
        </w:rPr>
        <w:t xml:space="preserve">地址： </w:t>
      </w:r>
      <w:r/>
    </w:p>
    <w:p>
      <w:pPr>
        <w:pStyle w:val="781"/>
        <w:spacing w:before="120" w:after="120" w:line="0" w:lineRule="atLeast"/>
        <w:rPr>
          <w:rFonts w:hAnsi="宋体"/>
          <w:sz w:val="22"/>
          <w:szCs w:val="22"/>
          <w:highlight w:val="none"/>
        </w:rPr>
      </w:pPr>
      <w:r>
        <w:rPr>
          <w:rFonts w:hAnsi="宋体"/>
          <w:sz w:val="22"/>
          <w:szCs w:val="22"/>
          <w:highlight w:val="none"/>
        </w:rPr>
        <w:t xml:space="preserve">  法定代表人</w:t>
      </w:r>
      <w:r>
        <w:rPr>
          <w:rFonts w:hint="eastAsia" w:hAnsi="宋体"/>
          <w:sz w:val="22"/>
          <w:szCs w:val="22"/>
          <w:highlight w:val="none"/>
        </w:rPr>
        <w:t xml:space="preserve">或授权代表</w:t>
      </w:r>
      <w:r>
        <w:rPr>
          <w:rFonts w:hAnsi="宋体"/>
          <w:sz w:val="22"/>
          <w:szCs w:val="22"/>
          <w:highlight w:val="none"/>
        </w:rPr>
        <w:t xml:space="preserve">：        法定代表人</w:t>
      </w:r>
      <w:r>
        <w:rPr>
          <w:rFonts w:hint="eastAsia" w:hAnsi="宋体"/>
          <w:sz w:val="22"/>
          <w:szCs w:val="22"/>
          <w:highlight w:val="none"/>
        </w:rPr>
        <w:t xml:space="preserve">或授权代表</w:t>
      </w:r>
      <w:r>
        <w:rPr>
          <w:rFonts w:hAnsi="宋体"/>
          <w:sz w:val="22"/>
          <w:szCs w:val="22"/>
          <w:highlight w:val="none"/>
        </w:rPr>
        <w:t xml:space="preserve">：</w:t>
      </w:r>
      <w:r/>
    </w:p>
    <w:p>
      <w:pPr>
        <w:pStyle w:val="781"/>
        <w:ind w:firstLine="240"/>
        <w:spacing w:before="120" w:after="120" w:line="0" w:lineRule="atLeast"/>
        <w:rPr>
          <w:rFonts w:hAnsi="宋体"/>
          <w:sz w:val="22"/>
          <w:szCs w:val="22"/>
          <w:highlight w:val="none"/>
        </w:rPr>
      </w:pPr>
      <w:r>
        <w:rPr>
          <w:rFonts w:hint="eastAsia" w:hAnsi="宋体"/>
          <w:sz w:val="22"/>
          <w:szCs w:val="22"/>
          <w:highlight w:val="none"/>
        </w:rPr>
        <w:t xml:space="preserve">联系电话：                    联系电话：    </w:t>
      </w:r>
      <w:r/>
    </w:p>
    <w:p>
      <w:pPr>
        <w:pStyle w:val="781"/>
        <w:ind w:firstLine="240"/>
        <w:spacing w:before="120" w:after="120" w:line="0" w:lineRule="atLeast"/>
        <w:rPr>
          <w:rFonts w:ascii="黑体" w:eastAsia="黑体"/>
          <w:bCs/>
          <w:sz w:val="22"/>
          <w:szCs w:val="22"/>
          <w:highlight w:val="none"/>
        </w:rPr>
      </w:pPr>
      <w:r>
        <w:rPr>
          <w:sz w:val="22"/>
          <w:szCs w:val="22"/>
          <w:highlight w:val="none"/>
        </w:rPr>
        <w:t xml:space="preserve">签订日期：      年  </w:t>
      </w:r>
      <w:r>
        <w:rPr>
          <w:rFonts w:hint="eastAsia"/>
          <w:sz w:val="22"/>
          <w:szCs w:val="22"/>
          <w:highlight w:val="none"/>
        </w:rPr>
        <w:t xml:space="preserve">  </w:t>
      </w:r>
      <w:r>
        <w:rPr>
          <w:sz w:val="22"/>
          <w:szCs w:val="22"/>
          <w:highlight w:val="none"/>
        </w:rPr>
        <w:t xml:space="preserve">月  </w:t>
      </w:r>
      <w:r>
        <w:rPr>
          <w:rFonts w:hint="eastAsia"/>
          <w:sz w:val="22"/>
          <w:szCs w:val="22"/>
          <w:highlight w:val="none"/>
        </w:rPr>
        <w:t xml:space="preserve"> </w:t>
      </w:r>
      <w:r>
        <w:rPr>
          <w:sz w:val="22"/>
          <w:szCs w:val="22"/>
          <w:highlight w:val="none"/>
        </w:rPr>
        <w:t xml:space="preserve">日</w:t>
      </w:r>
      <w:r>
        <w:rPr>
          <w:rFonts w:hint="eastAsia" w:hAnsi="宋体"/>
          <w:sz w:val="22"/>
          <w:szCs w:val="22"/>
          <w:highlight w:val="none"/>
        </w:rPr>
        <w:t xml:space="preserve">  </w:t>
      </w:r>
      <w:r/>
    </w:p>
    <w:p>
      <w:pPr>
        <w:rPr>
          <w:highlight w:val="none"/>
        </w:rPr>
      </w:pPr>
      <w:r>
        <w:rPr>
          <w:highlight w:val="none"/>
        </w:rPr>
      </w:r>
      <w:r/>
    </w:p>
    <w:p>
      <w:pPr>
        <w:rPr>
          <w:sz w:val="21"/>
          <w:szCs w:val="21"/>
          <w:highlight w:val="none"/>
        </w:rPr>
      </w:pPr>
      <w:r>
        <w:rPr>
          <w:sz w:val="21"/>
          <w:szCs w:val="21"/>
          <w:highlight w:val="none"/>
        </w:rPr>
        <w:br w:type="page" w:clear="all"/>
      </w:r>
      <w:r/>
    </w:p>
    <w:p>
      <w:pPr>
        <w:pStyle w:val="781"/>
        <w:jc w:val="both"/>
        <w:keepLines w:val="0"/>
        <w:keepNext w:val="0"/>
        <w:pageBreakBefore w:val="0"/>
        <w:spacing w:line="360" w:lineRule="auto"/>
        <w:widowControl w:val="off"/>
        <w:rPr>
          <w:rFonts w:hint="default"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 xml:space="preserve">附件</w:t>
      </w:r>
      <w:r/>
    </w:p>
    <w:p>
      <w:pPr>
        <w:ind w:left="3747" w:firstLine="0"/>
        <w:spacing w:before="72" w:line="227" w:lineRule="auto"/>
        <w:rPr>
          <w:rFonts w:ascii="黑体" w:hAnsi="黑体" w:eastAsia="黑体" w:cs="黑体"/>
          <w:sz w:val="35"/>
          <w:szCs w:val="35"/>
          <w:highlight w:val="none"/>
        </w:rPr>
        <w:outlineLvl w:val="0"/>
      </w:pPr>
      <w:r>
        <w:rPr>
          <w:rFonts w:ascii="黑体" w:hAnsi="黑体" w:eastAsia="黑体" w:cs="黑体"/>
          <w:spacing w:val="-4"/>
          <w:sz w:val="35"/>
          <w:szCs w:val="35"/>
          <w:highlight w:val="none"/>
        </w:rPr>
        <w:t xml:space="preserve">考</w:t>
      </w:r>
      <w:r>
        <w:rPr>
          <w:rFonts w:ascii="黑体" w:hAnsi="黑体" w:eastAsia="黑体" w:cs="黑体"/>
          <w:spacing w:val="17"/>
          <w:sz w:val="35"/>
          <w:szCs w:val="35"/>
          <w:highlight w:val="none"/>
        </w:rPr>
        <w:t xml:space="preserve"> </w:t>
      </w:r>
      <w:r>
        <w:rPr>
          <w:rFonts w:ascii="黑体" w:hAnsi="黑体" w:eastAsia="黑体" w:cs="黑体"/>
          <w:spacing w:val="-4"/>
          <w:sz w:val="35"/>
          <w:szCs w:val="35"/>
          <w:highlight w:val="none"/>
        </w:rPr>
        <w:t xml:space="preserve">核</w:t>
      </w:r>
      <w:r>
        <w:rPr>
          <w:rFonts w:ascii="黑体" w:hAnsi="黑体" w:eastAsia="黑体" w:cs="黑体"/>
          <w:spacing w:val="23"/>
          <w:sz w:val="35"/>
          <w:szCs w:val="35"/>
          <w:highlight w:val="none"/>
        </w:rPr>
        <w:t xml:space="preserve"> </w:t>
      </w:r>
      <w:r>
        <w:rPr>
          <w:rFonts w:ascii="黑体" w:hAnsi="黑体" w:eastAsia="黑体" w:cs="黑体"/>
          <w:spacing w:val="-4"/>
          <w:sz w:val="35"/>
          <w:szCs w:val="35"/>
          <w:highlight w:val="none"/>
        </w:rPr>
        <w:t xml:space="preserve">细</w:t>
      </w:r>
      <w:r>
        <w:rPr>
          <w:rFonts w:ascii="黑体" w:hAnsi="黑体" w:eastAsia="黑体" w:cs="黑体"/>
          <w:spacing w:val="18"/>
          <w:sz w:val="35"/>
          <w:szCs w:val="35"/>
          <w:highlight w:val="none"/>
        </w:rPr>
        <w:t xml:space="preserve"> </w:t>
      </w:r>
      <w:r>
        <w:rPr>
          <w:rFonts w:ascii="黑体" w:hAnsi="黑体" w:eastAsia="黑体" w:cs="黑体"/>
          <w:spacing w:val="-4"/>
          <w:sz w:val="35"/>
          <w:szCs w:val="35"/>
          <w:highlight w:val="none"/>
        </w:rPr>
        <w:t xml:space="preserve">则</w:t>
      </w:r>
      <w:r/>
    </w:p>
    <w:p>
      <w:pPr>
        <w:ind w:right="493" w:firstLine="484"/>
        <w:jc w:val="both"/>
        <w:keepLines w:val="0"/>
        <w:keepNext w:val="0"/>
        <w:pageBreakBefore w:val="0"/>
        <w:spacing w:before="252" w:line="351" w:lineRule="auto"/>
        <w:widowControl/>
        <w:rPr>
          <w:rFonts w:ascii="仿宋" w:hAnsi="仿宋" w:eastAsia="仿宋" w:cs="仿宋"/>
          <w:sz w:val="24"/>
          <w:szCs w:val="24"/>
          <w:highlight w:val="none"/>
        </w:rPr>
      </w:pPr>
      <w:r>
        <w:rPr>
          <w:rFonts w:ascii="仿宋" w:hAnsi="仿宋" w:eastAsia="仿宋" w:cs="仿宋"/>
          <w:spacing w:val="1"/>
          <w:sz w:val="24"/>
          <w:szCs w:val="24"/>
          <w:highlight w:val="none"/>
        </w:rPr>
        <w:t xml:space="preserve">说明：该细则用于对</w:t>
      </w:r>
      <w:r>
        <w:rPr>
          <w:rFonts w:hint="eastAsia" w:ascii="仿宋" w:hAnsi="仿宋" w:eastAsia="仿宋" w:cs="仿宋"/>
          <w:spacing w:val="1"/>
          <w:sz w:val="24"/>
          <w:szCs w:val="24"/>
          <w:highlight w:val="none"/>
          <w:lang w:val="en-US" w:eastAsia="zh-CN"/>
        </w:rPr>
        <w:t xml:space="preserve">中标供应商</w:t>
      </w:r>
      <w:r>
        <w:rPr>
          <w:rFonts w:ascii="仿宋" w:hAnsi="仿宋" w:eastAsia="仿宋" w:cs="仿宋"/>
          <w:spacing w:val="1"/>
          <w:sz w:val="24"/>
          <w:szCs w:val="24"/>
          <w:highlight w:val="none"/>
        </w:rPr>
        <w:t xml:space="preserve">考核，每三个月为一个考核周期。考核结果分为</w:t>
      </w:r>
      <w:r>
        <w:rPr>
          <w:rFonts w:ascii="仿宋" w:hAnsi="仿宋" w:eastAsia="仿宋" w:cs="仿宋"/>
          <w:spacing w:val="2"/>
          <w:sz w:val="24"/>
          <w:szCs w:val="24"/>
          <w:highlight w:val="none"/>
        </w:rPr>
        <w:t xml:space="preserve">合格、基本合格、不合格三种；</w:t>
      </w:r>
      <w:r>
        <w:rPr>
          <w:rFonts w:hint="eastAsia" w:ascii="仿宋" w:hAnsi="仿宋" w:eastAsia="仿宋" w:cs="仿宋"/>
          <w:spacing w:val="2"/>
          <w:sz w:val="24"/>
          <w:szCs w:val="24"/>
          <w:highlight w:val="none"/>
          <w:lang w:val="en-US" w:eastAsia="zh-CN"/>
        </w:rPr>
        <w:t xml:space="preserve">85</w:t>
      </w:r>
      <w:r>
        <w:rPr>
          <w:rFonts w:hint="eastAsia" w:ascii="仿宋" w:hAnsi="仿宋" w:eastAsia="仿宋" w:cs="仿宋"/>
          <w:spacing w:val="2"/>
          <w:sz w:val="24"/>
          <w:szCs w:val="24"/>
          <w:highlight w:val="none"/>
        </w:rPr>
        <w:t xml:space="preserve">分-100分（合格）、</w:t>
      </w:r>
      <w:r>
        <w:rPr>
          <w:rFonts w:hint="eastAsia" w:ascii="仿宋" w:hAnsi="仿宋" w:eastAsia="仿宋" w:cs="仿宋"/>
          <w:spacing w:val="2"/>
          <w:sz w:val="24"/>
          <w:szCs w:val="24"/>
          <w:highlight w:val="none"/>
          <w:lang w:val="en-US" w:eastAsia="zh-CN"/>
        </w:rPr>
        <w:t xml:space="preserve">75</w:t>
      </w:r>
      <w:r>
        <w:rPr>
          <w:rFonts w:hint="eastAsia" w:ascii="仿宋" w:hAnsi="仿宋" w:eastAsia="仿宋" w:cs="仿宋"/>
          <w:spacing w:val="2"/>
          <w:sz w:val="24"/>
          <w:szCs w:val="24"/>
          <w:highlight w:val="none"/>
        </w:rPr>
        <w:t xml:space="preserve">分-</w:t>
      </w:r>
      <w:r>
        <w:rPr>
          <w:rFonts w:hint="eastAsia" w:ascii="仿宋" w:hAnsi="仿宋" w:eastAsia="仿宋" w:cs="仿宋"/>
          <w:spacing w:val="2"/>
          <w:sz w:val="24"/>
          <w:szCs w:val="24"/>
          <w:highlight w:val="none"/>
          <w:lang w:val="en-US" w:eastAsia="zh-CN"/>
        </w:rPr>
        <w:t xml:space="preserve">84</w:t>
      </w:r>
      <w:r>
        <w:rPr>
          <w:rFonts w:hint="eastAsia" w:ascii="仿宋" w:hAnsi="仿宋" w:eastAsia="仿宋" w:cs="仿宋"/>
          <w:spacing w:val="2"/>
          <w:sz w:val="24"/>
          <w:szCs w:val="24"/>
          <w:highlight w:val="none"/>
        </w:rPr>
        <w:t xml:space="preserve">分（基本合格）、7</w:t>
      </w:r>
      <w:r>
        <w:rPr>
          <w:rFonts w:hint="eastAsia" w:ascii="仿宋" w:hAnsi="仿宋" w:eastAsia="仿宋" w:cs="仿宋"/>
          <w:spacing w:val="2"/>
          <w:sz w:val="24"/>
          <w:szCs w:val="24"/>
          <w:highlight w:val="none"/>
          <w:lang w:val="en-US" w:eastAsia="zh-CN"/>
        </w:rPr>
        <w:t xml:space="preserve">5</w:t>
      </w:r>
      <w:r>
        <w:rPr>
          <w:rFonts w:hint="eastAsia" w:ascii="仿宋" w:hAnsi="仿宋" w:eastAsia="仿宋" w:cs="仿宋"/>
          <w:spacing w:val="2"/>
          <w:sz w:val="24"/>
          <w:szCs w:val="24"/>
          <w:highlight w:val="none"/>
        </w:rPr>
        <w:t xml:space="preserve">分以下（不合格）</w:t>
      </w:r>
      <w:r>
        <w:rPr>
          <w:rFonts w:ascii="仿宋" w:hAnsi="仿宋" w:eastAsia="仿宋" w:cs="仿宋"/>
          <w:spacing w:val="-3"/>
          <w:sz w:val="24"/>
          <w:szCs w:val="24"/>
          <w:highlight w:val="none"/>
        </w:rPr>
        <w:t xml:space="preserve">。</w:t>
      </w:r>
      <w:r/>
    </w:p>
    <w:tbl>
      <w:tblPr>
        <w:tblStyle w:val="971"/>
        <w:tblW w:w="906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84"/>
        <w:gridCol w:w="2604"/>
        <w:gridCol w:w="756"/>
        <w:gridCol w:w="2232"/>
        <w:gridCol w:w="1440"/>
        <w:gridCol w:w="948"/>
      </w:tblGrid>
      <w:tr>
        <w:trPr>
          <w:jc w:val="center"/>
          <w:trHeight w:val="447"/>
        </w:trPr>
        <w:tc>
          <w:tcPr>
            <w:tcW w:w="108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highlight w:val="none"/>
              </w:rPr>
              <w:t xml:space="preserve">项目</w:t>
            </w:r>
            <w:r/>
          </w:p>
        </w:tc>
        <w:tc>
          <w:tcPr>
            <w:tcW w:w="2604"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考核内容</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b/>
                <w:bCs/>
                <w:spacing w:val="-1"/>
                <w:highlight w:val="none"/>
              </w:rPr>
              <w:t xml:space="preserve">分值</w:t>
            </w:r>
            <w:r/>
          </w:p>
        </w:tc>
        <w:tc>
          <w:tcPr>
            <w:tcW w:w="2232"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评分标准</w:t>
            </w:r>
            <w:r/>
          </w:p>
        </w:tc>
        <w:tc>
          <w:tcPr>
            <w:tcW w:w="1440"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spacing w:val="4"/>
                <w:highlight w:val="none"/>
              </w:rPr>
              <w:t xml:space="preserve">考核办法</w:t>
            </w:r>
            <w:r/>
          </w:p>
        </w:tc>
        <w:tc>
          <w:tcPr>
            <w:tcW w:w="948" w:type="dxa"/>
            <w:vAlign w:val="center"/>
            <w:textDirection w:val="lrTb"/>
            <w:noWrap w:val="false"/>
          </w:tcPr>
          <w:p>
            <w:pPr>
              <w:pStyle w:val="970"/>
              <w:ind w:left="0" w:right="0" w:firstLine="0"/>
              <w:jc w:val="center"/>
              <w:keepLines w:val="0"/>
              <w:keepNext w:val="0"/>
              <w:pageBreakBefore w:val="0"/>
              <w:spacing w:line="231" w:lineRule="auto"/>
              <w:widowControl/>
              <w:rPr>
                <w:highlight w:val="none"/>
              </w:rPr>
            </w:pPr>
            <w:r>
              <w:rPr>
                <w:b/>
                <w:bCs/>
                <w:highlight w:val="none"/>
              </w:rPr>
              <w:t xml:space="preserve">评分</w:t>
            </w:r>
            <w:r/>
          </w:p>
        </w:tc>
      </w:tr>
      <w:tr>
        <w:trPr>
          <w:jc w:val="center"/>
          <w:trHeight w:val="1564"/>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4"/>
                <w:highlight w:val="none"/>
              </w:rPr>
              <w:t xml:space="preserve">责任制</w:t>
            </w:r>
            <w:r>
              <w:rPr>
                <w:spacing w:val="33"/>
                <w:highlight w:val="none"/>
              </w:rPr>
              <w:t xml:space="preserve">度建设</w:t>
            </w:r>
            <w:r>
              <w:rPr>
                <w:spacing w:val="-3"/>
                <w:highlight w:val="none"/>
              </w:rPr>
              <w:t xml:space="preserve">（16</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3"/>
                <w:highlight w:val="none"/>
              </w:rPr>
              <w:t xml:space="preserve">人员资质、年龄符合</w:t>
            </w:r>
            <w:r>
              <w:rPr>
                <w:spacing w:val="14"/>
                <w:highlight w:val="none"/>
              </w:rPr>
              <w:t xml:space="preserve">要求、配足保安人员</w:t>
            </w:r>
            <w:r>
              <w:rPr>
                <w:spacing w:val="2"/>
                <w:highlight w:val="none"/>
              </w:rPr>
              <w:t xml:space="preserve">数量</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7" w:lineRule="auto"/>
              <w:widowControl/>
              <w:rPr>
                <w:highlight w:val="none"/>
              </w:rPr>
            </w:pPr>
            <w:r>
              <w:rPr>
                <w:spacing w:val="10"/>
                <w:highlight w:val="none"/>
              </w:rPr>
              <w:t xml:space="preserve">人员资质、年龄不符合要</w:t>
            </w:r>
            <w:r>
              <w:rPr>
                <w:spacing w:val="6"/>
                <w:highlight w:val="none"/>
              </w:rPr>
              <w:t xml:space="preserve">求的，每人次扣1分；人</w:t>
            </w:r>
            <w:r>
              <w:rPr>
                <w:spacing w:val="7"/>
                <w:highlight w:val="none"/>
              </w:rPr>
              <w:t xml:space="preserve">员配备不足，少</w:t>
            </w:r>
            <w:r>
              <w:rPr>
                <w:spacing w:val="-9"/>
                <w:highlight w:val="none"/>
              </w:rPr>
              <w:t xml:space="preserve"> </w:t>
            </w:r>
            <w:r>
              <w:rPr>
                <w:spacing w:val="7"/>
                <w:highlight w:val="none"/>
              </w:rPr>
              <w:t xml:space="preserve">1人扣2</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0"/>
                <w:highlight w:val="none"/>
              </w:rPr>
              <w:t xml:space="preserve">查看记录</w:t>
            </w:r>
            <w:r>
              <w:rPr>
                <w:spacing w:val="-51"/>
                <w:highlight w:val="none"/>
              </w:rPr>
              <w:t xml:space="preserve"> </w:t>
            </w:r>
            <w:r>
              <w:rPr>
                <w:spacing w:val="10"/>
                <w:highlight w:val="none"/>
              </w:rPr>
              <w:t xml:space="preserve">、</w:t>
            </w:r>
            <w:r>
              <w:rPr>
                <w:spacing w:val="20"/>
                <w:highlight w:val="none"/>
              </w:rPr>
              <w:t xml:space="preserve">花名册及现</w:t>
            </w:r>
            <w:r>
              <w:rPr>
                <w:highlight w:val="none"/>
              </w:rPr>
              <w:t xml:space="preserve">场</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3435"/>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3" w:lineRule="auto"/>
              <w:widowControl/>
              <w:rPr>
                <w:highlight w:val="none"/>
              </w:rPr>
            </w:pPr>
            <w:r>
              <w:rPr>
                <w:spacing w:val="13"/>
                <w:highlight w:val="none"/>
              </w:rPr>
              <w:t xml:space="preserve">完善的规章制度（突</w:t>
            </w:r>
            <w:r>
              <w:rPr>
                <w:spacing w:val="14"/>
                <w:highlight w:val="none"/>
              </w:rPr>
              <w:t xml:space="preserve">发安全事件应急处置预案、反恐防暴培训</w:t>
            </w:r>
            <w:r>
              <w:rPr>
                <w:spacing w:val="-1"/>
                <w:highlight w:val="none"/>
              </w:rPr>
              <w:t xml:space="preserve">月度培训方案，年度、</w:t>
            </w:r>
            <w:r>
              <w:rPr>
                <w:spacing w:val="14"/>
                <w:highlight w:val="none"/>
              </w:rPr>
              <w:t xml:space="preserve">月度有工作计划和工作总结，每月月底向安保处负责治安老师</w:t>
            </w:r>
            <w:r>
              <w:rPr>
                <w:spacing w:val="1"/>
                <w:highlight w:val="none"/>
              </w:rPr>
              <w:t xml:space="preserve">上</w:t>
            </w:r>
            <w:r>
              <w:rPr>
                <w:spacing w:val="-47"/>
                <w:highlight w:val="none"/>
              </w:rPr>
              <w:t xml:space="preserve"> </w:t>
            </w:r>
            <w:r>
              <w:rPr>
                <w:spacing w:val="1"/>
                <w:highlight w:val="none"/>
              </w:rPr>
              <w:t xml:space="preserve">报</w:t>
            </w:r>
            <w:r>
              <w:rPr>
                <w:spacing w:val="-48"/>
                <w:highlight w:val="none"/>
              </w:rPr>
              <w:t xml:space="preserve"> </w:t>
            </w:r>
            <w:r>
              <w:rPr>
                <w:spacing w:val="1"/>
                <w:highlight w:val="none"/>
              </w:rPr>
              <w:t xml:space="preserve">保</w:t>
            </w:r>
            <w:r>
              <w:rPr>
                <w:spacing w:val="-43"/>
                <w:highlight w:val="none"/>
              </w:rPr>
              <w:t xml:space="preserve"> </w:t>
            </w:r>
            <w:r>
              <w:rPr>
                <w:spacing w:val="1"/>
                <w:highlight w:val="none"/>
              </w:rPr>
              <w:t xml:space="preserve">安</w:t>
            </w:r>
            <w:r>
              <w:rPr>
                <w:spacing w:val="-48"/>
                <w:highlight w:val="none"/>
              </w:rPr>
              <w:t xml:space="preserve"> </w:t>
            </w:r>
            <w:r>
              <w:rPr>
                <w:spacing w:val="1"/>
                <w:highlight w:val="none"/>
              </w:rPr>
              <w:t xml:space="preserve">次月</w:t>
            </w:r>
            <w:r>
              <w:rPr>
                <w:spacing w:val="-50"/>
                <w:highlight w:val="none"/>
              </w:rPr>
              <w:t xml:space="preserve"> </w:t>
            </w:r>
            <w:r>
              <w:rPr>
                <w:spacing w:val="1"/>
                <w:highlight w:val="none"/>
              </w:rPr>
              <w:t xml:space="preserve">排</w:t>
            </w:r>
            <w:r>
              <w:rPr>
                <w:spacing w:val="-47"/>
                <w:highlight w:val="none"/>
              </w:rPr>
              <w:t xml:space="preserve"> </w:t>
            </w:r>
            <w:r>
              <w:rPr>
                <w:spacing w:val="1"/>
                <w:highlight w:val="none"/>
              </w:rPr>
              <w:t xml:space="preserve">班</w:t>
            </w:r>
            <w:r>
              <w:rPr>
                <w:spacing w:val="8"/>
                <w:highlight w:val="none"/>
              </w:rPr>
              <w:t xml:space="preserve">表、</w:t>
            </w:r>
            <w:r>
              <w:rPr>
                <w:spacing w:val="-47"/>
                <w:highlight w:val="none"/>
              </w:rPr>
              <w:t xml:space="preserve"> </w:t>
            </w:r>
            <w:r>
              <w:rPr>
                <w:spacing w:val="8"/>
                <w:highlight w:val="none"/>
              </w:rPr>
              <w:t xml:space="preserve">当月巡逻巡更工作记录、</w:t>
            </w:r>
            <w:r>
              <w:rPr>
                <w:spacing w:val="-47"/>
                <w:highlight w:val="none"/>
              </w:rPr>
              <w:t xml:space="preserve"> </w:t>
            </w:r>
            <w:r>
              <w:rPr>
                <w:spacing w:val="8"/>
                <w:highlight w:val="none"/>
              </w:rPr>
              <w:t xml:space="preserve">门卫值班记</w:t>
            </w:r>
            <w:r>
              <w:rPr>
                <w:spacing w:val="7"/>
                <w:highlight w:val="none"/>
              </w:rPr>
              <w:t xml:space="preserve">录、监控值班记录</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6</w:t>
            </w:r>
            <w:r>
              <w:rPr>
                <w:spacing w:val="-32"/>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3"/>
                <w:highlight w:val="none"/>
              </w:rPr>
              <w:t xml:space="preserve">无方案扣2</w:t>
            </w:r>
            <w:r>
              <w:rPr>
                <w:spacing w:val="-30"/>
                <w:highlight w:val="none"/>
              </w:rPr>
              <w:t xml:space="preserve"> </w:t>
            </w:r>
            <w:r>
              <w:rPr>
                <w:spacing w:val="13"/>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无计划扣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31" w:lineRule="auto"/>
              <w:widowControl/>
              <w:rPr>
                <w:highlight w:val="none"/>
              </w:rPr>
            </w:pPr>
            <w:r>
              <w:rPr>
                <w:spacing w:val="-1"/>
                <w:highlight w:val="none"/>
              </w:rPr>
              <w:t xml:space="preserve">无总结扣</w:t>
            </w:r>
            <w:r>
              <w:rPr>
                <w:spacing w:val="-23"/>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p>
            <w:pPr>
              <w:pStyle w:val="970"/>
              <w:ind w:left="0" w:right="0" w:firstLine="0"/>
              <w:jc w:val="left"/>
              <w:keepLines w:val="0"/>
              <w:keepNext w:val="0"/>
              <w:pageBreakBefore w:val="0"/>
              <w:spacing w:line="289" w:lineRule="auto"/>
              <w:widowControl/>
              <w:rPr>
                <w:highlight w:val="none"/>
              </w:rPr>
            </w:pPr>
            <w:r>
              <w:rPr>
                <w:spacing w:val="3"/>
                <w:highlight w:val="none"/>
              </w:rPr>
              <w:t xml:space="preserve">无岗位安排表扣</w:t>
            </w:r>
            <w:r>
              <w:rPr>
                <w:spacing w:val="-25"/>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2"/>
                <w:highlight w:val="none"/>
              </w:rPr>
              <w:t xml:space="preserve">无完整记录扣</w:t>
            </w:r>
            <w:r>
              <w:rPr>
                <w:spacing w:val="-19"/>
                <w:highlight w:val="none"/>
              </w:rPr>
              <w:t xml:space="preserve"> </w:t>
            </w:r>
            <w:r>
              <w:rPr>
                <w:spacing w:val="2"/>
                <w:highlight w:val="none"/>
              </w:rPr>
              <w:t xml:space="preserve">1</w:t>
            </w:r>
            <w:r>
              <w:rPr>
                <w:spacing w:val="-30"/>
                <w:highlight w:val="none"/>
              </w:rPr>
              <w:t xml:space="preserve"> </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9" w:lineRule="auto"/>
              <w:widowControl/>
              <w:rPr>
                <w:highlight w:val="none"/>
              </w:rPr>
            </w:pPr>
            <w:r>
              <w:rPr>
                <w:spacing w:val="20"/>
                <w:highlight w:val="none"/>
              </w:rPr>
              <w:t xml:space="preserve">查看记录及</w:t>
            </w:r>
            <w:r>
              <w:rPr>
                <w:spacing w:val="-9"/>
                <w:highlight w:val="none"/>
              </w:rPr>
              <w:t xml:space="preserve">图片</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9" w:lineRule="auto"/>
              <w:widowControl/>
              <w:rPr>
                <w:highlight w:val="none"/>
              </w:rPr>
            </w:pPr>
            <w:r>
              <w:rPr>
                <w:spacing w:val="13"/>
                <w:highlight w:val="none"/>
              </w:rPr>
              <w:t xml:space="preserve">奖惩制度健全，奖惩</w:t>
            </w:r>
            <w:r>
              <w:rPr>
                <w:spacing w:val="6"/>
                <w:highlight w:val="none"/>
              </w:rPr>
              <w:t xml:space="preserve">记录完整</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w:t>
            </w:r>
            <w:r>
              <w:rPr>
                <w:spacing w:val="-33"/>
                <w:highlight w:val="none"/>
              </w:rPr>
              <w:t xml:space="preserve"> </w:t>
            </w:r>
            <w:r>
              <w:rPr>
                <w:spacing w:val="-3"/>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5"/>
                <w:highlight w:val="none"/>
              </w:rPr>
              <w:t xml:space="preserve">无奖惩制度扣2</w:t>
            </w:r>
            <w:r>
              <w:rPr>
                <w:spacing w:val="-26"/>
                <w:highlight w:val="none"/>
              </w:rPr>
              <w:t xml:space="preserve"> </w:t>
            </w:r>
            <w:r>
              <w:rPr>
                <w:spacing w:val="5"/>
                <w:highlight w:val="none"/>
              </w:rPr>
              <w:t xml:space="preserve">分；</w:t>
            </w:r>
            <w:r>
              <w:rPr>
                <w:spacing w:val="-3"/>
                <w:highlight w:val="none"/>
              </w:rPr>
              <w:t xml:space="preserve">奖惩无记录扣</w:t>
            </w:r>
            <w:r>
              <w:rPr>
                <w:spacing w:val="-20"/>
                <w:highlight w:val="none"/>
              </w:rPr>
              <w:t xml:space="preserve"> </w:t>
            </w:r>
            <w:r>
              <w:rPr>
                <w:spacing w:val="-3"/>
                <w:highlight w:val="none"/>
              </w:rPr>
              <w:t xml:space="preserve">1</w:t>
            </w:r>
            <w:r>
              <w:rPr>
                <w:spacing w:val="-30"/>
                <w:highlight w:val="none"/>
              </w:rPr>
              <w:t xml:space="preserve"> </w:t>
            </w:r>
            <w:r>
              <w:rPr>
                <w:spacing w:val="-3"/>
                <w:highlight w:val="none"/>
              </w:rPr>
              <w:t xml:space="preserve">分；</w:t>
            </w:r>
            <w:r>
              <w:rPr>
                <w:spacing w:val="10"/>
                <w:highlight w:val="none"/>
              </w:rPr>
              <w:t xml:space="preserve">记录不全扣2</w:t>
            </w:r>
            <w:r>
              <w:rPr>
                <w:spacing w:val="-24"/>
                <w:highlight w:val="none"/>
              </w:rPr>
              <w:t xml:space="preserve"> </w:t>
            </w:r>
            <w:r>
              <w:rPr>
                <w:spacing w:val="10"/>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2"/>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3"/>
                <w:highlight w:val="none"/>
              </w:rPr>
              <w:t xml:space="preserve">每月召开不少于一次</w:t>
            </w:r>
            <w:r>
              <w:rPr>
                <w:spacing w:val="-1"/>
                <w:highlight w:val="none"/>
              </w:rPr>
              <w:t xml:space="preserve">保</w:t>
            </w:r>
            <w:r>
              <w:rPr>
                <w:spacing w:val="-46"/>
                <w:highlight w:val="none"/>
              </w:rPr>
              <w:t xml:space="preserve"> </w:t>
            </w:r>
            <w:r>
              <w:rPr>
                <w:spacing w:val="-1"/>
                <w:highlight w:val="none"/>
              </w:rPr>
              <w:t xml:space="preserve">安</w:t>
            </w:r>
            <w:r>
              <w:rPr>
                <w:spacing w:val="-45"/>
                <w:highlight w:val="none"/>
              </w:rPr>
              <w:t xml:space="preserve"> </w:t>
            </w:r>
            <w:r>
              <w:rPr>
                <w:spacing w:val="-1"/>
                <w:highlight w:val="none"/>
              </w:rPr>
              <w:t xml:space="preserve">大会</w:t>
            </w:r>
            <w:r>
              <w:rPr>
                <w:spacing w:val="-45"/>
                <w:highlight w:val="none"/>
              </w:rPr>
              <w:t xml:space="preserve"> </w:t>
            </w:r>
            <w:r>
              <w:rPr>
                <w:spacing w:val="-1"/>
                <w:highlight w:val="none"/>
              </w:rPr>
              <w:t xml:space="preserve">或</w:t>
            </w:r>
            <w:r>
              <w:rPr>
                <w:spacing w:val="-47"/>
                <w:highlight w:val="none"/>
              </w:rPr>
              <w:t xml:space="preserve"> </w:t>
            </w:r>
            <w:r>
              <w:rPr>
                <w:spacing w:val="-1"/>
                <w:highlight w:val="none"/>
              </w:rPr>
              <w:t xml:space="preserve">技</w:t>
            </w:r>
            <w:r>
              <w:rPr>
                <w:spacing w:val="-36"/>
                <w:highlight w:val="none"/>
              </w:rPr>
              <w:t xml:space="preserve"> </w:t>
            </w:r>
            <w:r>
              <w:rPr>
                <w:spacing w:val="-1"/>
                <w:highlight w:val="none"/>
              </w:rPr>
              <w:t xml:space="preserve">能</w:t>
            </w:r>
            <w:r>
              <w:rPr>
                <w:spacing w:val="-46"/>
                <w:highlight w:val="none"/>
              </w:rPr>
              <w:t xml:space="preserve"> </w:t>
            </w:r>
            <w:r>
              <w:rPr>
                <w:spacing w:val="-1"/>
                <w:highlight w:val="none"/>
              </w:rPr>
              <w:t xml:space="preserve">训</w:t>
            </w:r>
            <w:r>
              <w:rPr>
                <w:spacing w:val="14"/>
                <w:highlight w:val="none"/>
              </w:rPr>
              <w:t xml:space="preserve">练，提升服务质量和</w:t>
            </w:r>
            <w:r>
              <w:rPr>
                <w:spacing w:val="2"/>
                <w:highlight w:val="none"/>
              </w:rPr>
              <w:t xml:space="preserve">水平</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3"/>
                <w:highlight w:val="none"/>
              </w:rPr>
              <w:t xml:space="preserve">2分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
                <w:highlight w:val="none"/>
              </w:rPr>
              <w:t xml:space="preserve">每缺一次扣</w:t>
            </w:r>
            <w:r>
              <w:rPr>
                <w:spacing w:val="-24"/>
                <w:highlight w:val="none"/>
              </w:rPr>
              <w:t xml:space="preserve"> </w:t>
            </w:r>
            <w:r>
              <w:rPr>
                <w:spacing w:val="1"/>
                <w:highlight w:val="none"/>
              </w:rPr>
              <w:t xml:space="preserve">1</w:t>
            </w:r>
            <w:r>
              <w:rPr>
                <w:spacing w:val="-30"/>
                <w:highlight w:val="none"/>
              </w:rPr>
              <w:t xml:space="preserve"> </w:t>
            </w:r>
            <w:r>
              <w:rPr>
                <w:spacing w:val="1"/>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bottom w:val="none" w:color="000000" w:sz="4" w:space="0"/>
            </w:tcBorders>
            <w:tcW w:w="1084" w:type="dxa"/>
            <w:vAlign w:val="center"/>
            <w:vMerge w:val="restart"/>
            <w:textDirection w:val="lrTb"/>
            <w:noWrap w:val="false"/>
          </w:tcPr>
          <w:p>
            <w:pPr>
              <w:pStyle w:val="970"/>
              <w:ind w:left="0" w:right="0"/>
              <w:jc w:val="center"/>
              <w:keepLines w:val="0"/>
              <w:keepNext w:val="0"/>
              <w:pageBreakBefore w:val="0"/>
              <w:spacing w:line="289" w:lineRule="auto"/>
              <w:widowControl/>
              <w:rPr>
                <w:highlight w:val="none"/>
              </w:rPr>
            </w:pPr>
            <w:r>
              <w:rPr>
                <w:spacing w:val="-10"/>
                <w:highlight w:val="none"/>
              </w:rPr>
              <w:t xml:space="preserve">日常管</w:t>
            </w:r>
            <w:r>
              <w:rPr>
                <w:spacing w:val="33"/>
                <w:highlight w:val="none"/>
              </w:rPr>
              <w:t xml:space="preserve">理工作</w:t>
            </w:r>
            <w:r>
              <w:rPr>
                <w:spacing w:val="-3"/>
                <w:highlight w:val="none"/>
              </w:rPr>
              <w:t xml:space="preserve">（84</w:t>
            </w:r>
            <w:r>
              <w:rPr>
                <w:spacing w:val="-30"/>
                <w:highlight w:val="none"/>
              </w:rPr>
              <w:t xml:space="preserve"> </w:t>
            </w:r>
            <w:r>
              <w:rPr>
                <w:spacing w:val="-3"/>
                <w:highlight w:val="none"/>
              </w:rPr>
              <w:t xml:space="preserve">分）</w:t>
            </w:r>
            <w:r/>
          </w:p>
        </w:tc>
        <w:tc>
          <w:tcPr>
            <w:tcW w:w="2604"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8"/>
                <w:highlight w:val="none"/>
              </w:rPr>
              <w:t xml:space="preserve">无重大责任安全事故</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highlight w:val="none"/>
              </w:rPr>
              <w:t xml:space="preserve">20</w:t>
            </w:r>
            <w:r>
              <w:rPr>
                <w:spacing w:val="-33"/>
                <w:highlight w:val="none"/>
              </w:rPr>
              <w:t xml:space="preserve"> </w:t>
            </w:r>
            <w:r>
              <w:rPr>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32" w:lineRule="auto"/>
              <w:widowControl/>
              <w:rPr>
                <w:highlight w:val="none"/>
              </w:rPr>
            </w:pPr>
            <w:r>
              <w:rPr>
                <w:spacing w:val="7"/>
                <w:highlight w:val="none"/>
              </w:rPr>
              <w:t xml:space="preserve">发生一起一票否决</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1"/>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13"/>
                <w:highlight w:val="none"/>
              </w:rPr>
              <w:t xml:space="preserve">失职而导致的责任事</w:t>
            </w:r>
            <w:r>
              <w:rPr>
                <w:spacing w:val="7"/>
                <w:highlight w:val="none"/>
              </w:rPr>
              <w:t xml:space="preserve">故或经济损失</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w:t>
            </w:r>
            <w:r>
              <w:rPr>
                <w:spacing w:val="-31"/>
                <w:highlight w:val="none"/>
              </w:rPr>
              <w:t xml:space="preserve"> </w:t>
            </w:r>
            <w:r>
              <w:rPr>
                <w:spacing w:val="-5"/>
                <w:highlight w:val="none"/>
              </w:rPr>
              <w:t xml:space="preserve">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除赔偿经济损失及承担法</w:t>
            </w:r>
            <w:r>
              <w:rPr>
                <w:spacing w:val="11"/>
                <w:highlight w:val="none"/>
              </w:rPr>
              <w:t xml:space="preserve">律后果，根据责任大小次</w:t>
            </w:r>
            <w:r>
              <w:rPr>
                <w:spacing w:val="-6"/>
                <w:highlight w:val="none"/>
              </w:rPr>
              <w:t xml:space="preserve">扣</w:t>
            </w:r>
            <w:r>
              <w:rPr>
                <w:spacing w:val="-37"/>
                <w:highlight w:val="none"/>
              </w:rPr>
              <w:t xml:space="preserve"> </w:t>
            </w:r>
            <w:r>
              <w:rPr>
                <w:spacing w:val="-6"/>
                <w:highlight w:val="none"/>
              </w:rPr>
              <w:t xml:space="preserve">2</w:t>
            </w:r>
            <w:r>
              <w:rPr>
                <w:spacing w:val="-25"/>
                <w:highlight w:val="none"/>
              </w:rPr>
              <w:t xml:space="preserve"> </w:t>
            </w:r>
            <w:r>
              <w:rPr>
                <w:spacing w:val="-6"/>
                <w:highlight w:val="none"/>
              </w:rPr>
              <w:t xml:space="preserve">至</w:t>
            </w:r>
            <w:r>
              <w:rPr>
                <w:spacing w:val="-25"/>
                <w:highlight w:val="none"/>
              </w:rPr>
              <w:t xml:space="preserve"> </w:t>
            </w:r>
            <w:r>
              <w:rPr>
                <w:spacing w:val="-6"/>
                <w:highlight w:val="none"/>
              </w:rPr>
              <w:t xml:space="preserve">10</w:t>
            </w:r>
            <w:r>
              <w:rPr>
                <w:spacing w:val="-30"/>
                <w:highlight w:val="none"/>
              </w:rPr>
              <w:t xml:space="preserve"> </w:t>
            </w:r>
            <w:r>
              <w:rPr>
                <w:spacing w:val="-6"/>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队长、监控中心值班</w:t>
            </w:r>
            <w:r>
              <w:rPr>
                <w:spacing w:val="8"/>
                <w:highlight w:val="none"/>
              </w:rPr>
              <w:t xml:space="preserve">组长等滥用职权、</w:t>
            </w:r>
            <w:r>
              <w:rPr>
                <w:spacing w:val="-45"/>
                <w:highlight w:val="none"/>
              </w:rPr>
              <w:t xml:space="preserve"> </w:t>
            </w:r>
            <w:r>
              <w:rPr>
                <w:spacing w:val="8"/>
                <w:highlight w:val="none"/>
              </w:rPr>
              <w:t xml:space="preserve">以</w:t>
            </w:r>
            <w:r>
              <w:rPr>
                <w:spacing w:val="14"/>
                <w:highlight w:val="none"/>
              </w:rPr>
              <w:t xml:space="preserve">权谋取私利，影响保安队伍管理和校园安</w:t>
            </w:r>
            <w:r>
              <w:rPr>
                <w:spacing w:val="7"/>
                <w:highlight w:val="none"/>
              </w:rPr>
              <w:t xml:space="preserve">全秩序维护</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w:t>
            </w:r>
            <w:r>
              <w:rPr>
                <w:spacing w:val="-33"/>
                <w:highlight w:val="none"/>
              </w:rPr>
              <w:t xml:space="preserve"> </w:t>
            </w:r>
            <w:r>
              <w:rPr>
                <w:spacing w:val="-2"/>
                <w:highlight w:val="none"/>
              </w:rPr>
              <w:t xml:space="preserve">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1"/>
                <w:highlight w:val="none"/>
              </w:rPr>
              <w:t xml:space="preserve">造成学校损失依法赔偿</w:t>
            </w:r>
            <w:r>
              <w:rPr>
                <w:rFonts w:hint="eastAsia"/>
                <w:spacing w:val="11"/>
                <w:highlight w:val="none"/>
                <w:lang w:val="en-US" w:eastAsia="zh-CN"/>
              </w:rPr>
              <w:t xml:space="preserve">并止损。</w:t>
            </w:r>
            <w:r>
              <w:rPr>
                <w:rFonts w:hint="eastAsia"/>
                <w:spacing w:val="10"/>
                <w:highlight w:val="none"/>
                <w:lang w:val="en-US" w:eastAsia="zh-CN"/>
              </w:rPr>
              <w:t xml:space="preserve">且</w:t>
            </w:r>
            <w:r>
              <w:rPr>
                <w:spacing w:val="10"/>
                <w:highlight w:val="none"/>
              </w:rPr>
              <w:t xml:space="preserve">根据情节扣</w:t>
            </w:r>
            <w:r>
              <w:rPr>
                <w:spacing w:val="1"/>
                <w:highlight w:val="none"/>
              </w:rPr>
              <w:t xml:space="preserve">罚公司</w:t>
            </w:r>
            <w:r>
              <w:rPr>
                <w:spacing w:val="-22"/>
                <w:highlight w:val="none"/>
              </w:rPr>
              <w:t xml:space="preserve"> </w:t>
            </w:r>
            <w:r>
              <w:rPr>
                <w:spacing w:val="1"/>
                <w:highlight w:val="none"/>
              </w:rPr>
              <w:t xml:space="preserve">1-8</w:t>
            </w:r>
            <w:r>
              <w:rPr>
                <w:spacing w:val="-32"/>
                <w:highlight w:val="none"/>
              </w:rPr>
              <w:t xml:space="preserve"> </w:t>
            </w:r>
            <w:r>
              <w:rPr>
                <w:spacing w:val="1"/>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以举报为依</w:t>
            </w:r>
            <w:r>
              <w:rPr>
                <w:spacing w:val="10"/>
                <w:highlight w:val="none"/>
              </w:rPr>
              <w:t xml:space="preserve">据</w:t>
            </w:r>
            <w:r>
              <w:rPr>
                <w:spacing w:val="-50"/>
                <w:highlight w:val="none"/>
              </w:rPr>
              <w:t xml:space="preserve"> </w:t>
            </w:r>
            <w:r>
              <w:rPr>
                <w:spacing w:val="10"/>
                <w:highlight w:val="none"/>
              </w:rPr>
              <w:t xml:space="preserve">，现场调</w:t>
            </w:r>
            <w:r>
              <w:rPr>
                <w:spacing w:val="4"/>
                <w:highlight w:val="none"/>
              </w:rPr>
              <w:t xml:space="preserve">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255"/>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4" w:lineRule="auto"/>
              <w:widowControl/>
              <w:rPr>
                <w:highlight w:val="none"/>
              </w:rPr>
            </w:pPr>
            <w:r>
              <w:rPr>
                <w:spacing w:val="14"/>
                <w:highlight w:val="none"/>
              </w:rPr>
              <w:t xml:space="preserve">服从安保处工作安排和监督管理，做好学院承办的各项重大活</w:t>
            </w:r>
            <w:r>
              <w:rPr>
                <w:spacing w:val="8"/>
                <w:highlight w:val="none"/>
              </w:rPr>
              <w:t xml:space="preserve">动的安全保障工作</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7分</w:t>
            </w:r>
            <w:r/>
          </w:p>
        </w:tc>
        <w:tc>
          <w:tcPr>
            <w:tcW w:w="2232" w:type="dxa"/>
            <w:vAlign w:val="center"/>
            <w:textDirection w:val="lrTb"/>
            <w:noWrap w:val="false"/>
          </w:tcPr>
          <w:p>
            <w:pPr>
              <w:ind w:left="0" w:right="0" w:firstLine="0"/>
              <w:jc w:val="left"/>
              <w:keepLines w:val="0"/>
              <w:keepNext w:val="0"/>
              <w:pageBreakBefore w:val="0"/>
              <w:spacing w:line="300" w:lineRule="auto"/>
              <w:widowControl/>
              <w:rPr>
                <w:rFonts w:ascii="Arial"/>
                <w:sz w:val="21"/>
                <w:highlight w:val="none"/>
              </w:rPr>
            </w:pPr>
            <w:r>
              <w:rPr>
                <w:rFonts w:ascii="Arial"/>
                <w:sz w:val="21"/>
                <w:highlight w:val="none"/>
              </w:rPr>
            </w:r>
            <w:r/>
          </w:p>
          <w:p>
            <w:pPr>
              <w:pStyle w:val="970"/>
              <w:ind w:left="0" w:right="0" w:firstLine="0"/>
              <w:jc w:val="left"/>
              <w:keepLines w:val="0"/>
              <w:keepNext w:val="0"/>
              <w:pageBreakBefore w:val="0"/>
              <w:spacing w:line="289" w:lineRule="auto"/>
              <w:widowControl/>
              <w:rPr>
                <w:highlight w:val="none"/>
              </w:rPr>
            </w:pPr>
            <w:r>
              <w:rPr>
                <w:spacing w:val="6"/>
                <w:highlight w:val="none"/>
              </w:rPr>
              <w:t xml:space="preserve">不服从</w:t>
            </w:r>
            <w:r>
              <w:rPr>
                <w:rFonts w:hint="eastAsia"/>
                <w:spacing w:val="6"/>
                <w:highlight w:val="none"/>
                <w:lang w:val="en-US" w:eastAsia="zh-CN"/>
              </w:rPr>
              <w:t xml:space="preserve">学校管理部门</w:t>
            </w:r>
            <w:r>
              <w:rPr>
                <w:spacing w:val="6"/>
                <w:highlight w:val="none"/>
              </w:rPr>
              <w:t xml:space="preserve">工作安排，</w:t>
            </w:r>
            <w:r>
              <w:rPr>
                <w:spacing w:val="12"/>
                <w:highlight w:val="none"/>
              </w:rPr>
              <w:t xml:space="preserve">每次扣2</w:t>
            </w:r>
            <w:r>
              <w:rPr>
                <w:spacing w:val="-27"/>
                <w:highlight w:val="none"/>
              </w:rPr>
              <w:t xml:space="preserve"> </w:t>
            </w:r>
            <w:r>
              <w:rPr>
                <w:spacing w:val="1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88" w:lineRule="auto"/>
              <w:widowControl/>
              <w:rPr>
                <w:highlight w:val="none"/>
              </w:rPr>
            </w:pPr>
            <w:r>
              <w:rPr>
                <w:spacing w:val="16"/>
                <w:highlight w:val="none"/>
              </w:rPr>
              <w:t xml:space="preserve">以师生举报</w:t>
            </w:r>
            <w:r>
              <w:rPr>
                <w:spacing w:val="10"/>
                <w:highlight w:val="none"/>
              </w:rPr>
              <w:t xml:space="preserve">为依据</w:t>
            </w:r>
            <w:r>
              <w:rPr>
                <w:spacing w:val="-50"/>
                <w:highlight w:val="none"/>
              </w:rPr>
              <w:t xml:space="preserve"> </w:t>
            </w:r>
            <w:r>
              <w:rPr>
                <w:spacing w:val="10"/>
                <w:highlight w:val="none"/>
              </w:rPr>
              <w:t xml:space="preserve">，现</w:t>
            </w:r>
            <w:r>
              <w:rPr>
                <w:spacing w:val="6"/>
                <w:highlight w:val="none"/>
              </w:rPr>
              <w:t xml:space="preserve">场调查取证</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880"/>
        </w:trPr>
        <w:tc>
          <w:tcPr>
            <w:tcBorders>
              <w:bottom w:val="none" w:color="000000" w:sz="4" w:space="0"/>
            </w:tcBorders>
            <w:tcW w:w="1084" w:type="dxa"/>
            <w:vAlign w:val="center"/>
            <w:vMerge w:val="restart"/>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9" w:lineRule="auto"/>
              <w:widowControl/>
              <w:rPr>
                <w:highlight w:val="none"/>
              </w:rPr>
            </w:pPr>
            <w:r>
              <w:rPr>
                <w:spacing w:val="7"/>
                <w:highlight w:val="none"/>
              </w:rPr>
              <w:t xml:space="preserve">门岗、巡逻保安、监</w:t>
            </w:r>
            <w:r>
              <w:rPr>
                <w:spacing w:val="14"/>
                <w:highlight w:val="none"/>
              </w:rPr>
              <w:t xml:space="preserve">控值班员，严格执行合同规定和安保处相关管理考核规定，认真履行职责，无失职</w:t>
            </w:r>
            <w:r>
              <w:rPr>
                <w:spacing w:val="8"/>
                <w:highlight w:val="none"/>
              </w:rPr>
              <w:t xml:space="preserve">现象，无玩忽职守</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10分</w:t>
            </w:r>
            <w:r/>
          </w:p>
        </w:tc>
        <w:tc>
          <w:tcPr>
            <w:tcW w:w="2232" w:type="dxa"/>
            <w:vAlign w:val="center"/>
            <w:textDirection w:val="lrTb"/>
            <w:noWrap w:val="false"/>
          </w:tcPr>
          <w:p>
            <w:pPr>
              <w:pStyle w:val="970"/>
              <w:ind w:left="0" w:right="0"/>
              <w:jc w:val="left"/>
              <w:keepLines w:val="0"/>
              <w:keepNext w:val="0"/>
              <w:pageBreakBefore w:val="0"/>
              <w:spacing w:line="288" w:lineRule="auto"/>
              <w:widowControl/>
              <w:rPr>
                <w:highlight w:val="none"/>
              </w:rPr>
            </w:pPr>
            <w:r>
              <w:rPr>
                <w:spacing w:val="10"/>
                <w:highlight w:val="none"/>
              </w:rPr>
              <w:t xml:space="preserve">根</w:t>
            </w:r>
            <w:r>
              <w:rPr>
                <w:spacing w:val="32"/>
                <w:highlight w:val="none"/>
              </w:rPr>
              <w:t xml:space="preserve">据情节轻重扣服务单位</w:t>
            </w:r>
            <w:r>
              <w:rPr>
                <w:spacing w:val="2"/>
                <w:highlight w:val="none"/>
              </w:rPr>
              <w:t xml:space="preserve">1-10</w:t>
            </w:r>
            <w:r>
              <w:rPr>
                <w:spacing w:val="-35"/>
                <w:highlight w:val="none"/>
              </w:rPr>
              <w:t xml:space="preserve"> </w:t>
            </w:r>
            <w:r>
              <w:rPr>
                <w:spacing w:val="2"/>
                <w:highlight w:val="none"/>
              </w:rPr>
              <w:t xml:space="preserve">分/次。</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jc w:val="center"/>
              <w:keepLines w:val="0"/>
              <w:keepNext w:val="0"/>
              <w:pageBreakBefore w:val="0"/>
              <w:spacing w:line="231" w:lineRule="auto"/>
              <w:widowControl/>
              <w:rPr>
                <w:highlight w:val="none"/>
              </w:rPr>
            </w:pPr>
            <w:r>
              <w:rPr>
                <w:spacing w:val="4"/>
                <w:highlight w:val="none"/>
              </w:rPr>
              <w:t xml:space="preserve">师生无投诉</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2"/>
                <w:highlight w:val="none"/>
              </w:rPr>
              <w:t xml:space="preserve">8分</w:t>
            </w:r>
            <w:r/>
          </w:p>
        </w:tc>
        <w:tc>
          <w:tcPr>
            <w:tcW w:w="2232" w:type="dxa"/>
            <w:vAlign w:val="center"/>
            <w:textDirection w:val="lrTb"/>
            <w:noWrap w:val="false"/>
          </w:tcPr>
          <w:p>
            <w:pPr>
              <w:pStyle w:val="970"/>
              <w:ind w:left="0" w:right="0" w:firstLine="0"/>
              <w:jc w:val="left"/>
              <w:keepLines w:val="0"/>
              <w:keepNext w:val="0"/>
              <w:pageBreakBefore w:val="0"/>
              <w:spacing w:line="270" w:lineRule="auto"/>
              <w:widowControl/>
              <w:rPr>
                <w:highlight w:val="none"/>
              </w:rPr>
            </w:pPr>
            <w:r>
              <w:rPr>
                <w:spacing w:val="10"/>
                <w:highlight w:val="none"/>
              </w:rPr>
              <w:t xml:space="preserve">每</w:t>
            </w:r>
            <w:r>
              <w:rPr>
                <w:rFonts w:hint="eastAsia"/>
                <w:spacing w:val="10"/>
                <w:highlight w:val="none"/>
                <w:lang w:val="en-US" w:eastAsia="zh-CN"/>
              </w:rPr>
              <w:t xml:space="preserve">接到一起投诉</w:t>
            </w:r>
            <w:r>
              <w:rPr>
                <w:spacing w:val="10"/>
                <w:highlight w:val="none"/>
              </w:rPr>
              <w:t xml:space="preserve">，查证属实，</w:t>
            </w:r>
            <w:r>
              <w:rPr>
                <w:spacing w:val="12"/>
                <w:highlight w:val="none"/>
              </w:rPr>
              <w:t xml:space="preserve">根据情节轻重，每次扣</w:t>
            </w:r>
            <w:r>
              <w:rPr>
                <w:rFonts w:hint="eastAsia"/>
                <w:spacing w:val="-14"/>
                <w:highlight w:val="none"/>
                <w:lang w:val="en-US" w:eastAsia="zh-CN"/>
              </w:rPr>
              <w:t xml:space="preserve">1</w:t>
            </w:r>
            <w:r>
              <w:rPr>
                <w:spacing w:val="-5"/>
                <w:highlight w:val="none"/>
              </w:rPr>
              <w:t xml:space="preserve">至</w:t>
            </w:r>
            <w:r>
              <w:rPr>
                <w:rFonts w:hint="eastAsia"/>
                <w:spacing w:val="-35"/>
                <w:highlight w:val="none"/>
                <w:lang w:val="en-US" w:eastAsia="zh-CN"/>
              </w:rPr>
              <w:t xml:space="preserve">5</w:t>
            </w:r>
            <w:r>
              <w:rPr>
                <w:spacing w:val="-5"/>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88" w:lineRule="auto"/>
              <w:widowControl/>
              <w:rPr>
                <w:highlight w:val="none"/>
              </w:rPr>
            </w:pPr>
            <w:r>
              <w:rPr>
                <w:spacing w:val="5"/>
                <w:highlight w:val="none"/>
              </w:rPr>
              <w:t xml:space="preserve">查看记录走访了解</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14"/>
                <w:highlight w:val="none"/>
              </w:rPr>
              <w:t xml:space="preserve">各类工作记录台帐完</w:t>
            </w:r>
            <w:r>
              <w:rPr>
                <w:highlight w:val="none"/>
              </w:rPr>
              <w:t xml:space="preserve">整</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6"/>
                <w:highlight w:val="none"/>
              </w:rPr>
              <w:t xml:space="preserve">记录不完整每次扣0.5</w:t>
            </w:r>
            <w:r>
              <w:rPr>
                <w:spacing w:val="4"/>
                <w:highlight w:val="none"/>
              </w:rPr>
              <w:t xml:space="preserve">分；无记录每次扣2分。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5"/>
                <w:highlight w:val="none"/>
              </w:rPr>
              <w:t xml:space="preserve">查看记录</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29"/>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0" w:lineRule="auto"/>
              <w:widowControl/>
              <w:rPr>
                <w:highlight w:val="none"/>
              </w:rPr>
            </w:pPr>
            <w:r>
              <w:rPr>
                <w:spacing w:val="9"/>
                <w:highlight w:val="none"/>
              </w:rPr>
              <w:t xml:space="preserve">安保设施设备使用、</w:t>
            </w:r>
            <w:r>
              <w:rPr>
                <w:spacing w:val="8"/>
                <w:highlight w:val="none"/>
              </w:rPr>
              <w:t xml:space="preserve">保管无差错、无损坏</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60" w:lineRule="auto"/>
              <w:widowControl/>
              <w:rPr>
                <w:highlight w:val="none"/>
              </w:rPr>
            </w:pPr>
            <w:r>
              <w:rPr>
                <w:spacing w:val="10"/>
                <w:highlight w:val="none"/>
              </w:rPr>
              <w:t xml:space="preserve">保管不善、损坏，除照价</w:t>
            </w:r>
            <w:r>
              <w:rPr>
                <w:spacing w:val="2"/>
                <w:highlight w:val="none"/>
              </w:rPr>
              <w:t xml:space="preserve">赔偿外，每起扣1分。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1564"/>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77" w:lineRule="auto"/>
              <w:widowControl/>
              <w:rPr>
                <w:highlight w:val="none"/>
              </w:rPr>
            </w:pPr>
            <w:r>
              <w:rPr>
                <w:spacing w:val="12"/>
                <w:highlight w:val="none"/>
              </w:rPr>
              <w:t xml:space="preserve">当班保安无吵架、无</w:t>
            </w:r>
            <w:r>
              <w:rPr>
                <w:spacing w:val="14"/>
                <w:highlight w:val="none"/>
              </w:rPr>
              <w:t xml:space="preserve">饮酒、无赌博、无同时睡岗及执勤期间看手机或从事与工作无</w:t>
            </w:r>
            <w:r>
              <w:rPr>
                <w:spacing w:val="7"/>
                <w:highlight w:val="none"/>
              </w:rPr>
              <w:t xml:space="preserve">关事等不良行为</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4"/>
                <w:highlight w:val="none"/>
              </w:rPr>
              <w:t xml:space="preserve">5分</w:t>
            </w:r>
            <w:r/>
          </w:p>
        </w:tc>
        <w:tc>
          <w:tcPr>
            <w:tcW w:w="2232" w:type="dxa"/>
            <w:vAlign w:val="center"/>
            <w:textDirection w:val="lrTb"/>
            <w:noWrap w:val="false"/>
          </w:tcPr>
          <w:p>
            <w:pPr>
              <w:pStyle w:val="970"/>
              <w:ind w:left="0" w:right="0"/>
              <w:jc w:val="left"/>
              <w:keepLines w:val="0"/>
              <w:keepNext w:val="0"/>
              <w:pageBreakBefore w:val="0"/>
              <w:spacing w:line="232" w:lineRule="auto"/>
              <w:widowControl/>
              <w:rPr>
                <w:highlight w:val="none"/>
              </w:rPr>
            </w:pPr>
            <w:r>
              <w:rPr>
                <w:spacing w:val="12"/>
                <w:highlight w:val="none"/>
              </w:rPr>
              <w:t xml:space="preserve">发生一起扣2</w:t>
            </w:r>
            <w:r>
              <w:rPr>
                <w:spacing w:val="-29"/>
                <w:highlight w:val="none"/>
              </w:rPr>
              <w:t xml:space="preserve"> </w:t>
            </w:r>
            <w:r>
              <w:rPr>
                <w:spacing w:val="12"/>
                <w:highlight w:val="none"/>
              </w:rPr>
              <w:t xml:space="preserve">分</w:t>
            </w:r>
            <w:r/>
          </w:p>
        </w:tc>
        <w:tc>
          <w:tcPr>
            <w:tcW w:w="1440"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940"/>
        </w:trPr>
        <w:tc>
          <w:tcPr>
            <w:tcBorders>
              <w:top w:val="none" w:color="000000" w:sz="4" w:space="0"/>
              <w:bottom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9" w:lineRule="auto"/>
              <w:widowControl/>
              <w:rPr>
                <w:highlight w:val="none"/>
              </w:rPr>
            </w:pPr>
            <w:r>
              <w:rPr>
                <w:spacing w:val="6"/>
                <w:highlight w:val="none"/>
              </w:rPr>
              <w:t xml:space="preserve">门</w:t>
            </w:r>
            <w:r>
              <w:rPr>
                <w:spacing w:val="-48"/>
                <w:highlight w:val="none"/>
              </w:rPr>
              <w:t xml:space="preserve"> </w:t>
            </w:r>
            <w:r>
              <w:rPr>
                <w:spacing w:val="6"/>
                <w:highlight w:val="none"/>
              </w:rPr>
              <w:t xml:space="preserve">岗物品摆放是否整</w:t>
            </w:r>
            <w:r>
              <w:rPr>
                <w:spacing w:val="14"/>
                <w:highlight w:val="none"/>
              </w:rPr>
              <w:t xml:space="preserve">洁及门岗周边卫生状</w:t>
            </w:r>
            <w:r>
              <w:rPr>
                <w:highlight w:val="none"/>
              </w:rPr>
              <w:t xml:space="preserve">况</w:t>
            </w:r>
            <w:r/>
          </w:p>
        </w:tc>
        <w:tc>
          <w:tcPr>
            <w:tcW w:w="756"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r>
        <w:trPr>
          <w:jc w:val="center"/>
          <w:trHeight w:val="633"/>
        </w:trPr>
        <w:tc>
          <w:tcPr>
            <w:tcBorders>
              <w:top w:val="none" w:color="000000" w:sz="4" w:space="0"/>
            </w:tcBorders>
            <w:tcW w:w="1084" w:type="dxa"/>
            <w:vAlign w:val="center"/>
            <w:vMerge w:val="continue"/>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c>
          <w:tcPr>
            <w:tcW w:w="2604" w:type="dxa"/>
            <w:vAlign w:val="center"/>
            <w:textDirection w:val="lrTb"/>
            <w:noWrap w:val="false"/>
          </w:tcPr>
          <w:p>
            <w:pPr>
              <w:pStyle w:val="970"/>
              <w:ind w:left="0" w:right="0" w:firstLine="0"/>
              <w:jc w:val="center"/>
              <w:keepLines w:val="0"/>
              <w:keepNext w:val="0"/>
              <w:pageBreakBefore w:val="0"/>
              <w:spacing w:line="262" w:lineRule="auto"/>
              <w:widowControl/>
              <w:rPr>
                <w:highlight w:val="none"/>
              </w:rPr>
            </w:pPr>
            <w:r>
              <w:rPr>
                <w:spacing w:val="-1"/>
                <w:highlight w:val="none"/>
              </w:rPr>
              <w:t xml:space="preserve">保安着装、佩戴整齐、</w:t>
            </w:r>
            <w:r>
              <w:rPr>
                <w:spacing w:val="5"/>
                <w:highlight w:val="none"/>
              </w:rPr>
              <w:t xml:space="preserve">文明礼仪</w:t>
            </w:r>
            <w:r/>
          </w:p>
        </w:tc>
        <w:tc>
          <w:tcPr>
            <w:tcW w:w="756"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1"/>
                <w:highlight w:val="none"/>
              </w:rPr>
              <w:t xml:space="preserve">4分</w:t>
            </w:r>
            <w:r/>
          </w:p>
        </w:tc>
        <w:tc>
          <w:tcPr>
            <w:tcW w:w="2232" w:type="dxa"/>
            <w:vAlign w:val="center"/>
            <w:textDirection w:val="lrTb"/>
            <w:noWrap w:val="false"/>
          </w:tcPr>
          <w:p>
            <w:pPr>
              <w:pStyle w:val="970"/>
              <w:ind w:left="0" w:right="0" w:firstLine="0"/>
              <w:jc w:val="left"/>
              <w:keepLines w:val="0"/>
              <w:keepNext w:val="0"/>
              <w:pageBreakBefore w:val="0"/>
              <w:spacing w:line="231" w:lineRule="auto"/>
              <w:widowControl/>
              <w:rPr>
                <w:highlight w:val="none"/>
              </w:rPr>
            </w:pPr>
            <w:r>
              <w:rPr>
                <w:spacing w:val="2"/>
                <w:highlight w:val="none"/>
              </w:rPr>
              <w:t xml:space="preserve">不达标一次扣</w:t>
            </w:r>
            <w:r>
              <w:rPr>
                <w:rFonts w:hint="eastAsia"/>
                <w:spacing w:val="-21"/>
                <w:highlight w:val="none"/>
                <w:lang w:val="en-US" w:eastAsia="zh-CN"/>
              </w:rPr>
              <w:t xml:space="preserve">1</w:t>
            </w:r>
            <w:r>
              <w:rPr>
                <w:spacing w:val="2"/>
                <w:highlight w:val="none"/>
              </w:rPr>
              <w:t xml:space="preserve">分</w:t>
            </w:r>
            <w:r/>
          </w:p>
        </w:tc>
        <w:tc>
          <w:tcPr>
            <w:tcW w:w="1440" w:type="dxa"/>
            <w:vAlign w:val="center"/>
            <w:textDirection w:val="lrTb"/>
            <w:noWrap w:val="false"/>
          </w:tcPr>
          <w:p>
            <w:pPr>
              <w:pStyle w:val="970"/>
              <w:ind w:left="0" w:right="0" w:firstLine="0"/>
              <w:jc w:val="center"/>
              <w:keepLines w:val="0"/>
              <w:keepNext w:val="0"/>
              <w:pageBreakBefore w:val="0"/>
              <w:spacing w:line="232" w:lineRule="auto"/>
              <w:widowControl/>
              <w:rPr>
                <w:highlight w:val="none"/>
              </w:rPr>
            </w:pPr>
            <w:r>
              <w:rPr>
                <w:spacing w:val="6"/>
                <w:highlight w:val="none"/>
              </w:rPr>
              <w:t xml:space="preserve">现场查看</w:t>
            </w:r>
            <w:r/>
          </w:p>
        </w:tc>
        <w:tc>
          <w:tcPr>
            <w:tcW w:w="948" w:type="dxa"/>
            <w:vAlign w:val="center"/>
            <w:textDirection w:val="lrTb"/>
            <w:noWrap w:val="false"/>
          </w:tcPr>
          <w:p>
            <w:pPr>
              <w:ind w:left="0" w:right="0" w:firstLine="0"/>
              <w:jc w:val="center"/>
              <w:keepLines w:val="0"/>
              <w:keepNext w:val="0"/>
              <w:pageBreakBefore w:val="0"/>
              <w:widowControl/>
              <w:rPr>
                <w:rFonts w:ascii="Arial"/>
                <w:sz w:val="21"/>
                <w:highlight w:val="none"/>
              </w:rPr>
            </w:pPr>
            <w:r>
              <w:rPr>
                <w:rFonts w:ascii="Arial"/>
                <w:sz w:val="21"/>
                <w:highlight w:val="none"/>
              </w:rPr>
            </w:r>
            <w:r/>
          </w:p>
        </w:tc>
      </w:tr>
    </w:tbl>
    <w:p>
      <w:pPr>
        <w:ind w:firstLine="0"/>
        <w:spacing w:line="421" w:lineRule="auto"/>
        <w:rPr>
          <w:rFonts w:ascii="Arial"/>
          <w:sz w:val="21"/>
          <w:highlight w:val="none"/>
        </w:rPr>
      </w:pPr>
      <w:r>
        <w:rPr>
          <w:rFonts w:ascii="Arial"/>
          <w:sz w:val="21"/>
          <w:highlight w:val="none"/>
        </w:rPr>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b/>
          <w:bCs/>
          <w:spacing w:val="-2"/>
          <w:highlight w:val="none"/>
        </w:rPr>
        <w:t xml:space="preserve">考核人所在部门：</w:t>
      </w:r>
      <w:r>
        <w:rPr>
          <w:spacing w:val="-2"/>
          <w:highlight w:val="none"/>
        </w:rPr>
        <w:t xml:space="preserve">               </w:t>
      </w:r>
      <w:r>
        <w:rPr>
          <w:b/>
          <w:bCs/>
          <w:spacing w:val="-2"/>
          <w:highlight w:val="none"/>
        </w:rPr>
        <w:t xml:space="preserve">考核人（签名</w:t>
      </w:r>
      <w:r>
        <w:rPr>
          <w:b/>
          <w:bCs/>
          <w:spacing w:val="-71"/>
          <w:highlight w:val="none"/>
        </w:rPr>
        <w:t xml:space="preserve">）：</w:t>
      </w:r>
      <w:r>
        <w:rPr>
          <w:spacing w:val="3"/>
          <w:highlight w:val="none"/>
        </w:rPr>
        <w:t xml:space="preserve">             </w:t>
      </w:r>
      <w:r>
        <w:rPr>
          <w:b/>
          <w:bCs/>
          <w:spacing w:val="-2"/>
          <w:highlight w:val="none"/>
        </w:rPr>
        <w:t xml:space="preserve">总得</w:t>
      </w:r>
      <w:r>
        <w:rPr>
          <w:b/>
          <w:bCs/>
          <w:spacing w:val="-3"/>
          <w:highlight w:val="none"/>
        </w:rPr>
        <w:t xml:space="preserve">分：</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br w:type="page" w:clear="all"/>
      </w:r>
      <w:r/>
    </w:p>
    <w:p>
      <w:pPr>
        <w:jc w:val="center"/>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第六章</w:t>
      </w:r>
      <w:r>
        <w:rPr>
          <w:rFonts w:hint="eastAsia" w:ascii="宋体" w:hAnsi="宋体" w:eastAsia="宋体" w:cs="宋体"/>
          <w:b/>
          <w:color w:val="000000"/>
          <w:sz w:val="36"/>
          <w:highlight w:val="none"/>
          <w:lang w:eastAsia="zh-CN"/>
        </w:rPr>
        <w:t xml:space="preserve">  </w:t>
      </w:r>
      <w:r>
        <w:rPr>
          <w:rFonts w:ascii="宋体" w:hAnsi="宋体" w:eastAsia="宋体" w:cs="宋体"/>
          <w:b/>
          <w:color w:val="000000"/>
          <w:sz w:val="36"/>
          <w:highlight w:val="none"/>
        </w:rPr>
        <w:t xml:space="preserve">投标文件格式</w:t>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rFonts w:hint="eastAsia" w:ascii="宋体" w:hAnsi="宋体" w:eastAsia="宋体" w:cs="宋体"/>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r>
      <w:r/>
    </w:p>
    <w:p>
      <w:pPr>
        <w:jc w:val="center"/>
        <w:spacing w:after="0" w:line="360" w:lineRule="auto"/>
        <w:rPr>
          <w:b/>
          <w:bCs/>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8"/>
          <w:szCs w:val="36"/>
          <w:highlight w:val="none"/>
        </w:rPr>
        <w:t xml:space="preserve">投 标 文 件</w:t>
      </w:r>
      <w:r/>
    </w:p>
    <w:p>
      <w:pPr>
        <w:jc w:val="both"/>
        <w:spacing w:after="0" w:line="360" w:lineRule="auto"/>
        <w:rPr>
          <w:rFonts w:hint="eastAsia" w:ascii="宋体" w:hAnsi="宋体" w:eastAsia="宋体" w:cs="宋体"/>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rPr>
      </w:r>
      <w:r/>
    </w:p>
    <w:p>
      <w:pPr>
        <w:jc w:val="both"/>
        <w:spacing w:after="0" w:line="360" w:lineRule="auto"/>
        <w:rPr>
          <w:rFonts w:hint="eastAsia" w:ascii="宋体" w:hAnsi="宋体" w:eastAsia="宋体" w:cs="宋体"/>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rPr>
      </w:r>
      <w:r/>
    </w:p>
    <w:p>
      <w:pPr>
        <w:jc w:val="both"/>
        <w:spacing w:after="0" w:line="360" w:lineRule="auto"/>
        <w:rPr>
          <w:rFonts w:hint="eastAsia" w:ascii="宋体" w:hAnsi="宋体" w:eastAsia="宋体" w:cs="宋体"/>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rPr>
      </w:r>
      <w:r/>
    </w:p>
    <w:p>
      <w:pPr>
        <w:jc w:val="both"/>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项 目 名 称：</w:t>
      </w:r>
      <w:r>
        <w:rPr>
          <w:rFonts w:hint="eastAsia" w:ascii="宋体" w:hAnsi="宋体" w:eastAsia="宋体" w:cs="宋体"/>
          <w:b/>
          <w:color w:val="000000"/>
          <w:sz w:val="32"/>
          <w:szCs w:val="21"/>
          <w:highlight w:val="none"/>
          <w:lang w:eastAsia="zh-CN"/>
        </w:rPr>
        <w:t xml:space="preserve"> </w:t>
      </w:r>
      <w:r/>
    </w:p>
    <w:p>
      <w:pP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项 目 编 号：</w:t>
      </w:r>
      <w:r>
        <w:rPr>
          <w:rFonts w:hint="eastAsia" w:ascii="宋体" w:hAnsi="宋体" w:eastAsia="宋体" w:cs="宋体"/>
          <w:color w:val="000000"/>
          <w:sz w:val="28"/>
          <w:szCs w:val="21"/>
          <w:highlight w:val="none"/>
          <w:lang w:eastAsia="zh-CN"/>
        </w:rPr>
        <w:t xml:space="preserve"> </w:t>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1"/>
          <w:highlight w:val="none"/>
          <w:lang w:eastAsia="zh-CN"/>
        </w:rPr>
        <w:t xml:space="preserve">供应商</w:t>
      </w:r>
      <w:r>
        <w:rPr>
          <w:rFonts w:ascii="宋体" w:hAnsi="宋体" w:eastAsia="宋体" w:cs="宋体"/>
          <w:color w:val="000000"/>
          <w:sz w:val="28"/>
          <w:szCs w:val="21"/>
          <w:highlight w:val="none"/>
        </w:rPr>
        <w:t xml:space="preserve">名称 ：</w:t>
      </w:r>
      <w:r>
        <w:rPr>
          <w:rFonts w:hint="eastAsia" w:ascii="宋体" w:hAnsi="宋体" w:eastAsia="宋体" w:cs="宋体"/>
          <w:color w:val="000000"/>
          <w:sz w:val="28"/>
          <w:szCs w:val="21"/>
          <w:highlight w:val="none"/>
          <w:u w:val="single"/>
        </w:rPr>
        <w:t xml:space="preserve">（加盖CA电子公章）</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法人（授权代表） ：</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联系电话：</w:t>
      </w:r>
      <w:r/>
    </w:p>
    <w:p>
      <w:pP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1"/>
          <w:highlight w:val="none"/>
        </w:rPr>
        <w:t xml:space="preserve">日 期：</w:t>
      </w:r>
      <w:r/>
    </w:p>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t xml:space="preserve">资格性和符合性检查响应对照及评分索引表</w:t>
      </w:r>
      <w:r/>
    </w:p>
    <w:p>
      <w:pP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全称（加盖公章）：</w:t>
      </w:r>
      <w:r/>
    </w:p>
    <w:tbl>
      <w:tblPr>
        <w:tblStyle w:val="797"/>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4995"/>
        <w:gridCol w:w="1743"/>
        <w:gridCol w:w="1246"/>
      </w:tblGrid>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资格性和符合性检查响应内容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是否响应</w:t>
            </w:r>
            <w:r/>
          </w:p>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（填是或者否）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投标文件中的页码位置</w:t>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before="50" w:after="12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bl>
    <w:p>
      <w:pPr>
        <w:spacing w:after="0"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6.1 投标函</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投标函</w:t>
      </w:r>
      <w:r/>
    </w:p>
    <w:p>
      <w:pP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致：</w:t>
      </w:r>
      <w:r>
        <w:rPr>
          <w:rFonts w:hint="eastAsia" w:cs="宋体"/>
          <w:color w:val="000000"/>
          <w:sz w:val="21"/>
          <w:szCs w:val="21"/>
          <w:highlight w:val="none"/>
          <w:lang w:eastAsia="zh-CN"/>
        </w:rPr>
        <w:t xml:space="preserve">南京交通职业技术学院</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根据贵方</w:t>
      </w:r>
      <w:r>
        <w:rPr>
          <w:rFonts w:hint="eastAsia" w:cs="宋体"/>
          <w:color w:val="000000"/>
          <w:sz w:val="21"/>
          <w:szCs w:val="21"/>
          <w:highlight w:val="none"/>
          <w:u w:val="single"/>
          <w:lang w:eastAsia="zh-CN"/>
        </w:rPr>
        <w:t xml:space="preserve">南京交通职业技术学院2026-2029年度校园安保服务</w:t>
      </w:r>
      <w:r>
        <w:rPr>
          <w:rFonts w:ascii="宋体" w:hAnsi="宋体" w:eastAsia="宋体" w:cs="宋体"/>
          <w:color w:val="000000"/>
          <w:sz w:val="21"/>
          <w:szCs w:val="21"/>
          <w:highlight w:val="none"/>
          <w:lang w:eastAsia="zh-CN"/>
        </w:rPr>
        <w:t xml:space="preserve">（项目编号：）的</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，正式授权下述签字人____________（姓名和职务）代表我方____________（</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的名称），全权处理本次项目投标的有关事宜。</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据此函，</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宣布同意如下：</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1.按</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规定的各项要求，向买方提供所需服务。</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2.我们完全理解贵方不一定将合同授予最低报价的</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3.我们已详细审核全部</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及其有效补充文件，我们知道必须放弃提出含糊不清或误解问题的权利。</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4.我们同意从规定的开标日期起遵循本投标文件，并在规定的投标有效期期满之前均具有约束力。</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5</w:t>
      </w:r>
      <w:r>
        <w:rPr>
          <w:rFonts w:ascii="宋体" w:hAnsi="宋体" w:eastAsia="宋体" w:cs="宋体"/>
          <w:color w:val="000000"/>
          <w:sz w:val="21"/>
          <w:szCs w:val="21"/>
          <w:highlight w:val="none"/>
          <w:lang w:eastAsia="zh-CN"/>
        </w:rPr>
        <w:t xml:space="preserve">.同意向贵方提供贵方可能另外要求的与投标有关的任何证据或资料，并保证我方已提供和将要提供的文件是真实的、准确的。</w:t>
      </w:r>
      <w:r/>
    </w:p>
    <w:p>
      <w:pPr>
        <w:ind w:firstLine="480"/>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6</w:t>
      </w:r>
      <w:r>
        <w:rPr>
          <w:rFonts w:ascii="宋体" w:hAnsi="宋体" w:eastAsia="宋体" w:cs="宋体"/>
          <w:color w:val="000000"/>
          <w:sz w:val="21"/>
          <w:szCs w:val="21"/>
          <w:highlight w:val="none"/>
          <w:lang w:eastAsia="zh-CN"/>
        </w:rPr>
        <w:t xml:space="preserve">.一旦我方中标,我方将根据</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的规定，严格履行合同的责任和义务,并保证在</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规定的时间完成项目，交付买方验收、使用。</w:t>
      </w:r>
      <w:r/>
    </w:p>
    <w:p>
      <w:pPr>
        <w:ind w:firstLine="480"/>
        <w:spacing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7</w:t>
      </w:r>
      <w:r>
        <w:rPr>
          <w:rFonts w:ascii="宋体" w:hAnsi="宋体" w:eastAsia="宋体" w:cs="宋体"/>
          <w:color w:val="000000"/>
          <w:sz w:val="21"/>
          <w:szCs w:val="21"/>
          <w:highlight w:val="none"/>
          <w:lang w:eastAsia="zh-CN"/>
        </w:rPr>
        <w:t xml:space="preserve">.一旦我方中标,</w:t>
      </w:r>
      <w:r>
        <w:rPr>
          <w:rFonts w:hint="eastAsia" w:ascii="宋体" w:hAnsi="宋体" w:eastAsia="宋体" w:cs="宋体"/>
          <w:color w:val="000000"/>
          <w:sz w:val="21"/>
          <w:szCs w:val="21"/>
          <w:highlight w:val="none"/>
          <w:lang w:eastAsia="zh-CN"/>
        </w:rPr>
        <w:t xml:space="preserve">我方将根据招标文件的规定，严格履行合同，保证在规定的时间内完成本项目规定的服务内容。</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8</w:t>
      </w:r>
      <w:r>
        <w:rPr>
          <w:rFonts w:ascii="宋体" w:hAnsi="宋体" w:eastAsia="宋体" w:cs="宋体"/>
          <w:color w:val="000000"/>
          <w:sz w:val="21"/>
          <w:szCs w:val="21"/>
          <w:highlight w:val="none"/>
          <w:lang w:eastAsia="zh-CN"/>
        </w:rPr>
        <w:t xml:space="preserve">.遵守</w:t>
      </w:r>
      <w:r>
        <w:rPr>
          <w:rFonts w:hint="eastAsia" w:ascii="宋体" w:hAnsi="宋体" w:eastAsia="宋体" w:cs="宋体"/>
          <w:color w:val="000000"/>
          <w:sz w:val="21"/>
          <w:szCs w:val="21"/>
          <w:highlight w:val="none"/>
          <w:lang w:eastAsia="zh-CN"/>
        </w:rPr>
        <w:t xml:space="preserve">招标文件</w:t>
      </w:r>
      <w:r>
        <w:rPr>
          <w:rFonts w:ascii="宋体" w:hAnsi="宋体" w:eastAsia="宋体" w:cs="宋体"/>
          <w:color w:val="000000"/>
          <w:sz w:val="21"/>
          <w:szCs w:val="21"/>
          <w:highlight w:val="none"/>
          <w:lang w:eastAsia="zh-CN"/>
        </w:rPr>
        <w:t xml:space="preserve">中要求的收费项目和标准。</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9</w:t>
      </w:r>
      <w:r>
        <w:rPr>
          <w:rFonts w:ascii="宋体" w:hAnsi="宋体" w:eastAsia="宋体" w:cs="宋体"/>
          <w:color w:val="000000"/>
          <w:sz w:val="21"/>
          <w:szCs w:val="21"/>
          <w:highlight w:val="none"/>
          <w:lang w:eastAsia="zh-CN"/>
        </w:rPr>
        <w:t xml:space="preserve">.与本投标有关的正式通讯地址为：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地址：</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邮编：</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电话：</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传真：</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开户行：</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账户：</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授权代表姓名（签字）： </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名称（公章）： </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日期：________年____月____日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6.2 </w:t>
      </w:r>
      <w:r>
        <w:rPr>
          <w:rFonts w:hint="eastAsia" w:cs="宋体"/>
          <w:b/>
          <w:color w:val="000000"/>
          <w:sz w:val="24"/>
          <w:highlight w:val="none"/>
          <w:lang w:val="en-US" w:eastAsia="zh-CN"/>
        </w:rPr>
        <w:t xml:space="preserve">开标</w:t>
      </w:r>
      <w:r>
        <w:rPr>
          <w:rFonts w:ascii="宋体" w:hAnsi="宋体" w:eastAsia="宋体" w:cs="宋体"/>
          <w:b/>
          <w:color w:val="000000"/>
          <w:sz w:val="24"/>
          <w:highlight w:val="none"/>
          <w:lang w:eastAsia="zh-CN"/>
        </w:rPr>
        <w:t xml:space="preserve">一览表</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lang w:val="en-US" w:eastAsia="zh-CN"/>
        </w:rPr>
        <w:t xml:space="preserve">开标</w:t>
      </w:r>
      <w:r>
        <w:rPr>
          <w:rFonts w:ascii="宋体" w:hAnsi="宋体" w:eastAsia="宋体" w:cs="宋体"/>
          <w:color w:val="000000"/>
          <w:sz w:val="21"/>
          <w:szCs w:val="21"/>
          <w:highlight w:val="none"/>
          <w:lang w:eastAsia="zh-CN"/>
        </w:rPr>
        <w:t xml:space="preserve">一览表</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全称（加盖公章）：</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项目编号：</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rFonts w:hint="eastAsia"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none"/>
                <w:lang w:val="en-US" w:eastAsia="zh-CN"/>
              </w:rPr>
              <w:t xml:space="preserve">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投标报价</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w:t>
            </w:r>
            <w:r>
              <w:rPr>
                <w:rFonts w:hint="eastAsia" w:cs="宋体"/>
                <w:b/>
                <w:color w:val="000000"/>
                <w:sz w:val="21"/>
                <w:szCs w:val="21"/>
                <w:highlight w:val="none"/>
                <w:lang w:val="en-US" w:eastAsia="zh-CN"/>
              </w:rPr>
              <w:t xml:space="preserve">万</w:t>
            </w:r>
            <w:r>
              <w:rPr>
                <w:rFonts w:ascii="宋体" w:hAnsi="宋体" w:eastAsia="宋体" w:cs="宋体"/>
                <w:b/>
                <w:color w:val="000000"/>
                <w:sz w:val="21"/>
                <w:szCs w:val="21"/>
                <w:highlight w:val="none"/>
                <w:lang w:eastAsia="zh-CN"/>
              </w:rPr>
              <w:t xml:space="preserve">元</w:t>
            </w:r>
            <w:r>
              <w:rPr>
                <w:rFonts w:hint="eastAsia" w:cs="宋体"/>
                <w:b/>
                <w:color w:val="000000"/>
                <w:sz w:val="21"/>
                <w:szCs w:val="21"/>
                <w:highlight w:val="none"/>
                <w:lang w:val="en-US" w:eastAsia="zh-CN"/>
              </w:rPr>
              <w:t xml:space="preserve">/年</w:t>
            </w:r>
            <w:r>
              <w:rPr>
                <w:rFonts w:ascii="宋体" w:hAnsi="宋体" w:eastAsia="宋体" w:cs="宋体"/>
                <w:b/>
                <w:color w:val="000000"/>
                <w:sz w:val="21"/>
                <w:szCs w:val="21"/>
                <w:highlight w:val="none"/>
                <w:lang w:eastAsia="zh-CN"/>
              </w:rPr>
              <w:t xml:space="preserve">，含税）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增值税率</w:t>
            </w:r>
            <w:r/>
          </w:p>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bookmarkStart w:id="3" w:name="_GoBack"/>
            <w:r/>
            <w:bookmarkEnd w:id="3"/>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 </w:t>
            </w:r>
            <w:r>
              <w:rPr>
                <w:rFonts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spacing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firstLine="0"/>
              <w:jc w:val="left"/>
              <w:spacing w:after="0" w:line="360" w:lineRule="auto"/>
              <w:rPr>
                <w:rFonts w:hint="default" w:eastAsia="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1"/>
                <w:szCs w:val="21"/>
                <w:highlight w:val="none"/>
                <w:u w:val="single"/>
                <w:lang w:eastAsia="zh-CN"/>
              </w:rPr>
              <w:t xml:space="preserve">（</w:t>
            </w:r>
            <w:r>
              <w:rPr>
                <w:rFonts w:hint="eastAsia" w:cs="宋体"/>
                <w:color w:val="000000"/>
                <w:sz w:val="21"/>
                <w:szCs w:val="21"/>
                <w:highlight w:val="none"/>
                <w:u w:val="single"/>
                <w:lang w:val="en-US" w:eastAsia="zh-CN"/>
              </w:rPr>
              <w:t xml:space="preserve">大写</w:t>
            </w:r>
            <w:r>
              <w:rPr>
                <w:rFonts w:hint="eastAsia" w:cs="宋体"/>
                <w:color w:val="000000"/>
                <w:sz w:val="21"/>
                <w:szCs w:val="21"/>
                <w:highlight w:val="none"/>
                <w:u w:val="single"/>
                <w:lang w:eastAsia="zh-CN"/>
              </w:rPr>
              <w:t xml:space="preserve">）</w:t>
            </w:r>
            <w:r>
              <w:rPr>
                <w:rFonts w:hint="eastAsia" w:cs="宋体"/>
                <w:color w:val="000000"/>
                <w:sz w:val="21"/>
                <w:szCs w:val="21"/>
                <w:highlight w:val="none"/>
                <w:u w:val="single"/>
                <w:lang w:val="en-US" w:eastAsia="zh-CN"/>
              </w:rPr>
              <w:t xml:space="preserve">                 </w:t>
            </w:r>
            <w:r>
              <w:rPr>
                <w:rFonts w:hint="eastAsia" w:cs="宋体"/>
                <w:color w:val="000000"/>
                <w:sz w:val="21"/>
                <w:szCs w:val="21"/>
                <w:highlight w:val="none"/>
                <w:u w:val="none"/>
                <w:lang w:val="en-US" w:eastAsia="zh-CN"/>
              </w:rPr>
              <w:t xml:space="preserve">万</w:t>
            </w:r>
            <w:r>
              <w:rPr>
                <w:rFonts w:ascii="宋体" w:hAnsi="宋体" w:eastAsia="宋体" w:cs="宋体"/>
                <w:color w:val="000000"/>
                <w:sz w:val="21"/>
                <w:szCs w:val="21"/>
                <w:highlight w:val="none"/>
                <w:u w:val="none"/>
              </w:rPr>
              <w:t xml:space="preserve">元</w:t>
            </w:r>
            <w:r>
              <w:rPr>
                <w:rFonts w:hint="eastAsia" w:cs="宋体"/>
                <w:color w:val="000000"/>
                <w:sz w:val="21"/>
                <w:szCs w:val="21"/>
                <w:highlight w:val="none"/>
                <w:u w:val="none"/>
                <w:lang w:val="en-US" w:eastAsia="zh-CN"/>
              </w:rPr>
              <w:t xml:space="preserve">/年</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lang w:eastAsia="zh-CN"/>
              </w:rPr>
              <w:t xml:space="preserve"> </w:t>
            </w:r>
            <w:r>
              <w:rPr>
                <w:rFonts w:ascii="宋体" w:hAnsi="宋体" w:eastAsia="宋体" w:cs="宋体"/>
                <w:color w:val="000000"/>
                <w:sz w:val="21"/>
                <w:szCs w:val="21"/>
                <w:highlight w:val="none"/>
                <w:lang w:eastAsia="zh-CN"/>
              </w:rPr>
              <w:t xml:space="preserve">（填写“是”或“否）</w:t>
            </w:r>
            <w:r/>
          </w:p>
        </w:tc>
      </w:tr>
    </w:tbl>
    <w:p>
      <w:pPr>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法定代表人（授权代表）签字：</w:t>
      </w:r>
      <w:r/>
    </w:p>
    <w:p>
      <w:pPr>
        <w:ind w:firstLine="58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填写说明：</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是否属于小微型企业”栏内填写“是”或“否”。如填写“是”，</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需提供《中小企业声明函》、《残疾人福利性单位声明函》、《属于监狱企业的证明文件》。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eastAsia="zh-CN"/>
        </w:rPr>
        <w:t xml:space="preserve">、投标报价不得高于最高限价，超过最高限价将否决投标。报价保留小数点后两位。</w:t>
      </w:r>
      <w:r/>
    </w:p>
    <w:p>
      <w:pPr>
        <w:rPr>
          <w:rFonts w:hint="eastAsia" w:ascii="宋体" w:hAnsi="宋体" w:eastAsia="宋体" w:cs="宋体"/>
          <w:b/>
          <w:color w:val="000000"/>
          <w:sz w:val="24"/>
          <w:highlight w:val="none"/>
          <w:lang w:eastAsia="zh-CN"/>
        </w:rPr>
      </w:pPr>
      <w:r>
        <w:rPr>
          <w:rFonts w:ascii="宋体" w:hAnsi="宋体" w:eastAsia="宋体" w:cs="宋体"/>
          <w:b/>
          <w:color w:val="000000"/>
          <w:sz w:val="24"/>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6.3分项报价表</w:t>
      </w:r>
      <w:r/>
    </w:p>
    <w:p>
      <w:pPr>
        <w:ind w:firstLine="412"/>
        <w:spacing w:before="136" w:line="360" w:lineRule="auto"/>
        <w:rPr>
          <w:rFonts w:hint="default" w:cs="宋体" w:asciiTheme="minorEastAsia" w:hAnsiTheme="minorEastAsia"/>
          <w:b/>
          <w:bCs/>
          <w:color w:val="auto"/>
          <w:spacing w:val="-4"/>
          <w:highlight w:val="none"/>
          <w:lang w:val="en-US" w:eastAsia="zh-CN"/>
        </w:rPr>
      </w:pPr>
      <w:r>
        <w:rPr>
          <w:rFonts w:hint="eastAsia" w:cs="宋体" w:asciiTheme="minorEastAsia" w:hAnsiTheme="minorEastAsia"/>
          <w:b/>
          <w:bCs/>
          <w:color w:val="auto"/>
          <w:spacing w:val="-4"/>
          <w:highlight w:val="none"/>
          <w:lang w:val="en-US" w:eastAsia="zh-CN"/>
        </w:rPr>
        <w:t xml:space="preserve">项目名称：</w:t>
      </w:r>
      <w:r/>
    </w:p>
    <w:p>
      <w:pPr>
        <w:ind w:firstLine="412"/>
        <w:spacing w:before="136" w:line="360" w:lineRule="auto"/>
        <w:rPr>
          <w:rFonts w:hint="default" w:cs="宋体" w:asciiTheme="minorEastAsia" w:hAnsiTheme="minorEastAsia"/>
          <w:b/>
          <w:bCs/>
          <w:color w:val="auto"/>
          <w:spacing w:val="-4"/>
          <w:highlight w:val="none"/>
          <w:lang w:val="en-US" w:eastAsia="zh-CN"/>
        </w:rPr>
      </w:pPr>
      <w:r>
        <w:rPr>
          <w:rFonts w:hint="eastAsia" w:cs="宋体" w:asciiTheme="minorEastAsia" w:hAnsiTheme="minorEastAsia"/>
          <w:b/>
          <w:bCs/>
          <w:color w:val="auto"/>
          <w:spacing w:val="-4"/>
          <w:highlight w:val="none"/>
          <w:lang w:val="en-US" w:eastAsia="zh-CN"/>
        </w:rPr>
        <w:t xml:space="preserve">项目编号：</w:t>
      </w:r>
      <w:r/>
    </w:p>
    <w:tbl>
      <w:tblPr>
        <w:tblStyle w:val="971"/>
        <w:tblW w:w="89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6"/>
        <w:gridCol w:w="1524"/>
        <w:gridCol w:w="2159"/>
        <w:gridCol w:w="1561"/>
        <w:gridCol w:w="1448"/>
        <w:gridCol w:w="1299"/>
      </w:tblGrid>
      <w:tr>
        <w:trPr>
          <w:jc w:val="center"/>
          <w:trHeight w:val="689"/>
        </w:trPr>
        <w:tc>
          <w:tcPr>
            <w:gridSpan w:val="6"/>
            <w:tcW w:w="8907" w:type="dxa"/>
            <w:vAlign w:val="center"/>
            <w:textDirection w:val="lrTb"/>
            <w:noWrap w:val="false"/>
          </w:tcPr>
          <w:p>
            <w:pPr>
              <w:pStyle w:val="970"/>
              <w:jc w:val="center"/>
              <w:spacing w:before="229" w:line="269" w:lineRule="exact"/>
              <w:rPr>
                <w:sz w:val="22"/>
                <w:szCs w:val="22"/>
                <w:highlight w:val="none"/>
              </w:rPr>
            </w:pPr>
            <w:r>
              <w:rPr>
                <w:rFonts w:hint="eastAsia"/>
                <w:sz w:val="22"/>
                <w:szCs w:val="22"/>
                <w:highlight w:val="none"/>
              </w:rPr>
              <w:t xml:space="preserve">南京交通职业技术学院2026-2029年度校园安保服务</w:t>
            </w:r>
            <w:r/>
          </w:p>
        </w:tc>
      </w:tr>
      <w:tr>
        <w:trPr>
          <w:jc w:val="center"/>
          <w:trHeight w:val="425"/>
        </w:trPr>
        <w:tc>
          <w:tcPr>
            <w:tcW w:w="916" w:type="dxa"/>
            <w:vAlign w:val="top"/>
            <w:textDirection w:val="lrTb"/>
            <w:noWrap w:val="false"/>
          </w:tcPr>
          <w:p>
            <w:pPr>
              <w:pStyle w:val="970"/>
              <w:ind w:left="0"/>
              <w:jc w:val="center"/>
              <w:spacing w:before="94" w:line="271" w:lineRule="exact"/>
              <w:rPr>
                <w:highlight w:val="none"/>
              </w:rPr>
            </w:pPr>
            <w:r>
              <w:rPr>
                <w:spacing w:val="1"/>
                <w:position w:val="1"/>
                <w:highlight w:val="none"/>
              </w:rPr>
              <w:t xml:space="preserve">序号</w:t>
            </w:r>
            <w:r/>
          </w:p>
        </w:tc>
        <w:tc>
          <w:tcPr>
            <w:tcW w:w="1524" w:type="dxa"/>
            <w:vAlign w:val="top"/>
            <w:textDirection w:val="lrTb"/>
            <w:noWrap w:val="false"/>
          </w:tcPr>
          <w:p>
            <w:pPr>
              <w:pStyle w:val="970"/>
              <w:ind w:left="460"/>
              <w:spacing w:before="94" w:line="273" w:lineRule="exact"/>
              <w:rPr>
                <w:highlight w:val="none"/>
              </w:rPr>
            </w:pPr>
            <w:r>
              <w:rPr>
                <w:spacing w:val="25"/>
                <w:position w:val="1"/>
                <w:highlight w:val="none"/>
              </w:rPr>
              <w:t xml:space="preserve">项目</w:t>
            </w:r>
            <w:r/>
          </w:p>
        </w:tc>
        <w:tc>
          <w:tcPr>
            <w:tcW w:w="2159" w:type="dxa"/>
            <w:vAlign w:val="top"/>
            <w:textDirection w:val="lrTb"/>
            <w:noWrap w:val="false"/>
          </w:tcPr>
          <w:p>
            <w:pPr>
              <w:pStyle w:val="970"/>
              <w:ind w:left="910"/>
              <w:spacing w:before="94" w:line="270" w:lineRule="exact"/>
              <w:rPr>
                <w:highlight w:val="none"/>
              </w:rPr>
            </w:pPr>
            <w:r>
              <w:rPr>
                <w:spacing w:val="-14"/>
                <w:position w:val="1"/>
                <w:highlight w:val="none"/>
              </w:rPr>
              <w:t xml:space="preserve">岗位</w:t>
            </w:r>
            <w:r/>
          </w:p>
        </w:tc>
        <w:tc>
          <w:tcPr>
            <w:tcW w:w="1561" w:type="dxa"/>
            <w:vAlign w:val="top"/>
            <w:textDirection w:val="lrTb"/>
            <w:noWrap w:val="false"/>
          </w:tcPr>
          <w:p>
            <w:pPr>
              <w:pStyle w:val="970"/>
              <w:ind w:left="169"/>
              <w:spacing w:before="94" w:line="272" w:lineRule="exact"/>
              <w:rPr>
                <w:highlight w:val="none"/>
              </w:rPr>
            </w:pPr>
            <w:r>
              <w:rPr>
                <w:spacing w:val="1"/>
                <w:position w:val="1"/>
                <w:highlight w:val="none"/>
              </w:rPr>
              <w:t xml:space="preserve">月费用</w:t>
            </w:r>
            <w:r>
              <w:rPr>
                <w:rFonts w:hint="eastAsia"/>
                <w:spacing w:val="1"/>
                <w:position w:val="1"/>
                <w:highlight w:val="none"/>
                <w:lang w:eastAsia="zh-CN"/>
              </w:rPr>
              <w:t xml:space="preserve">（</w:t>
            </w:r>
            <w:r>
              <w:rPr>
                <w:spacing w:val="1"/>
                <w:position w:val="1"/>
                <w:highlight w:val="none"/>
              </w:rPr>
              <w:t xml:space="preserve">元</w:t>
            </w:r>
            <w:r>
              <w:rPr>
                <w:rFonts w:hint="eastAsia"/>
                <w:spacing w:val="1"/>
                <w:position w:val="1"/>
                <w:highlight w:val="none"/>
                <w:lang w:eastAsia="zh-CN"/>
              </w:rPr>
              <w:t xml:space="preserve">）</w:t>
            </w:r>
            <w:r/>
          </w:p>
        </w:tc>
        <w:tc>
          <w:tcPr>
            <w:tcW w:w="1448" w:type="dxa"/>
            <w:vAlign w:val="top"/>
            <w:textDirection w:val="lrTb"/>
            <w:noWrap w:val="false"/>
          </w:tcPr>
          <w:p>
            <w:pPr>
              <w:pStyle w:val="970"/>
              <w:ind w:left="157"/>
              <w:spacing w:before="94" w:line="232" w:lineRule="auto"/>
              <w:rPr>
                <w:rFonts w:ascii="Times New Roman" w:hAnsi="Times New Roman" w:eastAsia="Times New Roman" w:cs="Times New Roman"/>
                <w:highlight w:val="none"/>
              </w:rPr>
            </w:pPr>
            <w:r>
              <w:rPr>
                <w:spacing w:val="5"/>
                <w:highlight w:val="none"/>
              </w:rPr>
              <w:t xml:space="preserve">年费用</w:t>
            </w:r>
            <w:r>
              <w:rPr>
                <w:rFonts w:hint="eastAsia"/>
                <w:spacing w:val="1"/>
                <w:position w:val="1"/>
                <w:highlight w:val="none"/>
                <w:lang w:eastAsia="zh-CN"/>
              </w:rPr>
              <w:t xml:space="preserve">（</w:t>
            </w:r>
            <w:r>
              <w:rPr>
                <w:spacing w:val="1"/>
                <w:position w:val="1"/>
                <w:highlight w:val="none"/>
              </w:rPr>
              <w:t xml:space="preserve">元</w:t>
            </w:r>
            <w:r>
              <w:rPr>
                <w:rFonts w:hint="eastAsia"/>
                <w:spacing w:val="1"/>
                <w:position w:val="1"/>
                <w:highlight w:val="none"/>
                <w:lang w:eastAsia="zh-CN"/>
              </w:rPr>
              <w:t xml:space="preserve">）</w:t>
            </w:r>
            <w:r/>
          </w:p>
        </w:tc>
        <w:tc>
          <w:tcPr>
            <w:tcW w:w="1299" w:type="dxa"/>
            <w:vAlign w:val="top"/>
            <w:textDirection w:val="lrTb"/>
            <w:noWrap w:val="false"/>
          </w:tcPr>
          <w:p>
            <w:pPr>
              <w:pStyle w:val="970"/>
              <w:jc w:val="center"/>
              <w:spacing w:before="94" w:line="273" w:lineRule="exact"/>
              <w:rPr>
                <w:highlight w:val="none"/>
              </w:rPr>
            </w:pPr>
            <w:r>
              <w:rPr>
                <w:spacing w:val="3"/>
                <w:position w:val="1"/>
                <w:highlight w:val="none"/>
              </w:rPr>
              <w:t xml:space="preserve">备注</w:t>
            </w:r>
            <w:r/>
          </w:p>
        </w:tc>
      </w:tr>
      <w:tr>
        <w:trPr>
          <w:jc w:val="center"/>
          <w:trHeight w:val="425"/>
        </w:trPr>
        <w:tc>
          <w:tcPr>
            <w:tcBorders>
              <w:bottom w:val="none" w:color="000000" w:sz="4" w:space="0"/>
            </w:tcBorders>
            <w:tcW w:w="916" w:type="dxa"/>
            <w:vAlign w:val="center"/>
            <w:vMerge w:val="restart"/>
            <w:textDirection w:val="lrTb"/>
            <w:noWrap w:val="false"/>
          </w:tcPr>
          <w:p>
            <w:pPr>
              <w:pStyle w:val="970"/>
              <w:ind w:right="137"/>
              <w:jc w:val="center"/>
              <w:spacing w:before="65" w:line="393" w:lineRule="auto"/>
              <w:rPr>
                <w:highlight w:val="none"/>
              </w:rPr>
            </w:pPr>
            <w:r>
              <w:rPr>
                <w:spacing w:val="3"/>
                <w:highlight w:val="none"/>
              </w:rPr>
              <w:t xml:space="preserve">一、人工</w:t>
            </w:r>
            <w:r>
              <w:rPr>
                <w:spacing w:val="-2"/>
                <w:highlight w:val="none"/>
              </w:rPr>
              <w:t xml:space="preserve">费用</w:t>
            </w:r>
            <w:r/>
          </w:p>
        </w:tc>
        <w:tc>
          <w:tcPr>
            <w:tcBorders>
              <w:bottom w:val="none" w:color="000000" w:sz="4" w:space="0"/>
            </w:tcBorders>
            <w:tcW w:w="1524" w:type="dxa"/>
            <w:vAlign w:val="center"/>
            <w:vMerge w:val="restart"/>
            <w:textDirection w:val="lrTb"/>
            <w:noWrap w:val="false"/>
          </w:tcPr>
          <w:p>
            <w:pPr>
              <w:pStyle w:val="970"/>
              <w:jc w:val="center"/>
              <w:spacing w:before="65" w:line="272" w:lineRule="exact"/>
              <w:rPr>
                <w:highlight w:val="none"/>
              </w:rPr>
            </w:pPr>
            <w:r>
              <w:rPr>
                <w:spacing w:val="9"/>
                <w:position w:val="1"/>
                <w:highlight w:val="none"/>
              </w:rPr>
              <w:t xml:space="preserve">基本工资</w:t>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队长（</w:t>
            </w:r>
            <w:r>
              <w:rPr>
                <w:rFonts w:hint="eastAsia"/>
                <w:spacing w:val="0"/>
                <w:position w:val="0"/>
                <w:sz w:val="22"/>
                <w:szCs w:val="22"/>
                <w:highlight w:val="none"/>
                <w:lang w:val="en-US" w:eastAsia="zh-CN"/>
              </w:rPr>
              <w:t xml:space="preserve">1</w:t>
            </w:r>
            <w:r>
              <w:rPr>
                <w:rFonts w:hint="eastAsia"/>
                <w:spacing w:val="0"/>
                <w:position w:val="0"/>
                <w:sz w:val="22"/>
                <w:szCs w:val="22"/>
                <w:highlight w:val="none"/>
              </w:rPr>
              <w:t xml:space="preserve">人）</w:t>
            </w:r>
            <w:r/>
          </w:p>
        </w:tc>
        <w:tc>
          <w:tcPr>
            <w:tcW w:w="1561" w:type="dxa"/>
            <w:vAlign w:val="top"/>
            <w:textDirection w:val="lrTb"/>
            <w:noWrap w:val="false"/>
          </w:tcPr>
          <w:p>
            <w:pPr>
              <w:pStyle w:val="970"/>
              <w:ind w:left="202"/>
              <w:spacing w:before="94" w:line="272" w:lineRule="exact"/>
              <w:rPr>
                <w:highlight w:val="none"/>
              </w:rPr>
            </w:pPr>
            <w:r>
              <w:rPr>
                <w:highlight w:val="none"/>
              </w:rPr>
            </w:r>
            <w:r/>
          </w:p>
        </w:tc>
        <w:tc>
          <w:tcPr>
            <w:tcW w:w="1448" w:type="dxa"/>
            <w:vAlign w:val="top"/>
            <w:textDirection w:val="lrTb"/>
            <w:noWrap w:val="false"/>
          </w:tcPr>
          <w:p>
            <w:pPr>
              <w:ind w:left="382"/>
              <w:spacing w:before="144"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4"/>
              <w:spacing w:before="94" w:line="272" w:lineRule="exact"/>
              <w:rPr>
                <w:highlight w:val="none"/>
              </w:rPr>
            </w:pPr>
            <w:r>
              <w:rPr>
                <w:highlight w:val="none"/>
              </w:rPr>
            </w:r>
            <w:r/>
          </w:p>
        </w:tc>
      </w:tr>
      <w:tr>
        <w:trPr>
          <w:jc w:val="center"/>
          <w:trHeight w:val="425"/>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524" w:type="dxa"/>
            <w:vAlign w:val="top"/>
            <w:vMerge w:val="continue"/>
            <w:textDirection w:val="lrTb"/>
            <w:noWrap w:val="false"/>
          </w:tcPr>
          <w:p>
            <w:pPr>
              <w:rPr>
                <w:rFonts w:ascii="Arial"/>
                <w:sz w:val="21"/>
                <w:highlight w:val="none"/>
              </w:rPr>
            </w:pPr>
            <w:r>
              <w:rPr>
                <w:rFonts w:ascii="Arial"/>
                <w:sz w:val="21"/>
                <w:highlight w:val="none"/>
              </w:rPr>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position w:val="0"/>
                <w:sz w:val="22"/>
                <w:szCs w:val="22"/>
                <w:highlight w:val="none"/>
              </w:rPr>
              <w:t xml:space="preserve">形象保安（</w:t>
            </w:r>
            <w:r>
              <w:rPr>
                <w:rFonts w:hint="eastAsia"/>
                <w:spacing w:val="0"/>
                <w:position w:val="0"/>
                <w:sz w:val="22"/>
                <w:szCs w:val="22"/>
                <w:highlight w:val="none"/>
                <w:lang w:val="en-US" w:eastAsia="zh-CN"/>
              </w:rPr>
              <w:t xml:space="preserve">13</w:t>
            </w:r>
            <w:r>
              <w:rPr>
                <w:rFonts w:hint="eastAsia"/>
                <w:position w:val="0"/>
                <w:sz w:val="22"/>
                <w:szCs w:val="22"/>
                <w:highlight w:val="none"/>
              </w:rPr>
              <w:t xml:space="preserve">人）</w:t>
            </w:r>
            <w:r/>
          </w:p>
        </w:tc>
        <w:tc>
          <w:tcPr>
            <w:tcW w:w="1561" w:type="dxa"/>
            <w:vAlign w:val="top"/>
            <w:textDirection w:val="lrTb"/>
            <w:noWrap w:val="false"/>
          </w:tcPr>
          <w:p>
            <w:pPr>
              <w:pStyle w:val="970"/>
              <w:ind w:left="149"/>
              <w:spacing w:before="93" w:line="272" w:lineRule="exact"/>
              <w:rPr>
                <w:highlight w:val="none"/>
              </w:rPr>
            </w:pPr>
            <w:r>
              <w:rPr>
                <w:highlight w:val="none"/>
              </w:rPr>
            </w:r>
            <w:r/>
          </w:p>
        </w:tc>
        <w:tc>
          <w:tcPr>
            <w:tcW w:w="1448" w:type="dxa"/>
            <w:vAlign w:val="top"/>
            <w:textDirection w:val="lrTb"/>
            <w:noWrap w:val="false"/>
          </w:tcPr>
          <w:p>
            <w:pPr>
              <w:ind w:left="324"/>
              <w:spacing w:before="143"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4"/>
              <w:spacing w:before="93" w:line="272" w:lineRule="exact"/>
              <w:rPr>
                <w:highlight w:val="none"/>
              </w:rPr>
            </w:pPr>
            <w:r>
              <w:rPr>
                <w:highlight w:val="none"/>
              </w:rPr>
            </w:r>
            <w:r/>
          </w:p>
        </w:tc>
      </w:tr>
      <w:tr>
        <w:trPr>
          <w:jc w:val="center"/>
          <w:trHeight w:val="804"/>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bottom w:val="none" w:color="000000" w:sz="4" w:space="0"/>
            </w:tcBorders>
            <w:tcW w:w="1524" w:type="dxa"/>
            <w:vAlign w:val="top"/>
            <w:vMerge w:val="continue"/>
            <w:textDirection w:val="lrTb"/>
            <w:noWrap w:val="false"/>
          </w:tcPr>
          <w:p>
            <w:pPr>
              <w:rPr>
                <w:rFonts w:ascii="Arial"/>
                <w:sz w:val="21"/>
                <w:highlight w:val="none"/>
              </w:rPr>
            </w:pPr>
            <w:r>
              <w:rPr>
                <w:rFonts w:ascii="Arial"/>
                <w:sz w:val="21"/>
                <w:highlight w:val="none"/>
              </w:rPr>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监控员（</w:t>
            </w:r>
            <w:r>
              <w:rPr>
                <w:rFonts w:hint="eastAsia"/>
                <w:spacing w:val="0"/>
                <w:position w:val="0"/>
                <w:sz w:val="22"/>
                <w:szCs w:val="22"/>
                <w:highlight w:val="none"/>
                <w:lang w:val="en-US" w:eastAsia="zh-CN"/>
              </w:rPr>
              <w:t xml:space="preserve">8</w:t>
            </w:r>
            <w:r>
              <w:rPr>
                <w:rFonts w:hint="eastAsia"/>
                <w:spacing w:val="0"/>
                <w:position w:val="0"/>
                <w:sz w:val="22"/>
                <w:szCs w:val="22"/>
                <w:highlight w:val="none"/>
              </w:rPr>
              <w:t xml:space="preserve">人）</w:t>
            </w:r>
            <w:r/>
          </w:p>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其中</w:t>
            </w:r>
            <w:r>
              <w:rPr>
                <w:rFonts w:hint="eastAsia"/>
                <w:spacing w:val="0"/>
                <w:position w:val="0"/>
                <w:sz w:val="22"/>
                <w:szCs w:val="22"/>
                <w:highlight w:val="none"/>
                <w:lang w:val="en-US" w:eastAsia="zh-CN"/>
              </w:rPr>
              <w:t xml:space="preserve">1</w:t>
            </w:r>
            <w:r>
              <w:rPr>
                <w:rFonts w:hint="eastAsia"/>
                <w:spacing w:val="0"/>
                <w:position w:val="0"/>
                <w:sz w:val="22"/>
                <w:szCs w:val="22"/>
                <w:highlight w:val="none"/>
              </w:rPr>
              <w:t xml:space="preserve">人兼值班组长</w:t>
            </w:r>
            <w:r/>
          </w:p>
        </w:tc>
        <w:tc>
          <w:tcPr>
            <w:tcW w:w="1561" w:type="dxa"/>
            <w:vAlign w:val="top"/>
            <w:textDirection w:val="lrTb"/>
            <w:noWrap w:val="false"/>
          </w:tcPr>
          <w:p>
            <w:pPr>
              <w:pStyle w:val="970"/>
              <w:ind w:left="202"/>
              <w:spacing w:before="285" w:line="272" w:lineRule="exact"/>
              <w:rPr>
                <w:highlight w:val="none"/>
              </w:rPr>
            </w:pPr>
            <w:r>
              <w:rPr>
                <w:highlight w:val="none"/>
              </w:rPr>
            </w:r>
            <w:r/>
          </w:p>
        </w:tc>
        <w:tc>
          <w:tcPr>
            <w:tcW w:w="1448" w:type="dxa"/>
            <w:vAlign w:val="top"/>
            <w:textDirection w:val="lrTb"/>
            <w:noWrap w:val="false"/>
          </w:tcPr>
          <w:p>
            <w:pPr>
              <w:ind w:left="330"/>
              <w:spacing w:before="5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jc w:val="right"/>
              <w:spacing w:before="128" w:line="269" w:lineRule="exact"/>
              <w:rPr>
                <w:highlight w:val="none"/>
              </w:rPr>
            </w:pPr>
            <w:r>
              <w:rPr>
                <w:highlight w:val="none"/>
              </w:rPr>
            </w:r>
            <w:r/>
          </w:p>
        </w:tc>
      </w:tr>
      <w:tr>
        <w:trPr>
          <w:jc w:val="center"/>
          <w:trHeight w:val="425"/>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Borders>
              <w:top w:val="none" w:color="000000" w:sz="4" w:space="0"/>
            </w:tcBorders>
            <w:tcW w:w="1524" w:type="dxa"/>
            <w:vAlign w:val="top"/>
            <w:vMerge w:val="continue"/>
            <w:textDirection w:val="lrTb"/>
            <w:noWrap w:val="false"/>
          </w:tcPr>
          <w:p>
            <w:pPr>
              <w:rPr>
                <w:rFonts w:ascii="Arial"/>
                <w:sz w:val="21"/>
                <w:highlight w:val="none"/>
              </w:rPr>
            </w:pPr>
            <w:r>
              <w:rPr>
                <w:rFonts w:ascii="Arial"/>
                <w:sz w:val="21"/>
                <w:highlight w:val="none"/>
              </w:rPr>
            </w:r>
            <w:r/>
          </w:p>
        </w:tc>
        <w:tc>
          <w:tcPr>
            <w:tcW w:w="2159" w:type="dxa"/>
            <w:vAlign w:val="top"/>
            <w:textDirection w:val="lrTb"/>
            <w:noWrap w:val="false"/>
          </w:tcPr>
          <w:p>
            <w:pPr>
              <w:pStyle w:val="970"/>
              <w:ind w:left="0"/>
              <w:jc w:val="center"/>
              <w:spacing w:before="229" w:line="269" w:lineRule="exact"/>
              <w:rPr>
                <w:rFonts w:hint="eastAsia"/>
                <w:sz w:val="22"/>
                <w:szCs w:val="22"/>
                <w:highlight w:val="none"/>
              </w:rPr>
            </w:pPr>
            <w:r>
              <w:rPr>
                <w:rFonts w:hint="eastAsia"/>
                <w:spacing w:val="0"/>
                <w:position w:val="0"/>
                <w:sz w:val="22"/>
                <w:szCs w:val="22"/>
                <w:highlight w:val="none"/>
              </w:rPr>
              <w:t xml:space="preserve">其他保安员（</w:t>
            </w:r>
            <w:r>
              <w:rPr>
                <w:rFonts w:hint="eastAsia"/>
                <w:spacing w:val="0"/>
                <w:position w:val="0"/>
                <w:sz w:val="22"/>
                <w:szCs w:val="22"/>
                <w:highlight w:val="none"/>
                <w:lang w:val="en-US" w:eastAsia="zh-CN"/>
              </w:rPr>
              <w:t xml:space="preserve">16</w:t>
            </w:r>
            <w:r>
              <w:rPr>
                <w:rFonts w:hint="eastAsia"/>
                <w:spacing w:val="0"/>
                <w:position w:val="0"/>
                <w:sz w:val="22"/>
                <w:szCs w:val="22"/>
                <w:highlight w:val="none"/>
              </w:rPr>
              <w:t xml:space="preserve">人）</w:t>
            </w:r>
            <w:r/>
          </w:p>
        </w:tc>
        <w:tc>
          <w:tcPr>
            <w:tcW w:w="1561" w:type="dxa"/>
            <w:vAlign w:val="top"/>
            <w:textDirection w:val="lrTb"/>
            <w:noWrap w:val="false"/>
          </w:tcPr>
          <w:p>
            <w:pPr>
              <w:pStyle w:val="970"/>
              <w:ind w:left="149"/>
              <w:spacing w:before="95" w:line="272" w:lineRule="exact"/>
              <w:rPr>
                <w:highlight w:val="none"/>
              </w:rPr>
            </w:pPr>
            <w:r>
              <w:rPr>
                <w:highlight w:val="none"/>
              </w:rPr>
            </w:r>
            <w:r/>
          </w:p>
        </w:tc>
        <w:tc>
          <w:tcPr>
            <w:tcW w:w="1448" w:type="dxa"/>
            <w:vAlign w:val="top"/>
            <w:textDirection w:val="lrTb"/>
            <w:noWrap w:val="false"/>
          </w:tcPr>
          <w:p>
            <w:pPr>
              <w:ind w:left="331"/>
              <w:spacing w:before="143"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0"/>
              <w:spacing w:before="95" w:line="272" w:lineRule="exact"/>
              <w:rPr>
                <w:highlight w:val="none"/>
              </w:rPr>
            </w:pPr>
            <w:r>
              <w:rPr>
                <w:highlight w:val="none"/>
              </w:rPr>
            </w:r>
            <w:r/>
          </w:p>
        </w:tc>
      </w:tr>
      <w:tr>
        <w:trPr>
          <w:jc w:val="center"/>
          <w:trHeight w:val="490"/>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top"/>
            <w:textDirection w:val="lrTb"/>
            <w:noWrap w:val="false"/>
          </w:tcPr>
          <w:p>
            <w:pPr>
              <w:pStyle w:val="970"/>
              <w:ind w:left="153"/>
              <w:spacing w:before="128" w:line="269" w:lineRule="exact"/>
              <w:rPr>
                <w:highlight w:val="none"/>
              </w:rPr>
            </w:pPr>
            <w:r>
              <w:rPr>
                <w:spacing w:val="5"/>
                <w:position w:val="1"/>
                <w:highlight w:val="none"/>
              </w:rPr>
              <w:t xml:space="preserve">节假日福利</w:t>
            </w:r>
            <w:r/>
          </w:p>
        </w:tc>
        <w:tc>
          <w:tcPr>
            <w:gridSpan w:val="2"/>
            <w:tcW w:w="3720" w:type="dxa"/>
            <w:vAlign w:val="top"/>
            <w:textDirection w:val="lrTb"/>
            <w:noWrap w:val="false"/>
          </w:tcPr>
          <w:p>
            <w:pPr>
              <w:ind w:left="1546"/>
              <w:spacing w:before="176"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448" w:type="dxa"/>
            <w:vAlign w:val="top"/>
            <w:textDirection w:val="lrTb"/>
            <w:noWrap w:val="false"/>
          </w:tcPr>
          <w:p>
            <w:pPr>
              <w:ind w:left="398"/>
              <w:spacing w:before="176"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322"/>
              <w:spacing w:before="128" w:line="271" w:lineRule="exact"/>
              <w:rPr>
                <w:highlight w:val="none"/>
              </w:rPr>
            </w:pPr>
            <w:r>
              <w:rPr>
                <w:highlight w:val="none"/>
              </w:rPr>
            </w:r>
            <w:r/>
          </w:p>
        </w:tc>
      </w:tr>
      <w:tr>
        <w:trPr>
          <w:jc w:val="center"/>
          <w:trHeight w:val="1169"/>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center"/>
            <w:textDirection w:val="lrTb"/>
            <w:noWrap w:val="false"/>
          </w:tcPr>
          <w:p>
            <w:pPr>
              <w:pStyle w:val="970"/>
              <w:jc w:val="center"/>
              <w:spacing w:before="65" w:line="269" w:lineRule="exact"/>
              <w:rPr>
                <w:highlight w:val="none"/>
              </w:rPr>
            </w:pPr>
            <w:r>
              <w:rPr>
                <w:spacing w:val="5"/>
                <w:position w:val="1"/>
                <w:highlight w:val="none"/>
              </w:rPr>
              <w:t xml:space="preserve">社会保险</w:t>
            </w:r>
            <w:r/>
          </w:p>
        </w:tc>
        <w:tc>
          <w:tcPr>
            <w:gridSpan w:val="2"/>
            <w:tcW w:w="3720" w:type="dxa"/>
            <w:vAlign w:val="top"/>
            <w:textDirection w:val="lrTb"/>
            <w:noWrap w:val="false"/>
          </w:tcPr>
          <w:p>
            <w:pPr>
              <w:pStyle w:val="970"/>
              <w:ind w:left="492"/>
              <w:spacing w:before="65" w:line="271" w:lineRule="exact"/>
              <w:rPr>
                <w:highlight w:val="none"/>
              </w:rPr>
            </w:pPr>
            <w:r>
              <w:rPr>
                <w:highlight w:val="none"/>
              </w:rPr>
            </w:r>
            <w:r/>
          </w:p>
        </w:tc>
        <w:tc>
          <w:tcPr>
            <w:tcW w:w="1448" w:type="dxa"/>
            <w:vAlign w:val="top"/>
            <w:textDirection w:val="lrTb"/>
            <w:noWrap w:val="false"/>
          </w:tcPr>
          <w:p>
            <w:pPr>
              <w:ind w:left="199"/>
              <w:spacing w:before="57"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581"/>
              <w:spacing w:before="51" w:line="272" w:lineRule="exact"/>
              <w:rPr>
                <w:rFonts w:ascii="Times New Roman" w:hAnsi="Times New Roman" w:eastAsia="Times New Roman" w:cs="Times New Roman"/>
                <w:highlight w:val="none"/>
              </w:rPr>
            </w:pPr>
            <w:r>
              <w:rPr>
                <w:rFonts w:ascii="Times New Roman" w:hAnsi="Times New Roman" w:eastAsia="Times New Roman" w:cs="Times New Roman"/>
                <w:highlight w:val="none"/>
              </w:rPr>
            </w:r>
            <w:r/>
          </w:p>
        </w:tc>
      </w:tr>
      <w:tr>
        <w:trPr>
          <w:jc w:val="center"/>
          <w:trHeight w:val="1139"/>
        </w:trPr>
        <w:tc>
          <w:tcPr>
            <w:tcBorders>
              <w:top w:val="none" w:color="000000" w:sz="4" w:space="0"/>
              <w:bottom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center"/>
            <w:textDirection w:val="lrTb"/>
            <w:noWrap w:val="false"/>
          </w:tcPr>
          <w:p>
            <w:pPr>
              <w:pStyle w:val="970"/>
              <w:jc w:val="center"/>
              <w:spacing w:before="65" w:line="272" w:lineRule="exact"/>
              <w:rPr>
                <w:highlight w:val="none"/>
              </w:rPr>
            </w:pPr>
            <w:r>
              <w:rPr>
                <w:spacing w:val="5"/>
                <w:position w:val="1"/>
                <w:highlight w:val="none"/>
              </w:rPr>
              <w:t xml:space="preserve">公积金</w:t>
            </w:r>
            <w:r/>
          </w:p>
        </w:tc>
        <w:tc>
          <w:tcPr>
            <w:gridSpan w:val="2"/>
            <w:tcW w:w="3720" w:type="dxa"/>
            <w:vAlign w:val="top"/>
            <w:textDirection w:val="lrTb"/>
            <w:noWrap w:val="false"/>
          </w:tcPr>
          <w:p>
            <w:pPr>
              <w:pStyle w:val="970"/>
              <w:ind w:left="0"/>
              <w:spacing w:before="65" w:line="272" w:lineRule="exact"/>
              <w:rPr>
                <w:highlight w:val="none"/>
              </w:rPr>
            </w:pPr>
            <w:r>
              <w:rPr>
                <w:highlight w:val="none"/>
              </w:rPr>
            </w:r>
            <w:r/>
          </w:p>
        </w:tc>
        <w:tc>
          <w:tcPr>
            <w:tcW w:w="1448" w:type="dxa"/>
            <w:vAlign w:val="top"/>
            <w:textDirection w:val="lrTb"/>
            <w:noWrap w:val="false"/>
          </w:tcPr>
          <w:p>
            <w:pPr>
              <w:ind w:left="383"/>
              <w:spacing w:before="5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816"/>
              <w:spacing w:before="49" w:line="272" w:lineRule="exact"/>
              <w:rPr>
                <w:rFonts w:ascii="Times New Roman" w:hAnsi="Times New Roman" w:eastAsia="Times New Roman" w:cs="Times New Roman"/>
                <w:highlight w:val="none"/>
              </w:rPr>
            </w:pPr>
            <w:r>
              <w:rPr>
                <w:rFonts w:ascii="Times New Roman" w:hAnsi="Times New Roman" w:eastAsia="Times New Roman" w:cs="Times New Roman"/>
                <w:highlight w:val="none"/>
              </w:rPr>
            </w:r>
            <w:r/>
          </w:p>
        </w:tc>
      </w:tr>
      <w:tr>
        <w:trPr>
          <w:jc w:val="center"/>
          <w:trHeight w:val="725"/>
        </w:trPr>
        <w:tc>
          <w:tcPr>
            <w:tcBorders>
              <w:top w:val="none" w:color="000000" w:sz="4" w:space="0"/>
            </w:tcBorders>
            <w:tcW w:w="916" w:type="dxa"/>
            <w:vAlign w:val="top"/>
            <w:vMerge w:val="continue"/>
            <w:textDirection w:val="lrTb"/>
            <w:noWrap w:val="false"/>
          </w:tcPr>
          <w:p>
            <w:pPr>
              <w:rPr>
                <w:rFonts w:ascii="Arial"/>
                <w:sz w:val="21"/>
                <w:highlight w:val="none"/>
              </w:rPr>
            </w:pPr>
            <w:r>
              <w:rPr>
                <w:rFonts w:ascii="Arial"/>
                <w:sz w:val="21"/>
                <w:highlight w:val="none"/>
              </w:rPr>
            </w:r>
            <w:r/>
          </w:p>
        </w:tc>
        <w:tc>
          <w:tcPr>
            <w:tcW w:w="1524" w:type="dxa"/>
            <w:vAlign w:val="top"/>
            <w:textDirection w:val="lrTb"/>
            <w:noWrap w:val="false"/>
          </w:tcPr>
          <w:p>
            <w:pPr>
              <w:pStyle w:val="970"/>
              <w:ind w:left="366"/>
              <w:spacing w:before="248" w:line="269" w:lineRule="exact"/>
              <w:rPr>
                <w:highlight w:val="none"/>
              </w:rPr>
            </w:pPr>
            <w:r>
              <w:rPr>
                <w:spacing w:val="2"/>
                <w:position w:val="1"/>
                <w:highlight w:val="none"/>
              </w:rPr>
              <w:t xml:space="preserve">法定假</w:t>
            </w:r>
            <w:r/>
          </w:p>
        </w:tc>
        <w:tc>
          <w:tcPr>
            <w:gridSpan w:val="2"/>
            <w:tcW w:w="3720" w:type="dxa"/>
            <w:vAlign w:val="top"/>
            <w:textDirection w:val="lrTb"/>
            <w:noWrap w:val="false"/>
          </w:tcPr>
          <w:p>
            <w:pPr>
              <w:pStyle w:val="970"/>
              <w:ind w:left="421"/>
              <w:spacing w:before="248" w:line="271" w:lineRule="exact"/>
              <w:rPr>
                <w:highlight w:val="none"/>
              </w:rPr>
            </w:pPr>
            <w:r>
              <w:rPr>
                <w:highlight w:val="none"/>
              </w:rPr>
            </w:r>
            <w:r/>
          </w:p>
        </w:tc>
        <w:tc>
          <w:tcPr>
            <w:tcW w:w="1448" w:type="dxa"/>
            <w:vAlign w:val="top"/>
            <w:textDirection w:val="lrTb"/>
            <w:noWrap w:val="false"/>
          </w:tcPr>
          <w:p>
            <w:pPr>
              <w:ind w:left="214"/>
              <w:spacing w:before="296"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982"/>
              <w:spacing w:before="51" w:line="270" w:lineRule="exact"/>
              <w:rPr>
                <w:highlight w:val="none"/>
              </w:rPr>
            </w:pPr>
            <w:r>
              <w:rPr>
                <w:highlight w:val="none"/>
              </w:rPr>
            </w:r>
            <w:r/>
          </w:p>
        </w:tc>
      </w:tr>
      <w:tr>
        <w:trPr>
          <w:jc w:val="center"/>
          <w:trHeight w:val="591"/>
        </w:trPr>
        <w:tc>
          <w:tcPr>
            <w:tcW w:w="916" w:type="dxa"/>
            <w:vAlign w:val="top"/>
            <w:textDirection w:val="lrTb"/>
            <w:noWrap w:val="false"/>
          </w:tcPr>
          <w:p>
            <w:pPr>
              <w:rPr>
                <w:rFonts w:ascii="Arial"/>
                <w:sz w:val="21"/>
                <w:highlight w:val="none"/>
              </w:rPr>
            </w:pPr>
            <w:r>
              <w:rPr>
                <w:rFonts w:ascii="Arial"/>
                <w:sz w:val="21"/>
                <w:highlight w:val="none"/>
              </w:rPr>
            </w:r>
            <w:r/>
          </w:p>
        </w:tc>
        <w:tc>
          <w:tcPr>
            <w:gridSpan w:val="5"/>
            <w:tcW w:w="7991" w:type="dxa"/>
            <w:vAlign w:val="top"/>
            <w:textDirection w:val="lrTb"/>
            <w:noWrap w:val="false"/>
          </w:tcPr>
          <w:p>
            <w:pPr>
              <w:spacing w:line="260" w:lineRule="auto"/>
              <w:rPr>
                <w:rFonts w:ascii="Arial"/>
                <w:sz w:val="21"/>
                <w:highlight w:val="none"/>
              </w:rPr>
            </w:pPr>
            <w:r>
              <w:rPr>
                <w:rFonts w:ascii="Arial"/>
                <w:sz w:val="21"/>
                <w:highlight w:val="none"/>
              </w:rPr>
            </w:r>
            <w:r/>
          </w:p>
          <w:p>
            <w:pPr>
              <w:pStyle w:val="970"/>
              <w:ind w:left="3322"/>
              <w:spacing w:before="65" w:line="271" w:lineRule="exact"/>
              <w:rPr>
                <w:rFonts w:hint="default" w:eastAsia="宋体"/>
                <w:highlight w:val="none"/>
                <w:lang w:val="en-US" w:eastAsia="zh-CN"/>
              </w:rPr>
            </w:pPr>
            <w:r>
              <w:rPr>
                <w:spacing w:val="3"/>
                <w:position w:val="1"/>
                <w:highlight w:val="none"/>
              </w:rPr>
              <w:t xml:space="preserve">以上合计：</w:t>
            </w:r>
            <w:r>
              <w:rPr>
                <w:rFonts w:hint="eastAsia" w:ascii="Times New Roman" w:hAnsi="Times New Roman" w:eastAsia="宋体" w:cs="Times New Roman"/>
                <w:spacing w:val="3"/>
                <w:position w:val="1"/>
                <w:highlight w:val="none"/>
                <w:u w:val="single"/>
                <w:lang w:val="en-US" w:eastAsia="zh-CN"/>
              </w:rPr>
              <w:t xml:space="preserve">                           </w:t>
            </w:r>
            <w:r>
              <w:rPr>
                <w:rFonts w:hint="eastAsia" w:ascii="Times New Roman" w:hAnsi="Times New Roman" w:cs="Times New Roman"/>
                <w:spacing w:val="3"/>
                <w:position w:val="1"/>
                <w:highlight w:val="none"/>
                <w:u w:val="none"/>
                <w:lang w:val="en-US" w:eastAsia="zh-CN"/>
              </w:rPr>
              <w:t xml:space="preserve">万</w:t>
            </w:r>
            <w:r>
              <w:rPr>
                <w:spacing w:val="3"/>
                <w:position w:val="1"/>
                <w:highlight w:val="none"/>
                <w:u w:val="none"/>
              </w:rPr>
              <w:t xml:space="preserve">元</w:t>
            </w:r>
            <w:r>
              <w:rPr>
                <w:rFonts w:hint="eastAsia"/>
                <w:spacing w:val="3"/>
                <w:position w:val="1"/>
                <w:highlight w:val="none"/>
                <w:u w:val="none"/>
                <w:lang w:val="en-US" w:eastAsia="zh-CN"/>
              </w:rPr>
              <w:t xml:space="preserve">/年</w:t>
            </w:r>
            <w:r/>
          </w:p>
        </w:tc>
      </w:tr>
      <w:tr>
        <w:trPr>
          <w:jc w:val="center"/>
          <w:trHeight w:val="698"/>
        </w:trPr>
        <w:tc>
          <w:tcPr>
            <w:gridSpan w:val="2"/>
            <w:tcW w:w="2440" w:type="dxa"/>
            <w:vAlign w:val="center"/>
            <w:textDirection w:val="lrTb"/>
            <w:noWrap w:val="false"/>
          </w:tcPr>
          <w:p>
            <w:pPr>
              <w:pStyle w:val="970"/>
              <w:ind w:left="0"/>
              <w:jc w:val="center"/>
              <w:spacing w:before="65" w:line="271" w:lineRule="exact"/>
              <w:rPr>
                <w:highlight w:val="none"/>
              </w:rPr>
            </w:pPr>
            <w:r>
              <w:rPr>
                <w:spacing w:val="5"/>
                <w:position w:val="1"/>
                <w:highlight w:val="none"/>
              </w:rPr>
              <w:t xml:space="preserve">二、服装费</w:t>
            </w:r>
            <w:r/>
          </w:p>
        </w:tc>
        <w:tc>
          <w:tcPr>
            <w:gridSpan w:val="2"/>
            <w:tcW w:w="3720" w:type="dxa"/>
            <w:vAlign w:val="top"/>
            <w:textDirection w:val="lrTb"/>
            <w:noWrap w:val="false"/>
          </w:tcPr>
          <w:p>
            <w:pPr>
              <w:pStyle w:val="970"/>
              <w:ind w:left="1032"/>
              <w:spacing w:before="65" w:line="271" w:lineRule="exact"/>
              <w:rPr>
                <w:highlight w:val="none"/>
              </w:rPr>
            </w:pPr>
            <w:r>
              <w:rPr>
                <w:highlight w:val="none"/>
              </w:rPr>
            </w:r>
            <w:r/>
          </w:p>
        </w:tc>
        <w:tc>
          <w:tcPr>
            <w:tcW w:w="1448" w:type="dxa"/>
            <w:vAlign w:val="top"/>
            <w:textDirection w:val="lrTb"/>
            <w:noWrap w:val="false"/>
          </w:tcPr>
          <w:p>
            <w:pPr>
              <w:ind w:left="398"/>
              <w:spacing w:before="5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558"/>
              <w:spacing w:before="50" w:line="272" w:lineRule="exact"/>
              <w:rPr>
                <w:highlight w:val="none"/>
              </w:rPr>
            </w:pPr>
            <w:r>
              <w:rPr>
                <w:highlight w:val="none"/>
              </w:rPr>
            </w:r>
            <w:r/>
          </w:p>
        </w:tc>
      </w:tr>
      <w:tr>
        <w:trPr>
          <w:jc w:val="center"/>
          <w:trHeight w:val="428"/>
        </w:trPr>
        <w:tc>
          <w:tcPr>
            <w:gridSpan w:val="2"/>
            <w:tcW w:w="2440" w:type="dxa"/>
            <w:vAlign w:val="top"/>
            <w:textDirection w:val="lrTb"/>
            <w:noWrap w:val="false"/>
          </w:tcPr>
          <w:p>
            <w:pPr>
              <w:pStyle w:val="970"/>
              <w:ind w:left="716"/>
              <w:spacing w:before="100" w:line="272" w:lineRule="exact"/>
              <w:rPr>
                <w:highlight w:val="none"/>
              </w:rPr>
            </w:pPr>
            <w:r>
              <w:rPr>
                <w:spacing w:val="5"/>
                <w:position w:val="1"/>
                <w:highlight w:val="none"/>
              </w:rPr>
              <w:t xml:space="preserve">三、意外险</w:t>
            </w:r>
            <w:r/>
          </w:p>
        </w:tc>
        <w:tc>
          <w:tcPr>
            <w:gridSpan w:val="2"/>
            <w:tcW w:w="3720" w:type="dxa"/>
            <w:vAlign w:val="top"/>
            <w:textDirection w:val="lrTb"/>
            <w:noWrap w:val="false"/>
          </w:tcPr>
          <w:p>
            <w:pPr>
              <w:pStyle w:val="970"/>
              <w:ind w:left="1037"/>
              <w:spacing w:before="100" w:line="271" w:lineRule="exact"/>
              <w:rPr>
                <w:highlight w:val="none"/>
              </w:rPr>
            </w:pPr>
            <w:r>
              <w:rPr>
                <w:highlight w:val="none"/>
              </w:rPr>
            </w:r>
            <w:r/>
          </w:p>
        </w:tc>
        <w:tc>
          <w:tcPr>
            <w:tcW w:w="1448" w:type="dxa"/>
            <w:vAlign w:val="top"/>
            <w:textDirection w:val="lrTb"/>
            <w:noWrap w:val="false"/>
          </w:tcPr>
          <w:p>
            <w:pPr>
              <w:ind w:left="378"/>
              <w:spacing w:before="14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shd w:val="clear" w:color="auto" w:fill="auto"/>
            <w:tcW w:w="2440" w:type="dxa"/>
            <w:vAlign w:val="top"/>
            <w:textDirection w:val="lrTb"/>
            <w:noWrap w:val="false"/>
          </w:tcPr>
          <w:p>
            <w:pPr>
              <w:pStyle w:val="970"/>
              <w:ind w:left="626"/>
              <w:spacing w:before="99" w:line="270" w:lineRule="exact"/>
              <w:rPr>
                <w:rFonts w:ascii="宋体" w:hAnsi="宋体" w:eastAsia="宋体" w:cs="宋体"/>
                <w:sz w:val="21"/>
                <w:szCs w:val="21"/>
                <w:highlight w:val="none"/>
                <w:lang w:val="en-US" w:eastAsia="en-US" w:bidi="ar-SA"/>
              </w:rPr>
            </w:pPr>
            <w:r>
              <w:rPr>
                <w:spacing w:val="3"/>
                <w:position w:val="1"/>
                <w:highlight w:val="none"/>
              </w:rPr>
              <w:t xml:space="preserve">四、管理佣金</w:t>
            </w:r>
            <w:r/>
          </w:p>
        </w:tc>
        <w:tc>
          <w:tcPr>
            <w:gridSpan w:val="2"/>
            <w:shd w:val="clear" w:color="auto" w:fill="auto"/>
            <w:tcW w:w="3720" w:type="dxa"/>
            <w:vAlign w:val="top"/>
            <w:textDirection w:val="lrTb"/>
            <w:noWrap w:val="false"/>
          </w:tcPr>
          <w:p>
            <w:pPr>
              <w:pStyle w:val="970"/>
              <w:ind w:left="1038"/>
              <w:spacing w:before="99" w:line="272" w:lineRule="exact"/>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r>
            <w:r/>
          </w:p>
        </w:tc>
        <w:tc>
          <w:tcPr>
            <w:shd w:val="clear" w:color="auto" w:fill="auto"/>
            <w:tcW w:w="1448" w:type="dxa"/>
            <w:vAlign w:val="top"/>
            <w:textDirection w:val="lrTb"/>
            <w:noWrap w:val="false"/>
          </w:tcPr>
          <w:p>
            <w:pPr>
              <w:ind w:left="251"/>
              <w:spacing w:before="147" w:line="195" w:lineRule="auto"/>
              <w:rPr>
                <w:rFonts w:ascii="Times New Roman" w:hAnsi="Times New Roman" w:eastAsia="Times New Roman" w:cs="Times New Roman"/>
                <w:sz w:val="20"/>
                <w:szCs w:val="20"/>
                <w:highlight w:val="none"/>
                <w:lang w:val="en-US" w:eastAsia="en-US" w:bidi="ar-SA"/>
              </w:rPr>
            </w:pPr>
            <w:r>
              <w:rPr>
                <w:rFonts w:ascii="Times New Roman" w:hAnsi="Times New Roman" w:eastAsia="Times New Roman" w:cs="Times New Roman"/>
                <w:sz w:val="20"/>
                <w:szCs w:val="20"/>
                <w:highlight w:val="none"/>
                <w:lang w:val="en-US" w:eastAsia="en-US" w:bidi="ar-SA"/>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shd w:val="clear" w:color="auto" w:fill="auto"/>
            <w:tcW w:w="2440" w:type="dxa"/>
            <w:vAlign w:val="top"/>
            <w:textDirection w:val="lrTb"/>
            <w:noWrap w:val="false"/>
          </w:tcPr>
          <w:p>
            <w:pPr>
              <w:pStyle w:val="970"/>
              <w:ind w:left="816"/>
              <w:spacing w:before="96" w:line="271" w:lineRule="exact"/>
              <w:rPr>
                <w:rFonts w:ascii="宋体" w:hAnsi="宋体" w:eastAsia="宋体" w:cs="宋体"/>
                <w:sz w:val="21"/>
                <w:szCs w:val="21"/>
                <w:highlight w:val="none"/>
                <w:lang w:val="en-US" w:eastAsia="en-US" w:bidi="ar-SA"/>
              </w:rPr>
            </w:pPr>
            <w:r>
              <w:rPr>
                <w:spacing w:val="4"/>
                <w:position w:val="1"/>
                <w:highlight w:val="none"/>
              </w:rPr>
              <w:t xml:space="preserve">五、税金</w:t>
            </w:r>
            <w:r/>
          </w:p>
        </w:tc>
        <w:tc>
          <w:tcPr>
            <w:gridSpan w:val="2"/>
            <w:shd w:val="clear" w:color="auto" w:fill="auto"/>
            <w:tcW w:w="3720" w:type="dxa"/>
            <w:vAlign w:val="top"/>
            <w:textDirection w:val="lrTb"/>
            <w:noWrap w:val="false"/>
          </w:tcPr>
          <w:p>
            <w:pPr>
              <w:pStyle w:val="970"/>
              <w:ind w:left="407"/>
              <w:spacing w:before="96" w:line="272" w:lineRule="exact"/>
              <w:rPr>
                <w:rFonts w:ascii="宋体" w:hAnsi="宋体" w:eastAsia="宋体" w:cs="宋体"/>
                <w:sz w:val="21"/>
                <w:szCs w:val="21"/>
                <w:highlight w:val="none"/>
                <w:lang w:val="en-US" w:eastAsia="en-US" w:bidi="ar-SA"/>
              </w:rPr>
            </w:pPr>
            <w:r>
              <w:rPr>
                <w:rFonts w:ascii="宋体" w:hAnsi="宋体" w:eastAsia="宋体" w:cs="宋体"/>
                <w:sz w:val="21"/>
                <w:szCs w:val="21"/>
                <w:highlight w:val="none"/>
                <w:lang w:val="en-US" w:eastAsia="en-US" w:bidi="ar-SA"/>
              </w:rPr>
            </w:r>
            <w:r/>
          </w:p>
        </w:tc>
        <w:tc>
          <w:tcPr>
            <w:shd w:val="clear" w:color="auto" w:fill="auto"/>
            <w:tcW w:w="1448" w:type="dxa"/>
            <w:vAlign w:val="top"/>
            <w:textDirection w:val="lrTb"/>
            <w:noWrap w:val="false"/>
          </w:tcPr>
          <w:p>
            <w:pPr>
              <w:ind w:left="246"/>
              <w:spacing w:before="144" w:line="195" w:lineRule="auto"/>
              <w:rPr>
                <w:rFonts w:ascii="Times New Roman" w:hAnsi="Times New Roman" w:eastAsia="Times New Roman" w:cs="Times New Roman"/>
                <w:sz w:val="20"/>
                <w:szCs w:val="20"/>
                <w:highlight w:val="none"/>
                <w:lang w:val="en-US" w:eastAsia="en-US" w:bidi="ar-SA"/>
              </w:rPr>
            </w:pPr>
            <w:r>
              <w:rPr>
                <w:rFonts w:ascii="Times New Roman" w:hAnsi="Times New Roman" w:eastAsia="Times New Roman" w:cs="Times New Roman"/>
                <w:sz w:val="20"/>
                <w:szCs w:val="20"/>
                <w:highlight w:val="none"/>
                <w:lang w:val="en-US" w:eastAsia="en-US" w:bidi="ar-SA"/>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tcW w:w="2440" w:type="dxa"/>
            <w:vAlign w:val="top"/>
            <w:textDirection w:val="lrTb"/>
            <w:noWrap w:val="false"/>
          </w:tcPr>
          <w:p>
            <w:pPr>
              <w:pStyle w:val="970"/>
              <w:ind w:left="716"/>
              <w:spacing w:before="100" w:line="272" w:lineRule="exact"/>
              <w:rPr>
                <w:spacing w:val="5"/>
                <w:position w:val="1"/>
                <w:highlight w:val="none"/>
              </w:rPr>
            </w:pPr>
            <w:r>
              <w:rPr>
                <w:spacing w:val="5"/>
                <w:position w:val="1"/>
                <w:highlight w:val="none"/>
              </w:rPr>
            </w:r>
            <w:r/>
          </w:p>
        </w:tc>
        <w:tc>
          <w:tcPr>
            <w:gridSpan w:val="2"/>
            <w:tcW w:w="3720" w:type="dxa"/>
            <w:vAlign w:val="top"/>
            <w:textDirection w:val="lrTb"/>
            <w:noWrap w:val="false"/>
          </w:tcPr>
          <w:p>
            <w:pPr>
              <w:pStyle w:val="970"/>
              <w:ind w:left="1037"/>
              <w:spacing w:before="100" w:line="271" w:lineRule="exact"/>
              <w:rPr>
                <w:highlight w:val="none"/>
              </w:rPr>
            </w:pPr>
            <w:r>
              <w:rPr>
                <w:highlight w:val="none"/>
              </w:rPr>
            </w:r>
            <w:r/>
          </w:p>
        </w:tc>
        <w:tc>
          <w:tcPr>
            <w:tcW w:w="1448" w:type="dxa"/>
            <w:vAlign w:val="top"/>
            <w:textDirection w:val="lrTb"/>
            <w:noWrap w:val="false"/>
          </w:tcPr>
          <w:p>
            <w:pPr>
              <w:ind w:left="378"/>
              <w:spacing w:before="148" w:line="195" w:lineRule="auto"/>
              <w:rPr>
                <w:rFonts w:ascii="Times New Roman" w:hAnsi="Times New Roman" w:eastAsia="Times New Roman" w:cs="Times New Roman"/>
                <w:sz w:val="20"/>
                <w:szCs w:val="20"/>
                <w:highlight w:val="none"/>
              </w:rPr>
            </w:pPr>
            <w:r>
              <w:rPr>
                <w:rFonts w:ascii="Times New Roman" w:hAnsi="Times New Roman" w:eastAsia="Times New Roman" w:cs="Times New Roman"/>
                <w:sz w:val="20"/>
                <w:szCs w:val="20"/>
                <w:highlight w:val="none"/>
              </w:rPr>
            </w:r>
            <w:r/>
          </w:p>
        </w:tc>
        <w:tc>
          <w:tcPr>
            <w:tcW w:w="1299" w:type="dxa"/>
            <w:vAlign w:val="top"/>
            <w:textDirection w:val="lrTb"/>
            <w:noWrap w:val="false"/>
          </w:tcPr>
          <w:p>
            <w:pPr>
              <w:pStyle w:val="970"/>
              <w:ind w:left="663"/>
              <w:spacing w:before="100" w:line="269" w:lineRule="exact"/>
              <w:rPr>
                <w:highlight w:val="none"/>
              </w:rPr>
            </w:pPr>
            <w:r>
              <w:rPr>
                <w:highlight w:val="none"/>
              </w:rPr>
            </w:r>
            <w:r/>
          </w:p>
        </w:tc>
      </w:tr>
      <w:tr>
        <w:trPr>
          <w:jc w:val="center"/>
          <w:trHeight w:val="428"/>
        </w:trPr>
        <w:tc>
          <w:tcPr>
            <w:gridSpan w:val="2"/>
            <w:shd w:val="clear" w:color="auto" w:fill="auto"/>
            <w:tcW w:w="2440" w:type="dxa"/>
            <w:vAlign w:val="center"/>
            <w:vMerge w:val="restart"/>
            <w:textDirection w:val="lrTb"/>
            <w:noWrap w:val="false"/>
          </w:tcPr>
          <w:p>
            <w:pPr>
              <w:pStyle w:val="970"/>
              <w:ind w:left="134" w:firstLine="10"/>
              <w:jc w:val="center"/>
              <w:spacing w:before="135" w:line="350" w:lineRule="auto"/>
              <w:rPr>
                <w:b/>
                <w:bCs/>
                <w:spacing w:val="5"/>
                <w:position w:val="1"/>
                <w:highlight w:val="none"/>
              </w:rPr>
            </w:pPr>
            <w:r>
              <w:rPr>
                <w:b/>
                <w:bCs/>
                <w:spacing w:val="6"/>
                <w:highlight w:val="none"/>
              </w:rPr>
              <w:t xml:space="preserve">投标报价</w:t>
            </w:r>
            <w:r>
              <w:rPr>
                <w:b/>
                <w:bCs/>
                <w:spacing w:val="-16"/>
                <w:highlight w:val="none"/>
              </w:rPr>
              <w:t xml:space="preserve">总计（</w:t>
            </w:r>
            <w:r>
              <w:rPr>
                <w:b/>
                <w:bCs/>
                <w:spacing w:val="-47"/>
                <w:highlight w:val="none"/>
              </w:rPr>
              <w:t xml:space="preserve"> </w:t>
            </w:r>
            <w:r>
              <w:rPr>
                <w:b/>
                <w:bCs/>
                <w:spacing w:val="-16"/>
                <w:highlight w:val="none"/>
              </w:rPr>
              <w:t xml:space="preserve">约）</w:t>
            </w:r>
            <w:r/>
          </w:p>
        </w:tc>
        <w:tc>
          <w:tcPr>
            <w:gridSpan w:val="4"/>
            <w:shd w:val="clear" w:color="auto" w:fill="auto"/>
            <w:tcW w:w="6467" w:type="dxa"/>
            <w:vAlign w:val="top"/>
            <w:textDirection w:val="lrTb"/>
            <w:noWrap w:val="false"/>
          </w:tcPr>
          <w:p>
            <w:pPr>
              <w:pStyle w:val="970"/>
              <w:ind w:left="663"/>
              <w:spacing w:before="100" w:line="269" w:lineRule="exact"/>
              <w:rPr>
                <w:rFonts w:hint="eastAsia" w:eastAsia="宋体"/>
                <w:highlight w:val="none"/>
                <w:lang w:val="en-US" w:eastAsia="zh-CN"/>
              </w:rPr>
            </w:pPr>
            <w:r>
              <w:rPr>
                <w:rFonts w:hint="eastAsia"/>
                <w:highlight w:val="none"/>
                <w:lang w:val="en-US" w:eastAsia="zh-CN"/>
              </w:rPr>
              <w:t xml:space="preserve">小写：</w:t>
            </w:r>
            <w:r>
              <w:rPr>
                <w:rFonts w:hint="eastAsia" w:ascii="Times New Roman" w:hAnsi="Times New Roman" w:eastAsia="宋体" w:cs="Times New Roman"/>
                <w:spacing w:val="3"/>
                <w:position w:val="1"/>
                <w:highlight w:val="none"/>
                <w:u w:val="single"/>
                <w:lang w:val="en-US" w:eastAsia="zh-CN"/>
              </w:rPr>
              <w:t xml:space="preserve">                           </w:t>
            </w:r>
            <w:r>
              <w:rPr>
                <w:rFonts w:hint="eastAsia" w:ascii="Times New Roman" w:hAnsi="Times New Roman" w:cs="Times New Roman"/>
                <w:spacing w:val="3"/>
                <w:position w:val="1"/>
                <w:highlight w:val="none"/>
                <w:u w:val="none"/>
                <w:lang w:val="en-US" w:eastAsia="zh-CN"/>
              </w:rPr>
              <w:t xml:space="preserve">万</w:t>
            </w:r>
            <w:r>
              <w:rPr>
                <w:spacing w:val="3"/>
                <w:position w:val="1"/>
                <w:highlight w:val="none"/>
                <w:u w:val="none"/>
              </w:rPr>
              <w:t xml:space="preserve">元</w:t>
            </w:r>
            <w:r>
              <w:rPr>
                <w:rFonts w:hint="eastAsia"/>
                <w:spacing w:val="3"/>
                <w:position w:val="1"/>
                <w:highlight w:val="none"/>
                <w:u w:val="none"/>
                <w:lang w:val="en-US" w:eastAsia="zh-CN"/>
              </w:rPr>
              <w:t xml:space="preserve">/年</w:t>
            </w:r>
            <w:r/>
          </w:p>
        </w:tc>
      </w:tr>
      <w:tr>
        <w:trPr>
          <w:jc w:val="center"/>
          <w:trHeight w:val="428"/>
        </w:trPr>
        <w:tc>
          <w:tcPr>
            <w:gridSpan w:val="2"/>
            <w:tcW w:w="2440" w:type="dxa"/>
            <w:vAlign w:val="top"/>
            <w:vMerge w:val="continue"/>
            <w:textDirection w:val="lrTb"/>
            <w:noWrap w:val="false"/>
          </w:tcPr>
          <w:p>
            <w:pPr>
              <w:pStyle w:val="970"/>
              <w:ind w:left="716"/>
              <w:spacing w:before="100" w:line="272" w:lineRule="exact"/>
              <w:rPr>
                <w:spacing w:val="5"/>
                <w:position w:val="1"/>
                <w:highlight w:val="none"/>
              </w:rPr>
            </w:pPr>
            <w:r>
              <w:rPr>
                <w:spacing w:val="5"/>
                <w:position w:val="1"/>
                <w:highlight w:val="none"/>
              </w:rPr>
            </w:r>
            <w:r/>
          </w:p>
        </w:tc>
        <w:tc>
          <w:tcPr>
            <w:gridSpan w:val="4"/>
            <w:shd w:val="clear" w:color="auto" w:fill="auto"/>
            <w:tcW w:w="6467" w:type="dxa"/>
            <w:vAlign w:val="top"/>
            <w:textDirection w:val="lrTb"/>
            <w:noWrap w:val="false"/>
          </w:tcPr>
          <w:p>
            <w:pPr>
              <w:pStyle w:val="970"/>
              <w:ind w:left="663"/>
              <w:spacing w:before="100" w:line="269" w:lineRule="exact"/>
              <w:rPr>
                <w:rFonts w:hint="eastAsia" w:eastAsia="宋体"/>
                <w:highlight w:val="none"/>
                <w:lang w:val="en-US" w:eastAsia="zh-CN"/>
              </w:rPr>
            </w:pPr>
            <w:r>
              <w:rPr>
                <w:rFonts w:hint="eastAsia"/>
                <w:highlight w:val="none"/>
                <w:lang w:val="en-US" w:eastAsia="zh-CN"/>
              </w:rPr>
              <w:t xml:space="preserve">大写：</w:t>
            </w:r>
            <w:r>
              <w:rPr>
                <w:rFonts w:hint="eastAsia" w:ascii="Times New Roman" w:hAnsi="Times New Roman" w:eastAsia="宋体" w:cs="Times New Roman"/>
                <w:spacing w:val="3"/>
                <w:position w:val="1"/>
                <w:highlight w:val="none"/>
                <w:u w:val="single"/>
                <w:lang w:val="en-US" w:eastAsia="zh-CN"/>
              </w:rPr>
              <w:t xml:space="preserve">                           </w:t>
            </w:r>
            <w:r>
              <w:rPr>
                <w:rFonts w:hint="eastAsia" w:ascii="Times New Roman" w:hAnsi="Times New Roman" w:cs="Times New Roman"/>
                <w:spacing w:val="3"/>
                <w:position w:val="1"/>
                <w:highlight w:val="none"/>
                <w:u w:val="none"/>
                <w:lang w:val="en-US" w:eastAsia="zh-CN"/>
              </w:rPr>
              <w:t xml:space="preserve">万</w:t>
            </w:r>
            <w:r>
              <w:rPr>
                <w:spacing w:val="3"/>
                <w:position w:val="1"/>
                <w:highlight w:val="none"/>
                <w:u w:val="none"/>
              </w:rPr>
              <w:t xml:space="preserve">元</w:t>
            </w:r>
            <w:r>
              <w:rPr>
                <w:rFonts w:hint="eastAsia"/>
                <w:spacing w:val="3"/>
                <w:position w:val="1"/>
                <w:highlight w:val="none"/>
                <w:u w:val="none"/>
                <w:lang w:val="en-US" w:eastAsia="zh-CN"/>
              </w:rPr>
              <w:t xml:space="preserve">/年</w:t>
            </w:r>
            <w:r/>
          </w:p>
        </w:tc>
      </w:tr>
    </w:tbl>
    <w:p>
      <w:pPr>
        <w:ind w:firstLine="3840"/>
        <w:jc w:val="right"/>
        <w:spacing w:after="0" w:line="24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rPr>
        <w:t xml:space="preserve">全称（公章）</w:t>
      </w:r>
      <w:r>
        <w:rPr>
          <w:rFonts w:hint="eastAsia" w:ascii="宋体" w:hAnsi="宋体" w:eastAsia="宋体" w:cs="宋体"/>
          <w:color w:val="000000"/>
          <w:sz w:val="21"/>
          <w:szCs w:val="21"/>
          <w:highlight w:val="none"/>
          <w:lang w:eastAsia="zh-CN"/>
        </w:rPr>
        <w:t xml:space="preserve">:</w:t>
      </w:r>
      <w:r/>
    </w:p>
    <w:p>
      <w:pPr>
        <w:ind w:firstLine="3840"/>
        <w:jc w:val="right"/>
        <w:spacing w:after="0" w:line="24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法定代表人（授权代表）签字：</w:t>
      </w:r>
      <w:r/>
    </w:p>
    <w:p>
      <w:pPr>
        <w:ind w:firstLine="4320"/>
        <w:jc w:val="right"/>
        <w:spacing w:before="5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rPr>
          <w:rFonts w:ascii="宋体" w:hAnsi="宋体" w:eastAsia="宋体" w:cs="宋体"/>
          <w:b/>
          <w:color w:val="000000"/>
          <w:sz w:val="24"/>
          <w:highlight w:val="none"/>
          <w:lang w:eastAsia="zh-CN"/>
        </w:rPr>
      </w:pPr>
      <w:r>
        <w:rPr>
          <w:rFonts w:ascii="宋体" w:hAnsi="宋体" w:eastAsia="宋体" w:cs="宋体"/>
          <w:b/>
          <w:color w:val="000000"/>
          <w:sz w:val="24"/>
          <w:highlight w:val="none"/>
          <w:lang w:eastAsia="zh-CN"/>
        </w:rPr>
        <w:br w:type="page" w:clear="all"/>
      </w:r>
      <w:r/>
    </w:p>
    <w:p>
      <w:pPr>
        <w:ind w:firstLine="480"/>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6.4 商务（服务）条款响应及偏离表</w:t>
      </w:r>
      <w:r/>
    </w:p>
    <w:p>
      <w:pPr>
        <w:jc w:val="cente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商务（服务）条款响应及偏离表</w:t>
      </w:r>
      <w:r/>
    </w:p>
    <w:p>
      <w:pPr>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全称（公章）：</w:t>
      </w:r>
      <w:r/>
    </w:p>
    <w:p>
      <w:pPr>
        <w:spacing w:after="0" w:line="360" w:lineRule="auto"/>
        <w:rPr>
          <w:rFonts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tbl>
      <w:tblPr>
        <w:tblStyle w:val="971"/>
        <w:tblW w:w="893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1680"/>
        <w:gridCol w:w="2488"/>
        <w:gridCol w:w="3004"/>
        <w:gridCol w:w="1202"/>
      </w:tblGrid>
      <w:tr>
        <w:trPr>
          <w:trHeight w:val="470"/>
        </w:trPr>
        <w:tc>
          <w:tcPr>
            <w:tcW w:w="561"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序号</w:t>
            </w:r>
            <w:r/>
          </w:p>
        </w:tc>
        <w:tc>
          <w:tcPr>
            <w:tcW w:w="1680"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招标文件条目号</w:t>
            </w:r>
            <w:r/>
          </w:p>
        </w:tc>
        <w:tc>
          <w:tcPr>
            <w:tcW w:w="2489"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招标文件要求的商务条款</w:t>
            </w:r>
            <w:r/>
          </w:p>
        </w:tc>
        <w:tc>
          <w:tcPr>
            <w:tcW w:w="3005" w:type="dxa"/>
            <w:textDirection w:val="lrTb"/>
            <w:noWrap w:val="false"/>
          </w:tcPr>
          <w:p>
            <w:pPr>
              <w:ind w:firstLine="414"/>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3"/>
                <w:highlight w:val="none"/>
              </w:rPr>
              <w:t xml:space="preserve">投标响应</w:t>
            </w:r>
            <w:r/>
          </w:p>
        </w:tc>
        <w:tc>
          <w:tcPr>
            <w:tcW w:w="1202" w:type="dxa"/>
            <w:textDirection w:val="lrTb"/>
            <w:noWrap w:val="false"/>
          </w:tcPr>
          <w:p>
            <w:pPr>
              <w:ind w:firstLine="412"/>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偏离</w:t>
            </w:r>
            <w:r/>
          </w:p>
        </w:tc>
      </w:tr>
      <w:tr>
        <w:trPr>
          <w:trHeight w:val="470"/>
        </w:trPr>
        <w:tc>
          <w:tcPr>
            <w:tcW w:w="561"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bl>
    <w:p>
      <w:pPr>
        <w:ind w:firstLine="410"/>
        <w:spacing w:before="129" w:line="204" w:lineRule="auto"/>
        <w:rPr>
          <w:rFonts w:hint="eastAsia" w:cs="宋体" w:asciiTheme="minorEastAsia" w:hAnsiTheme="minorEastAsia"/>
          <w:color w:val="auto"/>
          <w:highlight w:val="none"/>
        </w:rPr>
      </w:pPr>
      <w:r>
        <w:rPr>
          <w:rFonts w:cs="宋体" w:asciiTheme="minorEastAsia" w:hAnsiTheme="minorEastAsia"/>
          <w:color w:val="auto"/>
          <w:spacing w:val="-5"/>
          <w:highlight w:val="none"/>
        </w:rPr>
        <w:t xml:space="preserve">说明</w:t>
      </w:r>
      <w:r>
        <w:rPr>
          <w:rFonts w:cs="宋体" w:asciiTheme="minorEastAsia" w:hAnsiTheme="minorEastAsia"/>
          <w:color w:val="auto"/>
          <w:spacing w:val="-62"/>
          <w:highlight w:val="none"/>
        </w:rPr>
        <w:t xml:space="preserve"> </w:t>
      </w:r>
      <w:r>
        <w:rPr>
          <w:rFonts w:cs="宋体" w:asciiTheme="minorEastAsia" w:hAnsiTheme="minorEastAsia"/>
          <w:color w:val="auto"/>
          <w:spacing w:val="-5"/>
          <w:highlight w:val="none"/>
        </w:rPr>
        <w:t xml:space="preserve">：如果行数不够</w:t>
      </w:r>
      <w:r>
        <w:rPr>
          <w:rFonts w:cs="宋体" w:asciiTheme="minorEastAsia" w:hAnsiTheme="minorEastAsia"/>
          <w:color w:val="auto"/>
          <w:spacing w:val="-80"/>
          <w:highlight w:val="none"/>
        </w:rPr>
        <w:t xml:space="preserve"> </w:t>
      </w:r>
      <w:r>
        <w:rPr>
          <w:rFonts w:cs="宋体" w:asciiTheme="minorEastAsia" w:hAnsiTheme="minorEastAsia"/>
          <w:color w:val="auto"/>
          <w:spacing w:val="-5"/>
          <w:highlight w:val="none"/>
        </w:rPr>
        <w:t xml:space="preserve">，请自行增加</w:t>
      </w:r>
      <w:r>
        <w:rPr>
          <w:rFonts w:cs="宋体" w:asciiTheme="minorEastAsia" w:hAnsiTheme="minorEastAsia"/>
          <w:color w:val="auto"/>
          <w:spacing w:val="-77"/>
          <w:highlight w:val="none"/>
        </w:rPr>
        <w:t xml:space="preserve"> </w:t>
      </w:r>
      <w:r>
        <w:rPr>
          <w:rFonts w:cs="宋体" w:asciiTheme="minorEastAsia" w:hAnsiTheme="minorEastAsia"/>
          <w:color w:val="auto"/>
          <w:spacing w:val="-5"/>
          <w:highlight w:val="none"/>
        </w:rPr>
        <w:t xml:space="preserve">。</w:t>
      </w:r>
      <w:r/>
    </w:p>
    <w:p>
      <w:pPr>
        <w:ind w:firstLine="4320"/>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eastAsia="zh-CN"/>
        </w:rPr>
        <w:t xml:space="preserve">授权代表签字：</w:t>
      </w:r>
      <w:r/>
    </w:p>
    <w:p>
      <w:pPr>
        <w:ind w:firstLine="5640"/>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日期：年月日</w:t>
      </w:r>
      <w:r/>
    </w:p>
    <w:p>
      <w:pPr>
        <w:ind w:left="792" w:hanging="7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注：</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rFonts w:ascii="宋体" w:hAnsi="宋体" w:eastAsia="宋体" w:cs="宋体"/>
          <w:b/>
          <w:color w:val="000000"/>
          <w:sz w:val="24"/>
          <w:highlight w:val="none"/>
          <w:lang w:eastAsia="zh-CN"/>
        </w:rPr>
        <w:t xml:space="preserve">6.5 技术参数响应及偏离表</w:t>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技术参数响应及偏离表</w:t>
      </w:r>
      <w:r/>
    </w:p>
    <w:p>
      <w:pPr>
        <w:spacing w:before="120" w:after="24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全称（公章): </w:t>
      </w:r>
      <w:r/>
    </w:p>
    <w:p>
      <w:pPr>
        <w:spacing w:before="120" w:after="24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项目名称：</w:t>
      </w:r>
      <w:r>
        <w:rPr>
          <w:rFonts w:hint="eastAsia" w:cs="宋体"/>
          <w:color w:val="000000"/>
          <w:sz w:val="21"/>
          <w:szCs w:val="21"/>
          <w:highlight w:val="none"/>
          <w:lang w:eastAsia="zh-CN"/>
        </w:rPr>
        <w:t xml:space="preserve">南京交通职业技术学院2026-2029年度校园安保服务</w:t>
      </w:r>
      <w:r/>
    </w:p>
    <w:tbl>
      <w:tblPr>
        <w:tblStyle w:val="971"/>
        <w:tblW w:w="8935"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61"/>
        <w:gridCol w:w="1680"/>
        <w:gridCol w:w="2488"/>
        <w:gridCol w:w="3004"/>
        <w:gridCol w:w="1202"/>
      </w:tblGrid>
      <w:tr>
        <w:trPr>
          <w:trHeight w:val="470"/>
        </w:trPr>
        <w:tc>
          <w:tcPr>
            <w:tcW w:w="561"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序号</w:t>
            </w:r>
            <w:r/>
          </w:p>
        </w:tc>
        <w:tc>
          <w:tcPr>
            <w:tcW w:w="1680"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招标文件条目号</w:t>
            </w:r>
            <w:r/>
          </w:p>
        </w:tc>
        <w:tc>
          <w:tcPr>
            <w:tcW w:w="2489" w:type="dxa"/>
            <w:textDirection w:val="lrTb"/>
            <w:noWrap w:val="false"/>
          </w:tcPr>
          <w:p>
            <w:pPr>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1"/>
                <w:highlight w:val="none"/>
              </w:rPr>
              <w:t xml:space="preserve">招标文件要求的</w:t>
            </w:r>
            <w:r>
              <w:rPr>
                <w:rFonts w:hint="eastAsia" w:cs="宋体" w:asciiTheme="minorEastAsia" w:hAnsiTheme="minorEastAsia"/>
                <w:color w:val="auto"/>
                <w:spacing w:val="-1"/>
                <w:highlight w:val="none"/>
              </w:rPr>
              <w:t xml:space="preserve">技术</w:t>
            </w:r>
            <w:r>
              <w:rPr>
                <w:rFonts w:cs="宋体" w:asciiTheme="minorEastAsia" w:hAnsiTheme="minorEastAsia"/>
                <w:color w:val="auto"/>
                <w:spacing w:val="-1"/>
                <w:highlight w:val="none"/>
              </w:rPr>
              <w:t xml:space="preserve">条款</w:t>
            </w:r>
            <w:r/>
          </w:p>
        </w:tc>
        <w:tc>
          <w:tcPr>
            <w:tcW w:w="3005" w:type="dxa"/>
            <w:textDirection w:val="lrTb"/>
            <w:noWrap w:val="false"/>
          </w:tcPr>
          <w:p>
            <w:pPr>
              <w:ind w:firstLine="414"/>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3"/>
                <w:highlight w:val="none"/>
              </w:rPr>
              <w:t xml:space="preserve">投标响应</w:t>
            </w:r>
            <w:r/>
          </w:p>
        </w:tc>
        <w:tc>
          <w:tcPr>
            <w:tcW w:w="1202" w:type="dxa"/>
            <w:textDirection w:val="lrTb"/>
            <w:noWrap w:val="false"/>
          </w:tcPr>
          <w:p>
            <w:pPr>
              <w:ind w:firstLine="412"/>
              <w:spacing w:before="130" w:line="360" w:lineRule="auto"/>
              <w:rPr>
                <w:rFonts w:hint="eastAsia" w:cs="宋体" w:asciiTheme="minorEastAsia" w:hAnsiTheme="minorEastAsia"/>
                <w:color w:val="auto"/>
                <w:highlight w:val="none"/>
              </w:rPr>
            </w:pPr>
            <w:r>
              <w:rPr>
                <w:rFonts w:cs="宋体" w:asciiTheme="minorEastAsia" w:hAnsiTheme="minorEastAsia"/>
                <w:color w:val="auto"/>
                <w:spacing w:val="-4"/>
                <w:highlight w:val="none"/>
              </w:rPr>
              <w:t xml:space="preserve">偏离</w:t>
            </w:r>
            <w:r/>
          </w:p>
        </w:tc>
      </w:tr>
      <w:tr>
        <w:trPr>
          <w:trHeight w:val="470"/>
        </w:trPr>
        <w:tc>
          <w:tcPr>
            <w:tcW w:w="561"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spacing w:line="360" w:lineRule="auto"/>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r>
        <w:trPr>
          <w:trHeight w:val="470"/>
        </w:trPr>
        <w:tc>
          <w:tcPr>
            <w:tcW w:w="561"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680"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2489"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3005"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c>
          <w:tcPr>
            <w:tcW w:w="1202" w:type="dxa"/>
            <w:textDirection w:val="lrTb"/>
            <w:noWrap w:val="false"/>
          </w:tcPr>
          <w:p>
            <w:pPr>
              <w:rPr>
                <w:rFonts w:hint="eastAsia" w:asciiTheme="minorEastAsia" w:hAnsiTheme="minorEastAsia"/>
                <w:color w:val="auto"/>
                <w:highlight w:val="none"/>
              </w:rPr>
            </w:pPr>
            <w:r>
              <w:rPr>
                <w:rFonts w:hint="eastAsia" w:asciiTheme="minorEastAsia" w:hAnsiTheme="minorEastAsia"/>
                <w:color w:val="auto"/>
                <w:highlight w:val="none"/>
              </w:rPr>
            </w:r>
            <w:r/>
          </w:p>
        </w:tc>
      </w:tr>
    </w:tbl>
    <w:p>
      <w:pPr>
        <w:spacing w:line="107" w:lineRule="exact"/>
        <w:rPr>
          <w:rFonts w:hint="eastAsia" w:asciiTheme="minorEastAsia" w:hAnsiTheme="minorEastAsia"/>
          <w:color w:val="auto"/>
          <w:highlight w:val="none"/>
        </w:rPr>
      </w:pPr>
      <w:r>
        <w:rPr>
          <w:rFonts w:hint="eastAsia" w:asciiTheme="minorEastAsia" w:hAnsiTheme="minorEastAsia"/>
          <w:color w:val="auto"/>
          <w:highlight w:val="none"/>
        </w:rPr>
      </w:r>
      <w:r/>
    </w:p>
    <w:p>
      <w:pPr>
        <w:ind w:firstLine="410"/>
        <w:spacing w:before="130" w:line="204" w:lineRule="auto"/>
        <w:tabs>
          <w:tab w:val="right" w:pos="8942" w:leader="none"/>
        </w:tabs>
        <w:rPr>
          <w:rFonts w:hint="eastAsia" w:cs="宋体" w:asciiTheme="minorEastAsia" w:hAnsiTheme="minorEastAsia"/>
          <w:color w:val="auto"/>
          <w:highlight w:val="none"/>
        </w:rPr>
      </w:pPr>
      <w:r>
        <w:rPr>
          <w:rFonts w:cs="宋体" w:asciiTheme="minorEastAsia" w:hAnsiTheme="minorEastAsia"/>
          <w:color w:val="auto"/>
          <w:spacing w:val="-5"/>
          <w:highlight w:val="none"/>
        </w:rPr>
        <w:t xml:space="preserve">说明</w:t>
      </w:r>
      <w:r>
        <w:rPr>
          <w:rFonts w:cs="宋体" w:asciiTheme="minorEastAsia" w:hAnsiTheme="minorEastAsia"/>
          <w:color w:val="auto"/>
          <w:spacing w:val="-62"/>
          <w:highlight w:val="none"/>
        </w:rPr>
        <w:t xml:space="preserve"> </w:t>
      </w:r>
      <w:r>
        <w:rPr>
          <w:rFonts w:cs="宋体" w:asciiTheme="minorEastAsia" w:hAnsiTheme="minorEastAsia"/>
          <w:color w:val="auto"/>
          <w:spacing w:val="-5"/>
          <w:highlight w:val="none"/>
        </w:rPr>
        <w:t xml:space="preserve">：如果行数不够</w:t>
      </w:r>
      <w:r>
        <w:rPr>
          <w:rFonts w:cs="宋体" w:asciiTheme="minorEastAsia" w:hAnsiTheme="minorEastAsia"/>
          <w:color w:val="auto"/>
          <w:spacing w:val="-80"/>
          <w:highlight w:val="none"/>
        </w:rPr>
        <w:t xml:space="preserve"> </w:t>
      </w:r>
      <w:r>
        <w:rPr>
          <w:rFonts w:cs="宋体" w:asciiTheme="minorEastAsia" w:hAnsiTheme="minorEastAsia"/>
          <w:color w:val="auto"/>
          <w:spacing w:val="-5"/>
          <w:highlight w:val="none"/>
        </w:rPr>
        <w:t xml:space="preserve">，请自行增加</w:t>
      </w:r>
      <w:r>
        <w:rPr>
          <w:rFonts w:cs="宋体" w:asciiTheme="minorEastAsia" w:hAnsiTheme="minorEastAsia"/>
          <w:color w:val="auto"/>
          <w:spacing w:val="-77"/>
          <w:highlight w:val="none"/>
        </w:rPr>
        <w:t xml:space="preserve"> </w:t>
      </w:r>
      <w:r>
        <w:rPr>
          <w:rFonts w:cs="宋体" w:asciiTheme="minorEastAsia" w:hAnsiTheme="minorEastAsia"/>
          <w:color w:val="auto"/>
          <w:spacing w:val="-5"/>
          <w:highlight w:val="none"/>
        </w:rPr>
        <w:t xml:space="preserve">。</w:t>
      </w:r>
      <w:r>
        <w:rPr>
          <w:rFonts w:cs="宋体" w:asciiTheme="minorEastAsia" w:hAnsiTheme="minorEastAsia"/>
          <w:color w:val="auto"/>
          <w:spacing w:val="-5"/>
          <w:highlight w:val="none"/>
        </w:rPr>
        <w:tab/>
      </w:r>
      <w:r/>
    </w:p>
    <w:p>
      <w:pPr>
        <w:ind w:firstLine="416"/>
        <w:spacing w:before="191" w:line="467" w:lineRule="exact"/>
        <w:rPr>
          <w:rFonts w:hint="eastAsia" w:cs="宋体" w:asciiTheme="minorEastAsia" w:hAnsiTheme="minorEastAsia"/>
          <w:color w:val="auto"/>
          <w:spacing w:val="-2"/>
          <w:position w:val="19"/>
          <w:highlight w:val="none"/>
        </w:rPr>
      </w:pPr>
      <w:r>
        <w:rPr>
          <w:rFonts w:hint="eastAsia" w:cs="宋体" w:asciiTheme="minorEastAsia" w:hAnsiTheme="minorEastAsia"/>
          <w:color w:val="auto"/>
          <w:spacing w:val="-2"/>
          <w:position w:val="19"/>
          <w:highlight w:val="none"/>
        </w:rPr>
      </w:r>
      <w:r/>
    </w:p>
    <w:p>
      <w:pPr>
        <w:ind w:firstLine="3000"/>
        <w:jc w:val="right"/>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w:t>
      </w:r>
      <w:r>
        <w:rPr>
          <w:rFonts w:hint="eastAsia" w:ascii="宋体" w:hAnsi="宋体" w:eastAsia="宋体" w:cs="宋体"/>
          <w:color w:val="000000"/>
          <w:sz w:val="21"/>
          <w:szCs w:val="21"/>
          <w:highlight w:val="none"/>
          <w:lang w:val="en-US" w:eastAsia="zh-CN"/>
        </w:rPr>
        <w:t xml:space="preserve">或</w:t>
      </w:r>
      <w:r>
        <w:rPr>
          <w:rFonts w:ascii="宋体" w:hAnsi="宋体" w:eastAsia="宋体" w:cs="宋体"/>
          <w:color w:val="000000"/>
          <w:sz w:val="21"/>
          <w:szCs w:val="21"/>
          <w:highlight w:val="none"/>
          <w:lang w:eastAsia="zh-CN"/>
        </w:rPr>
        <w:t xml:space="preserve">授权代表签字：</w:t>
      </w:r>
      <w:r/>
    </w:p>
    <w:p>
      <w:pPr>
        <w:ind w:firstLine="4080"/>
        <w:jc w:val="right"/>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eastAsia="zh-CN"/>
        </w:rPr>
        <w:t xml:space="preserve">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6.6 </w:t>
      </w:r>
      <w:r>
        <w:rPr>
          <w:rFonts w:hint="eastAsia" w:ascii="宋体" w:hAnsi="宋体" w:eastAsia="宋体" w:cs="宋体"/>
          <w:b/>
          <w:color w:val="000000"/>
          <w:sz w:val="24"/>
          <w:highlight w:val="none"/>
          <w:lang w:eastAsia="zh-CN"/>
        </w:rPr>
        <w:t xml:space="preserve">业绩</w:t>
      </w:r>
      <w:r>
        <w:rPr>
          <w:rFonts w:ascii="宋体" w:hAnsi="宋体" w:eastAsia="宋体" w:cs="宋体"/>
          <w:b/>
          <w:color w:val="000000"/>
          <w:sz w:val="24"/>
          <w:highlight w:val="none"/>
        </w:rPr>
        <w:t xml:space="preserve">情况表</w:t>
      </w:r>
      <w:r/>
    </w:p>
    <w:tbl>
      <w:tblPr>
        <w:tblStyle w:val="797"/>
        <w:tblW w:w="4846"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70"/>
        <w:gridCol w:w="2050"/>
        <w:gridCol w:w="1218"/>
        <w:gridCol w:w="1266"/>
        <w:gridCol w:w="1308"/>
      </w:tblGrid>
      <w:tr>
        <w:trPr>
          <w:jc w:val="center"/>
          <w:trHeight w:val="84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vAlign w:val="center"/>
            <w:textDirection w:val="lrTb"/>
            <w:noWrap w:val="false"/>
          </w:tcPr>
          <w:p>
            <w:pPr>
              <w:jc w:val="center"/>
              <w:spacing w:after="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000000"/>
                <w:sz w:val="21"/>
                <w:szCs w:val="21"/>
                <w:highlight w:val="none"/>
                <w:lang w:eastAsia="zh-CN"/>
              </w:rPr>
              <w:t xml:space="preserve">合同签订单位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时间</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spacing w:after="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 w:val="21"/>
                <w:szCs w:val="21"/>
                <w:highlight w:val="none"/>
                <w:lang w:eastAsia="zh-CN"/>
              </w:rPr>
              <w:t xml:space="preserve">合同签订单位</w:t>
            </w:r>
            <w:r>
              <w:rPr>
                <w:rFonts w:ascii="宋体" w:hAnsi="宋体" w:eastAsia="宋体" w:cs="宋体"/>
                <w:color w:val="000000"/>
                <w:sz w:val="21"/>
                <w:szCs w:val="21"/>
                <w:highlight w:val="none"/>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vAlign w:val="center"/>
            <w:textDirection w:val="lrTb"/>
            <w:noWrap w:val="false"/>
          </w:tcPr>
          <w:p>
            <w:pPr>
              <w:jc w:val="center"/>
              <w:spacing w:after="0" w:line="360" w:lineRule="auto"/>
              <w:rPr>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eastAsia="宋体"/>
                <w:color w:val="000000"/>
                <w:sz w:val="21"/>
                <w:szCs w:val="21"/>
                <w:highlight w:val="none"/>
                <w:lang w:eastAsia="zh-CN"/>
              </w:rPr>
              <w:t xml:space="preserve">合同签订单位</w:t>
            </w:r>
            <w:r>
              <w:rPr>
                <w:rFonts w:ascii="宋体" w:hAnsi="宋体" w:eastAsia="宋体" w:cs="宋体"/>
                <w:color w:val="000000"/>
                <w:sz w:val="21"/>
                <w:szCs w:val="21"/>
                <w:highlight w:val="none"/>
                <w:lang w:eastAsia="zh-CN"/>
              </w:rPr>
              <w:t xml:space="preserve">联系电话</w:t>
            </w:r>
            <w:r/>
          </w:p>
        </w:tc>
      </w:tr>
      <w:tr>
        <w:trPr>
          <w:jc w:val="center"/>
          <w:trHeight w:val="117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line="360" w:lineRule="auto"/>
              <w:rPr>
                <w:rFonts w:hint="default" w:eastAsia="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117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line="360" w:lineRule="auto"/>
              <w:rPr>
                <w:rFonts w:hint="default" w:eastAsia="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eastAsia="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120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bl>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此表格式可根据评分准则要求进行调整，并将要求提供的证明材料扫描件附后</w:t>
      </w:r>
      <w:r>
        <w:rPr>
          <w:rFonts w:ascii="宋体" w:hAnsi="宋体" w:eastAsia="宋体" w:cs="宋体"/>
          <w:color w:val="000000"/>
          <w:sz w:val="24"/>
          <w:highlight w:val="none"/>
          <w:lang w:eastAsia="zh-CN"/>
        </w:rPr>
        <w:t xml:space="preserve">。</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6.7 </w:t>
      </w:r>
      <w:r>
        <w:rPr>
          <w:rFonts w:hint="eastAsia" w:ascii="宋体" w:hAnsi="宋体" w:eastAsia="宋体" w:cs="宋体"/>
          <w:b/>
          <w:color w:val="000000"/>
          <w:sz w:val="24"/>
          <w:highlight w:val="none"/>
          <w:lang w:eastAsia="zh-CN"/>
        </w:rPr>
        <w:t xml:space="preserve">人员配备</w:t>
      </w:r>
      <w:r>
        <w:rPr>
          <w:rFonts w:ascii="宋体" w:hAnsi="宋体" w:eastAsia="宋体" w:cs="宋体"/>
          <w:b/>
          <w:color w:val="000000"/>
          <w:sz w:val="24"/>
          <w:highlight w:val="none"/>
        </w:rPr>
        <w:t xml:space="preserve">表</w:t>
      </w:r>
      <w:r/>
    </w:p>
    <w:tbl>
      <w:tblPr>
        <w:tblStyle w:val="797"/>
        <w:tblW w:w="5002"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335"/>
        <w:gridCol w:w="1335"/>
        <w:gridCol w:w="2260"/>
        <w:gridCol w:w="2260"/>
      </w:tblGrid>
      <w:tr>
        <w:trPr>
          <w:jc w:val="center"/>
          <w:trHeight w:val="88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职务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姓名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相关证书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vAlign w:val="center"/>
            <w:textDirection w:val="lrTb"/>
            <w:noWrap w:val="false"/>
          </w:tcPr>
          <w:p>
            <w:pPr>
              <w:jc w:val="center"/>
              <w:spacing w:after="60" w:line="360" w:lineRule="auto"/>
              <w:rPr>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相关经验</w:t>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r>
        <w:trPr>
          <w:jc w:val="center"/>
          <w:trHeight w:val="54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line="360" w:lineRule="auto"/>
              <w:rPr>
                <w:rFonts w:eastAsia="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 w:val="21"/>
                <w:szCs w:val="21"/>
                <w:highlight w:val="none"/>
                <w:lang w:eastAsia="zh-CN"/>
              </w:rPr>
            </w:r>
            <w:r/>
          </w:p>
        </w:tc>
      </w:tr>
    </w:tbl>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此表格式可根据评分准则要求进行调整，并将要求提供的证明材料扫描件附后。</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6.8 技术方案</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ind w:firstLine="482"/>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6.</w:t>
      </w:r>
      <w:r>
        <w:rPr>
          <w:rFonts w:hint="eastAsia" w:ascii="宋体" w:hAnsi="宋体" w:eastAsia="宋体" w:cs="宋体"/>
          <w:b/>
          <w:color w:val="000000"/>
          <w:sz w:val="24"/>
          <w:highlight w:val="none"/>
          <w:lang w:eastAsia="zh-CN"/>
        </w:rPr>
        <w:t xml:space="preserve">9</w:t>
      </w:r>
      <w:r>
        <w:rPr>
          <w:rFonts w:ascii="宋体" w:hAnsi="宋体" w:eastAsia="宋体" w:cs="宋体"/>
          <w:b/>
          <w:color w:val="000000"/>
          <w:sz w:val="24"/>
          <w:highlight w:val="none"/>
          <w:lang w:eastAsia="zh-CN"/>
        </w:rPr>
        <w:t xml:space="preserve"> </w:t>
      </w:r>
      <w:r>
        <w:rPr>
          <w:rFonts w:hint="eastAsia" w:ascii="宋体" w:hAnsi="宋体" w:eastAsia="宋体" w:cs="宋体"/>
          <w:b/>
          <w:color w:val="000000"/>
          <w:sz w:val="24"/>
          <w:highlight w:val="none"/>
          <w:lang w:eastAsia="zh-CN"/>
        </w:rPr>
        <w:t xml:space="preserve">供应商</w:t>
      </w:r>
      <w:r>
        <w:rPr>
          <w:rFonts w:ascii="宋体" w:hAnsi="宋体" w:eastAsia="宋体" w:cs="宋体"/>
          <w:b/>
          <w:color w:val="000000"/>
          <w:sz w:val="24"/>
          <w:highlight w:val="none"/>
          <w:lang w:eastAsia="zh-CN"/>
        </w:rPr>
        <w:t xml:space="preserve">认为有必要提供的文件材料</w:t>
      </w:r>
      <w:r/>
    </w:p>
    <w:p>
      <w:pPr>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240" w:after="24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附件1 </w:t>
      </w:r>
      <w:r>
        <w:rPr>
          <w:rFonts w:ascii="宋体" w:hAnsi="宋体" w:eastAsia="宋体" w:cs="宋体"/>
          <w:b/>
          <w:bCs/>
          <w:color w:val="000000"/>
          <w:sz w:val="21"/>
          <w:szCs w:val="21"/>
          <w:highlight w:val="none"/>
          <w:lang w:eastAsia="zh-CN"/>
        </w:rPr>
        <w:t xml:space="preserve">法定代表人授权委托书</w:t>
      </w:r>
      <w:r/>
    </w:p>
    <w:p>
      <w:pPr>
        <w:ind w:firstLine="482"/>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本授权书声明：____________（</w:t>
      </w: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名称）授权________________（被授权人的姓名、职务）为我方就</w:t>
      </w:r>
      <w:r>
        <w:rPr>
          <w:rFonts w:hint="eastAsia" w:cs="宋体"/>
          <w:color w:val="000000"/>
          <w:sz w:val="21"/>
          <w:szCs w:val="21"/>
          <w:highlight w:val="none"/>
          <w:u w:val="single"/>
          <w:lang w:eastAsia="zh-CN"/>
        </w:rPr>
        <w:t xml:space="preserve">南京交通职业技术学院2026-2029年度校园安保服务</w:t>
      </w:r>
      <w:r>
        <w:rPr>
          <w:rFonts w:ascii="宋体" w:hAnsi="宋体" w:eastAsia="宋体" w:cs="宋体"/>
          <w:color w:val="000000"/>
          <w:sz w:val="21"/>
          <w:szCs w:val="21"/>
          <w:highlight w:val="none"/>
          <w:lang w:eastAsia="zh-CN"/>
        </w:rPr>
        <w:t xml:space="preserve">（项目编号：）采购活动的合法代理人，以本单位名义全权处理一切与该项目采购有关的事务。</w:t>
      </w:r>
      <w:r/>
    </w:p>
    <w:p>
      <w:pPr>
        <w:ind w:firstLine="482"/>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本授权书于______年____月____日起生效，特此声明。</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授权单位盖章：_________________________________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单位名称：_____________________________________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法人签字：_____________________________________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代理人（被授权人）签字：_______________________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职务：_____________________________________</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地址：</w:t>
      </w:r>
      <w:r/>
    </w:p>
    <w:p>
      <w:pPr>
        <w:spacing w:after="0" w:line="360" w:lineRule="auto"/>
        <w:shd w:val="clear" w:color="ffffff" w:fill="ffffff"/>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 日期：______年____月____日</w:t>
      </w:r>
      <w:r/>
    </w:p>
    <w:p>
      <w:pP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lang w:eastAsia="zh-CN"/>
        </w:rPr>
        <w:t xml:space="preserve">注：代理人应持本授权书参加投标，并提供一份原件在投标文件中。</w:t>
      </w:r>
      <w:r/>
    </w:p>
    <w:p>
      <w:pP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附：法人身份证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（需同时提供正面及背面）</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背面</w:t>
            </w:r>
            <w:r/>
          </w:p>
        </w:tc>
      </w:tr>
    </w:tbl>
    <w:p>
      <w:pPr>
        <w:ind w:firstLine="48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附：委托代理人身份证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（需同时提供正面及背面）</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代理人身份证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代理人身份证</w:t>
            </w:r>
            <w:r>
              <w:rPr>
                <w:rFonts w:hint="eastAsia" w:cs="宋体"/>
                <w:color w:val="000000"/>
                <w:sz w:val="21"/>
                <w:szCs w:val="21"/>
                <w:highlight w:val="none"/>
                <w:lang w:eastAsia="zh-CN"/>
              </w:rPr>
              <w:t xml:space="preserve">扫描件</w:t>
            </w:r>
            <w:r>
              <w:rPr>
                <w:rFonts w:ascii="宋体" w:hAnsi="宋体" w:eastAsia="宋体" w:cs="宋体"/>
                <w:color w:val="000000"/>
                <w:sz w:val="21"/>
                <w:szCs w:val="21"/>
                <w:highlight w:val="none"/>
                <w:lang w:eastAsia="zh-CN"/>
              </w:rPr>
              <w:t xml:space="preserve">背面</w:t>
            </w:r>
            <w:r/>
          </w:p>
        </w:tc>
      </w:tr>
    </w:tbl>
    <w:p>
      <w:pPr>
        <w:jc w:val="both"/>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委托代理人社保证明材料：</w:t>
      </w:r>
      <w:r/>
    </w:p>
    <w:p>
      <w:pPr>
        <w:jc w:val="center"/>
        <w:spacing w:before="120" w:after="12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jc w:val="center"/>
        <w:spacing w:before="120" w:after="120" w:line="360" w:lineRule="auto"/>
        <w:rPr>
          <w:rFonts w:ascii="宋体" w:hAnsi="宋体" w:eastAsia="宋体" w:cs="宋体"/>
          <w:color w:val="000000"/>
          <w:sz w:val="2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none"/>
          <w:lang w:eastAsia="zh-CN"/>
        </w:rPr>
        <w:br/>
      </w:r>
      <w:r/>
    </w:p>
    <w:p>
      <w:pPr>
        <w:rPr>
          <w:rFonts w:ascii="宋体" w:hAnsi="宋体" w:eastAsia="宋体" w:cs="宋体"/>
          <w:color w:val="000000"/>
          <w:sz w:val="28"/>
          <w:highlight w:val="none"/>
          <w:lang w:eastAsia="zh-CN"/>
        </w:rPr>
      </w:pPr>
      <w:r>
        <w:rPr>
          <w:rFonts w:ascii="宋体" w:hAnsi="宋体" w:eastAsia="宋体" w:cs="宋体"/>
          <w:color w:val="000000"/>
          <w:sz w:val="28"/>
          <w:highlight w:val="none"/>
          <w:lang w:eastAsia="zh-CN"/>
        </w:rPr>
        <w:br w:type="page" w:clear="all"/>
      </w:r>
      <w:r/>
    </w:p>
    <w:p>
      <w:pPr>
        <w:jc w:val="cente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附件2 </w:t>
      </w:r>
      <w:r>
        <w:rPr>
          <w:rFonts w:ascii="宋体" w:hAnsi="宋体" w:eastAsia="宋体" w:cs="宋体"/>
          <w:b/>
          <w:bCs/>
          <w:color w:val="000000"/>
          <w:sz w:val="21"/>
          <w:szCs w:val="21"/>
          <w:highlight w:val="none"/>
          <w:lang w:eastAsia="zh-CN"/>
        </w:rPr>
        <w:t xml:space="preserve">具备履行合同所必需的设备和专业技术能力的书面声明</w:t>
      </w:r>
      <w:r/>
    </w:p>
    <w:p>
      <w:pPr>
        <w:ind w:firstLine="4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我公司郑重声明：我公司具备履行本项采购合同所必需的设备和专业技术能力，为履行本项采购合同我公司具备如下主要设备和主要专业技术能力：</w:t>
      </w:r>
      <w:r/>
    </w:p>
    <w:p>
      <w:pPr>
        <w:ind w:firstLine="4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主要设备有： 。</w:t>
      </w:r>
      <w:r/>
    </w:p>
    <w:p>
      <w:pPr>
        <w:ind w:firstLine="49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主要专业技术能力有： 。</w:t>
      </w:r>
      <w:r/>
    </w:p>
    <w:p>
      <w:pPr>
        <w:ind w:firstLine="492"/>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32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声明人：</w:t>
      </w:r>
      <w:r/>
    </w:p>
    <w:p>
      <w:pPr>
        <w:ind w:firstLine="432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法定代表人（被授权人）签字：</w:t>
      </w:r>
      <w:r/>
    </w:p>
    <w:p>
      <w:pPr>
        <w:ind w:firstLine="432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jc w:val="center"/>
        <w:spacing w:before="120" w:after="12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附件3 </w:t>
      </w:r>
      <w:r>
        <w:rPr>
          <w:rFonts w:ascii="宋体" w:hAnsi="宋体" w:eastAsia="宋体" w:cs="宋体"/>
          <w:b/>
          <w:bCs/>
          <w:color w:val="000000"/>
          <w:sz w:val="21"/>
          <w:szCs w:val="21"/>
          <w:highlight w:val="none"/>
          <w:lang w:eastAsia="zh-CN"/>
        </w:rPr>
        <w:t xml:space="preserve">无违法违规记录声明</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本单位参加政府采购活动近三年内，在经营活动中没有因违法经营受到刑事处罚或责令停产停业、吊销许可证或者执照、较大数额等行政处罚。</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特此声明。</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0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声明人：</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法定代表人（被授权人）签字：</w:t>
      </w:r>
      <w:r/>
    </w:p>
    <w:p>
      <w:pPr>
        <w:ind w:firstLine="40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日期：年月日</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供应商</w:t>
      </w:r>
      <w:r>
        <w:rPr>
          <w:rFonts w:ascii="宋体" w:hAnsi="宋体" w:eastAsia="宋体" w:cs="宋体"/>
          <w:b/>
          <w:color w:val="000000"/>
          <w:sz w:val="24"/>
          <w:highlight w:val="none"/>
          <w:lang w:eastAsia="zh-CN"/>
        </w:rPr>
        <w:t xml:space="preserve">若符合相关要求，请提供企业声明函。</w:t>
      </w:r>
      <w:r/>
    </w:p>
    <w:p>
      <w:pPr>
        <w:ind w:firstLine="482"/>
        <w:jc w:val="cente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附件</w:t>
      </w:r>
      <w:r>
        <w:rPr>
          <w:rFonts w:hint="eastAsia" w:cs="宋体"/>
          <w:b/>
          <w:color w:val="000000"/>
          <w:sz w:val="24"/>
          <w:highlight w:val="none"/>
          <w:lang w:val="en-US" w:eastAsia="zh-CN"/>
        </w:rPr>
        <w:t xml:space="preserve">4</w:t>
      </w:r>
      <w:r>
        <w:rPr>
          <w:rFonts w:hint="eastAsia" w:ascii="宋体" w:hAnsi="宋体" w:eastAsia="宋体" w:cs="宋体"/>
          <w:b/>
          <w:color w:val="000000"/>
          <w:sz w:val="24"/>
          <w:highlight w:val="none"/>
          <w:lang w:val="en-US" w:eastAsia="zh-CN"/>
        </w:rPr>
        <w:t xml:space="preserve"> </w:t>
      </w:r>
      <w:r>
        <w:rPr>
          <w:rFonts w:ascii="宋体" w:hAnsi="宋体" w:eastAsia="宋体" w:cs="宋体"/>
          <w:b/>
          <w:color w:val="000000"/>
          <w:sz w:val="24"/>
          <w:highlight w:val="none"/>
          <w:lang w:eastAsia="zh-CN"/>
        </w:rPr>
        <w:t xml:space="preserve">企业声明函格式</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中小企业声明函（服务）</w:t>
      </w:r>
      <w:r/>
    </w:p>
    <w:p>
      <w:pPr>
        <w:ind w:firstLine="42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本公司（联合体）郑重声明，根据《政府采购促进中小企业发展管理办法》（财库﹝2020﹞46 号）的规定，本公司 （联合体）参加</w:t>
      </w:r>
      <w:r>
        <w:rPr>
          <w:rFonts w:hint="eastAsia" w:ascii="宋体" w:hAnsi="宋体" w:eastAsia="宋体" w:cs="宋体"/>
          <w:color w:val="auto"/>
          <w:highlight w:val="none"/>
          <w:u w:val="single"/>
          <w:lang w:val="zh-CN"/>
        </w:rPr>
        <w:t xml:space="preserve">（单位名称）</w:t>
      </w:r>
      <w:r>
        <w:rPr>
          <w:rFonts w:hint="eastAsia" w:ascii="宋体" w:hAnsi="宋体" w:eastAsia="宋体" w:cs="宋体"/>
          <w:color w:val="auto"/>
          <w:highlight w:val="none"/>
          <w:lang w:val="zh-CN"/>
        </w:rPr>
        <w:t xml:space="preserve">的</w:t>
      </w:r>
      <w:r>
        <w:rPr>
          <w:rFonts w:hint="eastAsia" w:ascii="宋体" w:hAnsi="宋体" w:eastAsia="宋体" w:cs="宋体"/>
          <w:color w:val="auto"/>
          <w:highlight w:val="none"/>
          <w:u w:val="single"/>
          <w:lang w:val="zh-CN"/>
        </w:rPr>
        <w:t xml:space="preserve">（项目名称）</w:t>
      </w:r>
      <w:r>
        <w:rPr>
          <w:rFonts w:hint="eastAsia" w:ascii="宋体" w:hAnsi="宋体" w:eastAsia="宋体" w:cs="宋体"/>
          <w:color w:val="auto"/>
          <w:highlight w:val="none"/>
          <w:lang w:val="zh-CN"/>
        </w:rPr>
        <w:t xml:space="preserve">采购活动，工程的施工单位全部为符合政策要求的中小企业（或者：服务全部由符合政策要求的中小企业承接）。相关企业 （含联合体中的中小企业、签订分包意向协议的中小企业） 的具体情况如下：</w:t>
      </w:r>
      <w:r/>
    </w:p>
    <w:p>
      <w:pPr>
        <w:ind w:firstLine="420"/>
        <w:jc w:val="left"/>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1、（标的名称） ，属于</w:t>
      </w:r>
      <w:r>
        <w:rPr>
          <w:rFonts w:hint="eastAsia" w:ascii="宋体" w:hAnsi="宋体" w:eastAsia="宋体" w:cs="宋体"/>
          <w:color w:val="auto"/>
          <w:highlight w:val="none"/>
          <w:u w:val="single"/>
        </w:rPr>
        <w:t xml:space="preserve">（采购项目所属行业）</w:t>
      </w:r>
      <w:r>
        <w:rPr>
          <w:rFonts w:hint="eastAsia" w:ascii="宋体" w:hAnsi="宋体" w:eastAsia="宋体" w:cs="宋体"/>
          <w:color w:val="auto"/>
          <w:highlight w:val="none"/>
          <w:lang w:val="zh-CN"/>
        </w:rPr>
        <w:t xml:space="preserve">；承建（承接）企业为（企业名称），从业人员    人，营业收入为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万元，资产总额为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万元，属于</w:t>
      </w:r>
      <w:r>
        <w:rPr>
          <w:rFonts w:hint="eastAsia" w:ascii="宋体" w:hAnsi="宋体" w:eastAsia="宋体" w:cs="宋体"/>
          <w:color w:val="auto"/>
          <w:highlight w:val="none"/>
          <w:u w:val="single"/>
          <w:lang w:val="zh-CN"/>
        </w:rPr>
        <w:t xml:space="preserve">（中型企业、小 型企业、微型企业）</w:t>
      </w:r>
      <w:r>
        <w:rPr>
          <w:rFonts w:hint="eastAsia" w:ascii="宋体" w:hAnsi="宋体" w:eastAsia="宋体" w:cs="宋体"/>
          <w:color w:val="auto"/>
          <w:highlight w:val="none"/>
          <w:lang w:val="zh-CN"/>
        </w:rPr>
        <w:t xml:space="preserve">；</w:t>
      </w:r>
      <w:r/>
    </w:p>
    <w:p>
      <w:pPr>
        <w:spacing w:line="360" w:lineRule="auto"/>
        <w:rPr>
          <w:rFonts w:hint="eastAsia" w:ascii="宋体" w:hAnsi="宋体"/>
          <w:color w:val="auto"/>
          <w:szCs w:val="24"/>
          <w:highlight w:val="none"/>
        </w:rPr>
      </w:pPr>
      <w:r>
        <w:rPr>
          <w:rFonts w:hint="eastAsia" w:ascii="宋体" w:hAnsi="宋体" w:eastAsia="宋体" w:cs="宋体"/>
          <w:color w:val="auto"/>
          <w:highlight w:val="none"/>
          <w:lang w:val="zh-CN"/>
        </w:rPr>
        <w:t xml:space="preserve">2、</w:t>
      </w:r>
      <w:r>
        <w:rPr>
          <w:rFonts w:hint="eastAsia" w:ascii="宋体" w:hAnsi="宋体" w:eastAsia="宋体" w:cs="宋体"/>
          <w:color w:val="auto"/>
          <w:highlight w:val="none"/>
          <w:u w:val="single"/>
          <w:lang w:val="zh-CN"/>
        </w:rPr>
        <w:t xml:space="preserve">（标的名称）</w:t>
      </w:r>
      <w:r>
        <w:rPr>
          <w:rFonts w:hint="eastAsia" w:ascii="宋体" w:hAnsi="宋体" w:eastAsia="宋体" w:cs="宋体"/>
          <w:color w:val="auto"/>
          <w:highlight w:val="none"/>
          <w:lang w:val="zh-CN"/>
        </w:rPr>
        <w:t xml:space="preserve">，属于</w:t>
      </w:r>
      <w:r>
        <w:rPr>
          <w:rFonts w:hint="eastAsia" w:ascii="宋体" w:hAnsi="宋体" w:eastAsia="宋体" w:cs="宋体"/>
          <w:color w:val="auto"/>
          <w:highlight w:val="none"/>
          <w:u w:val="single"/>
        </w:rPr>
        <w:t xml:space="preserve">（采购项目所属行业）</w:t>
      </w:r>
      <w:r>
        <w:rPr>
          <w:rFonts w:hint="eastAsia" w:ascii="宋体" w:hAnsi="宋体" w:eastAsia="宋体" w:cs="宋体"/>
          <w:color w:val="auto"/>
          <w:highlight w:val="none"/>
          <w:lang w:val="zh-CN"/>
        </w:rPr>
        <w:t xml:space="preserve">行业；承建（承接）企业为</w:t>
      </w:r>
      <w:r>
        <w:rPr>
          <w:rFonts w:hint="eastAsia" w:ascii="宋体" w:hAnsi="宋体" w:eastAsia="宋体" w:cs="宋体"/>
          <w:color w:val="auto"/>
          <w:highlight w:val="none"/>
          <w:u w:val="single"/>
          <w:lang w:val="zh-CN"/>
        </w:rPr>
        <w:t xml:space="preserve">（企业名称）</w:t>
      </w:r>
      <w:r>
        <w:rPr>
          <w:rFonts w:hint="eastAsia" w:ascii="宋体" w:hAnsi="宋体" w:eastAsia="宋体" w:cs="宋体"/>
          <w:color w:val="auto"/>
          <w:highlight w:val="none"/>
          <w:lang w:val="zh-CN"/>
        </w:rPr>
        <w:t xml:space="preserve">，从业人员</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人，营业收入为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万元，资产总额为</w:t>
      </w:r>
      <w:r>
        <w:rPr>
          <w:rFonts w:hint="eastAsia" w:ascii="宋体" w:hAnsi="宋体" w:eastAsia="宋体" w:cs="宋体"/>
          <w:color w:val="auto"/>
          <w:highlight w:val="none"/>
          <w:u w:val="single"/>
          <w:lang w:val="zh-CN"/>
        </w:rPr>
        <w:t xml:space="preserve">    </w:t>
      </w:r>
      <w:r>
        <w:rPr>
          <w:rFonts w:hint="eastAsia" w:ascii="宋体" w:hAnsi="宋体" w:eastAsia="宋体" w:cs="宋体"/>
          <w:color w:val="auto"/>
          <w:highlight w:val="none"/>
          <w:lang w:val="zh-CN"/>
        </w:rPr>
        <w:t xml:space="preserve">万元，属于</w:t>
      </w:r>
      <w:r>
        <w:rPr>
          <w:rFonts w:hint="eastAsia" w:ascii="宋体" w:hAnsi="宋体" w:eastAsia="宋体" w:cs="宋体"/>
          <w:color w:val="auto"/>
          <w:highlight w:val="none"/>
          <w:u w:val="single"/>
          <w:lang w:val="zh-CN"/>
        </w:rPr>
        <w:t xml:space="preserve">（中型企业、小型 企业、微型企业）</w:t>
      </w:r>
      <w:r>
        <w:rPr>
          <w:rFonts w:hint="eastAsia" w:ascii="宋体" w:hAnsi="宋体" w:eastAsia="宋体" w:cs="宋体"/>
          <w:color w:val="auto"/>
          <w:highlight w:val="none"/>
          <w:lang w:val="zh-CN"/>
        </w:rPr>
        <w:t xml:space="preserve">；</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olor w:val="auto"/>
          <w:szCs w:val="24"/>
          <w:highlight w:val="none"/>
        </w:rPr>
      </w:pPr>
      <w:r>
        <w:rPr>
          <w:rFonts w:hint="eastAsia" w:ascii="宋体" w:hAnsi="宋体"/>
          <w:color w:val="auto"/>
          <w:szCs w:val="24"/>
          <w:highlight w:val="none"/>
        </w:rPr>
        <w:t xml:space="preserve">本企业对上述声明内容的真实性负责。如有虚假，将依法承担相应责任。</w:t>
      </w:r>
      <w:r/>
    </w:p>
    <w:p>
      <w:pPr>
        <w:ind w:right="208" w:firstLine="396"/>
        <w:spacing w:after="0" w:line="360" w:lineRule="auto"/>
        <w:tabs>
          <w:tab w:val="left" w:pos="2429" w:leader="none"/>
          <w:tab w:val="left" w:pos="3656" w:leader="none"/>
        </w:tabs>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right="208" w:firstLine="5520"/>
        <w:spacing w:after="0" w:line="360" w:lineRule="auto"/>
        <w:tabs>
          <w:tab w:val="left" w:pos="2429" w:leader="none"/>
          <w:tab w:val="left" w:pos="3656" w:leader="none"/>
        </w:tabs>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highlight w:val="none"/>
          <w:lang w:eastAsia="zh-CN"/>
        </w:rPr>
        <w:t xml:space="preserve">企业名称（盖章）：</w:t>
      </w:r>
      <w:r/>
    </w:p>
    <w:p>
      <w:pPr>
        <w:ind w:firstLine="59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1"/>
          <w:szCs w:val="21"/>
          <w:highlight w:val="none"/>
          <w:lang w:eastAsia="zh-CN"/>
        </w:rPr>
        <w:t xml:space="preserve">日期：</w:t>
      </w:r>
      <w:r>
        <w:rPr>
          <w:rFonts w:ascii="宋体" w:hAnsi="宋体" w:eastAsia="宋体" w:cs="宋体"/>
          <w:color w:val="000000"/>
          <w:sz w:val="21"/>
          <w:szCs w:val="21"/>
          <w:highlight w:val="none"/>
          <w:lang w:eastAsia="zh-CN"/>
        </w:rPr>
        <w:t xml:space="preserve"> </w:t>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附件</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t xml:space="preserve"> </w:t>
      </w:r>
      <w:r>
        <w:rPr>
          <w:rFonts w:ascii="宋体" w:hAnsi="宋体" w:eastAsia="宋体" w:cs="宋体"/>
          <w:b/>
          <w:bCs/>
          <w:color w:val="000000"/>
          <w:sz w:val="21"/>
          <w:szCs w:val="21"/>
          <w:highlight w:val="none"/>
          <w:lang w:eastAsia="zh-CN"/>
        </w:rPr>
        <w:t xml:space="preserve">残疾人福利性单位声明函</w:t>
      </w:r>
      <w:r/>
    </w:p>
    <w:p>
      <w:pPr>
        <w:ind w:firstLine="448"/>
        <w:spacing w:after="0" w:line="360" w:lineRule="auto"/>
        <w:tabs>
          <w:tab w:val="left" w:pos="2009" w:leader="none"/>
          <w:tab w:val="left" w:pos="3547" w:leader="none"/>
        </w:tabs>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szCs w:val="21"/>
          <w:highlight w:val="none"/>
          <w:lang w:eastAsia="zh-CN"/>
        </w:rPr>
        <w:t xml:space="preserve">本单位郑重声明，根据《财政部 </w:t>
      </w:r>
      <w:r>
        <w:rPr>
          <w:rFonts w:ascii="宋体" w:hAnsi="宋体" w:eastAsia="宋体" w:cs="宋体"/>
          <w:color w:val="000000"/>
          <w:sz w:val="21"/>
          <w:szCs w:val="21"/>
          <w:highlight w:val="none"/>
          <w:lang w:eastAsia="zh-CN"/>
        </w:rPr>
        <w:t xml:space="preserve">民政部中国残疾人联合会关于促进残疾人就业政府采</w:t>
      </w:r>
      <w:r>
        <w:rPr>
          <w:rFonts w:ascii="宋体" w:hAnsi="宋体" w:eastAsia="宋体" w:cs="宋体"/>
          <w:color w:val="000000"/>
          <w:spacing w:val="-3"/>
          <w:sz w:val="21"/>
          <w:szCs w:val="21"/>
          <w:highlight w:val="none"/>
          <w:lang w:eastAsia="zh-CN"/>
        </w:rPr>
        <w:t xml:space="preserve">购政策的通知》（财库〔2017〕</w:t>
      </w:r>
      <w:r>
        <w:rPr>
          <w:rFonts w:ascii="宋体" w:hAnsi="宋体" w:eastAsia="宋体" w:cs="宋体"/>
          <w:color w:val="000000"/>
          <w:sz w:val="21"/>
          <w:szCs w:val="21"/>
          <w:highlight w:val="none"/>
          <w:lang w:eastAsia="zh-CN"/>
        </w:rPr>
        <w:t xml:space="preserve">141号）的规定，本单位为符合条件的残疾人福利性单位，</w:t>
      </w:r>
      <w:r>
        <w:rPr>
          <w:rFonts w:ascii="宋体" w:hAnsi="宋体" w:eastAsia="宋体" w:cs="宋体"/>
          <w:color w:val="000000"/>
          <w:spacing w:val="-2"/>
          <w:sz w:val="21"/>
          <w:szCs w:val="21"/>
          <w:highlight w:val="none"/>
          <w:lang w:eastAsia="zh-CN"/>
        </w:rPr>
        <w:t xml:space="preserve">且本单位参加</w:t>
      </w:r>
      <w:r>
        <w:rPr>
          <w:rFonts w:ascii="宋体" w:hAnsi="宋体" w:eastAsia="宋体" w:cs="宋体"/>
          <w:color w:val="000000"/>
          <w:spacing w:val="-2"/>
          <w:sz w:val="21"/>
          <w:szCs w:val="21"/>
          <w:highlight w:val="none"/>
          <w:u w:val="single"/>
          <w:lang w:eastAsia="zh-CN"/>
        </w:rPr>
        <w:tab/>
      </w:r>
      <w:r>
        <w:rPr>
          <w:rFonts w:ascii="宋体" w:hAnsi="宋体" w:eastAsia="宋体" w:cs="宋体"/>
          <w:color w:val="000000"/>
          <w:spacing w:val="-1"/>
          <w:sz w:val="21"/>
          <w:szCs w:val="21"/>
          <w:highlight w:val="none"/>
          <w:lang w:eastAsia="zh-CN"/>
        </w:rPr>
        <w:t xml:space="preserve">单位的</w:t>
      </w:r>
      <w:r>
        <w:rPr>
          <w:rFonts w:ascii="宋体" w:hAnsi="宋体" w:eastAsia="宋体" w:cs="宋体"/>
          <w:color w:val="000000"/>
          <w:spacing w:val="-1"/>
          <w:sz w:val="21"/>
          <w:szCs w:val="21"/>
          <w:highlight w:val="none"/>
          <w:u w:val="single"/>
          <w:lang w:eastAsia="zh-CN"/>
        </w:rPr>
        <w:tab/>
      </w:r>
      <w:r>
        <w:rPr>
          <w:rFonts w:ascii="宋体" w:hAnsi="宋体" w:eastAsia="宋体" w:cs="宋体"/>
          <w:color w:val="000000"/>
          <w:spacing w:val="-5"/>
          <w:sz w:val="21"/>
          <w:szCs w:val="21"/>
          <w:highlight w:val="none"/>
          <w:lang w:eastAsia="zh-CN"/>
        </w:rPr>
        <w:t xml:space="preserve">项目采购活动提供本单位制造的货物（由本单位承担工程</w:t>
      </w:r>
      <w:r/>
    </w:p>
    <w:p>
      <w:pPr>
        <w:ind w:firstLine="472"/>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szCs w:val="21"/>
          <w:highlight w:val="none"/>
          <w:lang w:eastAsia="zh-CN"/>
        </w:rPr>
        <w:t xml:space="preserve">/提供服务），或者提供其他残疾人福利性单位制造的货物（不包括使用非残疾人福利性单</w:t>
      </w:r>
      <w:r>
        <w:rPr>
          <w:rFonts w:ascii="宋体" w:hAnsi="宋体" w:eastAsia="宋体" w:cs="宋体"/>
          <w:color w:val="000000"/>
          <w:sz w:val="21"/>
          <w:szCs w:val="21"/>
          <w:highlight w:val="none"/>
          <w:lang w:eastAsia="zh-CN"/>
        </w:rPr>
        <w:t xml:space="preserve">位注册商标的货物）。</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本单位对上述声明的真实性负责。如有虚假，将依法承担相应责任。</w:t>
      </w:r>
      <w:r/>
    </w:p>
    <w:p>
      <w:pPr>
        <w:ind w:firstLine="40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left="4111" w:right="437" w:firstLine="403"/>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供应商</w:t>
      </w:r>
      <w:r>
        <w:rPr>
          <w:rFonts w:ascii="宋体" w:hAnsi="宋体" w:eastAsia="宋体" w:cs="宋体"/>
          <w:color w:val="000000"/>
          <w:sz w:val="21"/>
          <w:szCs w:val="21"/>
          <w:highlight w:val="none"/>
          <w:lang w:eastAsia="zh-CN"/>
        </w:rPr>
        <w:t xml:space="preserve">（盖章）：</w:t>
      </w:r>
      <w:r/>
    </w:p>
    <w:p>
      <w:pPr>
        <w:ind w:left="4111" w:right="437" w:firstLine="403"/>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日期：年月</w:t>
      </w:r>
      <w:r>
        <w:rPr>
          <w:rFonts w:ascii="宋体" w:hAnsi="宋体" w:eastAsia="宋体" w:cs="宋体"/>
          <w:color w:val="000000"/>
          <w:spacing w:val="-3"/>
          <w:sz w:val="21"/>
          <w:szCs w:val="21"/>
          <w:highlight w:val="none"/>
          <w:lang w:eastAsia="zh-CN"/>
        </w:rPr>
        <w:t xml:space="preserve">日</w:t>
      </w:r>
      <w:r/>
    </w:p>
    <w:p>
      <w:pPr>
        <w:ind w:firstLine="480"/>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highlight w:val="none"/>
          <w:lang w:eastAsia="zh-CN"/>
        </w:rPr>
        <w:br w:type="page" w:clear="all"/>
      </w:r>
      <w:r/>
    </w:p>
    <w:p>
      <w:pPr>
        <w:spacing w:after="0" w:line="360" w:lineRule="auto"/>
        <w:rPr>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p>
    <w:p>
      <w:pPr>
        <w:spacing w:after="0" w:line="360" w:lineRule="auto"/>
        <w:rPr>
          <w:rFonts w:eastAsia="宋体"/>
          <w:highlight w:val="none"/>
          <w:lang w:eastAsia="zh-CN"/>
        </w:rPr>
        <w:pBdr>
          <w:top w:val="none" w:color="000000" w:sz="0" w:space="0"/>
          <w:left w:val="none" w:color="000000" w:sz="0" w:space="0"/>
          <w:bottom w:val="none" w:color="000000" w:sz="0" w:space="0"/>
          <w:right w:val="none" w:color="000000" w:sz="0" w:space="0"/>
        </w:pBdr>
      </w:pPr>
      <w:r>
        <w:rPr>
          <w:rFonts w:eastAsia="宋体"/>
          <w:highlight w:val="none"/>
          <w:lang w:eastAsia="zh-CN"/>
        </w:rPr>
      </w:r>
      <w:r/>
    </w:p>
    <w:p>
      <w:pPr>
        <w:ind w:right="14"/>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属于监狱企业的证明文件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（提供由省级以上监狱管理局、戒毒管理局(含新疆生产建设兵团)出具的属于监狱企业的证 明文件）</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right="14"/>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节能产品认证文件</w:t>
      </w:r>
      <w:r/>
    </w:p>
    <w:p>
      <w:pPr>
        <w:ind w:firstLine="480"/>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（提供产品在《节能产品政府采购清单》中相应的页面）</w:t>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firstLine="480"/>
        <w:spacing w:after="0" w:line="360" w:lineRule="auto"/>
        <w:rPr>
          <w:rFonts w:eastAsia="宋体"/>
          <w:sz w:val="21"/>
          <w:szCs w:val="21"/>
          <w:highlight w:val="none"/>
          <w:lang w:eastAsia="zh-CN"/>
        </w:rPr>
        <w:pBdr>
          <w:top w:val="none" w:color="000000" w:sz="0" w:space="0"/>
          <w:left w:val="none" w:color="000000" w:sz="0" w:space="0"/>
          <w:bottom w:val="none" w:color="000000" w:sz="0" w:space="0"/>
          <w:right w:val="none" w:color="000000" w:sz="0" w:space="0"/>
        </w:pBdr>
      </w:pPr>
      <w:r>
        <w:rPr>
          <w:rFonts w:eastAsia="宋体"/>
          <w:sz w:val="21"/>
          <w:szCs w:val="21"/>
          <w:highlight w:val="none"/>
          <w:lang w:eastAsia="zh-CN"/>
        </w:rPr>
      </w:r>
      <w:r/>
    </w:p>
    <w:p>
      <w:pPr>
        <w:ind w:right="14"/>
        <w:jc w:val="center"/>
        <w:spacing w:after="0" w:line="360" w:lineRule="auto"/>
        <w:rPr>
          <w:sz w:val="21"/>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eastAsia="zh-CN"/>
        </w:rPr>
        <w:t xml:space="preserve">环境标志产品认证文件</w:t>
      </w:r>
      <w:r/>
    </w:p>
    <w:p>
      <w:pPr>
        <w:spacing w:line="360" w:lineRule="auto"/>
        <w:rPr>
          <w:highlight w:val="none"/>
        </w:rPr>
      </w:pPr>
      <w:r>
        <w:rPr>
          <w:rFonts w:ascii="宋体" w:hAnsi="宋体" w:eastAsia="宋体" w:cs="宋体"/>
          <w:color w:val="000000"/>
          <w:sz w:val="21"/>
          <w:szCs w:val="21"/>
          <w:highlight w:val="none"/>
          <w:lang w:eastAsia="zh-CN"/>
        </w:rPr>
        <w:t xml:space="preserve">（提供产品在《环境标志产品政府采购清单》中相应的页面）</w:t>
      </w:r>
      <w:r/>
    </w:p>
    <w:p>
      <w:pPr>
        <w:spacing w:line="360" w:lineRule="auto"/>
        <w:rPr>
          <w:highlight w:val="none"/>
        </w:rPr>
      </w:pPr>
      <w:r>
        <w:rPr>
          <w:highlight w:val="none"/>
        </w:rPr>
      </w:r>
      <w:r/>
    </w:p>
    <w:p>
      <w:pPr>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ind w:firstLine="0"/>
        <w:jc w:val="center"/>
        <w:spacing w:line="240" w:lineRule="auto"/>
        <w:rPr>
          <w:rFonts w:hint="default" w:ascii="宋体" w:hAnsi="宋体" w:eastAsia="宋体" w:cs="仿宋"/>
          <w:b/>
          <w:bCs/>
          <w:color w:val="000000"/>
          <w:sz w:val="22"/>
          <w:szCs w:val="22"/>
          <w:highlight w:val="none"/>
        </w:rPr>
      </w:pPr>
      <w:r>
        <w:rPr>
          <w:rFonts w:hint="eastAsia" w:ascii="宋体" w:hAnsi="宋体" w:eastAsia="宋体" w:cs="仿宋"/>
          <w:b/>
          <w:bCs/>
          <w:color w:val="000000"/>
          <w:sz w:val="22"/>
          <w:szCs w:val="22"/>
          <w:highlight w:val="none"/>
          <w:lang w:val="en-US" w:eastAsia="zh-CN"/>
        </w:rPr>
        <w:t xml:space="preserve">附件</w:t>
      </w:r>
      <w:r>
        <w:rPr>
          <w:rFonts w:hint="eastAsia" w:cs="仿宋"/>
          <w:b/>
          <w:bCs/>
          <w:color w:val="000000"/>
          <w:sz w:val="22"/>
          <w:szCs w:val="22"/>
          <w:highlight w:val="none"/>
          <w:lang w:val="en-US" w:eastAsia="zh-CN"/>
        </w:rPr>
        <w:t xml:space="preserve">6</w:t>
      </w:r>
      <w:r>
        <w:rPr>
          <w:rFonts w:hint="eastAsia" w:ascii="宋体" w:hAnsi="宋体" w:eastAsia="宋体" w:cs="仿宋"/>
          <w:b/>
          <w:bCs/>
          <w:color w:val="000000"/>
          <w:sz w:val="22"/>
          <w:szCs w:val="22"/>
          <w:highlight w:val="none"/>
          <w:lang w:val="en-US" w:eastAsia="zh-CN"/>
        </w:rPr>
        <w:t xml:space="preserve"> </w:t>
      </w:r>
      <w:r>
        <w:rPr>
          <w:rFonts w:hint="eastAsia" w:ascii="宋体" w:hAnsi="宋体" w:eastAsia="宋体" w:cs="仿宋"/>
          <w:b/>
          <w:bCs/>
          <w:color w:val="000000"/>
          <w:sz w:val="22"/>
          <w:szCs w:val="22"/>
          <w:highlight w:val="none"/>
        </w:rPr>
        <w:t xml:space="preserve">质疑函范本</w:t>
      </w:r>
      <w:r/>
    </w:p>
    <w:p>
      <w:pPr>
        <w:ind w:firstLine="0"/>
        <w:spacing w:before="290"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一、质疑供应商基本信息</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质疑供应商：</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地址：</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邮编：</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联系人：</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联系电话：</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授权代表：</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联系电话：</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地址：</w:t>
      </w:r>
      <w:r>
        <w:rPr>
          <w:rFonts w:hint="default" w:ascii="宋体" w:hAnsi="宋体" w:eastAsia="宋体" w:cs="仿宋"/>
          <w:color w:val="000000"/>
          <w:sz w:val="20"/>
          <w:szCs w:val="20"/>
          <w:highlight w:val="none"/>
        </w:rPr>
        <w:t xml:space="preserve"> </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邮编：</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二、质疑项目基本情况</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质疑项目的名称：</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质疑项目的编号：</w:t>
      </w:r>
      <w:r>
        <w:rPr>
          <w:rFonts w:hint="eastAsia" w:ascii="宋体" w:hAnsi="宋体" w:eastAsia="宋体" w:cs="仿宋"/>
          <w:color w:val="000000"/>
          <w:sz w:val="20"/>
          <w:szCs w:val="20"/>
          <w:highlight w:val="none"/>
          <w:u w:val="single"/>
        </w:rPr>
        <w:t xml:space="preserve">                         </w:t>
      </w:r>
      <w:r>
        <w:rPr>
          <w:rFonts w:hint="eastAsia" w:ascii="宋体" w:hAnsi="宋体" w:eastAsia="宋体" w:cs="仿宋"/>
          <w:color w:val="000000"/>
          <w:sz w:val="20"/>
          <w:szCs w:val="20"/>
          <w:highlight w:val="none"/>
        </w:rPr>
        <w:t xml:space="preserve">包号：</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采购人名称：</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采购文件获取日期：</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三、质疑事项具体内容</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质疑事项1：</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事实依据：</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法律依据：</w:t>
      </w: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u w:val="single"/>
        </w:rPr>
        <w:t xml:space="preserve">                                                                     </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质疑事项2</w:t>
      </w:r>
      <w:r/>
    </w:p>
    <w:p>
      <w:pPr>
        <w:ind w:firstLine="0"/>
        <w:spacing w:line="360" w:lineRule="auto"/>
        <w:rPr>
          <w:rFonts w:hint="default" w:ascii="宋体" w:hAnsi="宋体" w:eastAsia="宋体" w:cs="仿宋"/>
          <w:color w:val="000000"/>
          <w:sz w:val="20"/>
          <w:szCs w:val="20"/>
          <w:highlight w:val="none"/>
        </w:rPr>
      </w:pPr>
      <w:r>
        <w:rPr>
          <w:rFonts w:hint="eastAsia" w:ascii="宋体" w:hAnsi="宋体" w:eastAsia="宋体" w:cs="仿宋"/>
          <w:color w:val="000000"/>
          <w:sz w:val="20"/>
          <w:szCs w:val="20"/>
          <w:highlight w:val="none"/>
        </w:rPr>
        <w:t xml:space="preserve">……</w:t>
      </w:r>
      <w:r/>
    </w:p>
    <w:p>
      <w:pPr>
        <w:ind w:firstLine="0"/>
        <w:spacing w:line="360" w:lineRule="auto"/>
        <w:rPr>
          <w:rFonts w:hint="default" w:ascii="宋体" w:hAnsi="宋体" w:eastAsia="宋体" w:cs="仿宋"/>
          <w:bCs/>
          <w:color w:val="000000"/>
          <w:sz w:val="20"/>
          <w:szCs w:val="20"/>
          <w:highlight w:val="none"/>
        </w:rPr>
      </w:pPr>
      <w:r>
        <w:rPr>
          <w:rFonts w:hint="eastAsia" w:ascii="宋体" w:hAnsi="宋体" w:eastAsia="宋体" w:cs="仿宋"/>
          <w:bCs/>
          <w:color w:val="000000"/>
          <w:sz w:val="20"/>
          <w:szCs w:val="20"/>
          <w:highlight w:val="none"/>
        </w:rPr>
        <w:t xml:space="preserve">四、与质疑事项相关的质疑请求</w:t>
      </w:r>
      <w:r/>
    </w:p>
    <w:p>
      <w:pPr>
        <w:ind w:firstLine="0"/>
        <w:spacing w:line="360" w:lineRule="auto"/>
        <w:rPr>
          <w:rFonts w:hint="default" w:ascii="宋体" w:hAnsi="宋体" w:eastAsia="宋体" w:cs="仿宋"/>
          <w:color w:val="000000"/>
          <w:sz w:val="20"/>
          <w:szCs w:val="20"/>
          <w:highlight w:val="none"/>
          <w:u w:val="single"/>
        </w:rPr>
      </w:pPr>
      <w:r>
        <w:rPr>
          <w:rFonts w:hint="eastAsia" w:ascii="宋体" w:hAnsi="宋体" w:eastAsia="宋体" w:cs="仿宋"/>
          <w:color w:val="000000"/>
          <w:sz w:val="20"/>
          <w:szCs w:val="20"/>
          <w:highlight w:val="none"/>
        </w:rPr>
        <w:t xml:space="preserve">请求：</w:t>
      </w:r>
      <w:r>
        <w:rPr>
          <w:rFonts w:hint="eastAsia" w:ascii="宋体" w:hAnsi="宋体" w:eastAsia="宋体" w:cs="仿宋"/>
          <w:color w:val="000000"/>
          <w:sz w:val="20"/>
          <w:szCs w:val="20"/>
          <w:highlight w:val="none"/>
          <w:u w:val="single"/>
        </w:rPr>
        <w:t xml:space="preserve">                                                               </w:t>
      </w:r>
      <w:r/>
    </w:p>
    <w:p>
      <w:pPr>
        <w:ind w:firstLine="0"/>
        <w:spacing w:line="240" w:lineRule="auto"/>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签字(签章)：                   公章：                      </w:t>
      </w:r>
      <w:r/>
    </w:p>
    <w:p>
      <w:pPr>
        <w:ind w:firstLine="0"/>
        <w:spacing w:line="240" w:lineRule="auto"/>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日期：    </w:t>
      </w:r>
      <w:r/>
    </w:p>
    <w:p>
      <w:pPr>
        <w:ind w:firstLine="0"/>
        <w:spacing w:line="400" w:lineRule="exact"/>
        <w:rPr>
          <w:rFonts w:hint="default" w:ascii="宋体" w:hAnsi="宋体" w:eastAsia="宋体" w:cs="Times New Roman"/>
          <w:b/>
          <w:color w:val="000000"/>
          <w:sz w:val="20"/>
          <w:szCs w:val="20"/>
          <w:highlight w:val="none"/>
        </w:rPr>
      </w:pPr>
      <w:r>
        <w:rPr>
          <w:rFonts w:hint="eastAsia" w:ascii="宋体" w:hAnsi="宋体" w:eastAsia="宋体" w:cs="Times New Roman"/>
          <w:b/>
          <w:color w:val="000000"/>
          <w:sz w:val="20"/>
          <w:szCs w:val="20"/>
          <w:highlight w:val="none"/>
        </w:rPr>
        <w:t xml:space="preserve">质疑函制作说明：</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1.供应商提出质疑时，应提交质疑函和必要的证明材料。</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0"/>
          <w:szCs w:val="20"/>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3.质疑供应商若对项目的某一分包进行质疑，质疑函中应列明具体分包号。</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4.质疑函的质疑事项应具体、明确，并有必要的事实依据和法律依据。</w:t>
      </w:r>
      <w:r/>
    </w:p>
    <w:p>
      <w:pPr>
        <w:ind w:firstLine="480"/>
        <w:jc w:val="left"/>
        <w:spacing w:line="400" w:lineRule="exact"/>
        <w:widowControl/>
        <w:rPr>
          <w:rFonts w:hint="default"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5.质疑函的质疑请求应与质疑事项相关。</w:t>
      </w:r>
      <w:r/>
    </w:p>
    <w:p>
      <w:pPr>
        <w:jc w:val="left"/>
        <w:spacing w:line="360" w:lineRule="auto"/>
        <w:rPr>
          <w:rFonts w:hint="eastAsia" w:ascii="宋体" w:hAnsi="宋体" w:eastAsia="宋体" w:cs="宋体"/>
          <w:i w:val="0"/>
          <w:iCs w:val="0"/>
          <w:caps w:val="0"/>
          <w:color w:val="000000"/>
          <w:spacing w:val="0"/>
          <w:sz w:val="20"/>
          <w:szCs w:val="20"/>
          <w:highlight w:val="none"/>
          <w:shd w:val="clear" w:color="auto" w:fill="ffffff"/>
          <w:lang w:val="en-US" w:eastAsia="zh-CN"/>
        </w:rPr>
      </w:pPr>
      <w:r>
        <w:rPr>
          <w:rFonts w:hint="eastAsia" w:ascii="宋体" w:hAnsi="宋体" w:eastAsia="宋体" w:cs="Times New Roman"/>
          <w:color w:val="000000"/>
          <w:sz w:val="20"/>
          <w:szCs w:val="2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1"/>
      <w:footnotePr/>
      <w:endnotePr/>
      <w:type w:val="nextPage"/>
      <w:pgSz w:w="11906" w:h="16838" w:orient="portrait"/>
      <w:pgMar w:top="1440" w:right="1800" w:bottom="1440" w:left="180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Cambria Math">
    <w:panose1 w:val="02040503050406030204"/>
  </w:font>
  <w:font w:name="Symbol">
    <w:panose1 w:val="05050102010706020507"/>
  </w:font>
  <w:font w:name="Calibri">
    <w:panose1 w:val="020F0502020204030204"/>
  </w:font>
  <w:font w:name="华文楷体">
    <w:panose1 w:val="02010600040101010101"/>
  </w:font>
  <w:font w:name="Wingdings">
    <w:panose1 w:val="05000000000000000000"/>
  </w:font>
  <w:font w:name="楷体_GB2312">
    <w:panose1 w:val="02010609060101010101"/>
  </w:font>
  <w:font w:name="Courier New">
    <w:panose1 w:val="02070309020205020404"/>
  </w:font>
  <w:font w:name="幼圆">
    <w:panose1 w:val="02010509060101010101"/>
  </w:font>
  <w:font w:name="黑体">
    <w:panose1 w:val="02010609060101010101"/>
  </w:font>
  <w:font w:name="仿宋_GB2312">
    <w:panose1 w:val="02010609060101010101"/>
  </w:font>
  <w:font w:name="Arial">
    <w:panose1 w:val="020B0604020202020204"/>
  </w:font>
  <w:font w:name="Microsoft New Tai Lue">
    <w:panose1 w:val="020B0502040204020203"/>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9"/>
    <w:link w:val="760"/>
    <w:uiPriority w:val="9"/>
    <w:rPr>
      <w:rFonts w:ascii="Arial" w:hAnsi="Arial" w:eastAsia="Arial" w:cs="Arial"/>
      <w:sz w:val="40"/>
      <w:szCs w:val="40"/>
    </w:rPr>
  </w:style>
  <w:style w:type="character" w:styleId="723">
    <w:name w:val="Heading 2 Char"/>
    <w:basedOn w:val="769"/>
    <w:link w:val="761"/>
    <w:uiPriority w:val="9"/>
    <w:rPr>
      <w:rFonts w:ascii="Arial" w:hAnsi="Arial" w:eastAsia="Arial" w:cs="Arial"/>
      <w:sz w:val="34"/>
    </w:rPr>
  </w:style>
  <w:style w:type="character" w:styleId="724">
    <w:name w:val="Heading 3 Char"/>
    <w:basedOn w:val="769"/>
    <w:link w:val="762"/>
    <w:uiPriority w:val="9"/>
    <w:rPr>
      <w:rFonts w:ascii="Arial" w:hAnsi="Arial" w:eastAsia="Arial" w:cs="Arial"/>
      <w:sz w:val="30"/>
      <w:szCs w:val="30"/>
    </w:rPr>
  </w:style>
  <w:style w:type="character" w:styleId="725">
    <w:name w:val="Heading 4 Char"/>
    <w:basedOn w:val="769"/>
    <w:link w:val="763"/>
    <w:uiPriority w:val="9"/>
    <w:rPr>
      <w:rFonts w:ascii="Arial" w:hAnsi="Arial" w:eastAsia="Arial" w:cs="Arial"/>
      <w:b/>
      <w:bCs/>
      <w:sz w:val="26"/>
      <w:szCs w:val="26"/>
    </w:rPr>
  </w:style>
  <w:style w:type="character" w:styleId="726">
    <w:name w:val="Heading 5 Char"/>
    <w:basedOn w:val="769"/>
    <w:link w:val="764"/>
    <w:uiPriority w:val="9"/>
    <w:rPr>
      <w:rFonts w:ascii="Arial" w:hAnsi="Arial" w:eastAsia="Arial" w:cs="Arial"/>
      <w:b/>
      <w:bCs/>
      <w:sz w:val="24"/>
      <w:szCs w:val="24"/>
    </w:rPr>
  </w:style>
  <w:style w:type="character" w:styleId="727">
    <w:name w:val="Heading 6 Char"/>
    <w:basedOn w:val="769"/>
    <w:link w:val="765"/>
    <w:uiPriority w:val="9"/>
    <w:rPr>
      <w:rFonts w:ascii="Arial" w:hAnsi="Arial" w:eastAsia="Arial" w:cs="Arial"/>
      <w:b/>
      <w:bCs/>
      <w:sz w:val="22"/>
      <w:szCs w:val="22"/>
    </w:rPr>
  </w:style>
  <w:style w:type="character" w:styleId="728">
    <w:name w:val="Heading 7 Char"/>
    <w:basedOn w:val="769"/>
    <w:link w:val="766"/>
    <w:uiPriority w:val="9"/>
    <w:rPr>
      <w:rFonts w:ascii="Arial" w:hAnsi="Arial" w:eastAsia="Arial" w:cs="Arial"/>
      <w:b/>
      <w:bCs/>
      <w:i/>
      <w:iCs/>
      <w:sz w:val="22"/>
      <w:szCs w:val="22"/>
    </w:rPr>
  </w:style>
  <w:style w:type="character" w:styleId="729">
    <w:name w:val="Heading 8 Char"/>
    <w:basedOn w:val="769"/>
    <w:link w:val="767"/>
    <w:uiPriority w:val="9"/>
    <w:rPr>
      <w:rFonts w:ascii="Arial" w:hAnsi="Arial" w:eastAsia="Arial" w:cs="Arial"/>
      <w:i/>
      <w:iCs/>
      <w:sz w:val="22"/>
      <w:szCs w:val="22"/>
    </w:rPr>
  </w:style>
  <w:style w:type="character" w:styleId="730">
    <w:name w:val="Heading 9 Char"/>
    <w:basedOn w:val="769"/>
    <w:link w:val="768"/>
    <w:uiPriority w:val="9"/>
    <w:rPr>
      <w:rFonts w:ascii="Arial" w:hAnsi="Arial" w:eastAsia="Arial" w:cs="Arial"/>
      <w:i/>
      <w:iCs/>
      <w:sz w:val="21"/>
      <w:szCs w:val="21"/>
    </w:rPr>
  </w:style>
  <w:style w:type="character" w:styleId="731">
    <w:name w:val="Title Char"/>
    <w:basedOn w:val="769"/>
    <w:link w:val="794"/>
    <w:uiPriority w:val="10"/>
    <w:rPr>
      <w:sz w:val="48"/>
      <w:szCs w:val="48"/>
    </w:rPr>
  </w:style>
  <w:style w:type="character" w:styleId="732">
    <w:name w:val="Subtitle Char"/>
    <w:basedOn w:val="769"/>
    <w:link w:val="788"/>
    <w:uiPriority w:val="11"/>
    <w:rPr>
      <w:sz w:val="24"/>
      <w:szCs w:val="24"/>
    </w:rPr>
  </w:style>
  <w:style w:type="character" w:styleId="733">
    <w:name w:val="Quote Char"/>
    <w:link w:val="814"/>
    <w:uiPriority w:val="29"/>
    <w:rPr>
      <w:i/>
    </w:rPr>
  </w:style>
  <w:style w:type="character" w:styleId="734">
    <w:name w:val="Intense Quote Char"/>
    <w:link w:val="816"/>
    <w:uiPriority w:val="30"/>
    <w:rPr>
      <w:i/>
    </w:rPr>
  </w:style>
  <w:style w:type="character" w:styleId="735">
    <w:name w:val="Header Char"/>
    <w:basedOn w:val="769"/>
    <w:link w:val="785"/>
    <w:uiPriority w:val="99"/>
  </w:style>
  <w:style w:type="character" w:styleId="736">
    <w:name w:val="Caption Char"/>
    <w:basedOn w:val="773"/>
    <w:link w:val="784"/>
    <w:uiPriority w:val="99"/>
  </w:style>
  <w:style w:type="table" w:styleId="737">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6">
    <w:name w:val="Footnote Text Char"/>
    <w:link w:val="789"/>
    <w:uiPriority w:val="99"/>
    <w:rPr>
      <w:sz w:val="18"/>
    </w:rPr>
  </w:style>
  <w:style w:type="character" w:styleId="757">
    <w:name w:val="Endnote Text Char"/>
    <w:link w:val="783"/>
    <w:uiPriority w:val="99"/>
    <w:rPr>
      <w:sz w:val="20"/>
    </w:rPr>
  </w:style>
  <w:style w:type="paragraph" w:styleId="758">
    <w:name w:val="TOC Heading"/>
    <w:uiPriority w:val="39"/>
    <w:unhideWhenUsed/>
  </w:style>
  <w:style w:type="paragraph" w:styleId="759" w:default="1">
    <w:name w:val="Normal"/>
    <w:link w:val="967"/>
    <w:uiPriority w:val="0"/>
    <w:qFormat/>
    <w:pPr>
      <w:spacing w:line="360" w:lineRule="auto"/>
    </w:pPr>
    <w:rPr>
      <w:rFonts w:ascii="宋体" w:hAnsi="宋体" w:eastAsia="宋体" w:cs="宋体"/>
      <w:sz w:val="21"/>
      <w:szCs w:val="21"/>
      <w:lang w:val="en-US" w:eastAsia="en-US" w:bidi="ar-SA"/>
    </w:rPr>
  </w:style>
  <w:style w:type="paragraph" w:styleId="760">
    <w:name w:val="Heading 1"/>
    <w:basedOn w:val="759"/>
    <w:next w:val="759"/>
    <w:link w:val="803"/>
    <w:uiPriority w:val="9"/>
    <w:qFormat/>
    <w:pPr>
      <w:jc w:val="center"/>
      <w:keepLines/>
      <w:keepNext/>
      <w:spacing w:before="0" w:after="0"/>
      <w:outlineLvl w:val="0"/>
    </w:pPr>
    <w:rPr>
      <w:rFonts w:ascii="Arial" w:hAnsi="Arial" w:eastAsia="宋体" w:cs="Arial"/>
      <w:b/>
      <w:sz w:val="36"/>
      <w:szCs w:val="40"/>
    </w:rPr>
  </w:style>
  <w:style w:type="paragraph" w:styleId="761">
    <w:name w:val="Heading 2"/>
    <w:basedOn w:val="759"/>
    <w:next w:val="759"/>
    <w:link w:val="804"/>
    <w:uiPriority w:val="9"/>
    <w:unhideWhenUsed/>
    <w:qFormat/>
    <w:pPr>
      <w:keepLines/>
      <w:keepNext/>
      <w:spacing w:before="360"/>
      <w:outlineLvl w:val="1"/>
    </w:pPr>
    <w:rPr>
      <w:rFonts w:ascii="Arial" w:hAnsi="Arial" w:eastAsia="Arial" w:cs="Arial"/>
      <w:sz w:val="34"/>
    </w:rPr>
  </w:style>
  <w:style w:type="paragraph" w:styleId="762">
    <w:name w:val="Heading 3"/>
    <w:basedOn w:val="759"/>
    <w:next w:val="759"/>
    <w:link w:val="805"/>
    <w:uiPriority w:val="9"/>
    <w:unhideWhenUsed/>
    <w:qFormat/>
    <w:pPr>
      <w:keepLines/>
      <w:keepNext/>
      <w:spacing w:before="320"/>
      <w:outlineLvl w:val="2"/>
    </w:pPr>
    <w:rPr>
      <w:rFonts w:ascii="Arial" w:hAnsi="Arial" w:eastAsia="Arial" w:cs="Arial"/>
      <w:sz w:val="30"/>
      <w:szCs w:val="30"/>
    </w:rPr>
  </w:style>
  <w:style w:type="paragraph" w:styleId="763">
    <w:name w:val="Heading 4"/>
    <w:basedOn w:val="759"/>
    <w:next w:val="759"/>
    <w:link w:val="806"/>
    <w:uiPriority w:val="9"/>
    <w:unhideWhenUsed/>
    <w:qFormat/>
    <w:pPr>
      <w:keepLines/>
      <w:keepNext/>
      <w:spacing w:before="320"/>
      <w:outlineLvl w:val="3"/>
    </w:pPr>
    <w:rPr>
      <w:rFonts w:ascii="Arial" w:hAnsi="Arial" w:eastAsia="Arial" w:cs="Arial"/>
      <w:b/>
      <w:bCs/>
      <w:sz w:val="26"/>
      <w:szCs w:val="26"/>
    </w:rPr>
  </w:style>
  <w:style w:type="paragraph" w:styleId="764">
    <w:name w:val="Heading 5"/>
    <w:basedOn w:val="759"/>
    <w:next w:val="759"/>
    <w:link w:val="807"/>
    <w:uiPriority w:val="9"/>
    <w:unhideWhenUsed/>
    <w:qFormat/>
    <w:pPr>
      <w:keepLines/>
      <w:keepNext/>
      <w:spacing w:before="320"/>
      <w:outlineLvl w:val="4"/>
    </w:pPr>
    <w:rPr>
      <w:rFonts w:ascii="Arial" w:hAnsi="Arial" w:eastAsia="Arial" w:cs="Arial"/>
      <w:b/>
      <w:bCs/>
      <w:sz w:val="24"/>
      <w:szCs w:val="24"/>
    </w:rPr>
  </w:style>
  <w:style w:type="paragraph" w:styleId="765">
    <w:name w:val="Heading 6"/>
    <w:basedOn w:val="759"/>
    <w:next w:val="759"/>
    <w:link w:val="808"/>
    <w:uiPriority w:val="9"/>
    <w:unhideWhenUsed/>
    <w:qFormat/>
    <w:pPr>
      <w:keepLines/>
      <w:keepNext/>
      <w:spacing w:before="320"/>
      <w:outlineLvl w:val="5"/>
    </w:pPr>
    <w:rPr>
      <w:rFonts w:ascii="Arial" w:hAnsi="Arial" w:eastAsia="Arial" w:cs="Arial"/>
      <w:b/>
      <w:bCs/>
    </w:rPr>
  </w:style>
  <w:style w:type="paragraph" w:styleId="766">
    <w:name w:val="Heading 7"/>
    <w:basedOn w:val="759"/>
    <w:next w:val="759"/>
    <w:link w:val="809"/>
    <w:uiPriority w:val="9"/>
    <w:unhideWhenUsed/>
    <w:qFormat/>
    <w:pPr>
      <w:keepLines/>
      <w:keepNext/>
      <w:spacing w:before="320"/>
      <w:outlineLvl w:val="6"/>
    </w:pPr>
    <w:rPr>
      <w:rFonts w:ascii="Arial" w:hAnsi="Arial" w:eastAsia="Arial" w:cs="Arial"/>
      <w:b/>
      <w:bCs/>
      <w:i/>
      <w:iCs/>
    </w:rPr>
  </w:style>
  <w:style w:type="paragraph" w:styleId="767">
    <w:name w:val="Heading 8"/>
    <w:basedOn w:val="759"/>
    <w:next w:val="759"/>
    <w:link w:val="810"/>
    <w:uiPriority w:val="9"/>
    <w:unhideWhenUsed/>
    <w:qFormat/>
    <w:pPr>
      <w:keepLines/>
      <w:keepNext/>
      <w:spacing w:before="320"/>
      <w:outlineLvl w:val="7"/>
    </w:pPr>
    <w:rPr>
      <w:rFonts w:ascii="Arial" w:hAnsi="Arial" w:eastAsia="Arial" w:cs="Arial"/>
      <w:i/>
      <w:iCs/>
    </w:rPr>
  </w:style>
  <w:style w:type="paragraph" w:styleId="768">
    <w:name w:val="Heading 9"/>
    <w:basedOn w:val="759"/>
    <w:next w:val="759"/>
    <w:link w:val="811"/>
    <w:uiPriority w:val="9"/>
    <w:unhideWhenUsed/>
    <w:qFormat/>
    <w:pPr>
      <w:keepLines/>
      <w:keepNext/>
      <w:spacing w:before="32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Normal Indent"/>
    <w:basedOn w:val="759"/>
    <w:uiPriority w:val="0"/>
    <w:qFormat/>
    <w:pPr>
      <w:ind w:firstLine="420"/>
      <w:jc w:val="both"/>
      <w:widowControl w:val="off"/>
    </w:pPr>
    <w:rPr>
      <w:rFonts w:ascii="Times New Roman" w:hAnsi="Times New Roman" w:eastAsia="宋体" w:cs="Times New Roman"/>
      <w:b/>
      <w:sz w:val="24"/>
      <w:szCs w:val="20"/>
    </w:rPr>
  </w:style>
  <w:style w:type="paragraph" w:styleId="773">
    <w:name w:val="Caption"/>
    <w:basedOn w:val="759"/>
    <w:next w:val="759"/>
    <w:uiPriority w:val="35"/>
    <w:semiHidden/>
    <w:unhideWhenUsed/>
    <w:qFormat/>
    <w:rPr>
      <w:b/>
      <w:bCs/>
      <w:color w:val="5b9bd5" w:themeColor="accent1"/>
      <w:sz w:val="18"/>
      <w:szCs w:val="18"/>
      <w14:textFill>
        <w14:solidFill>
          <w14:schemeClr w14:val="accent1"/>
        </w14:solidFill>
      </w14:textFill>
    </w:rPr>
  </w:style>
  <w:style w:type="paragraph" w:styleId="774">
    <w:name w:val="annotation text"/>
    <w:basedOn w:val="759"/>
    <w:link w:val="953"/>
    <w:uiPriority w:val="99"/>
    <w:unhideWhenUsed/>
    <w:qFormat/>
  </w:style>
  <w:style w:type="paragraph" w:styleId="775">
    <w:name w:val="Body Text"/>
    <w:basedOn w:val="759"/>
    <w:uiPriority w:val="99"/>
    <w:semiHidden/>
    <w:unhideWhenUsed/>
    <w:qFormat/>
    <w:pPr>
      <w:spacing w:after="120"/>
    </w:pPr>
  </w:style>
  <w:style w:type="paragraph" w:styleId="776">
    <w:name w:val="Body Text Indent"/>
    <w:basedOn w:val="759"/>
    <w:next w:val="777"/>
    <w:uiPriority w:val="0"/>
    <w:qFormat/>
    <w:pPr>
      <w:ind w:firstLine="420"/>
      <w:spacing w:line="360" w:lineRule="auto"/>
    </w:pPr>
    <w:rPr>
      <w:rFonts w:ascii="宋体"/>
      <w:sz w:val="24"/>
      <w:szCs w:val="20"/>
    </w:rPr>
  </w:style>
  <w:style w:type="paragraph" w:styleId="777">
    <w:name w:val="envelope return"/>
    <w:basedOn w:val="759"/>
    <w:uiPriority w:val="99"/>
    <w:qFormat/>
    <w:rPr>
      <w:rFonts w:ascii="Arial" w:hAnsi="Arial" w:cs="Arial"/>
    </w:rPr>
  </w:style>
  <w:style w:type="paragraph" w:styleId="778">
    <w:name w:val="Block Text"/>
    <w:basedOn w:val="759"/>
    <w:uiPriority w:val="0"/>
    <w:unhideWhenUsed/>
    <w:qFormat/>
    <w:pPr>
      <w:ind w:left="630" w:right="-609" w:firstLine="420"/>
      <w:spacing w:line="360" w:lineRule="auto"/>
    </w:pPr>
    <w:rPr>
      <w:rFonts w:ascii="仿宋_GB2312" w:eastAsia="仿宋_GB2312"/>
    </w:rPr>
  </w:style>
  <w:style w:type="paragraph" w:styleId="779">
    <w:name w:val="toc 5"/>
    <w:basedOn w:val="759"/>
    <w:next w:val="759"/>
    <w:uiPriority w:val="39"/>
    <w:unhideWhenUsed/>
    <w:qFormat/>
    <w:pPr>
      <w:ind w:left="1134"/>
      <w:spacing w:after="57"/>
    </w:pPr>
  </w:style>
  <w:style w:type="paragraph" w:styleId="780">
    <w:name w:val="toc 3"/>
    <w:basedOn w:val="759"/>
    <w:next w:val="759"/>
    <w:uiPriority w:val="39"/>
    <w:unhideWhenUsed/>
    <w:qFormat/>
    <w:pPr>
      <w:ind w:left="567"/>
      <w:spacing w:after="57"/>
    </w:pPr>
  </w:style>
  <w:style w:type="paragraph" w:styleId="781">
    <w:name w:val="Plain Text"/>
    <w:basedOn w:val="759"/>
    <w:uiPriority w:val="0"/>
    <w:qFormat/>
    <w:pPr>
      <w:jc w:val="both"/>
      <w:widowControl w:val="off"/>
    </w:pPr>
    <w:rPr>
      <w:rFonts w:ascii="宋体" w:hAnsi="Courier New" w:eastAsia="宋体" w:cs="Times New Roman"/>
      <w:sz w:val="20"/>
      <w:szCs w:val="20"/>
    </w:rPr>
  </w:style>
  <w:style w:type="paragraph" w:styleId="782">
    <w:name w:val="toc 8"/>
    <w:basedOn w:val="759"/>
    <w:next w:val="759"/>
    <w:uiPriority w:val="39"/>
    <w:unhideWhenUsed/>
    <w:qFormat/>
    <w:pPr>
      <w:ind w:left="1984"/>
      <w:spacing w:after="57"/>
    </w:pPr>
  </w:style>
  <w:style w:type="paragraph" w:styleId="783">
    <w:name w:val="endnote text"/>
    <w:basedOn w:val="759"/>
    <w:link w:val="947"/>
    <w:uiPriority w:val="99"/>
    <w:semiHidden/>
    <w:unhideWhenUsed/>
    <w:qFormat/>
    <w:pPr>
      <w:spacing w:after="0" w:line="240" w:lineRule="auto"/>
    </w:pPr>
    <w:rPr>
      <w:sz w:val="20"/>
    </w:rPr>
  </w:style>
  <w:style w:type="paragraph" w:styleId="784">
    <w:name w:val="Footer"/>
    <w:basedOn w:val="759"/>
    <w:link w:val="820"/>
    <w:uiPriority w:val="99"/>
    <w:unhideWhenUsed/>
    <w:qFormat/>
    <w:pPr>
      <w:spacing w:after="0" w:line="240" w:lineRule="auto"/>
      <w:tabs>
        <w:tab w:val="center" w:pos="7143" w:leader="none"/>
        <w:tab w:val="right" w:pos="14287" w:leader="none"/>
      </w:tabs>
    </w:pPr>
  </w:style>
  <w:style w:type="paragraph" w:styleId="785">
    <w:name w:val="Header"/>
    <w:basedOn w:val="759"/>
    <w:link w:val="818"/>
    <w:uiPriority w:val="99"/>
    <w:unhideWhenUsed/>
    <w:qFormat/>
    <w:pPr>
      <w:spacing w:after="0" w:line="240" w:lineRule="auto"/>
      <w:tabs>
        <w:tab w:val="center" w:pos="7143" w:leader="none"/>
        <w:tab w:val="right" w:pos="14287" w:leader="none"/>
      </w:tabs>
    </w:pPr>
  </w:style>
  <w:style w:type="paragraph" w:styleId="786">
    <w:name w:val="toc 1"/>
    <w:basedOn w:val="759"/>
    <w:next w:val="759"/>
    <w:uiPriority w:val="39"/>
    <w:unhideWhenUsed/>
    <w:qFormat/>
    <w:pPr>
      <w:spacing w:after="57"/>
    </w:pPr>
  </w:style>
  <w:style w:type="paragraph" w:styleId="787">
    <w:name w:val="toc 4"/>
    <w:basedOn w:val="759"/>
    <w:next w:val="759"/>
    <w:uiPriority w:val="39"/>
    <w:unhideWhenUsed/>
    <w:qFormat/>
    <w:pPr>
      <w:ind w:left="850"/>
      <w:spacing w:after="57"/>
    </w:pPr>
  </w:style>
  <w:style w:type="paragraph" w:styleId="788">
    <w:name w:val="Subtitle"/>
    <w:basedOn w:val="759"/>
    <w:next w:val="759"/>
    <w:link w:val="813"/>
    <w:uiPriority w:val="11"/>
    <w:qFormat/>
    <w:pPr>
      <w:spacing w:before="200"/>
    </w:pPr>
    <w:rPr>
      <w:sz w:val="24"/>
      <w:szCs w:val="24"/>
    </w:rPr>
  </w:style>
  <w:style w:type="paragraph" w:styleId="789">
    <w:name w:val="footnote text"/>
    <w:basedOn w:val="759"/>
    <w:link w:val="946"/>
    <w:uiPriority w:val="99"/>
    <w:semiHidden/>
    <w:unhideWhenUsed/>
    <w:qFormat/>
    <w:pPr>
      <w:spacing w:after="40" w:line="240" w:lineRule="auto"/>
    </w:pPr>
    <w:rPr>
      <w:sz w:val="18"/>
    </w:rPr>
  </w:style>
  <w:style w:type="paragraph" w:styleId="790">
    <w:name w:val="toc 6"/>
    <w:basedOn w:val="759"/>
    <w:next w:val="759"/>
    <w:uiPriority w:val="39"/>
    <w:unhideWhenUsed/>
    <w:qFormat/>
    <w:pPr>
      <w:ind w:left="1417"/>
      <w:spacing w:after="57"/>
    </w:pPr>
  </w:style>
  <w:style w:type="paragraph" w:styleId="791">
    <w:name w:val="table of figures"/>
    <w:basedOn w:val="759"/>
    <w:next w:val="759"/>
    <w:uiPriority w:val="99"/>
    <w:unhideWhenUsed/>
    <w:qFormat/>
    <w:pPr>
      <w:spacing w:after="0"/>
    </w:pPr>
  </w:style>
  <w:style w:type="paragraph" w:styleId="792">
    <w:name w:val="toc 2"/>
    <w:basedOn w:val="759"/>
    <w:next w:val="759"/>
    <w:uiPriority w:val="39"/>
    <w:unhideWhenUsed/>
    <w:qFormat/>
    <w:pPr>
      <w:ind w:left="283"/>
      <w:spacing w:after="57"/>
    </w:pPr>
  </w:style>
  <w:style w:type="paragraph" w:styleId="793">
    <w:name w:val="toc 9"/>
    <w:basedOn w:val="759"/>
    <w:next w:val="759"/>
    <w:uiPriority w:val="39"/>
    <w:unhideWhenUsed/>
    <w:qFormat/>
    <w:pPr>
      <w:ind w:left="2268"/>
      <w:spacing w:after="57"/>
    </w:pPr>
  </w:style>
  <w:style w:type="paragraph" w:styleId="794">
    <w:name w:val="Title"/>
    <w:basedOn w:val="759"/>
    <w:next w:val="759"/>
    <w:link w:val="812"/>
    <w:uiPriority w:val="10"/>
    <w:qFormat/>
    <w:pPr>
      <w:contextualSpacing/>
      <w:spacing w:before="300"/>
    </w:pPr>
    <w:rPr>
      <w:sz w:val="48"/>
      <w:szCs w:val="48"/>
    </w:rPr>
  </w:style>
  <w:style w:type="paragraph" w:styleId="795">
    <w:name w:val="annotation subject"/>
    <w:basedOn w:val="774"/>
    <w:next w:val="774"/>
    <w:link w:val="954"/>
    <w:uiPriority w:val="99"/>
    <w:semiHidden/>
    <w:unhideWhenUsed/>
    <w:qFormat/>
    <w:rPr>
      <w:b/>
      <w:bCs/>
    </w:rPr>
  </w:style>
  <w:style w:type="paragraph" w:styleId="796">
    <w:name w:val="Body Text First Indent 2"/>
    <w:basedOn w:val="776"/>
    <w:next w:val="792"/>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97">
    <w:name w:val="Table Grid"/>
    <w:basedOn w:val="7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8">
    <w:name w:val="Strong"/>
    <w:basedOn w:val="769"/>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563c1" w:themeColor="hyperlink"/>
      <w:u w:val="single"/>
      <w14:textFill>
        <w14:solidFill>
          <w14:schemeClr w14:val="hlink"/>
        </w14:solidFill>
      </w14:textFill>
    </w:rPr>
  </w:style>
  <w:style w:type="character" w:styleId="801">
    <w:name w:val="annotation reference"/>
    <w:basedOn w:val="769"/>
    <w:uiPriority w:val="99"/>
    <w:semiHidden/>
    <w:unhideWhenUsed/>
    <w:qFormat/>
    <w:rPr>
      <w:sz w:val="21"/>
      <w:szCs w:val="21"/>
    </w:rPr>
  </w:style>
  <w:style w:type="character" w:styleId="802">
    <w:name w:val="footnote reference"/>
    <w:uiPriority w:val="99"/>
    <w:unhideWhenUsed/>
    <w:qFormat/>
    <w:rPr>
      <w:vertAlign w:val="superscript"/>
    </w:rPr>
  </w:style>
  <w:style w:type="character" w:styleId="803" w:customStyle="1">
    <w:name w:val="标题 1 字符"/>
    <w:link w:val="760"/>
    <w:uiPriority w:val="9"/>
    <w:qFormat/>
    <w:rPr>
      <w:rFonts w:ascii="Arial" w:hAnsi="Arial" w:eastAsia="宋体" w:cs="Arial"/>
      <w:b/>
      <w:sz w:val="36"/>
      <w:szCs w:val="40"/>
    </w:rPr>
  </w:style>
  <w:style w:type="character" w:styleId="804" w:customStyle="1">
    <w:name w:val="标题 2 字符"/>
    <w:link w:val="761"/>
    <w:uiPriority w:val="9"/>
    <w:qFormat/>
    <w:rPr>
      <w:rFonts w:ascii="Arial" w:hAnsi="Arial" w:eastAsia="Arial" w:cs="Arial"/>
      <w:sz w:val="34"/>
    </w:rPr>
  </w:style>
  <w:style w:type="character" w:styleId="805" w:customStyle="1">
    <w:name w:val="标题 3 字符"/>
    <w:link w:val="762"/>
    <w:uiPriority w:val="9"/>
    <w:qFormat/>
    <w:rPr>
      <w:rFonts w:ascii="Arial" w:hAnsi="Arial" w:eastAsia="Arial" w:cs="Arial"/>
      <w:sz w:val="30"/>
      <w:szCs w:val="30"/>
    </w:rPr>
  </w:style>
  <w:style w:type="character" w:styleId="806" w:customStyle="1">
    <w:name w:val="标题 4 字符"/>
    <w:link w:val="763"/>
    <w:uiPriority w:val="9"/>
    <w:qFormat/>
    <w:rPr>
      <w:rFonts w:ascii="Arial" w:hAnsi="Arial" w:eastAsia="Arial" w:cs="Arial"/>
      <w:b/>
      <w:bCs/>
      <w:sz w:val="26"/>
      <w:szCs w:val="26"/>
    </w:rPr>
  </w:style>
  <w:style w:type="character" w:styleId="807" w:customStyle="1">
    <w:name w:val="标题 5 字符"/>
    <w:link w:val="764"/>
    <w:uiPriority w:val="9"/>
    <w:qFormat/>
    <w:rPr>
      <w:rFonts w:ascii="Arial" w:hAnsi="Arial" w:eastAsia="Arial" w:cs="Arial"/>
      <w:b/>
      <w:bCs/>
      <w:sz w:val="24"/>
      <w:szCs w:val="24"/>
    </w:rPr>
  </w:style>
  <w:style w:type="character" w:styleId="808" w:customStyle="1">
    <w:name w:val="标题 6 字符"/>
    <w:link w:val="765"/>
    <w:uiPriority w:val="9"/>
    <w:qFormat/>
    <w:rPr>
      <w:rFonts w:ascii="Arial" w:hAnsi="Arial" w:eastAsia="Arial" w:cs="Arial"/>
      <w:b/>
      <w:bCs/>
      <w:sz w:val="22"/>
      <w:szCs w:val="22"/>
    </w:rPr>
  </w:style>
  <w:style w:type="character" w:styleId="809" w:customStyle="1">
    <w:name w:val="标题 7 字符"/>
    <w:link w:val="766"/>
    <w:uiPriority w:val="9"/>
    <w:qFormat/>
    <w:rPr>
      <w:rFonts w:ascii="Arial" w:hAnsi="Arial" w:eastAsia="Arial" w:cs="Arial"/>
      <w:b/>
      <w:bCs/>
      <w:i/>
      <w:iCs/>
      <w:sz w:val="22"/>
      <w:szCs w:val="22"/>
    </w:rPr>
  </w:style>
  <w:style w:type="character" w:styleId="810" w:customStyle="1">
    <w:name w:val="标题 8 字符"/>
    <w:link w:val="767"/>
    <w:uiPriority w:val="9"/>
    <w:qFormat/>
    <w:rPr>
      <w:rFonts w:ascii="Arial" w:hAnsi="Arial" w:eastAsia="Arial" w:cs="Arial"/>
      <w:i/>
      <w:iCs/>
      <w:sz w:val="22"/>
      <w:szCs w:val="22"/>
    </w:rPr>
  </w:style>
  <w:style w:type="character" w:styleId="811" w:customStyle="1">
    <w:name w:val="标题 9 字符"/>
    <w:link w:val="768"/>
    <w:uiPriority w:val="9"/>
    <w:qFormat/>
    <w:rPr>
      <w:rFonts w:ascii="Arial" w:hAnsi="Arial" w:eastAsia="Arial" w:cs="Arial"/>
      <w:i/>
      <w:iCs/>
      <w:sz w:val="21"/>
      <w:szCs w:val="21"/>
    </w:rPr>
  </w:style>
  <w:style w:type="character" w:styleId="812" w:customStyle="1">
    <w:name w:val="标题 字符"/>
    <w:link w:val="794"/>
    <w:uiPriority w:val="10"/>
    <w:qFormat/>
    <w:rPr>
      <w:sz w:val="48"/>
      <w:szCs w:val="48"/>
    </w:rPr>
  </w:style>
  <w:style w:type="character" w:styleId="813" w:customStyle="1">
    <w:name w:val="副标题 字符"/>
    <w:link w:val="788"/>
    <w:uiPriority w:val="11"/>
    <w:qFormat/>
    <w:rPr>
      <w:sz w:val="24"/>
      <w:szCs w:val="24"/>
    </w:rPr>
  </w:style>
  <w:style w:type="paragraph" w:styleId="814">
    <w:name w:val="Quote"/>
    <w:basedOn w:val="759"/>
    <w:next w:val="759"/>
    <w:link w:val="815"/>
    <w:uiPriority w:val="29"/>
    <w:qFormat/>
    <w:pPr>
      <w:ind w:left="720" w:right="720"/>
    </w:pPr>
    <w:rPr>
      <w:i/>
    </w:rPr>
  </w:style>
  <w:style w:type="character" w:styleId="815" w:customStyle="1">
    <w:name w:val="引用 字符"/>
    <w:link w:val="814"/>
    <w:uiPriority w:val="29"/>
    <w:qFormat/>
    <w:rPr>
      <w:i/>
    </w:rPr>
  </w:style>
  <w:style w:type="paragraph" w:styleId="816">
    <w:name w:val="Intense Quote"/>
    <w:basedOn w:val="759"/>
    <w:next w:val="759"/>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字符"/>
    <w:link w:val="816"/>
    <w:uiPriority w:val="30"/>
    <w:qFormat/>
    <w:rPr>
      <w:i/>
    </w:rPr>
  </w:style>
  <w:style w:type="character" w:styleId="818" w:customStyle="1">
    <w:name w:val="页眉 字符"/>
    <w:link w:val="785"/>
    <w:uiPriority w:val="99"/>
    <w:qFormat/>
  </w:style>
  <w:style w:type="character" w:styleId="819" w:customStyle="1">
    <w:name w:val="Footer Char"/>
    <w:uiPriority w:val="99"/>
    <w:qFormat/>
  </w:style>
  <w:style w:type="character" w:styleId="820" w:customStyle="1">
    <w:name w:val="页脚 字符"/>
    <w:link w:val="784"/>
    <w:uiPriority w:val="99"/>
    <w:qFormat/>
  </w:style>
  <w:style w:type="table" w:styleId="821" w:customStyle="1">
    <w:name w:val="Table Grid Light"/>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2" w:customStyle="1">
    <w:name w:val="无格式表格 11"/>
    <w:basedOn w:val="77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7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7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7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网格表 31"/>
    <w:basedOn w:val="77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7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7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7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7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7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7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7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7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7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7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7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7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7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网格表 5 深色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7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网格表 6 彩色1"/>
    <w:basedOn w:val="77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7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7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7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7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网格表 7 彩色1"/>
    <w:basedOn w:val="77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7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7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7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7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7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7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7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7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7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7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7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7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7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清单表 21"/>
    <w:basedOn w:val="77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7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7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7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7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7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7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清单表 3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7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7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7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7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7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7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清单表 41"/>
    <w:basedOn w:val="77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7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7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7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7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7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7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清单表 5 深色1"/>
    <w:basedOn w:val="77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7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7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7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7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7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7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7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7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7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7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7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7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7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清单表 7 彩色1"/>
    <w:basedOn w:val="77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7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7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7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7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7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7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7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7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7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7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7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7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7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7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7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7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7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7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7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7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7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字符"/>
    <w:link w:val="789"/>
    <w:uiPriority w:val="99"/>
    <w:qFormat/>
    <w:rPr>
      <w:sz w:val="18"/>
    </w:rPr>
  </w:style>
  <w:style w:type="character" w:styleId="947" w:customStyle="1">
    <w:name w:val="尾注文本 字符"/>
    <w:link w:val="783"/>
    <w:uiPriority w:val="99"/>
    <w:qFormat/>
    <w:rPr>
      <w:sz w:val="20"/>
    </w:rPr>
  </w:style>
  <w:style w:type="paragraph" w:styleId="948"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949">
    <w:name w:val="No Spacing"/>
    <w:basedOn w:val="759"/>
    <w:uiPriority w:val="1"/>
    <w:qFormat/>
    <w:pPr>
      <w:spacing w:after="0" w:line="240" w:lineRule="auto"/>
    </w:pPr>
  </w:style>
  <w:style w:type="paragraph" w:styleId="950">
    <w:name w:val="List Paragraph"/>
    <w:basedOn w:val="759"/>
    <w:uiPriority w:val="34"/>
    <w:qFormat/>
    <w:pPr>
      <w:contextualSpacing/>
      <w:ind w:left="720"/>
    </w:pPr>
  </w:style>
  <w:style w:type="paragraph" w:styleId="951" w:customStyle="1">
    <w:name w:val="纯文本1"/>
    <w:basedOn w:val="759"/>
    <w:uiPriority w:val="0"/>
    <w:qFormat/>
    <w:pPr>
      <w:jc w:val="both"/>
      <w:widowControl w:val="off"/>
    </w:pPr>
    <w:rPr>
      <w:rFonts w:ascii="宋体" w:hAnsi="Courier New" w:eastAsia="楷体_GB2312"/>
      <w:sz w:val="26"/>
    </w:rPr>
  </w:style>
  <w:style w:type="paragraph" w:styleId="952" w:customStyle="1">
    <w:name w:val="Table Paragraph"/>
    <w:basedOn w:val="759"/>
    <w:uiPriority w:val="1"/>
    <w:qFormat/>
    <w:pPr>
      <w:widowControl w:val="off"/>
    </w:pPr>
    <w:rPr>
      <w:rFonts w:ascii="宋体" w:hAnsi="宋体" w:eastAsia="宋体" w:cs="宋体"/>
      <w:lang w:val="zh-CN" w:bidi="zh-CN"/>
    </w:rPr>
  </w:style>
  <w:style w:type="character" w:styleId="953" w:customStyle="1">
    <w:name w:val="批注文字 字符"/>
    <w:basedOn w:val="769"/>
    <w:link w:val="774"/>
    <w:uiPriority w:val="99"/>
    <w:qFormat/>
    <w:rPr>
      <w:rFonts w:eastAsiaTheme="minorHAnsi"/>
      <w:sz w:val="22"/>
      <w:szCs w:val="22"/>
      <w:lang w:eastAsia="en-US"/>
    </w:rPr>
  </w:style>
  <w:style w:type="character" w:styleId="954" w:customStyle="1">
    <w:name w:val="批注主题 字符"/>
    <w:basedOn w:val="953"/>
    <w:link w:val="795"/>
    <w:uiPriority w:val="99"/>
    <w:semiHidden/>
    <w:qFormat/>
    <w:rPr>
      <w:rFonts w:eastAsiaTheme="minorHAnsi"/>
      <w:b/>
      <w:bCs/>
      <w:sz w:val="22"/>
      <w:szCs w:val="22"/>
      <w:lang w:eastAsia="en-US"/>
    </w:rPr>
  </w:style>
  <w:style w:type="paragraph" w:styleId="955" w:customStyle="1">
    <w:name w:val="修订1"/>
    <w:hidden/>
    <w:uiPriority w:val="99"/>
    <w:unhideWhenUsed/>
    <w:qFormat/>
    <w:rPr>
      <w:rFonts w:asciiTheme="minorHAnsi" w:hAnsiTheme="minorHAnsi" w:eastAsiaTheme="minorHAnsi" w:cstheme="minorBidi"/>
      <w:sz w:val="22"/>
      <w:szCs w:val="22"/>
      <w:lang w:val="en-US" w:eastAsia="en-US" w:bidi="ar-SA"/>
    </w:rPr>
  </w:style>
  <w:style w:type="paragraph" w:styleId="956" w:customStyle="1">
    <w:name w:val="标题 31"/>
    <w:basedOn w:val="759"/>
    <w:next w:val="75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7" w:customStyle="1">
    <w:name w:val="页眉1"/>
    <w:basedOn w:val="75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58" w:customStyle="1">
    <w:name w:val="页脚1"/>
    <w:basedOn w:val="759"/>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59" w:customStyle="1">
    <w:name w:val="页码1"/>
    <w:uiPriority w:val="0"/>
    <w:qFormat/>
  </w:style>
  <w:style w:type="paragraph" w:styleId="960" w:customStyle="1">
    <w:name w:val="正文文本1"/>
    <w:basedOn w:val="759"/>
    <w:uiPriority w:val="0"/>
    <w:qFormat/>
    <w:rPr>
      <w:rFonts w:ascii="楷体_GB2312" w:hAnsi="Arial" w:eastAsia="楷体_GB2312" w:cs="Times New Roman"/>
      <w:sz w:val="28"/>
      <w:szCs w:val="28"/>
    </w:rPr>
  </w:style>
  <w:style w:type="paragraph" w:styleId="961" w:customStyle="1">
    <w:name w:val="标题 21"/>
    <w:basedOn w:val="759"/>
    <w:next w:val="7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文本缩进1"/>
    <w:basedOn w:val="759"/>
    <w:uiPriority w:val="0"/>
    <w:unhideWhenUsed/>
    <w:qFormat/>
    <w:pPr>
      <w:ind w:left="420"/>
      <w:spacing w:after="120"/>
    </w:pPr>
  </w:style>
  <w:style w:type="paragraph" w:styleId="963"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964" w:customStyle="1">
    <w:name w:val="列出段落1"/>
    <w:basedOn w:val="759"/>
    <w:uiPriority w:val="0"/>
    <w:qFormat/>
    <w:pPr>
      <w:contextualSpacing/>
      <w:ind w:left="720"/>
      <w:jc w:val="left"/>
      <w:widowControl/>
    </w:pPr>
    <w:rPr>
      <w:rFonts w:ascii="Calibri" w:hAnsi="Calibri"/>
      <w:sz w:val="24"/>
      <w:szCs w:val="24"/>
      <w:lang w:eastAsia="en-US" w:bidi="en-US"/>
    </w:rPr>
  </w:style>
  <w:style w:type="paragraph" w:styleId="965" w:customStyle="1">
    <w:name w:val="普通(网站)11"/>
    <w:basedOn w:val="759"/>
    <w:uiPriority w:val="99"/>
    <w:qFormat/>
    <w:pPr>
      <w:jc w:val="left"/>
      <w:spacing w:before="100" w:beforeAutospacing="1" w:after="100" w:afterAutospacing="1"/>
      <w:widowControl/>
    </w:pPr>
    <w:rPr>
      <w:rFonts w:ascii="宋体" w:hAnsi="宋体" w:eastAsia="宋体" w:cs="宋体"/>
      <w:sz w:val="24"/>
      <w:szCs w:val="24"/>
    </w:rPr>
  </w:style>
  <w:style w:type="character" w:styleId="966" w:customStyle="1">
    <w:name w:val="强调1"/>
    <w:basedOn w:val="967"/>
    <w:link w:val="759"/>
    <w:uiPriority w:val="0"/>
    <w:qFormat/>
    <w:rPr>
      <w:rFonts w:asciiTheme="minorHAnsi" w:hAnsiTheme="minorHAnsi" w:eastAsiaTheme="minorHAnsi" w:cstheme="minorBidi"/>
      <w:sz w:val="22"/>
      <w:szCs w:val="22"/>
      <w:lang w:val="en-US" w:eastAsia="en-US" w:bidi="ar-SA"/>
    </w:rPr>
  </w:style>
  <w:style w:type="character" w:styleId="967" w:customStyle="1">
    <w:name w:val="默认段落字体1"/>
    <w:link w:val="759"/>
    <w:uiPriority w:val="1"/>
    <w:unhideWhenUsed/>
    <w:qFormat/>
    <w:rPr>
      <w:rFonts w:ascii="宋体" w:hAnsi="宋体" w:eastAsia="宋体" w:cs="宋体"/>
      <w:sz w:val="21"/>
      <w:szCs w:val="21"/>
    </w:rPr>
  </w:style>
  <w:style w:type="paragraph" w:styleId="968" w:customStyle="1">
    <w:name w:val="floattext"/>
    <w:basedOn w:val="759"/>
    <w:uiPriority w:val="0"/>
    <w:qFormat/>
  </w:style>
  <w:style w:type="paragraph" w:styleId="969" w:customStyle="1">
    <w:name w:val="列表段落1"/>
    <w:basedOn w:val="759"/>
    <w:uiPriority w:val="0"/>
    <w:qFormat/>
    <w:pPr>
      <w:ind w:firstLine="200"/>
      <w:spacing w:line="240" w:lineRule="auto"/>
    </w:pPr>
    <w:rPr>
      <w:rFonts w:ascii="Calibri" w:hAnsi="Calibri" w:eastAsia="Times New Roman"/>
      <w:szCs w:val="22"/>
    </w:rPr>
  </w:style>
  <w:style w:type="paragraph" w:styleId="970" w:customStyle="1">
    <w:name w:val="Table Text"/>
    <w:basedOn w:val="759"/>
    <w:uiPriority w:val="0"/>
    <w:semiHidden/>
    <w:qFormat/>
    <w:rPr>
      <w:rFonts w:ascii="宋体" w:hAnsi="宋体" w:eastAsia="宋体" w:cs="宋体"/>
      <w:sz w:val="21"/>
      <w:szCs w:val="21"/>
      <w:lang w:val="en-US" w:eastAsia="en-US" w:bidi="ar-SA"/>
    </w:rPr>
  </w:style>
  <w:style w:type="table" w:styleId="971" w:customStyle="1">
    <w:name w:val="Table Normal"/>
    <w:uiPriority w:val="0"/>
    <w:unhideWhenUsed/>
    <w:qFormat/>
    <w:rPr>
      <w:lang w:val="en-US" w:eastAsia="zh-CN" w:bidi="ar-SA"/>
    </w:rPr>
    <w:tbl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骆秋露</cp:lastModifiedBy>
  <cp:revision>43</cp:revision>
  <dcterms:created xsi:type="dcterms:W3CDTF">2025-02-20T23:43:00Z</dcterms:created>
  <dcterms:modified xsi:type="dcterms:W3CDTF">2026-08-17T09:00:15Z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956C76F576C84BB69483A4B31193E3EF_13</vt:lpwstr>
  </property>
  <property fmtid="{D5CDD505-2E9C-101B-9397-08002B2CF9AE}" pid="4" name="KSOTemplateDocerSaveRecord">
    <vt:lpwstr>eyJoZGlkIjoiNDY5N2RkYmI2ZWRmM2I1NWZhOWU4MTI1NzQyNDZhZDgiLCJ1c2VySWQiOiI3ODA1NTUxNTUifQ==</vt:lpwstr>
  </property>
</Properties>
</file>