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楷体"/>
          <w:b/>
          <w:color w:val="000000" w:themeColor="text1"/>
          <w:sz w:val="84"/>
          <w:highlight w:val="none"/>
          <w14:textFill>
            <w14:solidFill>
              <w14:schemeClr w14:val="tx1"/>
            </w14:solidFill>
          </w14:textFill>
        </w:rPr>
      </w:pPr>
      <w:r>
        <w:rPr>
          <w:rFonts w:ascii="宋体" w:hAnsi="宋体" w:cs="楷体"/>
          <w:b/>
          <w:color w:val="000000" w:themeColor="text1"/>
          <w:sz w:val="84"/>
          <w:highlight w:val="none"/>
          <w14:textFill>
            <w14:solidFill>
              <w14:schemeClr w14:val="tx1"/>
            </w14:solidFill>
          </w14:textFill>
        </w:rPr>
      </w:r>
      <w:r/>
    </w:p>
    <w:p>
      <w:pPr>
        <w:jc w:val="center"/>
        <w:spacing w:before="361" w:line="360" w:lineRule="auto"/>
        <w:rPr>
          <w:rFonts w:ascii="宋体" w:hAnsi="宋体" w:cs="楷体"/>
          <w:b/>
          <w:color w:val="000000" w:themeColor="text1"/>
          <w:sz w:val="84"/>
          <w:highlight w:val="none"/>
          <w14:textFill>
            <w14:solidFill>
              <w14:schemeClr w14:val="tx1"/>
            </w14:solidFill>
          </w14:textFill>
        </w:rPr>
      </w:pPr>
      <w:r>
        <w:rPr>
          <w:rFonts w:hint="eastAsia" w:ascii="宋体" w:hAnsi="宋体" w:cs="楷体"/>
          <w:b/>
          <w:color w:val="000000" w:themeColor="text1"/>
          <w:sz w:val="84"/>
          <w:highlight w:val="none"/>
          <w14:textFill>
            <w14:solidFill>
              <w14:schemeClr w14:val="tx1"/>
            </w14:solidFill>
          </w14:textFill>
        </w:rPr>
        <w:t xml:space="preserve">招  标  文  件</w:t>
      </w:r>
      <w:r/>
    </w:p>
    <w:p>
      <w:pPr>
        <w:spacing w:line="360" w:lineRule="auto"/>
        <w:rPr>
          <w:rFonts w:ascii="宋体" w:hAnsi="宋体" w:cs="楷体"/>
          <w:color w:val="000000" w:themeColor="text1"/>
          <w:sz w:val="32"/>
          <w:highlight w:val="none"/>
          <w14:textFill>
            <w14:solidFill>
              <w14:schemeClr w14:val="tx1"/>
            </w14:solidFill>
          </w14:textFill>
        </w:rPr>
      </w:pPr>
      <w:r>
        <w:rPr>
          <w:rFonts w:ascii="宋体" w:hAnsi="宋体" w:cs="楷体"/>
          <w:color w:val="000000" w:themeColor="text1"/>
          <w:sz w:val="32"/>
          <w:highlight w:val="none"/>
          <w14:textFill>
            <w14:solidFill>
              <w14:schemeClr w14:val="tx1"/>
            </w14:solidFill>
          </w14:textFill>
        </w:rPr>
      </w:r>
      <w:r/>
    </w:p>
    <w:p>
      <w:pPr>
        <w:spacing w:line="360" w:lineRule="auto"/>
        <w:rPr>
          <w:rFonts w:ascii="宋体" w:hAnsi="宋体" w:cs="楷体"/>
          <w:color w:val="000000" w:themeColor="text1"/>
          <w:sz w:val="32"/>
          <w:highlight w:val="none"/>
          <w14:textFill>
            <w14:solidFill>
              <w14:schemeClr w14:val="tx1"/>
            </w14:solidFill>
          </w14:textFill>
        </w:rPr>
      </w:pPr>
      <w:r>
        <w:rPr>
          <w:rFonts w:ascii="宋体" w:hAnsi="宋体" w:cs="楷体"/>
          <w:color w:val="000000" w:themeColor="text1"/>
          <w:sz w:val="32"/>
          <w:highlight w:val="none"/>
          <w14:textFill>
            <w14:solidFill>
              <w14:schemeClr w14:val="tx1"/>
            </w14:solidFill>
          </w14:textFill>
        </w:rPr>
      </w:r>
      <w:r/>
    </w:p>
    <w:p>
      <w:pPr>
        <w:ind w:firstLine="726"/>
        <w:jc w:val="left"/>
        <w:keepLines w:val="0"/>
        <w:keepNext w:val="0"/>
        <w:pageBreakBefore w:val="0"/>
        <w:spacing w:line="360" w:lineRule="auto"/>
        <w:widowControl w:val="off"/>
        <w:rPr>
          <w:rFonts w:ascii="宋体" w:hAnsi="宋体" w:cs="楷体"/>
          <w:b/>
          <w:color w:val="000000" w:themeColor="text1"/>
          <w:sz w:val="36"/>
          <w:szCs w:val="36"/>
          <w:highlight w:val="none"/>
          <w14:textFill>
            <w14:solidFill>
              <w14:schemeClr w14:val="tx1"/>
            </w14:solidFill>
          </w14:textFill>
        </w:rPr>
      </w:pPr>
      <w:r>
        <w:rPr>
          <w:rFonts w:ascii="宋体" w:hAnsi="宋体" w:cs="楷体"/>
          <w:b/>
          <w:color w:val="000000" w:themeColor="text1"/>
          <w:sz w:val="36"/>
          <w:szCs w:val="36"/>
          <w:highlight w:val="none"/>
          <w14:textFill>
            <w14:solidFill>
              <w14:schemeClr w14:val="tx1"/>
            </w14:solidFill>
          </w14:textFill>
        </w:rPr>
      </w:r>
      <w:r/>
    </w:p>
    <w:p>
      <w:pPr>
        <w:ind w:firstLine="723"/>
        <w:jc w:val="left"/>
        <w:spacing w:before="361" w:after="361" w:line="360" w:lineRule="auto"/>
        <w:rPr>
          <w:rFonts w:hint="eastAsia" w:ascii="宋体" w:hAnsi="宋体" w:eastAsia="宋体" w:cs="楷体"/>
          <w:b/>
          <w:color w:val="000000" w:themeColor="text1"/>
          <w:sz w:val="36"/>
          <w:szCs w:val="36"/>
          <w:highlight w:val="none"/>
          <w:lang w:eastAsia="zh-CN"/>
          <w14:textFill>
            <w14:solidFill>
              <w14:schemeClr w14:val="tx1"/>
            </w14:solidFill>
          </w14:textFill>
        </w:rPr>
      </w:pPr>
      <w:r>
        <w:rPr>
          <w:rFonts w:hint="eastAsia" w:ascii="宋体" w:hAnsi="宋体" w:cs="楷体"/>
          <w:b/>
          <w:color w:val="000000" w:themeColor="text1"/>
          <w:sz w:val="36"/>
          <w:szCs w:val="36"/>
          <w:highlight w:val="none"/>
          <w14:textFill>
            <w14:solidFill>
              <w14:schemeClr w14:val="tx1"/>
            </w14:solidFill>
          </w14:textFill>
        </w:rPr>
        <w:t xml:space="preserve">项目编号：</w:t>
      </w:r>
      <w:r>
        <w:rPr>
          <w:rFonts w:hint="eastAsia" w:ascii="宋体" w:hAnsi="宋体" w:cs="楷体"/>
          <w:b/>
          <w:color w:val="000000" w:themeColor="text1"/>
          <w:sz w:val="36"/>
          <w:szCs w:val="36"/>
          <w:highlight w:val="none"/>
          <w:lang w:eastAsia="zh-CN"/>
          <w14:textFill>
            <w14:solidFill>
              <w14:schemeClr w14:val="tx1"/>
            </w14:solidFill>
          </w14:textFill>
        </w:rPr>
        <w:t xml:space="preserve">JSZC-321181-DYWX-G2026-0014</w:t>
      </w:r>
      <w:r/>
    </w:p>
    <w:p>
      <w:pPr>
        <w:ind w:firstLine="723"/>
        <w:jc w:val="left"/>
        <w:spacing w:before="361" w:after="361" w:line="360" w:lineRule="auto"/>
        <w:rPr>
          <w:rFonts w:hint="eastAsia" w:ascii="宋体" w:hAnsi="宋体" w:eastAsia="宋体" w:cs="楷体"/>
          <w:b/>
          <w:color w:val="000000" w:themeColor="text1"/>
          <w:sz w:val="36"/>
          <w:highlight w:val="none"/>
          <w:lang w:eastAsia="zh-CN"/>
          <w14:textFill>
            <w14:solidFill>
              <w14:schemeClr w14:val="tx1"/>
            </w14:solidFill>
          </w14:textFill>
        </w:rPr>
      </w:pPr>
      <w:r>
        <w:rPr>
          <w:rFonts w:hint="eastAsia" w:ascii="宋体" w:hAnsi="宋体" w:cs="楷体"/>
          <w:b/>
          <w:color w:val="000000" w:themeColor="text1"/>
          <w:sz w:val="36"/>
          <w:szCs w:val="36"/>
          <w:highlight w:val="none"/>
          <w14:textFill>
            <w14:solidFill>
              <w14:schemeClr w14:val="tx1"/>
            </w14:solidFill>
          </w14:textFill>
        </w:rPr>
        <w:t xml:space="preserve">项目名称</w:t>
      </w:r>
      <w:r>
        <w:rPr>
          <w:rFonts w:hint="eastAsia" w:ascii="宋体" w:hAnsi="宋体" w:cs="楷体"/>
          <w:color w:val="000000" w:themeColor="text1"/>
          <w:sz w:val="36"/>
          <w:szCs w:val="36"/>
          <w:highlight w:val="none"/>
          <w14:textFill>
            <w14:solidFill>
              <w14:schemeClr w14:val="tx1"/>
            </w14:solidFill>
          </w14:textFill>
        </w:rPr>
        <w:t xml:space="preserve">：</w:t>
      </w:r>
      <w:r>
        <w:rPr>
          <w:rFonts w:hint="eastAsia" w:ascii="宋体" w:hAnsi="宋体" w:cs="楷体"/>
          <w:b/>
          <w:color w:val="000000" w:themeColor="text1"/>
          <w:spacing w:val="0"/>
          <w:sz w:val="36"/>
          <w:szCs w:val="36"/>
          <w:highlight w:val="none"/>
          <w:lang w:eastAsia="zh-CN"/>
          <w14:textFill>
            <w14:solidFill>
              <w14:schemeClr w14:val="tx1"/>
            </w14:solidFill>
          </w14:textFill>
        </w:rPr>
        <w:t xml:space="preserve">江苏丹阳经济开发区“1+N”园区规划环评服务项目</w:t>
      </w:r>
      <w:r/>
    </w:p>
    <w:p>
      <w:pPr>
        <w:spacing w:line="360" w:lineRule="auto"/>
        <w:rPr>
          <w:rFonts w:ascii="宋体" w:hAnsi="宋体"/>
          <w:b/>
          <w:color w:val="000000" w:themeColor="text1"/>
          <w:sz w:val="4"/>
          <w:szCs w:val="2"/>
          <w:highlight w:val="none"/>
          <w14:textFill>
            <w14:solidFill>
              <w14:schemeClr w14:val="tx1"/>
            </w14:solidFill>
          </w14:textFill>
        </w:rPr>
      </w:pPr>
      <w:r>
        <w:rPr>
          <w:rFonts w:ascii="宋体" w:hAnsi="宋体"/>
          <w:b/>
          <w:color w:val="000000" w:themeColor="text1"/>
          <w:sz w:val="4"/>
          <w:szCs w:val="2"/>
          <w:highlight w:val="none"/>
          <w14:textFill>
            <w14:solidFill>
              <w14:schemeClr w14:val="tx1"/>
            </w14:solidFill>
          </w14:textFill>
        </w:rPr>
      </w:r>
      <w:r/>
    </w:p>
    <w:p>
      <w:pPr>
        <w:spacing w:line="360" w:lineRule="auto"/>
        <w:rPr>
          <w:rFonts w:ascii="宋体" w:hAnsi="宋体"/>
          <w:b/>
          <w:color w:val="000000" w:themeColor="text1"/>
          <w:sz w:val="4"/>
          <w:szCs w:val="2"/>
          <w:highlight w:val="none"/>
          <w14:textFill>
            <w14:solidFill>
              <w14:schemeClr w14:val="tx1"/>
            </w14:solidFill>
          </w14:textFill>
        </w:rPr>
      </w:pPr>
      <w:r>
        <w:rPr>
          <w:rFonts w:ascii="宋体" w:hAnsi="宋体"/>
          <w:b/>
          <w:color w:val="000000" w:themeColor="text1"/>
          <w:sz w:val="4"/>
          <w:szCs w:val="2"/>
          <w:highlight w:val="none"/>
          <w14:textFill>
            <w14:solidFill>
              <w14:schemeClr w14:val="tx1"/>
            </w14:solidFill>
          </w14:textFill>
        </w:rPr>
      </w:r>
      <w:r/>
    </w:p>
    <w:p>
      <w:pPr>
        <w:jc w:val="center"/>
        <w:spacing w:before="361" w:after="361"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spacing w:before="361" w:after="361"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keepLines w:val="0"/>
        <w:keepNext w:val="0"/>
        <w:pageBreakBefore w:val="0"/>
        <w:spacing w:before="240" w:after="240" w:line="240" w:lineRule="auto"/>
        <w:widowControl w:val="off"/>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r>
      <w:r/>
    </w:p>
    <w:p>
      <w:pPr>
        <w:jc w:val="center"/>
        <w:spacing w:before="361" w:after="361" w:line="360" w:lineRule="auto"/>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江苏万信项目管理有限公司 </w:t>
      </w:r>
      <w:r/>
    </w:p>
    <w:p>
      <w:pPr>
        <w:jc w:val="center"/>
        <w:spacing w:before="361" w:after="361" w:line="360" w:lineRule="auto"/>
        <w:rPr>
          <w:rFonts w:hint="default" w:ascii="宋体" w:hAnsi="宋体" w:eastAsia="宋体" w:cs="楷体"/>
          <w:b/>
          <w:color w:val="000000" w:themeColor="text1"/>
          <w:sz w:val="40"/>
          <w:szCs w:val="40"/>
          <w:highlight w:val="none"/>
          <w:lang w:val="en-US" w:eastAsia="zh-CN"/>
          <w14:textFill>
            <w14:solidFill>
              <w14:schemeClr w14:val="tx1"/>
            </w14:solidFill>
          </w14:textFill>
        </w:rPr>
        <w:sectPr>
          <w:footerReference w:type="first" r:id="rId8"/>
          <w:footnotePr/>
          <w:endnotePr/>
          <w:type w:val="nextPage"/>
          <w:pgSz w:w="11907" w:h="16840" w:orient="portrait"/>
          <w:pgMar w:top="1247" w:right="1247" w:bottom="1247" w:left="1247" w:header="851" w:footer="992" w:gutter="0"/>
          <w:cols w:num="1" w:sep="0" w:space="720" w:equalWidth="1"/>
          <w:docGrid w:linePitch="360"/>
        </w:sectPr>
      </w:pPr>
      <w:r/>
      <w:bookmarkStart w:id="0" w:name="EBe098a072a19f453e8556e008bace2ce7"/>
      <w:r>
        <w:rPr>
          <w:rFonts w:hint="eastAsia" w:ascii="宋体" w:hAnsi="宋体"/>
          <w:b/>
          <w:color w:val="000000" w:themeColor="text1"/>
          <w:sz w:val="36"/>
          <w:szCs w:val="36"/>
          <w:highlight w:val="none"/>
          <w14:textFill>
            <w14:solidFill>
              <w14:schemeClr w14:val="tx1"/>
            </w14:solidFill>
          </w14:textFill>
        </w:rPr>
        <w:t xml:space="preserve">2026-</w:t>
      </w:r>
      <w:r>
        <w:rPr>
          <w:rFonts w:hint="eastAsia" w:ascii="宋体" w:hAnsi="宋体"/>
          <w:b/>
          <w:color w:val="000000" w:themeColor="text1"/>
          <w:sz w:val="36"/>
          <w:szCs w:val="36"/>
          <w:highlight w:val="none"/>
          <w:lang w:val="en-US" w:eastAsia="zh-CN"/>
          <w14:textFill>
            <w14:solidFill>
              <w14:schemeClr w14:val="tx1"/>
            </w14:solidFill>
          </w14:textFill>
        </w:rPr>
        <w:t xml:space="preserve">07</w:t>
      </w:r>
      <w:r>
        <w:rPr>
          <w:rFonts w:hint="eastAsia" w:ascii="宋体" w:hAnsi="宋体"/>
          <w:b/>
          <w:color w:val="000000" w:themeColor="text1"/>
          <w:sz w:val="36"/>
          <w:szCs w:val="36"/>
          <w:highlight w:val="none"/>
          <w14:textFill>
            <w14:solidFill>
              <w14:schemeClr w14:val="tx1"/>
            </w14:solidFill>
          </w14:textFill>
        </w:rPr>
        <w:t xml:space="preserve">-</w:t>
      </w:r>
      <w:bookmarkEnd w:id="0"/>
      <w:r>
        <w:rPr>
          <w:rFonts w:hint="eastAsia" w:ascii="宋体" w:hAnsi="宋体"/>
          <w:b/>
          <w:color w:val="000000" w:themeColor="text1"/>
          <w:sz w:val="36"/>
          <w:szCs w:val="36"/>
          <w:highlight w:val="none"/>
          <w:lang w:val="en-US" w:eastAsia="zh-CN"/>
          <w14:textFill>
            <w14:solidFill>
              <w14:schemeClr w14:val="tx1"/>
            </w14:solidFill>
          </w14:textFill>
        </w:rPr>
        <w:t xml:space="preserve">28</w:t>
      </w:r>
      <w:r/>
    </w:p>
    <w:sdt>
      <w:sdtPr>
        <w15:appearance w15:val="boundingBox"/>
        <w15:color w:val="dbdbdb"/>
        <w:id w:val="147480007"/>
        <w:docPartObj>
          <w:docPartGallery w:val="Table of Contents"/>
          <w:docPartUnique w:val="true"/>
        </w:docPartObj>
        <w:rPr>
          <w:rFonts w:ascii="宋体" w:hAnsi="宋体"/>
          <w:b/>
          <w:bCs/>
          <w:color w:val="000000" w:themeColor="text1"/>
          <w:sz w:val="32"/>
          <w:szCs w:val="40"/>
          <w:highlight w:val="none"/>
          <w14:textFill>
            <w14:solidFill>
              <w14:schemeClr w14:val="tx1"/>
            </w14:solidFill>
          </w14:textFill>
        </w:rPr>
      </w:sdtPr>
      <w:sdtContent>
        <w:p>
          <w:pPr>
            <w:ind w:firstLine="3213"/>
            <w:spacing w:line="500" w:lineRule="exact"/>
            <w:rPr>
              <w:rFonts w:ascii="宋体" w:hAnsi="宋体"/>
              <w:b/>
              <w:bCs/>
              <w:sz w:val="32"/>
              <w:szCs w:val="32"/>
              <w:highlight w:val="none"/>
            </w:rPr>
          </w:pPr>
          <w:r>
            <w:rPr>
              <w:rFonts w:hint="eastAsia" w:ascii="宋体" w:hAnsi="宋体"/>
              <w:b/>
              <w:bCs/>
              <w:sz w:val="32"/>
              <w:szCs w:val="32"/>
              <w:highlight w:val="none"/>
            </w:rPr>
            <w:t xml:space="preserve">提 示 函</w:t>
          </w:r>
          <w:r/>
        </w:p>
        <w:p>
          <w:pPr>
            <w:ind w:firstLine="480"/>
            <w:spacing w:line="500" w:lineRule="exact"/>
            <w:rPr>
              <w:rFonts w:ascii="宋体" w:hAnsi="宋体"/>
              <w:sz w:val="24"/>
              <w:highlight w:val="none"/>
            </w:rPr>
          </w:pPr>
          <w:r>
            <w:rPr>
              <w:rFonts w:hint="eastAsia" w:ascii="宋体" w:hAnsi="宋体"/>
              <w:sz w:val="24"/>
              <w:highlight w:val="none"/>
            </w:rPr>
            <w:t xml:space="preserve">各政府采购供应商：</w:t>
          </w:r>
          <w:r/>
        </w:p>
        <w:p>
          <w:pPr>
            <w:ind w:firstLine="480"/>
            <w:spacing w:line="500" w:lineRule="exact"/>
            <w:rPr>
              <w:rFonts w:ascii="宋体" w:hAnsi="宋体"/>
              <w:sz w:val="24"/>
              <w:highlight w:val="none"/>
            </w:rPr>
          </w:pPr>
          <w:r>
            <w:rPr>
              <w:rFonts w:hint="eastAsia" w:ascii="宋体" w:hAnsi="宋体"/>
              <w:sz w:val="24"/>
              <w:highlight w:val="none"/>
            </w:rPr>
            <w:t xml:space="preserve">为打造公开公平公正的政府采购营商环境，规范政府采购活动，请贵单位仔细阅读下列条款：</w:t>
          </w:r>
          <w:r/>
        </w:p>
        <w:p>
          <w:pPr>
            <w:ind w:firstLine="480"/>
            <w:spacing w:line="500" w:lineRule="exact"/>
            <w:rPr>
              <w:rFonts w:ascii="宋体" w:hAnsi="宋体"/>
              <w:sz w:val="24"/>
              <w:highlight w:val="none"/>
            </w:rPr>
            <w:outlineLvl w:val="9"/>
          </w:pPr>
          <w:r>
            <w:rPr>
              <w:rFonts w:hint="eastAsia" w:ascii="宋体" w:hAnsi="宋体"/>
              <w:sz w:val="24"/>
              <w:highlight w:val="none"/>
            </w:rPr>
            <w:t xml:space="preserve">一、基本要求：</w:t>
          </w:r>
          <w:r/>
        </w:p>
        <w:p>
          <w:pPr>
            <w:ind w:firstLine="480"/>
            <w:spacing w:line="500" w:lineRule="exact"/>
            <w:rPr>
              <w:rFonts w:ascii="宋体" w:hAnsi="宋体"/>
              <w:sz w:val="24"/>
              <w:highlight w:val="none"/>
            </w:rPr>
          </w:pPr>
          <w:r>
            <w:rPr>
              <w:rFonts w:hint="eastAsia" w:ascii="宋体" w:hAnsi="宋体"/>
              <w:sz w:val="24"/>
              <w:highlight w:val="none"/>
            </w:rPr>
            <w:t xml:space="preserve">1.应当遵循公开、公平、公正和诚实信用原则；</w:t>
          </w:r>
          <w:r/>
        </w:p>
        <w:p>
          <w:pPr>
            <w:ind w:firstLine="480"/>
            <w:spacing w:line="500" w:lineRule="exact"/>
            <w:rPr>
              <w:rFonts w:ascii="宋体" w:hAnsi="宋体"/>
              <w:sz w:val="24"/>
              <w:highlight w:val="none"/>
            </w:rPr>
          </w:pPr>
          <w:r>
            <w:rPr>
              <w:rFonts w:hint="eastAsia" w:ascii="宋体" w:hAnsi="宋体"/>
              <w:sz w:val="24"/>
              <w:highlight w:val="none"/>
            </w:rPr>
            <w:t xml:space="preserve">2.不得有串通投标、提供虚假材料等违法违规行为；</w:t>
          </w:r>
          <w:r/>
        </w:p>
        <w:p>
          <w:pPr>
            <w:ind w:firstLine="480"/>
            <w:spacing w:line="500" w:lineRule="exact"/>
            <w:rPr>
              <w:rFonts w:ascii="宋体" w:hAnsi="宋体"/>
              <w:sz w:val="24"/>
              <w:highlight w:val="none"/>
            </w:rPr>
          </w:pPr>
          <w:r>
            <w:rPr>
              <w:rFonts w:hint="eastAsia" w:ascii="宋体" w:hAnsi="宋体"/>
              <w:sz w:val="24"/>
              <w:highlight w:val="none"/>
            </w:rPr>
            <w:t xml:space="preserve">3.不得捏造事实、提供虚假材料或者以非法手段取得证明材料进行投诉。</w:t>
          </w:r>
          <w:r/>
        </w:p>
        <w:p>
          <w:pPr>
            <w:ind w:firstLine="480"/>
            <w:spacing w:line="500" w:lineRule="exact"/>
            <w:rPr>
              <w:rFonts w:hint="eastAsia" w:ascii="宋体" w:hAnsi="宋体" w:eastAsia="宋体"/>
              <w:sz w:val="24"/>
              <w:highlight w:val="none"/>
              <w:lang w:eastAsia="zh-CN"/>
            </w:rPr>
            <w:outlineLvl w:val="9"/>
          </w:pPr>
          <w:r>
            <w:rPr>
              <w:rFonts w:hint="eastAsia" w:ascii="宋体" w:hAnsi="宋体"/>
              <w:sz w:val="24"/>
              <w:highlight w:val="none"/>
            </w:rPr>
            <w:t xml:space="preserve">二、经查实有下列行为的，将依法依规严肃处理</w:t>
          </w:r>
          <w:r>
            <w:rPr>
              <w:rFonts w:hint="eastAsia" w:ascii="宋体" w:hAnsi="宋体"/>
              <w:sz w:val="24"/>
              <w:highlight w:val="none"/>
              <w:lang w:eastAsia="zh-CN"/>
            </w:rPr>
            <w:t xml:space="preserve">：</w:t>
          </w:r>
          <w:r/>
        </w:p>
        <w:p>
          <w:pPr>
            <w:ind w:firstLine="480"/>
            <w:spacing w:line="500" w:lineRule="exact"/>
            <w:rPr>
              <w:rFonts w:hint="eastAsia" w:ascii="宋体" w:hAnsi="宋体" w:eastAsia="宋体"/>
              <w:sz w:val="24"/>
              <w:highlight w:val="none"/>
              <w:lang w:eastAsia="zh-CN"/>
            </w:rPr>
          </w:pPr>
          <w:r>
            <w:rPr>
              <w:rFonts w:hint="eastAsia" w:ascii="宋体" w:hAnsi="宋体"/>
              <w:sz w:val="24"/>
              <w:highlight w:val="none"/>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w:t>
          </w:r>
          <w:r>
            <w:rPr>
              <w:rFonts w:hint="eastAsia" w:ascii="宋体" w:hAnsi="宋体"/>
              <w:sz w:val="24"/>
              <w:highlight w:val="none"/>
              <w:lang w:eastAsia="zh-CN"/>
            </w:rPr>
            <w:t xml:space="preserve">；</w:t>
          </w:r>
          <w:r>
            <w:rPr>
              <w:rFonts w:hint="eastAsia" w:ascii="宋体" w:hAnsi="宋体"/>
              <w:sz w:val="24"/>
              <w:highlight w:val="none"/>
            </w:rPr>
            <w:t xml:space="preserve">构成犯罪的，依法追究刑事责任</w:t>
          </w:r>
          <w:r>
            <w:rPr>
              <w:rFonts w:hint="eastAsia" w:ascii="宋体" w:hAnsi="宋体"/>
              <w:sz w:val="24"/>
              <w:highlight w:val="none"/>
              <w:lang w:eastAsia="zh-CN"/>
            </w:rPr>
            <w:t xml:space="preserve">：</w:t>
          </w:r>
          <w:r/>
        </w:p>
        <w:p>
          <w:pPr>
            <w:ind w:firstLine="480"/>
            <w:spacing w:line="500" w:lineRule="exact"/>
            <w:rPr>
              <w:rFonts w:hint="eastAsia" w:ascii="宋体" w:hAnsi="宋体" w:eastAsia="宋体"/>
              <w:sz w:val="24"/>
              <w:highlight w:val="none"/>
              <w:lang w:eastAsia="zh-CN"/>
            </w:rPr>
          </w:pPr>
          <w:r>
            <w:rPr>
              <w:rFonts w:hint="eastAsia" w:ascii="宋体" w:hAnsi="宋体"/>
              <w:sz w:val="24"/>
              <w:highlight w:val="none"/>
            </w:rPr>
            <w:t xml:space="preserve">(1)提供虚假材料谋取中标、成交的</w:t>
          </w:r>
          <w:r>
            <w:rPr>
              <w:rFonts w:hint="eastAsia" w:ascii="宋体" w:hAnsi="宋体"/>
              <w:sz w:val="24"/>
              <w:highlight w:val="none"/>
              <w:lang w:eastAsia="zh-CN"/>
            </w:rPr>
            <w:t xml:space="preserve">；</w:t>
          </w:r>
          <w:r/>
        </w:p>
        <w:p>
          <w:pPr>
            <w:ind w:firstLine="480"/>
            <w:spacing w:line="500" w:lineRule="exact"/>
            <w:rPr>
              <w:rFonts w:hint="eastAsia" w:ascii="宋体" w:hAnsi="宋体" w:eastAsia="宋体"/>
              <w:sz w:val="24"/>
              <w:highlight w:val="none"/>
              <w:lang w:eastAsia="zh-CN"/>
            </w:rPr>
          </w:pPr>
          <w:r>
            <w:rPr>
              <w:rFonts w:hint="eastAsia" w:ascii="宋体" w:hAnsi="宋体"/>
              <w:sz w:val="24"/>
              <w:highlight w:val="none"/>
            </w:rPr>
            <w:t xml:space="preserve">(2)采取不正当手段诋毁、排挤其他供应商的</w:t>
          </w:r>
          <w:r>
            <w:rPr>
              <w:rFonts w:hint="eastAsia" w:ascii="宋体" w:hAnsi="宋体"/>
              <w:sz w:val="24"/>
              <w:highlight w:val="none"/>
              <w:lang w:eastAsia="zh-CN"/>
            </w:rPr>
            <w:t xml:space="preserve">；</w:t>
          </w:r>
          <w:r/>
        </w:p>
        <w:p>
          <w:pPr>
            <w:ind w:firstLine="480"/>
            <w:spacing w:line="500" w:lineRule="exact"/>
            <w:rPr>
              <w:rFonts w:hint="eastAsia" w:ascii="宋体" w:hAnsi="宋体" w:eastAsia="宋体"/>
              <w:sz w:val="24"/>
              <w:highlight w:val="none"/>
              <w:lang w:eastAsia="zh-CN"/>
            </w:rPr>
          </w:pPr>
          <w:r>
            <w:rPr>
              <w:rFonts w:hint="eastAsia" w:ascii="宋体" w:hAnsi="宋体"/>
              <w:sz w:val="24"/>
              <w:highlight w:val="none"/>
            </w:rPr>
            <w:t xml:space="preserve">(3)与采购人、其他供应商或者采购代理机构恶意串通的</w:t>
          </w:r>
          <w:r>
            <w:rPr>
              <w:rFonts w:hint="eastAsia" w:ascii="宋体" w:hAnsi="宋体"/>
              <w:sz w:val="24"/>
              <w:highlight w:val="none"/>
              <w:lang w:eastAsia="zh-CN"/>
            </w:rPr>
            <w:t xml:space="preserve">；</w:t>
          </w:r>
          <w:r/>
        </w:p>
        <w:p>
          <w:pPr>
            <w:ind w:firstLine="480"/>
            <w:spacing w:line="500" w:lineRule="exact"/>
            <w:rPr>
              <w:rFonts w:hint="eastAsia" w:ascii="宋体" w:hAnsi="宋体" w:eastAsia="宋体"/>
              <w:sz w:val="24"/>
              <w:highlight w:val="none"/>
              <w:lang w:eastAsia="zh-CN"/>
            </w:rPr>
          </w:pPr>
          <w:r>
            <w:rPr>
              <w:rFonts w:hint="eastAsia" w:ascii="宋体" w:hAnsi="宋体"/>
              <w:sz w:val="24"/>
              <w:highlight w:val="none"/>
            </w:rPr>
            <w:t xml:space="preserve">(4)向采购人、采购代理机构行贿或者提供其他不正当利益的</w:t>
          </w:r>
          <w:r>
            <w:rPr>
              <w:rFonts w:hint="eastAsia" w:ascii="宋体" w:hAnsi="宋体"/>
              <w:sz w:val="24"/>
              <w:highlight w:val="none"/>
              <w:lang w:eastAsia="zh-CN"/>
            </w:rPr>
            <w:t xml:space="preserve">；</w:t>
          </w:r>
          <w:r/>
        </w:p>
        <w:p>
          <w:pPr>
            <w:ind w:firstLine="480"/>
            <w:spacing w:line="500" w:lineRule="exact"/>
            <w:rPr>
              <w:rFonts w:hint="eastAsia" w:ascii="宋体" w:hAnsi="宋体" w:eastAsia="宋体"/>
              <w:sz w:val="24"/>
              <w:highlight w:val="none"/>
              <w:lang w:eastAsia="zh-CN"/>
            </w:rPr>
          </w:pPr>
          <w:r>
            <w:rPr>
              <w:rFonts w:hint="eastAsia" w:ascii="宋体" w:hAnsi="宋体"/>
              <w:sz w:val="24"/>
              <w:highlight w:val="none"/>
            </w:rPr>
            <w:t xml:space="preserve">(5)在招标采购过程中与采购人进行协商谈判的</w:t>
          </w:r>
          <w:r>
            <w:rPr>
              <w:rFonts w:hint="eastAsia" w:ascii="宋体" w:hAnsi="宋体"/>
              <w:sz w:val="24"/>
              <w:highlight w:val="none"/>
              <w:lang w:eastAsia="zh-CN"/>
            </w:rPr>
            <w:t xml:space="preserve">；</w:t>
          </w:r>
          <w:r/>
        </w:p>
        <w:p>
          <w:pPr>
            <w:ind w:firstLine="480"/>
            <w:spacing w:line="500" w:lineRule="exact"/>
            <w:rPr>
              <w:rFonts w:hint="eastAsia" w:ascii="宋体" w:hAnsi="宋体"/>
              <w:sz w:val="24"/>
              <w:highlight w:val="none"/>
            </w:rPr>
          </w:pPr>
          <w:r>
            <w:rPr>
              <w:rFonts w:hint="eastAsia" w:ascii="宋体" w:hAnsi="宋体"/>
              <w:sz w:val="24"/>
              <w:highlight w:val="none"/>
            </w:rPr>
            <w:t xml:space="preserve">(6)拒绝有关部门监督检查或者提供虚假情况的。</w:t>
          </w:r>
          <w:r/>
        </w:p>
        <w:p>
          <w:pPr>
            <w:ind w:firstLine="480"/>
            <w:spacing w:line="500" w:lineRule="exact"/>
            <w:rPr>
              <w:rFonts w:ascii="宋体" w:hAnsi="宋体"/>
              <w:b/>
              <w:bCs/>
              <w:color w:val="000000" w:themeColor="text1"/>
              <w:sz w:val="32"/>
              <w:szCs w:val="40"/>
              <w:highlight w:val="none"/>
              <w14:textFill>
                <w14:solidFill>
                  <w14:schemeClr w14:val="tx1"/>
                </w14:solidFill>
              </w14:textFill>
            </w:rPr>
          </w:pPr>
          <w:r>
            <w:rPr>
              <w:rFonts w:hint="eastAsia" w:ascii="宋体" w:hAnsi="宋体"/>
              <w:sz w:val="24"/>
              <w:highlight w:val="none"/>
            </w:rPr>
            <w:t xml:space="preserve">2．在“信用中国”网、中国政府采购网等相关网站有失信记录按规定被依法限制参与政府采购活动的，在规定期限内不得参加本市范围内的政府采购活动。</w:t>
          </w:r>
          <w:r/>
        </w:p>
        <w:p>
          <w:pPr>
            <w:rPr>
              <w:rFonts w:ascii="宋体" w:hAnsi="宋体"/>
              <w:b/>
              <w:bCs/>
              <w:color w:val="000000" w:themeColor="text1"/>
              <w:sz w:val="32"/>
              <w:szCs w:val="40"/>
              <w:highlight w:val="none"/>
              <w14:textFill>
                <w14:solidFill>
                  <w14:schemeClr w14:val="tx1"/>
                </w14:solidFill>
              </w14:textFill>
            </w:rPr>
          </w:pPr>
          <w:r>
            <w:rPr>
              <w:rFonts w:ascii="宋体" w:hAnsi="宋体"/>
              <w:b/>
              <w:bCs/>
              <w:color w:val="000000" w:themeColor="text1"/>
              <w:sz w:val="32"/>
              <w:szCs w:val="40"/>
              <w:highlight w:val="none"/>
              <w14:textFill>
                <w14:solidFill>
                  <w14:schemeClr w14:val="tx1"/>
                </w14:solidFill>
              </w14:textFill>
            </w:rPr>
            <w:br w:type="page" w:clear="all"/>
          </w:r>
          <w:r/>
        </w:p>
        <w:p>
          <w:pPr>
            <w:jc w:val="center"/>
            <w:spacing w:after="361"/>
            <w:rPr>
              <w:b/>
              <w:bCs/>
              <w:color w:val="000000" w:themeColor="text1"/>
              <w:sz w:val="32"/>
              <w:szCs w:val="40"/>
              <w:highlight w:val="none"/>
              <w14:textFill>
                <w14:solidFill>
                  <w14:schemeClr w14:val="tx1"/>
                </w14:solidFill>
              </w14:textFill>
            </w:rPr>
          </w:pPr>
          <w:r>
            <w:rPr>
              <w:rFonts w:ascii="宋体" w:hAnsi="宋体"/>
              <w:b/>
              <w:bCs/>
              <w:color w:val="000000" w:themeColor="text1"/>
              <w:sz w:val="32"/>
              <w:szCs w:val="40"/>
              <w:highlight w:val="none"/>
              <w14:textFill>
                <w14:solidFill>
                  <w14:schemeClr w14:val="tx1"/>
                </w14:solidFill>
              </w14:textFill>
            </w:rPr>
            <w:t xml:space="preserve">目</w:t>
          </w:r>
          <w:r>
            <w:rPr>
              <w:rFonts w:hint="eastAsia" w:ascii="宋体" w:hAnsi="宋体"/>
              <w:b/>
              <w:bCs/>
              <w:color w:val="000000" w:themeColor="text1"/>
              <w:sz w:val="32"/>
              <w:szCs w:val="40"/>
              <w:highlight w:val="none"/>
              <w14:textFill>
                <w14:solidFill>
                  <w14:schemeClr w14:val="tx1"/>
                </w14:solidFill>
              </w14:textFill>
            </w:rPr>
            <w:t xml:space="preserve">  </w:t>
          </w:r>
          <w:r>
            <w:rPr>
              <w:rFonts w:ascii="宋体" w:hAnsi="宋体"/>
              <w:b/>
              <w:bCs/>
              <w:color w:val="000000" w:themeColor="text1"/>
              <w:sz w:val="32"/>
              <w:szCs w:val="40"/>
              <w:highlight w:val="none"/>
              <w14:textFill>
                <w14:solidFill>
                  <w14:schemeClr w14:val="tx1"/>
                </w14:solidFill>
              </w14:textFill>
            </w:rPr>
            <w:t xml:space="preserve">录</w:t>
          </w:r>
          <w:r/>
        </w:p>
        <w:p>
          <w:pPr>
            <w:pStyle w:val="771"/>
            <w:tabs>
              <w:tab w:val="right" w:pos="9413" w:leader="dot"/>
            </w:tabs>
            <w:rPr>
              <w:rFonts w:ascii="宋体" w:hAnsi="宋体" w:cs="宋体"/>
              <w:color w:val="000000" w:themeColor="text1"/>
              <w:sz w:val="22"/>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TOC \o "1-3" \h \u </w:instrText>
          </w:r>
          <w:r>
            <w:rPr>
              <w:color w:val="000000" w:themeColor="text1"/>
              <w:highlight w:val="none"/>
              <w14:textFill>
                <w14:solidFill>
                  <w14:schemeClr w14:val="tx1"/>
                </w14:solidFill>
              </w14:textFill>
            </w:rPr>
            <w:fldChar w:fldCharType="separate"/>
          </w:r>
          <w:r>
            <w:rPr>
              <w:highlight w:val="none"/>
            </w:rPr>
            <w:fldChar w:fldCharType="begin"/>
          </w:r>
          <w:r>
            <w:rPr>
              <w:highlight w:val="none"/>
            </w:rPr>
            <w:instrText xml:space="preserve"> HYPERLINK \l "_Toc14150" </w:instrText>
          </w:r>
          <w:r>
            <w:rPr>
              <w:highlight w:val="none"/>
            </w:rPr>
            <w:fldChar w:fldCharType="separate"/>
          </w:r>
          <w:r>
            <w:rPr>
              <w:rFonts w:hint="eastAsia" w:ascii="宋体" w:hAnsi="宋体" w:cs="宋体"/>
              <w:color w:val="000000" w:themeColor="text1"/>
              <w:sz w:val="22"/>
              <w:szCs w:val="36"/>
              <w:highlight w:val="none"/>
              <w14:textFill>
                <w14:solidFill>
                  <w14:schemeClr w14:val="tx1"/>
                </w14:solidFill>
              </w14:textFill>
            </w:rPr>
            <w:t xml:space="preserve">第一部分</w:t>
          </w:r>
          <w:r>
            <w:rPr>
              <w:rFonts w:hint="eastAsia" w:ascii="宋体" w:hAnsi="宋体" w:cs="宋体"/>
              <w:bCs/>
              <w:color w:val="000000" w:themeColor="text1"/>
              <w:sz w:val="22"/>
              <w:szCs w:val="36"/>
              <w:highlight w:val="none"/>
              <w14:textFill>
                <w14:solidFill>
                  <w14:schemeClr w14:val="tx1"/>
                </w14:solidFill>
              </w14:textFill>
            </w:rPr>
            <w:t xml:space="preserve">   </w:t>
          </w:r>
          <w:r>
            <w:rPr>
              <w:rFonts w:hint="eastAsia" w:ascii="宋体" w:hAnsi="宋体" w:cs="宋体"/>
              <w:color w:val="000000" w:themeColor="text1"/>
              <w:sz w:val="22"/>
              <w:szCs w:val="36"/>
              <w:highlight w:val="none"/>
              <w14:textFill>
                <w14:solidFill>
                  <w14:schemeClr w14:val="tx1"/>
                </w14:solidFill>
              </w14:textFill>
            </w:rPr>
            <w:t xml:space="preserve">投标邀请</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_Toc14150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71"/>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"_Toc1141" </w:instrText>
          </w:r>
          <w:r>
            <w:rPr>
              <w:highlight w:val="none"/>
            </w:rPr>
            <w:fldChar w:fldCharType="separate"/>
          </w:r>
          <w:r>
            <w:rPr>
              <w:rFonts w:hint="eastAsia" w:ascii="宋体" w:hAnsi="宋体" w:cs="宋体"/>
              <w:bCs/>
              <w:color w:val="000000" w:themeColor="text1"/>
              <w:sz w:val="22"/>
              <w:szCs w:val="28"/>
              <w:highlight w:val="none"/>
              <w14:textFill>
                <w14:solidFill>
                  <w14:schemeClr w14:val="tx1"/>
                </w14:solidFill>
              </w14:textFill>
            </w:rPr>
            <w:t xml:space="preserve">一、项目基本情况</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_Toc1141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71"/>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"_Toc1522" </w:instrText>
          </w:r>
          <w:r>
            <w:rPr>
              <w:highlight w:val="none"/>
            </w:rPr>
            <w:fldChar w:fldCharType="separate"/>
          </w:r>
          <w:r>
            <w:rPr>
              <w:rFonts w:hint="eastAsia" w:ascii="宋体" w:hAnsi="宋体" w:cs="宋体"/>
              <w:bCs/>
              <w:color w:val="000000" w:themeColor="text1"/>
              <w:sz w:val="22"/>
              <w:szCs w:val="28"/>
              <w:highlight w:val="none"/>
              <w14:textFill>
                <w14:solidFill>
                  <w14:schemeClr w14:val="tx1"/>
                </w14:solidFill>
              </w14:textFill>
            </w:rPr>
            <w:t xml:space="preserve">二、申请人的资格要求</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_Toc1522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71"/>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"_Toc25609" </w:instrText>
          </w:r>
          <w:r>
            <w:rPr>
              <w:highlight w:val="none"/>
            </w:rPr>
            <w:fldChar w:fldCharType="separate"/>
          </w:r>
          <w:r>
            <w:rPr>
              <w:rFonts w:hint="eastAsia" w:ascii="宋体" w:hAnsi="宋体" w:cs="宋体"/>
              <w:bCs/>
              <w:color w:val="000000" w:themeColor="text1"/>
              <w:sz w:val="22"/>
              <w:szCs w:val="28"/>
              <w:highlight w:val="none"/>
              <w14:textFill>
                <w14:solidFill>
                  <w14:schemeClr w14:val="tx1"/>
                </w14:solidFill>
              </w14:textFill>
            </w:rPr>
            <w:t xml:space="preserve">三、获取招标文件</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_Toc25609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71"/>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"_Toc2319" </w:instrText>
          </w:r>
          <w:r>
            <w:rPr>
              <w:highlight w:val="none"/>
            </w:rPr>
            <w:fldChar w:fldCharType="separate"/>
          </w:r>
          <w:r>
            <w:rPr>
              <w:rFonts w:hint="eastAsia" w:ascii="宋体" w:hAnsi="宋体" w:cs="宋体"/>
              <w:bCs/>
              <w:color w:val="000000" w:themeColor="text1"/>
              <w:sz w:val="22"/>
              <w:szCs w:val="28"/>
              <w:highlight w:val="none"/>
              <w14:textFill>
                <w14:solidFill>
                  <w14:schemeClr w14:val="tx1"/>
                </w14:solidFill>
              </w14:textFill>
            </w:rPr>
            <w:t xml:space="preserve">四、提交投标文件截止时间、开标时间和地点</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_Toc2319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71"/>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"_Toc26449" </w:instrText>
          </w:r>
          <w:r>
            <w:rPr>
              <w:highlight w:val="none"/>
            </w:rPr>
            <w:fldChar w:fldCharType="separate"/>
          </w:r>
          <w:r>
            <w:rPr>
              <w:rFonts w:hint="eastAsia" w:ascii="宋体" w:hAnsi="宋体" w:cs="宋体"/>
              <w:bCs/>
              <w:color w:val="000000" w:themeColor="text1"/>
              <w:sz w:val="22"/>
              <w:szCs w:val="28"/>
              <w:highlight w:val="none"/>
              <w14:textFill>
                <w14:solidFill>
                  <w14:schemeClr w14:val="tx1"/>
                </w14:solidFill>
              </w14:textFill>
            </w:rPr>
            <w:t xml:space="preserve">五、公告期限</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_Toc26449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71"/>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"_Toc764" </w:instrText>
          </w:r>
          <w:r>
            <w:rPr>
              <w:highlight w:val="none"/>
            </w:rPr>
            <w:fldChar w:fldCharType="separate"/>
          </w:r>
          <w:r>
            <w:rPr>
              <w:rFonts w:hint="eastAsia" w:ascii="宋体" w:hAnsi="宋体" w:cs="宋体"/>
              <w:bCs/>
              <w:color w:val="000000" w:themeColor="text1"/>
              <w:sz w:val="22"/>
              <w:szCs w:val="28"/>
              <w:highlight w:val="none"/>
              <w14:textFill>
                <w14:solidFill>
                  <w14:schemeClr w14:val="tx1"/>
                </w14:solidFill>
              </w14:textFill>
            </w:rPr>
            <w:t xml:space="preserve">六、其他补充事宜</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_Toc764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71"/>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"_Toc850" </w:instrText>
          </w:r>
          <w:r>
            <w:rPr>
              <w:highlight w:val="none"/>
            </w:rPr>
            <w:fldChar w:fldCharType="separate"/>
          </w:r>
          <w:r>
            <w:rPr>
              <w:rFonts w:hint="eastAsia" w:ascii="宋体" w:hAnsi="宋体" w:cs="宋体"/>
              <w:bCs/>
              <w:color w:val="000000" w:themeColor="text1"/>
              <w:sz w:val="22"/>
              <w:szCs w:val="28"/>
              <w:highlight w:val="none"/>
              <w14:textFill>
                <w14:solidFill>
                  <w14:schemeClr w14:val="tx1"/>
                </w14:solidFill>
              </w14:textFill>
            </w:rPr>
            <w:t xml:space="preserve">七、对本次招标提出询问，请按以下方式联系</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_Toc850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4</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71"/>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"_Toc3506" </w:instrText>
          </w:r>
          <w:r>
            <w:rPr>
              <w:highlight w:val="none"/>
            </w:rPr>
            <w:fldChar w:fldCharType="separate"/>
          </w:r>
          <w:r>
            <w:rPr>
              <w:rFonts w:hint="eastAsia" w:ascii="宋体" w:hAnsi="宋体" w:cs="宋体"/>
              <w:color w:val="000000" w:themeColor="text1"/>
              <w:sz w:val="22"/>
              <w:szCs w:val="36"/>
              <w:highlight w:val="none"/>
              <w14:textFill>
                <w14:solidFill>
                  <w14:schemeClr w14:val="tx1"/>
                </w14:solidFill>
              </w14:textFill>
            </w:rPr>
            <w:t xml:space="preserve">第二部分</w:t>
          </w:r>
          <w:r>
            <w:rPr>
              <w:rFonts w:hint="eastAsia" w:ascii="宋体" w:hAnsi="宋体" w:cs="宋体"/>
              <w:bCs/>
              <w:color w:val="000000" w:themeColor="text1"/>
              <w:sz w:val="22"/>
              <w:szCs w:val="36"/>
              <w:highlight w:val="none"/>
              <w14:textFill>
                <w14:solidFill>
                  <w14:schemeClr w14:val="tx1"/>
                </w14:solidFill>
              </w14:textFill>
            </w:rPr>
            <w:t xml:space="preserve">   </w:t>
          </w:r>
          <w:r>
            <w:rPr>
              <w:rFonts w:hint="eastAsia" w:ascii="宋体" w:hAnsi="宋体" w:cs="宋体"/>
              <w:color w:val="000000" w:themeColor="text1"/>
              <w:sz w:val="22"/>
              <w:szCs w:val="36"/>
              <w:highlight w:val="none"/>
              <w14:textFill>
                <w14:solidFill>
                  <w14:schemeClr w14:val="tx1"/>
                </w14:solidFill>
              </w14:textFill>
            </w:rPr>
            <w:t xml:space="preserve">投标人须知</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_Toc3506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5</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71"/>
            <w:ind w:firstLine="22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"_Toc16890" </w:instrText>
          </w:r>
          <w:r>
            <w:rPr>
              <w:highlight w:val="none"/>
            </w:rPr>
            <w:fldChar w:fldCharType="separate"/>
          </w:r>
          <w:r>
            <w:rPr>
              <w:rFonts w:hint="eastAsia" w:ascii="宋体" w:hAnsi="宋体" w:cs="宋体"/>
              <w:color w:val="000000" w:themeColor="text1"/>
              <w:sz w:val="22"/>
              <w:szCs w:val="36"/>
              <w:highlight w:val="none"/>
              <w14:textFill>
                <w14:solidFill>
                  <w14:schemeClr w14:val="tx1"/>
                </w14:solidFill>
              </w14:textFill>
            </w:rPr>
            <w:t xml:space="preserve">一、总  则</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_Toc16890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7</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2"/>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"_Toc27755"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1．适用范围</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_Toc27755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7</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2"/>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"_Toc12143"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2．定义</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_Toc12143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7</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2"/>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"_Toc5838"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3．采购方式</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_Toc5838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7</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2"/>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"_Toc10529"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4．投标费用</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_Toc10529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7</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2"/>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"_Toc19400"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5．政策功能</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_Toc19400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7</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71"/>
            <w:ind w:firstLine="22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"_Toc32290"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二、招标文件</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_Toc32290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11</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2"/>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"_Toc25236"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6. 招标文件组成</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_Toc25236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11</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2"/>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"_Toc9069"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7．招标文件的澄清和修改</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_Toc9069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11</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71"/>
            <w:ind w:firstLine="22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"_Toc13382"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三、投标文件</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_Toc13382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12</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2"/>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"_Toc28096"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8.编制投标文件的工具</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_Toc28096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12</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2"/>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"_Toc2738"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9.投标文件语言及度量衡单位</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_Toc2738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12</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2"/>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"_Toc28518"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10. 投标文件的构成</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_Toc28518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12</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2"/>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"_Toc1951"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11．投标文件的编制</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_Toc1951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12</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2"/>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"_Toc16681"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12．投标保证金</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_Toc16681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13</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2"/>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"_Toc20058"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13．投标有效期</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_Toc20058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13</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2"/>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"_Toc30729"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14. 投标文件的式样和签署</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_Toc30729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13</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2"/>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"_Toc19244"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15．投标文件的提交</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_Toc19244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13</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2"/>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"_Toc21861"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16．投标文件的补充、修改或者撤回</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_Toc21861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14</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71"/>
            <w:ind w:firstLine="22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"_Toc3906" </w:instrText>
          </w:r>
          <w:r>
            <w:rPr>
              <w:highlight w:val="none"/>
            </w:rPr>
            <w:fldChar w:fldCharType="separate"/>
          </w:r>
          <w:r>
            <w:rPr>
              <w:rFonts w:hint="eastAsia" w:ascii="宋体" w:hAnsi="宋体" w:cs="宋体"/>
              <w:color w:val="000000" w:themeColor="text1"/>
              <w:sz w:val="22"/>
              <w:szCs w:val="36"/>
              <w:highlight w:val="none"/>
              <w14:textFill>
                <w14:solidFill>
                  <w14:schemeClr w14:val="tx1"/>
                </w14:solidFill>
              </w14:textFill>
            </w:rPr>
            <w:t xml:space="preserve">四、开标及评标</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_Toc3906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14</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2"/>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"_Toc28093"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17．开标</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_Toc28093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14</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2"/>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"_Toc11525"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18. 投标人资格审查</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_Toc11525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15</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2"/>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"_Toc8759"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19．评标委员会组成</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_Toc8759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15</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2"/>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"_Toc8176"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20. 投标人符合性审查</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_Toc8176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15</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2"/>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"_Toc27528"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21．无效投标的情形</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_Toc27528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17</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2"/>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"_Toc10485"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22. 串通投标的情形</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_Toc10485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18</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2"/>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"_Toc31875"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23. 投标文件详细评审</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_Toc31875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18</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2"/>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"_Toc29025" </w:instrText>
          </w:r>
          <w:r>
            <w:rPr>
              <w:highlight w:val="none"/>
            </w:rPr>
            <w:fldChar w:fldCharType="separate"/>
          </w:r>
          <w:r>
            <w:rPr>
              <w:rFonts w:hint="eastAsia" w:ascii="宋体" w:hAnsi="宋体" w:cs="宋体"/>
              <w:color w:val="000000" w:themeColor="text1"/>
              <w:sz w:val="22"/>
              <w:szCs w:val="32"/>
              <w:highlight w:val="none"/>
              <w14:textFill>
                <w14:solidFill>
                  <w14:schemeClr w14:val="tx1"/>
                </w14:solidFill>
              </w14:textFill>
            </w:rPr>
            <w:t xml:space="preserve">24. 评标过程的保密</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_Toc29025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18</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2"/>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"_Toc17814"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25．废标的情形</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_Toc17814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18</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71"/>
            <w:ind w:firstLine="22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"_Toc7414"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五、确定结果</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_Toc7414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19</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2"/>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"_Toc5515" </w:instrText>
          </w:r>
          <w:r>
            <w:rPr>
              <w:highlight w:val="none"/>
            </w:rPr>
            <w:fldChar w:fldCharType="separate"/>
          </w:r>
          <w:r>
            <w:rPr>
              <w:rFonts w:hint="eastAsia" w:ascii="宋体" w:hAnsi="宋体" w:cs="宋体"/>
              <w:bCs/>
              <w:color w:val="000000" w:themeColor="text1"/>
              <w:sz w:val="22"/>
              <w:szCs w:val="36"/>
              <w:highlight w:val="none"/>
              <w14:textFill>
                <w14:solidFill>
                  <w14:schemeClr w14:val="tx1"/>
                </w14:solidFill>
              </w14:textFill>
            </w:rPr>
            <w:t xml:space="preserve">26.确定中标人</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_Toc5515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19</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71"/>
            <w:ind w:firstLine="22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"_Toc32673" </w:instrText>
          </w:r>
          <w:r>
            <w:rPr>
              <w:highlight w:val="none"/>
            </w:rPr>
            <w:fldChar w:fldCharType="separate"/>
          </w:r>
          <w:r>
            <w:rPr>
              <w:rFonts w:hint="eastAsia" w:ascii="宋体" w:hAnsi="宋体" w:cs="宋体"/>
              <w:color w:val="000000" w:themeColor="text1"/>
              <w:sz w:val="22"/>
              <w:szCs w:val="36"/>
              <w:highlight w:val="none"/>
              <w14:textFill>
                <w14:solidFill>
                  <w14:schemeClr w14:val="tx1"/>
                </w14:solidFill>
              </w14:textFill>
            </w:rPr>
            <w:t xml:space="preserve">六、授予合同</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_Toc32673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19</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2"/>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"_Toc5645"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27．中标通知书</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_Toc5645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19</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2"/>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"_Toc9265" </w:instrText>
          </w:r>
          <w:r>
            <w:rPr>
              <w:highlight w:val="none"/>
            </w:rPr>
            <w:fldChar w:fldCharType="separate"/>
          </w:r>
          <w:r>
            <w:rPr>
              <w:rFonts w:hint="eastAsia" w:ascii="宋体" w:hAnsi="宋体" w:cs="宋体"/>
              <w:color w:val="000000" w:themeColor="text1"/>
              <w:sz w:val="22"/>
              <w:szCs w:val="32"/>
              <w:highlight w:val="none"/>
              <w14:textFill>
                <w14:solidFill>
                  <w14:schemeClr w14:val="tx1"/>
                </w14:solidFill>
              </w14:textFill>
            </w:rPr>
            <w:t xml:space="preserve">28. 履约保证金</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_Toc9265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19</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2"/>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"_Toc22330"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29．签订合同</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_Toc22330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20</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71"/>
            <w:ind w:firstLine="22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"_Toc28847" </w:instrText>
          </w:r>
          <w:r>
            <w:rPr>
              <w:highlight w:val="none"/>
            </w:rPr>
            <w:fldChar w:fldCharType="separate"/>
          </w:r>
          <w:r>
            <w:rPr>
              <w:rFonts w:hint="eastAsia" w:ascii="宋体" w:hAnsi="宋体" w:cs="宋体"/>
              <w:color w:val="000000" w:themeColor="text1"/>
              <w:sz w:val="22"/>
              <w:szCs w:val="36"/>
              <w:highlight w:val="none"/>
              <w14:textFill>
                <w14:solidFill>
                  <w14:schemeClr w14:val="tx1"/>
                </w14:solidFill>
              </w14:textFill>
            </w:rPr>
            <w:t xml:space="preserve">七</w:t>
          </w:r>
          <w:r>
            <w:rPr>
              <w:rFonts w:hint="eastAsia" w:ascii="宋体" w:hAnsi="宋体" w:cs="宋体"/>
              <w:color w:val="000000" w:themeColor="text1"/>
              <w:sz w:val="22"/>
              <w:szCs w:val="36"/>
              <w:highlight w:val="none"/>
              <w:shd w:val="clear" w:color="auto" w:fill="ffffff"/>
              <w14:textFill>
                <w14:solidFill>
                  <w14:schemeClr w14:val="tx1"/>
                </w14:solidFill>
              </w14:textFill>
            </w:rPr>
            <w:t xml:space="preserve">、询问、质疑、投诉</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_Toc28847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20</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2"/>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"_Toc27606"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30．询问</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_Toc27606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20</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2"/>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"_Toc17984"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31．质疑</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_Toc17984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21</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2"/>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"_Toc11285"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32．投诉</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_Toc11285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22</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71"/>
            <w:ind w:firstLine="22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"_Toc20807" </w:instrText>
          </w:r>
          <w:r>
            <w:rPr>
              <w:highlight w:val="none"/>
            </w:rPr>
            <w:fldChar w:fldCharType="separate"/>
          </w:r>
          <w:r>
            <w:rPr>
              <w:rFonts w:hint="eastAsia" w:ascii="宋体" w:hAnsi="宋体" w:cs="宋体"/>
              <w:color w:val="000000" w:themeColor="text1"/>
              <w:sz w:val="22"/>
              <w:szCs w:val="36"/>
              <w:highlight w:val="none"/>
              <w:shd w:val="clear" w:color="auto" w:fill="ffffff"/>
              <w14:textFill>
                <w14:solidFill>
                  <w14:schemeClr w14:val="tx1"/>
                </w14:solidFill>
              </w14:textFill>
            </w:rPr>
            <w:t xml:space="preserve">八、诚实信用和解释权</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_Toc20807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22</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2"/>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"_Toc31694"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33．诚实信用</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_Toc31694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22</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2"/>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"_Toc4953"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34.适用法律及约束力</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_Toc4953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23</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2"/>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"_Toc5895"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35.解释权</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_Toc5895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23</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71"/>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"_Toc15869" </w:instrText>
          </w:r>
          <w:r>
            <w:rPr>
              <w:highlight w:val="none"/>
            </w:rPr>
            <w:fldChar w:fldCharType="separate"/>
          </w:r>
          <w:r>
            <w:rPr>
              <w:rFonts w:hint="eastAsia" w:ascii="宋体" w:hAnsi="宋体" w:cs="宋体"/>
              <w:color w:val="000000" w:themeColor="text1"/>
              <w:sz w:val="22"/>
              <w:szCs w:val="32"/>
              <w:highlight w:val="none"/>
              <w14:textFill>
                <w14:solidFill>
                  <w14:schemeClr w14:val="tx1"/>
                </w14:solidFill>
              </w14:textFill>
            </w:rPr>
            <w:t xml:space="preserve">第三部分   合同条款</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_Toc15869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24</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71"/>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"_Toc2754" </w:instrText>
          </w:r>
          <w:r>
            <w:rPr>
              <w:highlight w:val="none"/>
            </w:rPr>
            <w:fldChar w:fldCharType="separate"/>
          </w:r>
          <w:r>
            <w:rPr>
              <w:rFonts w:hint="eastAsia" w:ascii="宋体" w:hAnsi="宋体" w:cs="宋体"/>
              <w:bCs/>
              <w:color w:val="000000" w:themeColor="text1"/>
              <w:sz w:val="22"/>
              <w:szCs w:val="36"/>
              <w:highlight w:val="none"/>
              <w14:textFill>
                <w14:solidFill>
                  <w14:schemeClr w14:val="tx1"/>
                </w14:solidFill>
              </w14:textFill>
            </w:rPr>
            <w:t xml:space="preserve">第四部分   采购需求</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_Toc2754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25</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71"/>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"_Toc22907" </w:instrText>
          </w:r>
          <w:r>
            <w:rPr>
              <w:highlight w:val="none"/>
            </w:rPr>
            <w:fldChar w:fldCharType="separate"/>
          </w:r>
          <w:r>
            <w:rPr>
              <w:rFonts w:hint="eastAsia" w:ascii="宋体" w:hAnsi="宋体" w:cs="宋体"/>
              <w:bCs/>
              <w:color w:val="000000" w:themeColor="text1"/>
              <w:sz w:val="22"/>
              <w:szCs w:val="36"/>
              <w:highlight w:val="none"/>
              <w14:textFill>
                <w14:solidFill>
                  <w14:schemeClr w14:val="tx1"/>
                </w14:solidFill>
              </w14:textFill>
            </w:rPr>
            <w:t xml:space="preserve">第五部分   评标办法和标准</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_Toc22907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36</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71"/>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"_Toc8229" </w:instrText>
          </w:r>
          <w:r>
            <w:rPr>
              <w:highlight w:val="none"/>
            </w:rPr>
            <w:fldChar w:fldCharType="separate"/>
          </w:r>
          <w:r>
            <w:rPr>
              <w:rFonts w:hint="eastAsia" w:ascii="宋体" w:hAnsi="宋体" w:cs="宋体"/>
              <w:color w:val="000000" w:themeColor="text1"/>
              <w:sz w:val="22"/>
              <w:szCs w:val="32"/>
              <w:highlight w:val="none"/>
              <w14:textFill>
                <w14:solidFill>
                  <w14:schemeClr w14:val="tx1"/>
                </w14:solidFill>
              </w14:textFill>
            </w:rPr>
            <w:t xml:space="preserve">1.采购代理机构职责</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_Toc8229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41</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71"/>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"_Toc20716" </w:instrText>
          </w:r>
          <w:r>
            <w:rPr>
              <w:highlight w:val="none"/>
            </w:rPr>
            <w:fldChar w:fldCharType="separate"/>
          </w:r>
          <w:r>
            <w:rPr>
              <w:rFonts w:hint="eastAsia" w:ascii="宋体" w:hAnsi="宋体" w:cs="宋体"/>
              <w:color w:val="000000" w:themeColor="text1"/>
              <w:sz w:val="22"/>
              <w:szCs w:val="32"/>
              <w:highlight w:val="none"/>
              <w14:textFill>
                <w14:solidFill>
                  <w14:schemeClr w14:val="tx1"/>
                </w14:solidFill>
              </w14:textFill>
            </w:rPr>
            <w:t xml:space="preserve">2.评标委员会职责</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_Toc20716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41</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71"/>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"_Toc18167" </w:instrText>
          </w:r>
          <w:r>
            <w:rPr>
              <w:highlight w:val="none"/>
            </w:rPr>
            <w:fldChar w:fldCharType="separate"/>
          </w:r>
          <w:r>
            <w:rPr>
              <w:rFonts w:hint="eastAsia" w:ascii="宋体" w:hAnsi="宋体" w:cs="宋体"/>
              <w:color w:val="000000" w:themeColor="text1"/>
              <w:sz w:val="22"/>
              <w:szCs w:val="32"/>
              <w:highlight w:val="none"/>
              <w14:textFill>
                <w14:solidFill>
                  <w14:schemeClr w14:val="tx1"/>
                </w14:solidFill>
              </w14:textFill>
            </w:rPr>
            <w:t xml:space="preserve">3.评标注意事项</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_Toc18167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41</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71"/>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"_Toc26882" </w:instrText>
          </w:r>
          <w:r>
            <w:rPr>
              <w:highlight w:val="none"/>
            </w:rPr>
            <w:fldChar w:fldCharType="separate"/>
          </w:r>
          <w:r>
            <w:rPr>
              <w:rFonts w:hint="eastAsia" w:ascii="宋体" w:hAnsi="宋体" w:cs="宋体"/>
              <w:color w:val="000000" w:themeColor="text1"/>
              <w:sz w:val="22"/>
              <w:szCs w:val="32"/>
              <w:highlight w:val="none"/>
              <w14:textFill>
                <w14:solidFill>
                  <w14:schemeClr w14:val="tx1"/>
                </w14:solidFill>
              </w14:textFill>
            </w:rPr>
            <w:t xml:space="preserve">4.评标过程的保密</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_Toc26882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43</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71"/>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"_Toc871" </w:instrText>
          </w:r>
          <w:r>
            <w:rPr>
              <w:highlight w:val="none"/>
            </w:rPr>
            <w:fldChar w:fldCharType="separate"/>
          </w:r>
          <w:r>
            <w:rPr>
              <w:rFonts w:hint="eastAsia" w:ascii="宋体" w:hAnsi="宋体" w:cs="宋体"/>
              <w:color w:val="000000" w:themeColor="text1"/>
              <w:sz w:val="22"/>
              <w:szCs w:val="32"/>
              <w:highlight w:val="none"/>
              <w14:textFill>
                <w14:solidFill>
                  <w14:schemeClr w14:val="tx1"/>
                </w14:solidFill>
              </w14:textFill>
            </w:rPr>
            <w:t xml:space="preserve">5.报价前后不一致的处理原则</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_Toc871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43</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71"/>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"_Toc15381" </w:instrText>
          </w:r>
          <w:r>
            <w:rPr>
              <w:highlight w:val="none"/>
            </w:rPr>
            <w:fldChar w:fldCharType="separate"/>
          </w:r>
          <w:r>
            <w:rPr>
              <w:rFonts w:hint="eastAsia" w:ascii="宋体" w:hAnsi="宋体" w:cs="宋体"/>
              <w:color w:val="000000" w:themeColor="text1"/>
              <w:sz w:val="22"/>
              <w:szCs w:val="32"/>
              <w:highlight w:val="none"/>
              <w14:textFill>
                <w14:solidFill>
                  <w14:schemeClr w14:val="tx1"/>
                </w14:solidFill>
              </w14:textFill>
            </w:rPr>
            <w:t xml:space="preserve">6.投标人资格审查</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_Toc15381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43</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71"/>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"_Toc31833" </w:instrText>
          </w:r>
          <w:r>
            <w:rPr>
              <w:highlight w:val="none"/>
            </w:rPr>
            <w:fldChar w:fldCharType="separate"/>
          </w:r>
          <w:r>
            <w:rPr>
              <w:rFonts w:hint="eastAsia" w:ascii="宋体" w:hAnsi="宋体" w:cs="宋体"/>
              <w:color w:val="000000" w:themeColor="text1"/>
              <w:sz w:val="22"/>
              <w:szCs w:val="32"/>
              <w:highlight w:val="none"/>
              <w14:textFill>
                <w14:solidFill>
                  <w14:schemeClr w14:val="tx1"/>
                </w14:solidFill>
              </w14:textFill>
            </w:rPr>
            <w:t xml:space="preserve">7.投标人符合性审查</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_Toc31833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44</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71"/>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"_Toc32662" </w:instrText>
          </w:r>
          <w:r>
            <w:rPr>
              <w:highlight w:val="none"/>
            </w:rPr>
            <w:fldChar w:fldCharType="separate"/>
          </w:r>
          <w:r>
            <w:rPr>
              <w:rFonts w:hint="eastAsia" w:ascii="宋体" w:hAnsi="宋体" w:cs="宋体"/>
              <w:color w:val="000000" w:themeColor="text1"/>
              <w:sz w:val="22"/>
              <w:szCs w:val="32"/>
              <w:highlight w:val="none"/>
              <w14:textFill>
                <w14:solidFill>
                  <w14:schemeClr w14:val="tx1"/>
                </w14:solidFill>
              </w14:textFill>
            </w:rPr>
            <w:t xml:space="preserve">8.技术和商务评估</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_Toc32662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45</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71"/>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"_Toc31585" </w:instrText>
          </w:r>
          <w:r>
            <w:rPr>
              <w:highlight w:val="none"/>
            </w:rPr>
            <w:fldChar w:fldCharType="separate"/>
          </w:r>
          <w:r>
            <w:rPr>
              <w:rFonts w:hint="eastAsia" w:ascii="宋体" w:hAnsi="宋体" w:cs="宋体"/>
              <w:color w:val="000000" w:themeColor="text1"/>
              <w:sz w:val="22"/>
              <w:szCs w:val="32"/>
              <w:highlight w:val="none"/>
              <w14:textFill>
                <w14:solidFill>
                  <w14:schemeClr w14:val="tx1"/>
                </w14:solidFill>
              </w14:textFill>
            </w:rPr>
            <w:t xml:space="preserve">9.相同品牌产品的处理原则</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_Toc31585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47</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71"/>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"_Toc28068" </w:instrText>
          </w:r>
          <w:r>
            <w:rPr>
              <w:highlight w:val="none"/>
            </w:rPr>
            <w:fldChar w:fldCharType="separate"/>
          </w:r>
          <w:r>
            <w:rPr>
              <w:rFonts w:hint="eastAsia" w:ascii="宋体" w:hAnsi="宋体" w:cs="宋体"/>
              <w:color w:val="000000" w:themeColor="text1"/>
              <w:sz w:val="22"/>
              <w:szCs w:val="32"/>
              <w:highlight w:val="none"/>
              <w14:textFill>
                <w14:solidFill>
                  <w14:schemeClr w14:val="tx1"/>
                </w14:solidFill>
              </w14:textFill>
            </w:rPr>
            <w:t xml:space="preserve">10.允许修改评标结果的情形</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_Toc28068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48</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71"/>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"_Toc22787" </w:instrText>
          </w:r>
          <w:r>
            <w:rPr>
              <w:highlight w:val="none"/>
            </w:rPr>
            <w:fldChar w:fldCharType="separate"/>
          </w:r>
          <w:r>
            <w:rPr>
              <w:rFonts w:hint="eastAsia" w:ascii="宋体" w:hAnsi="宋体" w:cs="宋体"/>
              <w:color w:val="000000" w:themeColor="text1"/>
              <w:sz w:val="22"/>
              <w:szCs w:val="32"/>
              <w:highlight w:val="none"/>
              <w14:textFill>
                <w14:solidFill>
                  <w14:schemeClr w14:val="tx1"/>
                </w14:solidFill>
              </w14:textFill>
            </w:rPr>
            <w:t xml:space="preserve">11.推荐中标候选人</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_Toc22787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48</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71"/>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"_Toc12705" </w:instrText>
          </w:r>
          <w:r>
            <w:rPr>
              <w:highlight w:val="none"/>
            </w:rPr>
            <w:fldChar w:fldCharType="separate"/>
          </w:r>
          <w:r>
            <w:rPr>
              <w:rFonts w:hint="eastAsia" w:ascii="宋体" w:hAnsi="宋体" w:cs="宋体"/>
              <w:bCs/>
              <w:color w:val="000000" w:themeColor="text1"/>
              <w:sz w:val="22"/>
              <w:szCs w:val="36"/>
              <w:highlight w:val="none"/>
              <w14:textFill>
                <w14:solidFill>
                  <w14:schemeClr w14:val="tx1"/>
                </w14:solidFill>
              </w14:textFill>
            </w:rPr>
            <w:t xml:space="preserve">第六部分   投标文件（格式）</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_Toc12705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49</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71"/>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"_Toc13023"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一、资格部分</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_Toc13023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50</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71"/>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"_Toc25658" </w:instrText>
          </w:r>
          <w:r>
            <w:rPr>
              <w:highlight w:val="none"/>
            </w:rPr>
            <w:fldChar w:fldCharType="separate"/>
          </w:r>
          <w:r>
            <w:rPr>
              <w:rFonts w:hint="eastAsia" w:ascii="宋体" w:hAnsi="宋体" w:cs="宋体"/>
              <w:color w:val="000000" w:themeColor="text1"/>
              <w:sz w:val="22"/>
              <w:szCs w:val="36"/>
              <w:highlight w:val="none"/>
              <w14:textFill>
                <w14:solidFill>
                  <w14:schemeClr w14:val="tx1"/>
                </w14:solidFill>
              </w14:textFill>
            </w:rPr>
            <w:t xml:space="preserve">二、法定代表人身份证明书</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_Toc25658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60</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71"/>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"_Toc18052"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三、法定代表人授权委托书</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_Toc18052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61</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71"/>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"_Toc15369"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四、价格部分</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_Toc15369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62</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71"/>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"_Toc18428"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五、技术部分</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_Toc18428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64</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71"/>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"_Toc22924"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六、商务部分</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_Toc22924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66</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71"/>
            <w:ind w:firstLine="440"/>
            <w:tabs>
              <w:tab w:val="right" w:pos="9413" w:leader="dot"/>
            </w:tabs>
            <w:rPr>
              <w:rFonts w:hint="eastAsia" w:eastAsia="宋体"/>
              <w:color w:val="000000" w:themeColor="text1"/>
              <w:highlight w:val="none"/>
              <w:lang w:val="en-US" w:eastAsia="zh-CN"/>
              <w14:textFill>
                <w14:solidFill>
                  <w14:schemeClr w14:val="tx1"/>
                </w14:solidFill>
              </w14:textFill>
            </w:rPr>
          </w:pPr>
          <w:r>
            <w:rPr>
              <w:highlight w:val="none"/>
            </w:rPr>
            <w:fldChar w:fldCharType="begin"/>
          </w:r>
          <w:r>
            <w:rPr>
              <w:highlight w:val="none"/>
            </w:rPr>
            <w:instrText xml:space="preserve"> HYPERLINK \l "_Toc21454"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七、其他部分</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lang w:val="en-US" w:eastAsia="zh-CN"/>
              <w14:textFill>
                <w14:solidFill>
                  <w14:schemeClr w14:val="tx1"/>
                </w14:solidFill>
              </w14:textFill>
            </w:rPr>
            <w:t xml:space="preserve">7</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lang w:val="en-US" w:eastAsia="zh-CN"/>
              <w14:textFill>
                <w14:solidFill>
                  <w14:schemeClr w14:val="tx1"/>
                </w14:solidFill>
              </w14:textFill>
            </w:rPr>
            <w:t xml:space="preserve">0</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end"/>
          </w:r>
          <w:r/>
        </w:p>
      </w:sdtContent>
    </w:sdt>
    <w:p>
      <w:pPr>
        <w:jc w:val="left"/>
        <w:spacing w:line="360" w:lineRule="auto"/>
        <w:rPr>
          <w:rFonts w:ascii="宋体" w:hAnsi="宋体" w:cs="楷体"/>
          <w:b/>
          <w:color w:val="000000" w:themeColor="text1"/>
          <w:sz w:val="30"/>
          <w:highlight w:val="none"/>
          <w14:textFill>
            <w14:solidFill>
              <w14:schemeClr w14:val="tx1"/>
            </w14:solidFill>
          </w14:textFill>
        </w:rPr>
      </w:pPr>
      <w:r>
        <w:rPr>
          <w:rFonts w:hint="eastAsia" w:ascii="宋体" w:hAnsi="宋体" w:cs="楷体"/>
          <w:b/>
          <w:color w:val="000000" w:themeColor="text1"/>
          <w:sz w:val="30"/>
          <w:highlight w:val="none"/>
          <w14:textFill>
            <w14:solidFill>
              <w14:schemeClr w14:val="tx1"/>
            </w14:solidFill>
          </w14:textFill>
        </w:rPr>
        <w:t xml:space="preserve">              </w:t>
      </w:r>
      <w:r/>
    </w:p>
    <w:p>
      <w:pPr>
        <w:pStyle w:val="884"/>
        <w:jc w:val="center"/>
        <w:keepLines w:val="0"/>
        <w:keepNext w:val="0"/>
        <w:spacing w:before="0" w:after="0" w:line="240" w:lineRule="auto"/>
        <w:rPr>
          <w:rFonts w:ascii="宋体" w:hAnsi="宋体" w:cs="楷体"/>
          <w:color w:val="000000" w:themeColor="text1"/>
          <w:szCs w:val="32"/>
          <w:highlight w:val="none"/>
          <w14:textFill>
            <w14:solidFill>
              <w14:schemeClr w14:val="tx1"/>
            </w14:solidFill>
          </w14:textFill>
        </w:rPr>
        <w:outlineLvl w:val="9"/>
      </w:pPr>
      <w:r/>
      <w:bookmarkStart w:id="1" w:name="_Toc20732967"/>
      <w:r/>
      <w:bookmarkStart w:id="2" w:name="_Toc100386033"/>
      <w:r/>
      <w:bookmarkStart w:id="3" w:name="_Toc92167999"/>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tabs>
          <w:tab w:val="center" w:pos="4706" w:leader="none"/>
        </w:tabs>
        <w:rPr>
          <w:color w:val="000000" w:themeColor="text1"/>
          <w:highlight w:val="none"/>
          <w14:textFill>
            <w14:solidFill>
              <w14:schemeClr w14:val="tx1"/>
            </w14:solidFill>
          </w14:textFill>
        </w:rPr>
        <w:sectPr>
          <w:footerReference w:type="default" r:id="rId9"/>
          <w:footnotePr/>
          <w:endnotePr/>
          <w:type w:val="nextPage"/>
          <w:pgSz w:w="11907" w:h="16840" w:orient="portrait"/>
          <w:pgMar w:top="1247" w:right="1247" w:bottom="1247" w:left="1247" w:header="851" w:footer="992" w:gutter="0"/>
          <w:pgNumType w:start="1"/>
          <w:cols w:num="1" w:sep="0" w:space="720" w:equalWidth="1"/>
          <w:docGrid w:linePitch="360"/>
        </w:sectPr>
      </w:pPr>
      <w:r>
        <w:rPr>
          <w:rFonts w:hint="eastAsia"/>
          <w:color w:val="000000" w:themeColor="text1"/>
          <w:highlight w:val="none"/>
          <w14:textFill>
            <w14:solidFill>
              <w14:schemeClr w14:val="tx1"/>
            </w14:solidFill>
          </w14:textFill>
        </w:rPr>
        <w:tab/>
      </w:r>
      <w:r/>
    </w:p>
    <w:p>
      <w:pPr>
        <w:pStyle w:val="884"/>
        <w:jc w:val="center"/>
        <w:keepLines w:val="0"/>
        <w:keepNext w:val="0"/>
        <w:spacing w:before="0" w:after="0" w:line="240" w:lineRule="auto"/>
        <w:rPr>
          <w:rFonts w:ascii="宋体" w:hAnsi="宋体" w:cs="楷体"/>
          <w:color w:val="000000" w:themeColor="text1"/>
          <w:sz w:val="36"/>
          <w:szCs w:val="36"/>
          <w:highlight w:val="none"/>
          <w14:textFill>
            <w14:solidFill>
              <w14:schemeClr w14:val="tx1"/>
            </w14:solidFill>
          </w14:textFill>
        </w:rPr>
        <w:outlineLvl w:val="0"/>
      </w:pPr>
      <w:r/>
      <w:bookmarkStart w:id="4" w:name="_Toc14150"/>
      <w:r>
        <w:rPr>
          <w:rFonts w:hint="eastAsia" w:ascii="宋体" w:hAnsi="宋体" w:cs="楷体"/>
          <w:color w:val="000000" w:themeColor="text1"/>
          <w:szCs w:val="32"/>
          <w:highlight w:val="none"/>
          <w14:textFill>
            <w14:solidFill>
              <w14:schemeClr w14:val="tx1"/>
            </w14:solidFill>
          </w14:textFill>
        </w:rPr>
        <w:t xml:space="preserve">第一部分  投标邀请</w:t>
      </w:r>
      <w:bookmarkEnd w:id="1"/>
      <w:r/>
      <w:bookmarkEnd w:id="2"/>
      <w:r/>
      <w:bookmarkEnd w:id="3"/>
      <w:r/>
      <w:bookmarkEnd w:id="4"/>
      <w:r/>
      <w:r/>
    </w:p>
    <w:p>
      <w:pPr>
        <w:ind w:firstLine="480"/>
        <w:spacing w:line="360" w:lineRule="auto"/>
        <w:rPr>
          <w:rFonts w:ascii="宋体" w:hAnsi="宋体"/>
          <w:color w:val="000000" w:themeColor="text1"/>
          <w:sz w:val="24"/>
          <w:szCs w:val="28"/>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bookmarkStart w:id="5" w:name="_Toc98669699"/>
      <w:r/>
      <w:bookmarkStart w:id="6" w:name="_Toc100386044"/>
      <w:r/>
      <w:bookmarkStart w:id="7" w:name="_Toc98669341"/>
      <w:r/>
      <w:bookmarkStart w:id="8" w:name="_Toc20732978"/>
      <w:r/>
      <w:bookmarkStart w:id="9" w:name="_Toc92168010"/>
      <w:r>
        <w:rPr>
          <w:rFonts w:hint="eastAsia" w:ascii="宋体" w:hAnsi="宋体" w:cs="楷体"/>
          <w:color w:val="000000" w:themeColor="text1"/>
          <w:sz w:val="24"/>
          <w:szCs w:val="28"/>
          <w:highlight w:val="none"/>
          <w14:textFill>
            <w14:solidFill>
              <w14:schemeClr w14:val="tx1"/>
            </w14:solidFill>
          </w14:textFill>
        </w:rPr>
        <w:t xml:space="preserve">项目概况</w:t>
      </w:r>
      <w:r/>
    </w:p>
    <w:p>
      <w:pPr>
        <w:ind w:firstLine="480"/>
        <w:jc w:val="left"/>
        <w:spacing w:line="360" w:lineRule="auto"/>
        <w:rPr>
          <w:rFonts w:ascii="宋体" w:hAnsi="宋体" w:cs="楷体"/>
          <w:color w:val="000000" w:themeColor="text1"/>
          <w:sz w:val="24"/>
          <w:szCs w:val="28"/>
          <w:highlight w:val="none"/>
          <w:u w:val="singl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 w:val="24"/>
          <w:szCs w:val="28"/>
          <w:highlight w:val="none"/>
          <w:lang w:eastAsia="zh-CN"/>
          <w14:textFill>
            <w14:solidFill>
              <w14:schemeClr w14:val="tx1"/>
            </w14:solidFill>
          </w14:textFill>
        </w:rPr>
        <w:t xml:space="preserve">江苏丹阳经济开发区“1+N”园区规划环评服务项目</w:t>
      </w:r>
      <w:r>
        <w:rPr>
          <w:rFonts w:hint="eastAsia" w:ascii="宋体" w:hAnsi="宋体"/>
          <w:color w:val="000000" w:themeColor="text1"/>
          <w:sz w:val="24"/>
          <w:szCs w:val="28"/>
          <w:highlight w:val="none"/>
          <w14:textFill>
            <w14:solidFill>
              <w14:schemeClr w14:val="tx1"/>
            </w14:solidFill>
          </w14:textFill>
        </w:rPr>
        <w:t xml:space="preserve"> </w:t>
      </w:r>
      <w:r>
        <w:rPr>
          <w:rFonts w:hint="eastAsia" w:ascii="宋体" w:hAnsi="宋体"/>
          <w:color w:val="000000" w:themeColor="text1"/>
          <w:sz w:val="24"/>
          <w:szCs w:val="28"/>
          <w:highlight w:val="none"/>
          <w:lang w:eastAsia="zh-CN"/>
          <w14:textFill>
            <w14:solidFill>
              <w14:schemeClr w14:val="tx1"/>
            </w14:solidFill>
          </w14:textFill>
        </w:rPr>
        <w:t xml:space="preserve">JSZC-321181-DYWX-G2026-0014</w:t>
      </w:r>
      <w:r>
        <w:rPr>
          <w:rFonts w:hint="eastAsia" w:ascii="宋体" w:hAnsi="宋体"/>
          <w:color w:val="000000" w:themeColor="text1"/>
          <w:sz w:val="24"/>
          <w:szCs w:val="28"/>
          <w:highlight w:val="none"/>
          <w14:textFill>
            <w14:solidFill>
              <w14:schemeClr w14:val="tx1"/>
            </w14:solidFill>
          </w14:textFill>
        </w:rPr>
        <w:t xml:space="preserve">招标项目的潜在投标人应在苏采云电子交易平台 获取招标文件，并于2026年</w:t>
      </w:r>
      <w:r>
        <w:rPr>
          <w:rFonts w:hint="eastAsia" w:ascii="宋体" w:hAnsi="宋体"/>
          <w:color w:val="000000" w:themeColor="text1"/>
          <w:sz w:val="24"/>
          <w:szCs w:val="28"/>
          <w:highlight w:val="none"/>
          <w:lang w:val="en-US" w:eastAsia="zh-CN"/>
          <w14:textFill>
            <w14:solidFill>
              <w14:schemeClr w14:val="tx1"/>
            </w14:solidFill>
          </w14:textFill>
        </w:rPr>
        <w:t xml:space="preserve">8</w:t>
      </w:r>
      <w:r>
        <w:rPr>
          <w:rFonts w:hint="eastAsia" w:ascii="宋体" w:hAnsi="宋体"/>
          <w:color w:val="000000" w:themeColor="text1"/>
          <w:sz w:val="24"/>
          <w:szCs w:val="28"/>
          <w:highlight w:val="none"/>
          <w14:textFill>
            <w14:solidFill>
              <w14:schemeClr w14:val="tx1"/>
            </w14:solidFill>
          </w14:textFill>
        </w:rPr>
        <w:t xml:space="preserve">月</w:t>
      </w:r>
      <w:r>
        <w:rPr>
          <w:rFonts w:hint="eastAsia" w:ascii="宋体" w:hAnsi="宋体"/>
          <w:color w:val="000000" w:themeColor="text1"/>
          <w:sz w:val="24"/>
          <w:szCs w:val="28"/>
          <w:highlight w:val="none"/>
          <w:lang w:val="en-US" w:eastAsia="zh-CN"/>
          <w14:textFill>
            <w14:solidFill>
              <w14:schemeClr w14:val="tx1"/>
            </w14:solidFill>
          </w14:textFill>
        </w:rPr>
        <w:t xml:space="preserve">18</w:t>
      </w:r>
      <w:r>
        <w:rPr>
          <w:rFonts w:hint="eastAsia" w:ascii="宋体" w:hAnsi="宋体"/>
          <w:color w:val="000000" w:themeColor="text1"/>
          <w:sz w:val="24"/>
          <w:szCs w:val="28"/>
          <w:highlight w:val="none"/>
          <w14:textFill>
            <w14:solidFill>
              <w14:schemeClr w14:val="tx1"/>
            </w14:solidFill>
          </w14:textFill>
        </w:rPr>
        <w:t xml:space="preserve">日 09时30分（北京时间）前按要求递交投标文件。</w:t>
      </w:r>
      <w:r/>
    </w:p>
    <w:p>
      <w:pPr>
        <w:pStyle w:val="2362"/>
        <w:jc w:val="left"/>
        <w:spacing w:before="157" w:after="10" w:line="360" w:lineRule="auto"/>
        <w:rPr>
          <w:rFonts w:ascii="宋体" w:hAnsi="宋体" w:eastAsia="宋体"/>
          <w:bCs/>
          <w:color w:val="000000" w:themeColor="text1"/>
          <w:highlight w:val="none"/>
          <w14:textFill>
            <w14:solidFill>
              <w14:schemeClr w14:val="tx1"/>
            </w14:solidFill>
          </w14:textFill>
        </w:rPr>
        <w:outlineLvl w:val="0"/>
      </w:pPr>
      <w:r/>
      <w:bookmarkStart w:id="10" w:name="_Toc35393790"/>
      <w:r/>
      <w:bookmarkStart w:id="11" w:name="_Toc35393621"/>
      <w:r/>
      <w:bookmarkStart w:id="12" w:name="_Toc28359002"/>
      <w:r/>
      <w:bookmarkStart w:id="13" w:name="_Toc1141"/>
      <w:r/>
      <w:bookmarkStart w:id="14" w:name="_Toc28359079"/>
      <w:r/>
      <w:bookmarkStart w:id="15" w:name="_Hlk24379207"/>
      <w:r>
        <w:rPr>
          <w:rFonts w:hint="eastAsia" w:ascii="宋体" w:hAnsi="宋体" w:eastAsia="宋体"/>
          <w:bCs/>
          <w:color w:val="000000" w:themeColor="text1"/>
          <w:highlight w:val="none"/>
          <w14:textFill>
            <w14:solidFill>
              <w14:schemeClr w14:val="tx1"/>
            </w14:solidFill>
          </w14:textFill>
        </w:rPr>
        <w:t xml:space="preserve">一、项目基本情况</w:t>
      </w:r>
      <w:bookmarkEnd w:id="10"/>
      <w:r/>
      <w:bookmarkEnd w:id="11"/>
      <w:r/>
      <w:bookmarkEnd w:id="12"/>
      <w:r/>
      <w:bookmarkEnd w:id="13"/>
      <w:r/>
      <w:bookmarkEnd w:id="14"/>
      <w:r/>
      <w:r/>
    </w:p>
    <w:p>
      <w:pPr>
        <w:ind w:firstLine="480"/>
        <w:spacing w:line="360" w:lineRule="auto"/>
        <w:rPr>
          <w:rFonts w:hint="eastAsia" w:ascii="宋体" w:hAnsi="宋体" w:eastAsia="宋体" w:cs="楷体"/>
          <w:color w:val="000000" w:themeColor="text1"/>
          <w:sz w:val="24"/>
          <w:szCs w:val="28"/>
          <w:highlight w:val="none"/>
          <w:lang w:eastAsia="zh-CN"/>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项目编号：</w:t>
      </w:r>
      <w:r>
        <w:rPr>
          <w:rFonts w:hint="eastAsia" w:ascii="宋体" w:hAnsi="宋体" w:cs="楷体"/>
          <w:color w:val="000000" w:themeColor="text1"/>
          <w:sz w:val="24"/>
          <w:szCs w:val="28"/>
          <w:highlight w:val="none"/>
          <w:lang w:eastAsia="zh-CN"/>
          <w14:textFill>
            <w14:solidFill>
              <w14:schemeClr w14:val="tx1"/>
            </w14:solidFill>
          </w14:textFill>
        </w:rPr>
        <w:t xml:space="preserve">JSZC-321181-DYWX-G2026-0014</w:t>
      </w:r>
      <w:r/>
    </w:p>
    <w:p>
      <w:pPr>
        <w:ind w:firstLine="480"/>
        <w:spacing w:line="360" w:lineRule="auto"/>
        <w:rPr>
          <w:rFonts w:hint="eastAsia" w:ascii="宋体" w:hAnsi="宋体" w:eastAsia="宋体" w:cs="楷体"/>
          <w:color w:val="000000" w:themeColor="text1"/>
          <w:sz w:val="24"/>
          <w:szCs w:val="28"/>
          <w:highlight w:val="none"/>
          <w:lang w:eastAsia="zh-CN"/>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项目名称：</w:t>
      </w:r>
      <w:bookmarkEnd w:id="15"/>
      <w:r>
        <w:rPr>
          <w:rFonts w:hint="eastAsia" w:ascii="宋体" w:hAnsi="宋体" w:cs="楷体"/>
          <w:color w:val="000000" w:themeColor="text1"/>
          <w:sz w:val="24"/>
          <w:szCs w:val="28"/>
          <w:highlight w:val="none"/>
          <w:lang w:eastAsia="zh-CN"/>
          <w14:textFill>
            <w14:solidFill>
              <w14:schemeClr w14:val="tx1"/>
            </w14:solidFill>
          </w14:textFill>
        </w:rPr>
        <w:t xml:space="preserve">江苏丹阳经济开发区“1+N”园区规划环评服务项目</w:t>
      </w:r>
      <w:r/>
    </w:p>
    <w:p>
      <w:pPr>
        <w:ind w:firstLine="480"/>
        <w:spacing w:line="360" w:lineRule="auto"/>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预算金额：</w:t>
      </w:r>
      <w:bookmarkStart w:id="16" w:name="OLE_LINK17"/>
      <w:r>
        <w:rPr>
          <w:rFonts w:hint="eastAsia" w:ascii="宋体" w:hAnsi="宋体" w:cs="楷体"/>
          <w:color w:val="000000" w:themeColor="text1"/>
          <w:sz w:val="24"/>
          <w:szCs w:val="28"/>
          <w:highlight w:val="none"/>
          <w:lang w:eastAsia="zh-CN"/>
          <w14:textFill>
            <w14:solidFill>
              <w14:schemeClr w14:val="tx1"/>
            </w14:solidFill>
          </w14:textFill>
        </w:rPr>
        <w:t xml:space="preserve">325.00</w:t>
      </w:r>
      <w:r>
        <w:rPr>
          <w:rFonts w:hint="eastAsia" w:ascii="宋体" w:hAnsi="宋体" w:cs="楷体"/>
          <w:color w:val="000000" w:themeColor="text1"/>
          <w:sz w:val="24"/>
          <w:szCs w:val="28"/>
          <w:highlight w:val="none"/>
          <w14:textFill>
            <w14:solidFill>
              <w14:schemeClr w14:val="tx1"/>
            </w14:solidFill>
          </w14:textFill>
        </w:rPr>
        <w:t xml:space="preserve">万元</w:t>
      </w:r>
      <w:bookmarkEnd w:id="16"/>
      <w:r/>
      <w:r/>
    </w:p>
    <w:p>
      <w:pPr>
        <w:ind w:firstLine="480"/>
        <w:spacing w:line="360" w:lineRule="auto"/>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最高限价</w:t>
      </w:r>
      <w:r>
        <w:rPr>
          <w:rFonts w:hint="eastAsia" w:ascii="宋体" w:hAnsi="宋体" w:cs="楷体"/>
          <w:color w:val="000000" w:themeColor="text1"/>
          <w:sz w:val="24"/>
          <w:szCs w:val="28"/>
          <w:highlight w:val="none"/>
          <w:lang w:eastAsia="zh-CN"/>
          <w14:textFill>
            <w14:solidFill>
              <w14:schemeClr w14:val="tx1"/>
            </w14:solidFill>
          </w14:textFill>
        </w:rPr>
        <w:t xml:space="preserve">：325.00</w:t>
      </w:r>
      <w:r>
        <w:rPr>
          <w:rFonts w:hint="eastAsia" w:ascii="宋体" w:hAnsi="宋体" w:cs="楷体"/>
          <w:color w:val="000000" w:themeColor="text1"/>
          <w:sz w:val="24"/>
          <w:szCs w:val="28"/>
          <w:highlight w:val="none"/>
          <w14:textFill>
            <w14:solidFill>
              <w14:schemeClr w14:val="tx1"/>
            </w14:solidFill>
          </w14:textFill>
        </w:rPr>
        <w:t xml:space="preserve">万元</w:t>
      </w:r>
      <w:r>
        <w:rPr>
          <w:rFonts w:hint="eastAsia" w:ascii="宋体" w:hAnsi="宋体" w:cs="宋体"/>
          <w:bCs/>
          <w:color w:val="000000" w:themeColor="text1"/>
          <w:sz w:val="24"/>
          <w:highlight w:val="none"/>
          <w:lang w:eastAsia="zh-CN"/>
          <w14:textFill>
            <w14:solidFill>
              <w14:schemeClr w14:val="tx1"/>
            </w14:solidFill>
          </w14:textFill>
        </w:rPr>
        <w:t xml:space="preserve">，超过最高限价的为无效报价， 按无效响应处理</w:t>
      </w:r>
      <w:r>
        <w:rPr>
          <w:rFonts w:hint="eastAsia" w:ascii="宋体" w:hAnsi="宋体"/>
          <w:color w:val="000000" w:themeColor="text1"/>
          <w:sz w:val="24"/>
          <w:szCs w:val="28"/>
          <w:highlight w:val="none"/>
          <w14:textFill>
            <w14:solidFill>
              <w14:schemeClr w14:val="tx1"/>
            </w14:solidFill>
          </w14:textFill>
        </w:rPr>
        <w:t xml:space="preserve">。</w:t>
      </w:r>
      <w:r/>
    </w:p>
    <w:p>
      <w:pPr>
        <w:ind w:firstLine="480"/>
        <w:spacing w:line="360" w:lineRule="auto"/>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采购需求：根据《规划环境影响评价条例》，完成丹阳经济开发区“1+N”园区规划环评报告书的编制工作，涵盖扩区后的10个区块，并取得生态环境部门的审查意见。具体内容及要求详见采购文件。</w:t>
      </w:r>
      <w:r/>
    </w:p>
    <w:p>
      <w:pPr>
        <w:ind w:firstLine="480"/>
        <w:spacing w:line="360" w:lineRule="auto"/>
        <w:rPr>
          <w:rFonts w:hint="default" w:ascii="宋体" w:hAnsi="宋体" w:eastAsia="宋体" w:cs="楷体"/>
          <w:color w:val="000000" w:themeColor="text1"/>
          <w:sz w:val="24"/>
          <w:szCs w:val="28"/>
          <w:highlight w:val="none"/>
          <w:lang w:val="en-US" w:eastAsia="zh-CN"/>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合同履行期限：</w:t>
      </w:r>
      <w:r>
        <w:rPr>
          <w:rFonts w:hint="eastAsia" w:ascii="宋体" w:eastAsia="宋体"/>
          <w:color w:val="auto"/>
          <w:sz w:val="24"/>
          <w:szCs w:val="24"/>
          <w:highlight w:val="none"/>
          <w:lang w:val="en-US" w:eastAsia="zh-CN"/>
        </w:rPr>
        <w:t xml:space="preserve">自合同签订后</w:t>
      </w:r>
      <w:r>
        <w:rPr>
          <w:rFonts w:hint="eastAsia" w:ascii="宋体"/>
          <w:color w:val="auto"/>
          <w:sz w:val="24"/>
          <w:szCs w:val="24"/>
          <w:highlight w:val="none"/>
          <w:lang w:val="en-US" w:eastAsia="zh-CN"/>
        </w:rPr>
        <w:t xml:space="preserve">120</w:t>
      </w:r>
      <w:r>
        <w:rPr>
          <w:rFonts w:hint="eastAsia" w:ascii="宋体" w:eastAsia="宋体"/>
          <w:color w:val="auto"/>
          <w:sz w:val="24"/>
          <w:szCs w:val="24"/>
          <w:highlight w:val="none"/>
          <w:lang w:val="en-US" w:eastAsia="zh-CN"/>
        </w:rPr>
        <w:t xml:space="preserve">日历天内提交初稿，并按照管理部门要求召开专家评审会、直至最终取得批复</w:t>
      </w:r>
      <w:r>
        <w:rPr>
          <w:rFonts w:hint="eastAsia" w:ascii="宋体" w:hAnsi="宋体" w:cs="楷体"/>
          <w:sz w:val="24"/>
          <w:szCs w:val="28"/>
          <w:highlight w:val="none"/>
        </w:rPr>
        <w:t xml:space="preserve">。</w:t>
      </w:r>
      <w:r/>
    </w:p>
    <w:p>
      <w:pPr>
        <w:ind w:firstLine="480"/>
        <w:spacing w:line="360" w:lineRule="auto"/>
        <w:rPr>
          <w:rFonts w:ascii="宋体" w:hAnsi="宋体" w:cs="楷体"/>
          <w:color w:val="000000" w:themeColor="text1"/>
          <w:sz w:val="24"/>
          <w:szCs w:val="28"/>
          <w:highlight w:val="none"/>
          <w14:textFill>
            <w14:solidFill>
              <w14:schemeClr w14:val="tx1"/>
            </w14:solidFill>
          </w14:textFill>
        </w:rPr>
      </w:pPr>
      <w:r>
        <w:rPr>
          <w:rFonts w:ascii="宋体" w:hAnsi="宋体" w:cs="楷体"/>
          <w:color w:val="000000" w:themeColor="text1"/>
          <w:sz w:val="24"/>
          <w:szCs w:val="28"/>
          <w:highlight w:val="none"/>
          <w14:textFill>
            <w14:solidFill>
              <w14:schemeClr w14:val="tx1"/>
            </w14:solidFill>
          </w14:textFill>
        </w:rPr>
        <w:t xml:space="preserve">本项目（是/否）接受联合体投标：</w:t>
      </w:r>
      <w:r>
        <w:rPr>
          <w:rFonts w:hint="eastAsia" w:ascii="宋体" w:hAnsi="宋体" w:cs="楷体"/>
          <w:color w:val="000000" w:themeColor="text1"/>
          <w:sz w:val="24"/>
          <w:szCs w:val="28"/>
          <w:highlight w:val="none"/>
          <w14:textFill>
            <w14:solidFill>
              <w14:schemeClr w14:val="tx1"/>
            </w14:solidFill>
          </w14:textFill>
        </w:rPr>
        <w:t xml:space="preserve">否</w:t>
      </w:r>
      <w:r/>
    </w:p>
    <w:p>
      <w:pPr>
        <w:pStyle w:val="2362"/>
        <w:jc w:val="left"/>
        <w:spacing w:before="157" w:after="10" w:line="360" w:lineRule="auto"/>
        <w:rPr>
          <w:rFonts w:ascii="宋体" w:hAnsi="宋体" w:eastAsia="宋体"/>
          <w:bCs/>
          <w:color w:val="000000" w:themeColor="text1"/>
          <w:highlight w:val="none"/>
          <w14:textFill>
            <w14:solidFill>
              <w14:schemeClr w14:val="tx1"/>
            </w14:solidFill>
          </w14:textFill>
        </w:rPr>
        <w:outlineLvl w:val="0"/>
      </w:pPr>
      <w:r/>
      <w:bookmarkStart w:id="17" w:name="_Toc1522"/>
      <w:r/>
      <w:bookmarkStart w:id="18" w:name="_Toc35393622"/>
      <w:r/>
      <w:bookmarkStart w:id="19" w:name="_Toc35393791"/>
      <w:r/>
      <w:bookmarkStart w:id="20" w:name="_Toc28359003"/>
      <w:r/>
      <w:bookmarkStart w:id="21" w:name="_Toc28359080"/>
      <w:r>
        <w:rPr>
          <w:rFonts w:hint="eastAsia" w:ascii="宋体" w:hAnsi="宋体" w:eastAsia="宋体"/>
          <w:bCs/>
          <w:color w:val="000000" w:themeColor="text1"/>
          <w:highlight w:val="none"/>
          <w14:textFill>
            <w14:solidFill>
              <w14:schemeClr w14:val="tx1"/>
            </w14:solidFill>
          </w14:textFill>
        </w:rPr>
        <w:t xml:space="preserve">二、申请人的资格要求：</w:t>
      </w:r>
      <w:bookmarkEnd w:id="17"/>
      <w:r/>
      <w:bookmarkEnd w:id="18"/>
      <w:r/>
      <w:bookmarkEnd w:id="19"/>
      <w:r/>
      <w:bookmarkEnd w:id="20"/>
      <w:r/>
      <w:bookmarkEnd w:id="21"/>
      <w:r/>
      <w:r/>
    </w:p>
    <w:p>
      <w:pPr>
        <w:ind w:firstLine="480"/>
        <w:spacing w:line="360" w:lineRule="auto"/>
        <w:rPr>
          <w:rFonts w:ascii="宋体" w:hAnsi="宋体" w:cs="楷体"/>
          <w:color w:val="000000" w:themeColor="text1"/>
          <w:sz w:val="24"/>
          <w:szCs w:val="28"/>
          <w:highlight w:val="none"/>
          <w14:textFill>
            <w14:solidFill>
              <w14:schemeClr w14:val="tx1"/>
            </w14:solidFill>
          </w14:textFill>
        </w:rPr>
      </w:pPr>
      <w:r/>
      <w:bookmarkStart w:id="22" w:name="_Toc28359081"/>
      <w:r/>
      <w:bookmarkStart w:id="23" w:name="_Toc35393623"/>
      <w:r/>
      <w:bookmarkStart w:id="24" w:name="_Toc35393792"/>
      <w:r/>
      <w:bookmarkStart w:id="25" w:name="_Toc28359004"/>
      <w:r>
        <w:rPr>
          <w:rFonts w:hint="eastAsia" w:ascii="宋体" w:hAnsi="宋体" w:cs="楷体"/>
          <w:color w:val="000000" w:themeColor="text1"/>
          <w:sz w:val="24"/>
          <w:szCs w:val="28"/>
          <w:highlight w:val="none"/>
          <w14:textFill>
            <w14:solidFill>
              <w14:schemeClr w14:val="tx1"/>
            </w14:solidFill>
          </w14:textFill>
        </w:rPr>
        <w:t xml:space="preserve">1. 满足《中华人民共和国政府采购法》第二十二条规定：</w:t>
      </w:r>
      <w:r/>
    </w:p>
    <w:p>
      <w:pPr>
        <w:ind w:firstLine="480"/>
        <w:spacing w:line="360" w:lineRule="auto"/>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（1）具有独立承担民事责任的能力；</w:t>
      </w:r>
      <w:r/>
    </w:p>
    <w:p>
      <w:pPr>
        <w:ind w:firstLine="480"/>
        <w:spacing w:line="360" w:lineRule="auto"/>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（2）具有良好的商业信誉和健全的财务会计制度；</w:t>
      </w:r>
      <w:r/>
    </w:p>
    <w:p>
      <w:pPr>
        <w:ind w:firstLine="480"/>
        <w:spacing w:line="360" w:lineRule="auto"/>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（3）具有履行合同所必需的设备和专业技术能力；</w:t>
      </w:r>
      <w:r/>
    </w:p>
    <w:p>
      <w:pPr>
        <w:ind w:firstLine="480"/>
        <w:spacing w:line="360" w:lineRule="auto"/>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（4）有依法缴纳税收和社会保障资金的良好记录；</w:t>
      </w:r>
      <w:r/>
    </w:p>
    <w:p>
      <w:pPr>
        <w:ind w:firstLine="480"/>
        <w:spacing w:line="360" w:lineRule="auto"/>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（5）参加政府采购活动前三年内，在经营活动中没有重大违法记录；</w:t>
      </w:r>
      <w:r/>
    </w:p>
    <w:p>
      <w:pPr>
        <w:ind w:firstLine="480"/>
        <w:spacing w:line="360" w:lineRule="auto"/>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6）根据镇江市财政局《关于进一步降低政府采购活动成本减轻政府采购供应商负担的通知》的文件要求，上述2-5的资格条件采取“信用承诺制”，即上述2-5要求的相关资格证明材料可提供《资格承诺函》（格式详见招标文件“第六部分  投标文件（格式）”），在编制投标（响应）文件时无需再提供与上述四项相关的证明材料。供应商应当遵循诚实信用原则，不得做虚假承诺。供应商承诺不实的，属于提供虚假材料谋取中标（成交），应承担相应的法律责任。</w:t>
      </w:r>
      <w:r/>
    </w:p>
    <w:p>
      <w:pPr>
        <w:ind w:firstLine="480"/>
        <w:spacing w:line="360" w:lineRule="auto"/>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2.落实政府采购政策需满足的资格要求：依据财政部、工业和信息化部《关于印发〈政府采购促进中小企业发展管理办法〉的通知》及江苏省财政厅《关于做好政府采购支持企业发展有关事项的通知》的相关规定，本项目专门面向中小微企业采购，供应商须为中小微企业、监狱企业或残疾人福利性单位（需提供中小企业声明函、残疾人福利性单位声明函或监狱企业证明文件）。中小企业划分标准见《工业和信息化部、国家统计局、国家发展和改革委员会、财政部关于印发中小企业划型标准规定的通知》，本项目对应的中小企业划分标准所属行业为其他未列明行业。</w:t>
      </w:r>
      <w:r/>
    </w:p>
    <w:p>
      <w:pPr>
        <w:ind w:firstLine="480"/>
        <w:spacing w:line="360" w:lineRule="auto"/>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3.本项目的特定资格要求：</w:t>
      </w:r>
      <w:r/>
    </w:p>
    <w:p>
      <w:pPr>
        <w:ind w:firstLine="480"/>
        <w:spacing w:line="360" w:lineRule="auto"/>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1）拒绝下述供应商参加本次采购活动：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中国政府采购网”、“信用江苏”网站列入失信被执行人、重大税收违法案件当事人名单、政府采购严重违法失信行为记录名单，不得参加本项目的采购活动。</w:t>
      </w:r>
      <w:r/>
    </w:p>
    <w:p>
      <w:pPr>
        <w:pStyle w:val="2362"/>
        <w:jc w:val="left"/>
        <w:spacing w:before="157" w:after="10" w:line="360" w:lineRule="auto"/>
        <w:rPr>
          <w:rFonts w:ascii="宋体" w:hAnsi="宋体" w:eastAsia="宋体"/>
          <w:bCs/>
          <w:color w:val="000000" w:themeColor="text1"/>
          <w:highlight w:val="none"/>
          <w14:textFill>
            <w14:solidFill>
              <w14:schemeClr w14:val="tx1"/>
            </w14:solidFill>
          </w14:textFill>
        </w:rPr>
        <w:outlineLvl w:val="0"/>
      </w:pPr>
      <w:r/>
      <w:bookmarkStart w:id="26" w:name="_Toc25609"/>
      <w:r>
        <w:rPr>
          <w:rFonts w:hint="eastAsia" w:ascii="宋体" w:hAnsi="宋体" w:eastAsia="宋体"/>
          <w:bCs/>
          <w:color w:val="000000" w:themeColor="text1"/>
          <w:highlight w:val="none"/>
          <w14:textFill>
            <w14:solidFill>
              <w14:schemeClr w14:val="tx1"/>
            </w14:solidFill>
          </w14:textFill>
        </w:rPr>
        <w:t xml:space="preserve">三、获取招标文件</w:t>
      </w:r>
      <w:bookmarkEnd w:id="22"/>
      <w:r/>
      <w:bookmarkEnd w:id="23"/>
      <w:r/>
      <w:bookmarkEnd w:id="24"/>
      <w:r/>
      <w:bookmarkEnd w:id="25"/>
      <w:r/>
      <w:bookmarkEnd w:id="26"/>
      <w:r/>
      <w:r/>
    </w:p>
    <w:p>
      <w:pPr>
        <w:ind w:firstLine="72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时间：自招标文件公告发布之日起5个工作日</w:t>
      </w:r>
      <w:r/>
    </w:p>
    <w:p>
      <w:pPr>
        <w:ind w:firstLine="72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地点：江苏政府采购网-苏采云平台</w:t>
      </w:r>
      <w:r/>
    </w:p>
    <w:p>
      <w:pPr>
        <w:ind w:firstLine="72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方式：在线获取</w:t>
      </w:r>
      <w:r/>
    </w:p>
    <w:p>
      <w:pPr>
        <w:ind w:firstLine="720"/>
        <w:spacing w:line="360" w:lineRule="auto"/>
        <w:rPr>
          <w:rFonts w:ascii="宋体" w:hAnsi="宋体" w:cs="楷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售价：0.00元</w:t>
      </w:r>
      <w:r/>
    </w:p>
    <w:p>
      <w:pPr>
        <w:pStyle w:val="2362"/>
        <w:jc w:val="left"/>
        <w:spacing w:before="157" w:after="10" w:line="360" w:lineRule="auto"/>
        <w:rPr>
          <w:rFonts w:ascii="宋体" w:hAnsi="宋体" w:eastAsia="宋体"/>
          <w:bCs/>
          <w:color w:val="000000" w:themeColor="text1"/>
          <w:highlight w:val="none"/>
          <w14:textFill>
            <w14:solidFill>
              <w14:schemeClr w14:val="tx1"/>
            </w14:solidFill>
          </w14:textFill>
        </w:rPr>
        <w:outlineLvl w:val="0"/>
      </w:pPr>
      <w:r/>
      <w:bookmarkStart w:id="27" w:name="_Toc28359082"/>
      <w:r/>
      <w:bookmarkStart w:id="28" w:name="_Toc35393793"/>
      <w:r/>
      <w:bookmarkStart w:id="29" w:name="_Toc35393624"/>
      <w:r/>
      <w:bookmarkStart w:id="30" w:name="_Toc28359005"/>
      <w:r/>
      <w:bookmarkStart w:id="31" w:name="_Toc2319"/>
      <w:r>
        <w:rPr>
          <w:rFonts w:hint="eastAsia" w:ascii="宋体" w:hAnsi="宋体" w:eastAsia="宋体"/>
          <w:bCs/>
          <w:color w:val="000000" w:themeColor="text1"/>
          <w:highlight w:val="none"/>
          <w14:textFill>
            <w14:solidFill>
              <w14:schemeClr w14:val="tx1"/>
            </w14:solidFill>
          </w14:textFill>
        </w:rPr>
        <w:t xml:space="preserve">四、</w:t>
      </w:r>
      <w:bookmarkEnd w:id="27"/>
      <w:r/>
      <w:bookmarkEnd w:id="28"/>
      <w:r/>
      <w:bookmarkEnd w:id="29"/>
      <w:r/>
      <w:bookmarkEnd w:id="30"/>
      <w:r>
        <w:rPr>
          <w:rFonts w:hint="eastAsia" w:ascii="宋体" w:hAnsi="宋体" w:eastAsia="宋体"/>
          <w:bCs/>
          <w:color w:val="000000" w:themeColor="text1"/>
          <w:highlight w:val="none"/>
          <w14:textFill>
            <w14:solidFill>
              <w14:schemeClr w14:val="tx1"/>
            </w14:solidFill>
          </w14:textFill>
        </w:rPr>
        <w:t xml:space="preserve">提交投标文件截止时间、开标时间和地点</w:t>
      </w:r>
      <w:bookmarkEnd w:id="31"/>
      <w:r/>
      <w:r/>
    </w:p>
    <w:p>
      <w:pPr>
        <w:ind w:firstLine="72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2026年</w:t>
      </w:r>
      <w:r>
        <w:rPr>
          <w:rFonts w:hint="eastAsia" w:ascii="宋体" w:hAnsi="宋体"/>
          <w:color w:val="000000" w:themeColor="text1"/>
          <w:sz w:val="24"/>
          <w:szCs w:val="28"/>
          <w:highlight w:val="none"/>
          <w:lang w:val="en-US" w:eastAsia="zh-CN"/>
          <w14:textFill>
            <w14:solidFill>
              <w14:schemeClr w14:val="tx1"/>
            </w14:solidFill>
          </w14:textFill>
        </w:rPr>
        <w:t xml:space="preserve">8</w:t>
      </w:r>
      <w:r>
        <w:rPr>
          <w:rFonts w:hint="eastAsia" w:ascii="宋体" w:hAnsi="宋体"/>
          <w:color w:val="000000" w:themeColor="text1"/>
          <w:sz w:val="24"/>
          <w:szCs w:val="28"/>
          <w:highlight w:val="none"/>
          <w14:textFill>
            <w14:solidFill>
              <w14:schemeClr w14:val="tx1"/>
            </w14:solidFill>
          </w14:textFill>
        </w:rPr>
        <w:t xml:space="preserve">月</w:t>
      </w:r>
      <w:r>
        <w:rPr>
          <w:rFonts w:hint="eastAsia" w:ascii="宋体" w:hAnsi="宋体"/>
          <w:color w:val="000000" w:themeColor="text1"/>
          <w:sz w:val="24"/>
          <w:szCs w:val="28"/>
          <w:highlight w:val="none"/>
          <w:lang w:val="en-US" w:eastAsia="zh-CN"/>
          <w14:textFill>
            <w14:solidFill>
              <w14:schemeClr w14:val="tx1"/>
            </w14:solidFill>
          </w14:textFill>
        </w:rPr>
        <w:t xml:space="preserve">18</w:t>
      </w:r>
      <w:r>
        <w:rPr>
          <w:rFonts w:hint="eastAsia" w:ascii="宋体" w:hAnsi="宋体"/>
          <w:color w:val="000000" w:themeColor="text1"/>
          <w:sz w:val="24"/>
          <w:szCs w:val="28"/>
          <w:highlight w:val="none"/>
          <w14:textFill>
            <w14:solidFill>
              <w14:schemeClr w14:val="tx1"/>
            </w14:solidFill>
          </w14:textFill>
        </w:rPr>
        <w:t xml:space="preserve">日  09：30（北京时间）</w:t>
      </w:r>
      <w:r/>
    </w:p>
    <w:p>
      <w:pPr>
        <w:ind w:firstLine="72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地点：江苏政府采购网-苏采云平台</w:t>
      </w:r>
      <w:r/>
    </w:p>
    <w:p>
      <w:pPr>
        <w:pStyle w:val="2362"/>
        <w:jc w:val="left"/>
        <w:spacing w:before="157" w:after="10" w:line="360" w:lineRule="auto"/>
        <w:rPr>
          <w:rFonts w:ascii="宋体" w:hAnsi="宋体" w:eastAsia="宋体"/>
          <w:bCs/>
          <w:color w:val="000000" w:themeColor="text1"/>
          <w:highlight w:val="none"/>
          <w14:textFill>
            <w14:solidFill>
              <w14:schemeClr w14:val="tx1"/>
            </w14:solidFill>
          </w14:textFill>
        </w:rPr>
        <w:outlineLvl w:val="0"/>
      </w:pPr>
      <w:r/>
      <w:bookmarkStart w:id="32" w:name="_Toc26449"/>
      <w:r/>
      <w:bookmarkStart w:id="33" w:name="_Toc35393794"/>
      <w:r/>
      <w:bookmarkStart w:id="34" w:name="_Toc28359007"/>
      <w:r/>
      <w:bookmarkStart w:id="35" w:name="_Toc35393625"/>
      <w:r/>
      <w:bookmarkStart w:id="36" w:name="_Toc28359084"/>
      <w:r>
        <w:rPr>
          <w:rFonts w:hint="eastAsia" w:ascii="宋体" w:hAnsi="宋体" w:eastAsia="宋体"/>
          <w:bCs/>
          <w:color w:val="000000" w:themeColor="text1"/>
          <w:highlight w:val="none"/>
          <w14:textFill>
            <w14:solidFill>
              <w14:schemeClr w14:val="tx1"/>
            </w14:solidFill>
          </w14:textFill>
        </w:rPr>
        <w:t xml:space="preserve">五、公告期限</w:t>
      </w:r>
      <w:bookmarkEnd w:id="32"/>
      <w:r/>
      <w:bookmarkEnd w:id="33"/>
      <w:r/>
      <w:bookmarkEnd w:id="34"/>
      <w:r/>
      <w:bookmarkEnd w:id="35"/>
      <w:r/>
      <w:bookmarkEnd w:id="36"/>
      <w:r/>
      <w:r/>
    </w:p>
    <w:p>
      <w:pPr>
        <w:ind w:firstLine="72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自本公告发布之日起5个工作日。</w:t>
      </w:r>
      <w:r/>
    </w:p>
    <w:p>
      <w:pPr>
        <w:pStyle w:val="2362"/>
        <w:jc w:val="left"/>
        <w:spacing w:before="157" w:after="10" w:line="360" w:lineRule="auto"/>
        <w:rPr>
          <w:rFonts w:ascii="宋体" w:hAnsi="宋体" w:eastAsia="宋体"/>
          <w:bCs/>
          <w:color w:val="000000" w:themeColor="text1"/>
          <w:highlight w:val="none"/>
          <w14:textFill>
            <w14:solidFill>
              <w14:schemeClr w14:val="tx1"/>
            </w14:solidFill>
          </w14:textFill>
        </w:rPr>
        <w:outlineLvl w:val="0"/>
      </w:pPr>
      <w:r/>
      <w:bookmarkStart w:id="37" w:name="_Toc764"/>
      <w:r/>
      <w:bookmarkStart w:id="38" w:name="_Toc35393795"/>
      <w:r/>
      <w:bookmarkStart w:id="39" w:name="_Toc35393626"/>
      <w:r>
        <w:rPr>
          <w:rFonts w:hint="eastAsia" w:ascii="宋体" w:hAnsi="宋体" w:eastAsia="宋体"/>
          <w:bCs/>
          <w:color w:val="000000" w:themeColor="text1"/>
          <w:highlight w:val="none"/>
          <w14:textFill>
            <w14:solidFill>
              <w14:schemeClr w14:val="tx1"/>
            </w14:solidFill>
          </w14:textFill>
        </w:rPr>
        <w:t xml:space="preserve">六、其他补充事宜</w:t>
      </w:r>
      <w:bookmarkEnd w:id="37"/>
      <w:r/>
      <w:bookmarkEnd w:id="38"/>
      <w:r/>
      <w:bookmarkEnd w:id="39"/>
      <w:r/>
      <w:r/>
    </w:p>
    <w:p>
      <w:pPr>
        <w:pStyle w:val="786"/>
        <w:ind w:firstLine="480"/>
        <w:spacing w:before="0" w:beforeAutospacing="0" w:after="0" w:afterAutospacing="0" w:line="360" w:lineRule="auto"/>
        <w:rPr>
          <w:rFonts w:cs="楷体"/>
          <w:color w:val="000000" w:themeColor="text1"/>
          <w:szCs w:val="28"/>
          <w:highlight w:val="none"/>
          <w14:textFill>
            <w14:solidFill>
              <w14:schemeClr w14:val="tx1"/>
            </w14:solidFill>
          </w14:textFill>
        </w:rPr>
      </w:pPr>
      <w:r/>
      <w:bookmarkStart w:id="40" w:name="_Toc29015"/>
      <w:r/>
      <w:bookmarkStart w:id="41" w:name="_Toc28359085"/>
      <w:r/>
      <w:bookmarkStart w:id="42" w:name="_Toc35393796"/>
      <w:r/>
      <w:bookmarkStart w:id="43" w:name="_Toc28359008"/>
      <w:r/>
      <w:bookmarkStart w:id="44" w:name="_Toc35393627"/>
      <w:r>
        <w:rPr>
          <w:rFonts w:hint="eastAsia" w:cs="楷体"/>
          <w:color w:val="000000" w:themeColor="text1"/>
          <w:szCs w:val="28"/>
          <w:highlight w:val="none"/>
          <w14:textFill>
            <w14:solidFill>
              <w14:schemeClr w14:val="tx1"/>
            </w14:solidFill>
          </w14:textFill>
        </w:rPr>
        <w:t xml:space="preserve">（一）</w:t>
      </w:r>
      <w:bookmarkEnd w:id="40"/>
      <w:r>
        <w:rPr>
          <w:rFonts w:hint="eastAsia" w:cs="楷体"/>
          <w:color w:val="000000" w:themeColor="text1"/>
          <w:szCs w:val="28"/>
          <w:highlight w:val="none"/>
          <w14:textFill>
            <w14:solidFill>
              <w14:schemeClr w14:val="tx1"/>
            </w14:solidFill>
          </w14:textFill>
        </w:rPr>
        <w:t xml:space="preserve">采购文件获取的具体方式</w:t>
      </w:r>
      <w:r/>
    </w:p>
    <w:p>
      <w:pPr>
        <w:pStyle w:val="786"/>
        <w:ind w:firstLine="480"/>
        <w:spacing w:before="0" w:beforeAutospacing="0" w:after="0" w:afterAutospacing="0" w:line="360" w:lineRule="auto"/>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1.潜在投标人访问电子招标投标交易平台的网络地址和方法：</w:t>
      </w:r>
      <w:r/>
    </w:p>
    <w:p>
      <w:pPr>
        <w:pStyle w:val="786"/>
        <w:ind w:firstLine="480"/>
        <w:spacing w:before="0" w:beforeAutospacing="0" w:after="0" w:afterAutospacing="0" w:line="360" w:lineRule="auto"/>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（1）本项目通过“苏采云”系统进行交易。</w:t>
      </w:r>
      <w:r/>
    </w:p>
    <w:p>
      <w:pPr>
        <w:pStyle w:val="786"/>
        <w:ind w:firstLine="480"/>
        <w:spacing w:before="0" w:beforeAutospacing="0" w:after="0" w:afterAutospacing="0" w:line="360" w:lineRule="auto"/>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（2）获取招标文件的方式：“苏采云”系统用户注册--获取“CA数字证书”--CA绑定与登录--网上报名--下载招标文件(后缀名为.kedt”)。</w:t>
      </w:r>
      <w:r/>
    </w:p>
    <w:p>
      <w:pPr>
        <w:pStyle w:val="786"/>
        <w:ind w:firstLine="480"/>
        <w:spacing w:before="0" w:beforeAutospacing="0" w:after="0" w:afterAutospacing="0" w:line="360" w:lineRule="auto"/>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2.“CA数字证书”的获取：投标人需办理CA锁，“苏采云”系统目前仅支持“苏采云”系统下的江苏省电子政务证书认证中心CA（由江苏意源科技有限公司提供服务），电子签章为方正国际软件（北京）有限公司，省内各地区办理的“苏采云”系统下的CA全省通用。</w:t>
      </w:r>
      <w:r/>
    </w:p>
    <w:p>
      <w:pPr>
        <w:pStyle w:val="786"/>
        <w:ind w:firstLine="480"/>
        <w:spacing w:before="0" w:beforeAutospacing="0" w:after="0" w:afterAutospacing="0" w:line="360" w:lineRule="auto"/>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3.招标文件(后缀名为“.kedt”)、供应商操作手册及政府采购客户端工具可通过“苏采云”系统--已报名项目--报名详情页面内相应链接进行下载；供应商操作手册及政府采购客户端工具。</w:t>
      </w:r>
      <w:r/>
    </w:p>
    <w:p>
      <w:pPr>
        <w:pStyle w:val="786"/>
        <w:ind w:firstLine="480"/>
        <w:spacing w:before="0" w:beforeAutospacing="0" w:after="0" w:afterAutospacing="0" w:line="360" w:lineRule="auto"/>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4.采购代理机构将数据电文形式的招标文件加载至电子招标投标交易平台，供潜在投标人下载或者查阅，各投标人应在规定的时间内完成招标文件的下载，逾期可能会造成招标文件无法下载，由此导致的后果由各投标人自行承担。</w:t>
      </w:r>
      <w:r/>
    </w:p>
    <w:p>
      <w:pPr>
        <w:pStyle w:val="786"/>
        <w:ind w:firstLine="480"/>
        <w:spacing w:before="0" w:beforeAutospacing="0" w:after="0" w:afterAutospacing="0" w:line="360" w:lineRule="auto"/>
        <w:rPr>
          <w:rFonts w:cs="楷体"/>
          <w:color w:val="000000" w:themeColor="text1"/>
          <w:szCs w:val="28"/>
          <w:highlight w:val="none"/>
          <w14:textFill>
            <w14:solidFill>
              <w14:schemeClr w14:val="tx1"/>
            </w14:solidFill>
          </w14:textFill>
        </w:rPr>
      </w:pPr>
      <w:r/>
      <w:bookmarkStart w:id="45" w:name="_Toc29730"/>
      <w:r>
        <w:rPr>
          <w:rFonts w:hint="eastAsia" w:cs="楷体"/>
          <w:color w:val="000000" w:themeColor="text1"/>
          <w:szCs w:val="28"/>
          <w:highlight w:val="none"/>
          <w14:textFill>
            <w14:solidFill>
              <w14:schemeClr w14:val="tx1"/>
            </w14:solidFill>
          </w14:textFill>
        </w:rPr>
        <w:t xml:space="preserve">（二）投标响应文件递交方式及不见面交易相关注意事项</w:t>
      </w:r>
      <w:bookmarkEnd w:id="45"/>
      <w:r/>
      <w:r/>
    </w:p>
    <w:p>
      <w:pPr>
        <w:pStyle w:val="786"/>
        <w:ind w:firstLine="480"/>
        <w:spacing w:before="0" w:beforeAutospacing="0" w:after="0" w:afterAutospacing="0" w:line="360" w:lineRule="auto"/>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1.线上地点：将后缀名为“.kedt”的投标文件导入政府采购客户端工具--制作投标文件--导出加密的投标文件(后缀名为zip) --通过“苏采云”系统上传投标文件。具体详见《江苏省政府采购管理交易系统(苏采云)供应商操作手册》。在截止时间后送达及上传至“苏采云”系统的投标文件为无效文件，将被拒收。</w:t>
      </w:r>
      <w:r/>
    </w:p>
    <w:p>
      <w:pPr>
        <w:pStyle w:val="786"/>
        <w:ind w:firstLine="480"/>
        <w:spacing w:before="0" w:beforeAutospacing="0" w:after="0" w:afterAutospacing="0" w:line="360" w:lineRule="auto"/>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2.开标地点：“苏采云”系统（网址：</w:t>
      </w:r>
      <w:r>
        <w:rPr>
          <w:rFonts w:hint="eastAsia" w:cs="楷体"/>
          <w:color w:val="000000" w:themeColor="text1"/>
          <w:szCs w:val="28"/>
          <w:highlight w:val="none"/>
          <w:lang w:eastAsia="zh-CN"/>
          <w14:textFill>
            <w14:solidFill>
              <w14:schemeClr w14:val="tx1"/>
            </w14:solidFill>
          </w14:textFill>
        </w:rPr>
        <w:t xml:space="preserve">https://jszfcg.jsczt.cn/jszc/login</w:t>
      </w:r>
      <w:r>
        <w:rPr>
          <w:rFonts w:hint="eastAsia" w:cs="楷体"/>
          <w:color w:val="000000" w:themeColor="text1"/>
          <w:szCs w:val="28"/>
          <w:highlight w:val="none"/>
          <w14:textFill>
            <w14:solidFill>
              <w14:schemeClr w14:val="tx1"/>
            </w14:solidFill>
          </w14:textFill>
        </w:rPr>
        <w:t xml:space="preserve">）“开标大厅”进入系统“开标大厅”。（苏采云系统使用稳定谷歌浏览器（100版本以下）或360安全浏览器（极速模式）参与不见面开标。）</w:t>
      </w:r>
      <w:r/>
    </w:p>
    <w:p>
      <w:pPr>
        <w:pStyle w:val="786"/>
        <w:ind w:firstLine="480"/>
        <w:spacing w:before="0" w:beforeAutospacing="0" w:after="0" w:afterAutospacing="0" w:line="360" w:lineRule="auto"/>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3.本项目采用远程不见面交易模式，通过不见面交易系统及相应的配套硬件设备（摄像头、话筒、麦克风等）完成远程解密、开标现场异议及回复、开标唱标等交互环节。</w:t>
      </w:r>
      <w:r/>
    </w:p>
    <w:p>
      <w:pPr>
        <w:pStyle w:val="786"/>
        <w:ind w:firstLine="480"/>
        <w:spacing w:before="0" w:beforeAutospacing="0" w:after="0" w:afterAutospacing="0" w:line="360" w:lineRule="auto"/>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4.不见面交易相关要求和说明如下：</w:t>
      </w:r>
      <w:r/>
    </w:p>
    <w:p>
      <w:pPr>
        <w:pStyle w:val="786"/>
        <w:ind w:firstLine="480"/>
        <w:spacing w:before="0" w:beforeAutospacing="0" w:after="0" w:afterAutospacing="0" w:line="360" w:lineRule="auto"/>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（1）不见面开标项目的时间均以国家授时中心发布的时间为准；</w:t>
      </w:r>
      <w:r/>
    </w:p>
    <w:p>
      <w:pPr>
        <w:pStyle w:val="786"/>
        <w:ind w:firstLine="480"/>
        <w:spacing w:before="0" w:beforeAutospacing="0" w:after="0" w:afterAutospacing="0" w:line="360" w:lineRule="auto"/>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（2）开标当日，投标人不必抵达开标现场，仅需在任意地点通过“苏采云”系统（网址：</w:t>
      </w:r>
      <w:r>
        <w:rPr>
          <w:rFonts w:hint="eastAsia" w:cs="楷体"/>
          <w:color w:val="000000" w:themeColor="text1"/>
          <w:szCs w:val="28"/>
          <w:highlight w:val="none"/>
          <w:lang w:eastAsia="zh-CN"/>
          <w14:textFill>
            <w14:solidFill>
              <w14:schemeClr w14:val="tx1"/>
            </w14:solidFill>
          </w14:textFill>
        </w:rPr>
        <w:t xml:space="preserve">https://jszfcg.jsczt.cn/jszc/login</w:t>
      </w:r>
      <w:r>
        <w:rPr>
          <w:rFonts w:hint="eastAsia" w:cs="楷体"/>
          <w:color w:val="000000" w:themeColor="text1"/>
          <w:szCs w:val="28"/>
          <w:highlight w:val="none"/>
          <w14:textFill>
            <w14:solidFill>
              <w14:schemeClr w14:val="tx1"/>
            </w14:solidFill>
          </w14:textFill>
        </w:rPr>
        <w:t xml:space="preserve">）“开标大厅”进入系统“开标大厅”参与开标过程；</w:t>
      </w:r>
      <w:r/>
    </w:p>
    <w:p>
      <w:pPr>
        <w:pStyle w:val="786"/>
        <w:ind w:firstLine="480"/>
        <w:spacing w:before="0" w:beforeAutospacing="0" w:after="0" w:afterAutospacing="0" w:line="360" w:lineRule="auto"/>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pStyle w:val="786"/>
        <w:ind w:firstLine="480"/>
        <w:spacing w:before="0" w:beforeAutospacing="0" w:after="0" w:afterAutospacing="0" w:line="360" w:lineRule="auto"/>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cs="楷体"/>
          <w:color w:val="000000" w:themeColor="text1"/>
          <w:szCs w:val="28"/>
          <w:highlight w:val="none"/>
          <w14:textFill>
            <w14:solidFill>
              <w14:schemeClr w14:val="tx1"/>
            </w14:solidFill>
          </w14:textFill>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786"/>
        <w:ind w:firstLine="480"/>
        <w:spacing w:before="0" w:beforeAutospacing="0" w:after="0" w:afterAutospacing="0" w:line="360" w:lineRule="auto"/>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（5）因投标人自身软硬件配备不齐全或发生故障等问题而导致在交互过程中出现不稳定或中断等情况的，由投标人自身承担一切后果。</w:t>
      </w:r>
      <w:r/>
    </w:p>
    <w:p>
      <w:pPr>
        <w:pStyle w:val="786"/>
        <w:ind w:firstLine="480"/>
        <w:spacing w:before="0" w:beforeAutospacing="0" w:after="0" w:afterAutospacing="0" w:line="360" w:lineRule="auto"/>
        <w:rPr>
          <w:rFonts w:cs="楷体"/>
          <w:color w:val="000000" w:themeColor="text1"/>
          <w:szCs w:val="28"/>
          <w:highlight w:val="none"/>
          <w14:textFill>
            <w14:solidFill>
              <w14:schemeClr w14:val="tx1"/>
            </w14:solidFill>
          </w14:textFill>
        </w:rPr>
      </w:pPr>
      <w:r/>
      <w:bookmarkStart w:id="46" w:name="_Toc3163"/>
      <w:r>
        <w:rPr>
          <w:rFonts w:hint="eastAsia" w:cs="楷体"/>
          <w:color w:val="000000" w:themeColor="text1"/>
          <w:szCs w:val="28"/>
          <w:highlight w:val="none"/>
          <w14:textFill>
            <w14:solidFill>
              <w14:schemeClr w14:val="tx1"/>
            </w14:solidFill>
          </w14:textFill>
        </w:rPr>
        <w:t xml:space="preserve">（三）其他注意事项</w:t>
      </w:r>
      <w:bookmarkEnd w:id="46"/>
      <w:r/>
      <w:r/>
    </w:p>
    <w:p>
      <w:pPr>
        <w:pStyle w:val="786"/>
        <w:ind w:firstLine="480"/>
        <w:spacing w:before="0" w:beforeAutospacing="0" w:after="0" w:afterAutospacing="0" w:line="360" w:lineRule="auto"/>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1.采购人不统一组织现场查勘，供应商可自行联系采购人联系查勘。</w:t>
      </w:r>
      <w:r/>
    </w:p>
    <w:p>
      <w:pPr>
        <w:pStyle w:val="786"/>
        <w:ind w:firstLine="480"/>
        <w:spacing w:before="0" w:beforeAutospacing="0" w:after="0" w:afterAutospacing="0" w:line="360" w:lineRule="auto"/>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2.本项目无需投标供应商缴纳投标保证金。</w:t>
      </w:r>
      <w:r/>
    </w:p>
    <w:p>
      <w:pPr>
        <w:pStyle w:val="786"/>
        <w:ind w:firstLine="480"/>
        <w:spacing w:before="0" w:beforeAutospacing="0" w:after="0" w:afterAutospacing="0" w:line="360" w:lineRule="auto"/>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3.供应商对采购文件有异议的，可以在收到采购文件之日（或采购文件公告期届满之日）起七个工作日内，按采购文件的要求以书面形式向我方</w:t>
      </w:r>
      <w:r>
        <w:rPr>
          <w:rFonts w:hint="eastAsia" w:cs="楷体"/>
          <w:color w:val="000000" w:themeColor="text1"/>
          <w:szCs w:val="28"/>
          <w:highlight w:val="none"/>
          <w:lang w:eastAsia="zh-CN"/>
          <w14:textFill>
            <w14:solidFill>
              <w14:schemeClr w14:val="tx1"/>
            </w14:solidFill>
          </w14:textFill>
        </w:rPr>
        <w:t xml:space="preserve">质疑</w:t>
      </w:r>
      <w:r>
        <w:rPr>
          <w:rFonts w:hint="eastAsia" w:cs="楷体"/>
          <w:color w:val="000000" w:themeColor="text1"/>
          <w:szCs w:val="28"/>
          <w:highlight w:val="none"/>
          <w14:textFill>
            <w14:solidFill>
              <w14:schemeClr w14:val="tx1"/>
            </w14:solidFill>
          </w14:textFill>
        </w:rPr>
        <w:t xml:space="preserve">，逾期将不再受理。</w:t>
      </w:r>
      <w:r/>
    </w:p>
    <w:p>
      <w:pPr>
        <w:pStyle w:val="786"/>
        <w:ind w:firstLine="480"/>
        <w:spacing w:before="0" w:beforeAutospacing="0" w:after="0" w:afterAutospacing="0" w:line="360" w:lineRule="auto"/>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4.在投标截止前，请关注江苏省政府采购网站有无澄清公告，澄清或者修改的内容为本招标文件的组成部分。</w:t>
      </w:r>
      <w:r/>
    </w:p>
    <w:p>
      <w:pPr>
        <w:pStyle w:val="2362"/>
        <w:jc w:val="left"/>
        <w:spacing w:before="157" w:after="10" w:line="360" w:lineRule="auto"/>
        <w:rPr>
          <w:rFonts w:ascii="宋体" w:hAnsi="宋体" w:eastAsia="宋体"/>
          <w:bCs/>
          <w:color w:val="000000" w:themeColor="text1"/>
          <w:highlight w:val="none"/>
          <w14:textFill>
            <w14:solidFill>
              <w14:schemeClr w14:val="tx1"/>
            </w14:solidFill>
          </w14:textFill>
        </w:rPr>
        <w:outlineLvl w:val="0"/>
      </w:pPr>
      <w:r/>
      <w:bookmarkStart w:id="47" w:name="_Toc850"/>
      <w:r>
        <w:rPr>
          <w:rFonts w:hint="eastAsia" w:ascii="宋体" w:hAnsi="宋体" w:eastAsia="宋体"/>
          <w:bCs/>
          <w:color w:val="000000" w:themeColor="text1"/>
          <w:highlight w:val="none"/>
          <w14:textFill>
            <w14:solidFill>
              <w14:schemeClr w14:val="tx1"/>
            </w14:solidFill>
          </w14:textFill>
        </w:rPr>
        <w:t xml:space="preserve">七、对本次招标提出询问，请按以下方式联系。</w:t>
      </w:r>
      <w:bookmarkEnd w:id="5"/>
      <w:r/>
      <w:bookmarkEnd w:id="6"/>
      <w:r/>
      <w:bookmarkEnd w:id="7"/>
      <w:r/>
      <w:bookmarkEnd w:id="8"/>
      <w:r/>
      <w:bookmarkEnd w:id="9"/>
      <w:r/>
      <w:bookmarkEnd w:id="41"/>
      <w:r/>
      <w:bookmarkEnd w:id="42"/>
      <w:r/>
      <w:bookmarkEnd w:id="43"/>
      <w:r/>
      <w:bookmarkEnd w:id="44"/>
      <w:r/>
      <w:bookmarkEnd w:id="47"/>
      <w:r/>
      <w:r/>
    </w:p>
    <w:p>
      <w:pPr>
        <w:pStyle w:val="786"/>
        <w:ind w:firstLine="480"/>
        <w:spacing w:before="0" w:beforeAutospacing="0" w:after="0" w:afterAutospacing="0" w:line="360" w:lineRule="auto"/>
        <w:rPr>
          <w:rFonts w:cs="楷体"/>
          <w:color w:val="000000" w:themeColor="text1"/>
          <w:szCs w:val="28"/>
          <w:highlight w:val="none"/>
          <w14:textFill>
            <w14:solidFill>
              <w14:schemeClr w14:val="tx1"/>
            </w14:solidFill>
          </w14:textFill>
        </w:rPr>
        <w:outlineLvl w:val="1"/>
      </w:pPr>
      <w:r/>
      <w:bookmarkStart w:id="48" w:name="_Toc15155"/>
      <w:r/>
      <w:bookmarkStart w:id="49" w:name="_Toc92168000"/>
      <w:r/>
      <w:bookmarkStart w:id="50" w:name="_Toc100386034"/>
      <w:r>
        <w:rPr>
          <w:rFonts w:hint="eastAsia" w:cs="楷体"/>
          <w:color w:val="000000" w:themeColor="text1"/>
          <w:szCs w:val="28"/>
          <w:highlight w:val="none"/>
          <w14:textFill>
            <w14:solidFill>
              <w14:schemeClr w14:val="tx1"/>
            </w14:solidFill>
          </w14:textFill>
        </w:rPr>
        <w:t xml:space="preserve">1.采购人信息</w:t>
      </w:r>
      <w:bookmarkEnd w:id="48"/>
      <w:r/>
      <w:r/>
    </w:p>
    <w:p>
      <w:pPr>
        <w:pStyle w:val="786"/>
        <w:ind w:firstLine="480"/>
        <w:spacing w:before="0" w:beforeAutospacing="0" w:after="0" w:afterAutospacing="0" w:line="360" w:lineRule="auto"/>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单位名称：</w:t>
      </w:r>
      <w:r>
        <w:rPr>
          <w:rFonts w:hint="eastAsia" w:cs="楷体"/>
          <w:color w:val="000000" w:themeColor="text1"/>
          <w:szCs w:val="28"/>
          <w:highlight w:val="none"/>
          <w:lang w:val="en-US" w:eastAsia="zh-CN"/>
          <w14:textFill>
            <w14:solidFill>
              <w14:schemeClr w14:val="tx1"/>
            </w14:solidFill>
          </w14:textFill>
        </w:rPr>
        <w:t xml:space="preserve">江苏丹阳经济开发区管理委员会</w:t>
      </w:r>
      <w:r/>
    </w:p>
    <w:p>
      <w:pPr>
        <w:pStyle w:val="786"/>
        <w:ind w:firstLine="480"/>
        <w:spacing w:before="0" w:beforeAutospacing="0" w:after="0" w:afterAutospacing="0" w:line="360" w:lineRule="auto"/>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单位地址：</w:t>
      </w:r>
      <w:r>
        <w:rPr>
          <w:rFonts w:hint="eastAsia" w:cs="楷体"/>
          <w:color w:val="000000" w:themeColor="text1"/>
          <w:szCs w:val="28"/>
          <w:highlight w:val="none"/>
          <w:lang w:val="en-US" w:eastAsia="zh-CN"/>
          <w14:textFill>
            <w14:solidFill>
              <w14:schemeClr w14:val="tx1"/>
            </w14:solidFill>
          </w14:textFill>
        </w:rPr>
        <w:t xml:space="preserve">丹阳市开发区齐梁路19号科创园H座</w:t>
      </w:r>
      <w:r/>
    </w:p>
    <w:p>
      <w:pPr>
        <w:pStyle w:val="786"/>
        <w:ind w:firstLine="480"/>
        <w:spacing w:before="0" w:beforeAutospacing="0" w:after="0" w:afterAutospacing="0" w:line="360" w:lineRule="auto"/>
        <w:rPr>
          <w:rFonts w:hint="eastAsia" w:eastAsia="宋体" w:cs="楷体"/>
          <w:color w:val="000000" w:themeColor="text1"/>
          <w:szCs w:val="28"/>
          <w:highlight w:val="none"/>
          <w:lang w:eastAsia="zh-CN"/>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联 系 人：</w:t>
      </w:r>
      <w:r>
        <w:rPr>
          <w:rFonts w:hint="eastAsia" w:cs="楷体"/>
          <w:color w:val="000000" w:themeColor="text1"/>
          <w:szCs w:val="28"/>
          <w:highlight w:val="none"/>
          <w:lang w:eastAsia="zh-CN"/>
          <w14:textFill>
            <w14:solidFill>
              <w14:schemeClr w14:val="tx1"/>
            </w14:solidFill>
          </w14:textFill>
        </w:rPr>
        <w:t xml:space="preserve">徐静</w:t>
      </w:r>
      <w:r/>
    </w:p>
    <w:p>
      <w:pPr>
        <w:pStyle w:val="786"/>
        <w:ind w:firstLine="480"/>
        <w:spacing w:before="0" w:beforeAutospacing="0" w:after="0" w:afterAutospacing="0" w:line="360" w:lineRule="auto"/>
        <w:rPr>
          <w:rFonts w:hint="default" w:eastAsia="宋体" w:cs="楷体"/>
          <w:color w:val="000000" w:themeColor="text1"/>
          <w:szCs w:val="28"/>
          <w:highlight w:val="none"/>
          <w:lang w:val="en-US" w:eastAsia="zh-CN"/>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联系电话：</w:t>
      </w:r>
      <w:r>
        <w:rPr>
          <w:rFonts w:hint="eastAsia" w:cs="楷体"/>
          <w:color w:val="000000" w:themeColor="text1"/>
          <w:szCs w:val="28"/>
          <w:highlight w:val="none"/>
          <w:lang w:val="en-US" w:eastAsia="zh-CN"/>
          <w14:textFill>
            <w14:solidFill>
              <w14:schemeClr w14:val="tx1"/>
            </w14:solidFill>
          </w14:textFill>
        </w:rPr>
        <w:t xml:space="preserve">0511-86880722</w:t>
      </w:r>
      <w:r/>
    </w:p>
    <w:p>
      <w:pPr>
        <w:pStyle w:val="786"/>
        <w:ind w:firstLine="480"/>
        <w:spacing w:before="0" w:beforeAutospacing="0" w:after="0" w:afterAutospacing="0" w:line="360" w:lineRule="auto"/>
        <w:rPr>
          <w:rFonts w:cs="楷体"/>
          <w:color w:val="000000" w:themeColor="text1"/>
          <w:szCs w:val="28"/>
          <w:highlight w:val="none"/>
          <w14:textFill>
            <w14:solidFill>
              <w14:schemeClr w14:val="tx1"/>
            </w14:solidFill>
          </w14:textFill>
        </w:rPr>
        <w:outlineLvl w:val="1"/>
      </w:pPr>
      <w:r/>
      <w:bookmarkStart w:id="51" w:name="_Toc27181"/>
      <w:r>
        <w:rPr>
          <w:rFonts w:hint="eastAsia" w:cs="楷体"/>
          <w:color w:val="000000" w:themeColor="text1"/>
          <w:szCs w:val="28"/>
          <w:highlight w:val="none"/>
          <w14:textFill>
            <w14:solidFill>
              <w14:schemeClr w14:val="tx1"/>
            </w14:solidFill>
          </w14:textFill>
        </w:rPr>
        <w:t xml:space="preserve">2.采购代理机构信息</w:t>
      </w:r>
      <w:bookmarkEnd w:id="51"/>
      <w:r/>
      <w:r/>
    </w:p>
    <w:p>
      <w:pPr>
        <w:pStyle w:val="786"/>
        <w:ind w:firstLine="480"/>
        <w:spacing w:before="0" w:beforeAutospacing="0" w:after="0" w:afterAutospacing="0" w:line="360" w:lineRule="auto"/>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单位名称：江苏万信项目管理有限公司 </w:t>
      </w:r>
      <w:r/>
    </w:p>
    <w:p>
      <w:pPr>
        <w:pStyle w:val="786"/>
        <w:ind w:firstLine="480"/>
        <w:spacing w:before="0" w:beforeAutospacing="0" w:after="0" w:afterAutospacing="0" w:line="360" w:lineRule="auto"/>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单位地址：</w:t>
      </w:r>
      <w:bookmarkStart w:id="52" w:name="EB259fe43f6a7d4f5b87c3ce82fc18b05c"/>
      <w:r>
        <w:rPr>
          <w:rFonts w:hint="eastAsia" w:cs="楷体"/>
          <w:color w:val="000000" w:themeColor="text1"/>
          <w:szCs w:val="28"/>
          <w:highlight w:val="none"/>
          <w14:textFill>
            <w14:solidFill>
              <w14:schemeClr w14:val="tx1"/>
            </w14:solidFill>
          </w14:textFill>
        </w:rPr>
        <w:t xml:space="preserve">丹阳市开发区兰陵路</w:t>
      </w:r>
      <w:bookmarkEnd w:id="52"/>
      <w:r>
        <w:rPr>
          <w:rFonts w:hint="eastAsia" w:cs="楷体"/>
          <w:color w:val="000000" w:themeColor="text1"/>
          <w:szCs w:val="28"/>
          <w:highlight w:val="none"/>
          <w14:textFill>
            <w14:solidFill>
              <w14:schemeClr w14:val="tx1"/>
            </w14:solidFill>
          </w14:textFill>
        </w:rPr>
        <w:t xml:space="preserve">77号</w:t>
      </w:r>
      <w:r/>
    </w:p>
    <w:p>
      <w:pPr>
        <w:pStyle w:val="786"/>
        <w:ind w:firstLine="480"/>
        <w:spacing w:before="0" w:beforeAutospacing="0" w:after="0" w:afterAutospacing="0" w:line="360" w:lineRule="auto"/>
        <w:rPr>
          <w:rFonts w:hint="eastAsia" w:eastAsia="宋体" w:cs="楷体"/>
          <w:color w:val="000000" w:themeColor="text1"/>
          <w:szCs w:val="28"/>
          <w:highlight w:val="none"/>
          <w:lang w:eastAsia="zh-CN"/>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联系方式：</w:t>
      </w:r>
      <w:r>
        <w:rPr>
          <w:rFonts w:hint="eastAsia" w:cs="楷体"/>
          <w:color w:val="000000" w:themeColor="text1"/>
          <w:szCs w:val="28"/>
          <w:highlight w:val="none"/>
          <w:lang w:eastAsia="zh-CN"/>
          <w14:textFill>
            <w14:solidFill>
              <w14:schemeClr w14:val="tx1"/>
            </w14:solidFill>
          </w14:textFill>
        </w:rPr>
        <w:t xml:space="preserve">0511-86531589</w:t>
      </w:r>
      <w:r/>
    </w:p>
    <w:p>
      <w:pPr>
        <w:pStyle w:val="786"/>
        <w:ind w:firstLine="480"/>
        <w:spacing w:before="0" w:beforeAutospacing="0" w:after="0" w:afterAutospacing="0" w:line="360" w:lineRule="auto"/>
        <w:rPr>
          <w:rFonts w:cs="楷体"/>
          <w:color w:val="000000" w:themeColor="text1"/>
          <w:szCs w:val="28"/>
          <w:highlight w:val="none"/>
          <w14:textFill>
            <w14:solidFill>
              <w14:schemeClr w14:val="tx1"/>
            </w14:solidFill>
          </w14:textFill>
        </w:rPr>
        <w:outlineLvl w:val="1"/>
      </w:pPr>
      <w:r/>
      <w:bookmarkStart w:id="53" w:name="_Toc4763"/>
      <w:r>
        <w:rPr>
          <w:rFonts w:hint="eastAsia" w:cs="楷体"/>
          <w:color w:val="000000" w:themeColor="text1"/>
          <w:szCs w:val="28"/>
          <w:highlight w:val="none"/>
          <w14:textFill>
            <w14:solidFill>
              <w14:schemeClr w14:val="tx1"/>
            </w14:solidFill>
          </w14:textFill>
        </w:rPr>
        <w:t xml:space="preserve">3.项目联系方式</w:t>
      </w:r>
      <w:bookmarkEnd w:id="53"/>
      <w:r/>
      <w:r/>
    </w:p>
    <w:p>
      <w:pPr>
        <w:pStyle w:val="786"/>
        <w:ind w:firstLine="480"/>
        <w:spacing w:before="0" w:beforeAutospacing="0" w:after="0" w:afterAutospacing="0" w:line="360" w:lineRule="auto"/>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项目联系人：宋江辉</w:t>
      </w:r>
      <w:r/>
    </w:p>
    <w:p>
      <w:pPr>
        <w:pStyle w:val="786"/>
        <w:ind w:firstLine="480"/>
        <w:spacing w:before="0" w:beforeAutospacing="0" w:after="0" w:afterAutospacing="0" w:line="360" w:lineRule="auto"/>
        <w:rPr>
          <w:rFonts w:hint="eastAsia" w:eastAsia="宋体" w:cs="楷体"/>
          <w:color w:val="000000" w:themeColor="text1"/>
          <w:szCs w:val="28"/>
          <w:highlight w:val="none"/>
          <w:lang w:eastAsia="zh-CN"/>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电    话：</w:t>
      </w:r>
      <w:r>
        <w:rPr>
          <w:rFonts w:hint="eastAsia" w:cs="楷体"/>
          <w:color w:val="000000" w:themeColor="text1"/>
          <w:szCs w:val="28"/>
          <w:highlight w:val="none"/>
          <w:lang w:eastAsia="zh-CN"/>
          <w14:textFill>
            <w14:solidFill>
              <w14:schemeClr w14:val="tx1"/>
            </w14:solidFill>
          </w14:textFill>
        </w:rPr>
        <w:t xml:space="preserve">0511-86531589</w:t>
      </w:r>
      <w:r/>
    </w:p>
    <w:p>
      <w:pPr>
        <w:rPr>
          <w:rFonts w:ascii="宋体" w:hAnsi="宋体" w:cs="楷体"/>
          <w:color w:val="000000" w:themeColor="text1"/>
          <w:szCs w:val="32"/>
          <w:highlight w:val="none"/>
          <w14:textFill>
            <w14:solidFill>
              <w14:schemeClr w14:val="tx1"/>
            </w14:solidFill>
          </w14:textFill>
        </w:rPr>
      </w:pPr>
      <w:r>
        <w:rPr>
          <w:rFonts w:hint="eastAsia" w:ascii="宋体" w:hAnsi="宋体" w:cs="楷体"/>
          <w:color w:val="000000" w:themeColor="text1"/>
          <w:szCs w:val="32"/>
          <w:highlight w:val="none"/>
          <w14:textFill>
            <w14:solidFill>
              <w14:schemeClr w14:val="tx1"/>
            </w14:solidFill>
          </w14:textFill>
        </w:rPr>
        <w:br w:type="page" w:clear="all"/>
      </w:r>
      <w:r/>
    </w:p>
    <w:p>
      <w:pPr>
        <w:pStyle w:val="884"/>
        <w:jc w:val="center"/>
        <w:keepLines w:val="0"/>
        <w:keepNext w:val="0"/>
        <w:spacing w:before="0" w:after="0" w:line="360" w:lineRule="auto"/>
        <w:rPr>
          <w:rFonts w:ascii="宋体" w:hAnsi="宋体" w:cs="楷体"/>
          <w:color w:val="000000" w:themeColor="text1"/>
          <w:szCs w:val="32"/>
          <w:highlight w:val="none"/>
          <w14:textFill>
            <w14:solidFill>
              <w14:schemeClr w14:val="tx1"/>
            </w14:solidFill>
          </w14:textFill>
        </w:rPr>
        <w:outlineLvl w:val="0"/>
      </w:pPr>
      <w:r/>
      <w:bookmarkStart w:id="54" w:name="_Toc3506"/>
      <w:r>
        <w:rPr>
          <w:rFonts w:hint="eastAsia" w:ascii="宋体" w:hAnsi="宋体" w:cs="楷体"/>
          <w:color w:val="000000" w:themeColor="text1"/>
          <w:szCs w:val="32"/>
          <w:highlight w:val="none"/>
          <w14:textFill>
            <w14:solidFill>
              <w14:schemeClr w14:val="tx1"/>
            </w14:solidFill>
          </w14:textFill>
        </w:rPr>
        <w:t xml:space="preserve">第二部分    投标人须知</w:t>
      </w:r>
      <w:bookmarkEnd w:id="54"/>
      <w:r/>
      <w:r/>
    </w:p>
    <w:p>
      <w:pPr>
        <w:pStyle w:val="884"/>
        <w:jc w:val="center"/>
        <w:keepLines w:val="0"/>
        <w:keepNext w:val="0"/>
        <w:spacing w:before="0" w:after="0" w:line="360" w:lineRule="auto"/>
        <w:rPr>
          <w:rFonts w:ascii="宋体" w:hAnsi="宋体" w:cs="楷体"/>
          <w:color w:val="000000" w:themeColor="text1"/>
          <w:szCs w:val="32"/>
          <w:highlight w:val="none"/>
          <w14:textFill>
            <w14:solidFill>
              <w14:schemeClr w14:val="tx1"/>
            </w14:solidFill>
          </w14:textFill>
        </w:rPr>
        <w:outlineLvl w:val="9"/>
      </w:pPr>
      <w:r>
        <w:rPr>
          <w:rFonts w:hint="eastAsia" w:ascii="宋体" w:hAnsi="宋体" w:cs="楷体"/>
          <w:color w:val="000000" w:themeColor="text1"/>
          <w:szCs w:val="32"/>
          <w:highlight w:val="none"/>
          <w14:textFill>
            <w14:solidFill>
              <w14:schemeClr w14:val="tx1"/>
            </w14:solidFill>
          </w14:textFill>
        </w:rPr>
        <w:t xml:space="preserve">前附表</w:t>
      </w:r>
      <w:r/>
    </w:p>
    <w:tbl>
      <w:tblPr>
        <w:tblStyle w:val="733"/>
        <w:tblW w:w="97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6" w:type="dxa"/>
          <w:top w:w="45" w:type="dxa"/>
          <w:right w:w="96" w:type="dxa"/>
          <w:bottom w:w="45" w:type="dxa"/>
        </w:tblCellMar>
        <w:tblLook w:val="04A0" w:firstRow="1" w:lastRow="0" w:firstColumn="1" w:lastColumn="0" w:noHBand="0" w:noVBand="1"/>
      </w:tblPr>
      <w:tblGrid>
        <w:gridCol w:w="740"/>
        <w:gridCol w:w="1885"/>
        <w:gridCol w:w="7102"/>
      </w:tblGrid>
      <w:tr>
        <w:trPr>
          <w:jc w:val="center"/>
          <w:tblHeader/>
        </w:trPr>
        <w:tc>
          <w:tcPr>
            <w:tcW w:w="740" w:type="dxa"/>
            <w:vAlign w:val="center"/>
            <w:textDirection w:val="lrTb"/>
            <w:noWrap w:val="false"/>
          </w:tcPr>
          <w:p>
            <w:pPr>
              <w:pStyle w:val="740"/>
              <w:ind w:firstLine="0"/>
              <w:jc w:val="center"/>
              <w:rPr>
                <w:rFonts w:ascii="宋体" w:hAnsi="宋体" w:cs="楷体"/>
                <w:b/>
                <w:bCs/>
                <w:color w:val="000000" w:themeColor="text1"/>
                <w:sz w:val="24"/>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序号</w:t>
            </w:r>
            <w:r/>
          </w:p>
        </w:tc>
        <w:tc>
          <w:tcPr>
            <w:tcW w:w="1885" w:type="dxa"/>
            <w:vAlign w:val="center"/>
            <w:textDirection w:val="lrTb"/>
            <w:noWrap w:val="false"/>
          </w:tcPr>
          <w:p>
            <w:pPr>
              <w:pStyle w:val="740"/>
              <w:ind w:firstLine="0"/>
              <w:jc w:val="center"/>
              <w:rPr>
                <w:rFonts w:ascii="宋体" w:hAnsi="宋体" w:cs="楷体"/>
                <w:b/>
                <w:bCs/>
                <w:color w:val="000000" w:themeColor="text1"/>
                <w:sz w:val="24"/>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事项</w:t>
            </w:r>
            <w:r/>
          </w:p>
        </w:tc>
        <w:tc>
          <w:tcPr>
            <w:tcW w:w="7102" w:type="dxa"/>
            <w:vAlign w:val="center"/>
            <w:textDirection w:val="lrTb"/>
            <w:noWrap w:val="false"/>
          </w:tcPr>
          <w:p>
            <w:pPr>
              <w:pStyle w:val="740"/>
              <w:ind w:firstLine="0"/>
              <w:jc w:val="center"/>
              <w:rPr>
                <w:rFonts w:ascii="宋体" w:hAnsi="宋体" w:cs="楷体"/>
                <w:b/>
                <w:bCs/>
                <w:color w:val="000000" w:themeColor="text1"/>
                <w:sz w:val="24"/>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本项目规定</w:t>
            </w:r>
            <w:r/>
          </w:p>
        </w:tc>
      </w:tr>
      <w:tr>
        <w:trPr>
          <w:jc w:val="center"/>
        </w:trPr>
        <w:tc>
          <w:tcPr>
            <w:tcW w:w="740" w:type="dxa"/>
            <w:vAlign w:val="center"/>
            <w:textDirection w:val="lrTb"/>
            <w:noWrap w:val="false"/>
          </w:tcPr>
          <w:p>
            <w:pPr>
              <w:pStyle w:val="740"/>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w:t>
            </w:r>
            <w:r/>
          </w:p>
        </w:tc>
        <w:tc>
          <w:tcPr>
            <w:tcW w:w="1885" w:type="dxa"/>
            <w:vAlign w:val="center"/>
            <w:textDirection w:val="lrTb"/>
            <w:noWrap w:val="false"/>
          </w:tcPr>
          <w:p>
            <w:pPr>
              <w:pStyle w:val="740"/>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报价要求</w:t>
            </w:r>
            <w:r/>
          </w:p>
        </w:tc>
        <w:tc>
          <w:tcPr>
            <w:tcW w:w="7102" w:type="dxa"/>
            <w:vAlign w:val="center"/>
            <w:textDirection w:val="lrTb"/>
            <w:noWrap w:val="false"/>
          </w:tcPr>
          <w:p>
            <w:pPr>
              <w:pStyle w:val="740"/>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本次投标报价的币种为人民币。</w:t>
            </w:r>
            <w:r/>
          </w:p>
          <w:p>
            <w:pPr>
              <w:pStyle w:val="740"/>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投标人应按招标文件所提供的各报价表格式报价。</w:t>
            </w:r>
            <w:r/>
          </w:p>
          <w:p>
            <w:pPr>
              <w:pStyle w:val="740"/>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lang w:eastAsia="zh-CN"/>
                <w14:textFill>
                  <w14:solidFill>
                    <w14:schemeClr w14:val="tx1"/>
                  </w14:solidFill>
                </w14:textFill>
              </w:rPr>
              <w:t xml:space="preserve">投标人应针对本项目报出最具竞争力的价格，该价格须涵盖为实施本项目所涉及的全部服务内容而发生的所有费用，包括但不限于为完成招标文件规定的服务管理工作所需的一切费用。具体</w:t>
            </w:r>
            <w:r>
              <w:rPr>
                <w:rFonts w:hint="eastAsia" w:ascii="宋体" w:hAnsi="宋体" w:cs="楷体"/>
                <w:color w:val="000000" w:themeColor="text1"/>
                <w:sz w:val="24"/>
                <w:highlight w:val="none"/>
                <w14:textFill>
                  <w14:solidFill>
                    <w14:schemeClr w14:val="tx1"/>
                  </w14:solidFill>
                </w14:textFill>
              </w:rPr>
              <w:t xml:space="preserve">包括但</w:t>
            </w:r>
            <w:r>
              <w:rPr>
                <w:rFonts w:hint="eastAsia" w:ascii="宋体" w:hAnsi="宋体" w:cs="楷体"/>
                <w:color w:val="000000" w:themeColor="text1"/>
                <w:sz w:val="24"/>
                <w:highlight w:val="none"/>
                <w:lang w:eastAsia="zh-CN"/>
                <w14:textFill>
                  <w14:solidFill>
                    <w14:schemeClr w14:val="tx1"/>
                  </w14:solidFill>
                </w14:textFill>
              </w:rPr>
              <w:t xml:space="preserve">不</w:t>
            </w:r>
            <w:r>
              <w:rPr>
                <w:rFonts w:hint="eastAsia" w:ascii="宋体" w:hAnsi="宋体" w:cs="楷体"/>
                <w:color w:val="000000" w:themeColor="text1"/>
                <w:sz w:val="24"/>
                <w:highlight w:val="none"/>
                <w14:textFill>
                  <w14:solidFill>
                    <w14:schemeClr w14:val="tx1"/>
                  </w14:solidFill>
                </w14:textFill>
              </w:rPr>
              <w:t xml:space="preserve">限于</w:t>
            </w:r>
            <w:r>
              <w:rPr>
                <w:rFonts w:hint="eastAsia" w:ascii="宋体" w:hAnsi="宋体"/>
                <w:color w:val="auto"/>
                <w:sz w:val="24"/>
                <w:highlight w:val="none"/>
              </w:rPr>
              <w:t xml:space="preserve">所有人员费用、医疗保险金及养老金、管理费用、服装费用、工具设备费用、安全防护用品、劳动用品用具、固定资产折旧费、维修维护费、税金、政策性文件规定及合同包含的所有风险、责任等一切应有费用。</w:t>
            </w:r>
            <w:r>
              <w:rPr>
                <w:rFonts w:hint="eastAsia" w:ascii="宋体" w:hAnsi="宋体" w:cs="楷体"/>
                <w:color w:val="000000" w:themeColor="text1"/>
                <w:sz w:val="24"/>
                <w:highlight w:val="none"/>
                <w14:textFill>
                  <w14:solidFill>
                    <w14:schemeClr w14:val="tx1"/>
                  </w14:solidFill>
                </w14:textFill>
              </w:rPr>
              <w:t xml:space="preserve"> </w:t>
            </w:r>
            <w:r/>
          </w:p>
          <w:p>
            <w:pPr>
              <w:pStyle w:val="740"/>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最低投标报价不能作为中标的保证。</w:t>
            </w:r>
            <w:r/>
          </w:p>
          <w:p>
            <w:pPr>
              <w:pStyle w:val="740"/>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中标价即为合同签约价。</w:t>
            </w:r>
            <w:r/>
          </w:p>
          <w:p>
            <w:pPr>
              <w:pStyle w:val="740"/>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如出现报价前后不一致的，将按招标文件第五部分“评标办法和标准”第5项规定进行修正。</w:t>
            </w:r>
            <w:r/>
          </w:p>
        </w:tc>
      </w:tr>
      <w:tr>
        <w:trPr>
          <w:jc w:val="center"/>
        </w:trPr>
        <w:tc>
          <w:tcPr>
            <w:tcW w:w="740" w:type="dxa"/>
            <w:vAlign w:val="center"/>
            <w:textDirection w:val="lrTb"/>
            <w:noWrap w:val="false"/>
          </w:tcPr>
          <w:p>
            <w:pPr>
              <w:pStyle w:val="740"/>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w:t>
            </w:r>
            <w:r/>
          </w:p>
        </w:tc>
        <w:tc>
          <w:tcPr>
            <w:tcW w:w="1885" w:type="dxa"/>
            <w:vAlign w:val="center"/>
            <w:textDirection w:val="lrTb"/>
            <w:noWrap w:val="false"/>
          </w:tcPr>
          <w:p>
            <w:pPr>
              <w:pStyle w:val="740"/>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转包及分包</w:t>
            </w:r>
            <w:r/>
          </w:p>
        </w:tc>
        <w:tc>
          <w:tcPr>
            <w:tcW w:w="7102" w:type="dxa"/>
            <w:vAlign w:val="center"/>
            <w:textDirection w:val="lrTb"/>
            <w:noWrap w:val="false"/>
          </w:tcPr>
          <w:p>
            <w:pPr>
              <w:pStyle w:val="740"/>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项目依法不得转包</w:t>
            </w:r>
            <w:r/>
          </w:p>
          <w:p>
            <w:pPr>
              <w:pStyle w:val="740"/>
              <w:ind w:firstLine="0"/>
              <w:jc w:val="left"/>
              <w:rPr>
                <w:rFonts w:ascii="宋体" w:hAnsi="宋体" w:cs="楷体"/>
                <w:color w:val="000000" w:themeColor="text1"/>
                <w:sz w:val="24"/>
                <w:highlight w:val="none"/>
                <w14:textFill>
                  <w14:solidFill>
                    <w14:schemeClr w14:val="tx1"/>
                  </w14:solidFill>
                </w14:textFill>
              </w:rPr>
            </w:pPr>
            <w:r>
              <w:rPr>
                <w:rFonts w:hint="eastAsia" w:ascii="宋体" w:hAnsi="Segoe UI Symbol" w:cs="Segoe UI Symbol"/>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本项目不同意分包。</w:t>
            </w:r>
            <w:r/>
          </w:p>
          <w:p>
            <w:pPr>
              <w:pStyle w:val="740"/>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宋体"/>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同意将非主体、非关键性的工作分包。投标人应当在投标文件中载明分包承担主体，分包承担主体应当具备相应资质条件且不得再次分包。</w:t>
            </w:r>
            <w:bookmarkStart w:id="55" w:name="OLE_LINK14"/>
            <w:r>
              <w:rPr>
                <w:rFonts w:hint="eastAsia" w:ascii="宋体" w:hAnsi="宋体" w:cs="楷体"/>
                <w:color w:val="000000" w:themeColor="text1"/>
                <w:sz w:val="24"/>
                <w:highlight w:val="none"/>
                <w:shd w:val="clear" w:color="auto" w:fill="ffffff"/>
                <w14:textFill>
                  <w14:solidFill>
                    <w14:schemeClr w14:val="tx1"/>
                  </w14:solidFill>
                </w14:textFill>
              </w:rPr>
              <w:t xml:space="preserve">享受中小企业扶持政策获得政府采购合同的，小微企业不得将合同分包给大中型企业，中型企业不得将合同分包给大型企业。</w:t>
            </w:r>
            <w:bookmarkEnd w:id="55"/>
            <w:r>
              <w:rPr>
                <w:rFonts w:hint="eastAsia" w:ascii="宋体" w:hAnsi="宋体" w:cs="楷体"/>
                <w:color w:val="000000" w:themeColor="text1"/>
                <w:sz w:val="22"/>
                <w:szCs w:val="22"/>
                <w:highlight w:val="none"/>
                <w14:textFill>
                  <w14:solidFill>
                    <w14:schemeClr w14:val="tx1"/>
                  </w14:solidFill>
                </w14:textFill>
              </w:rPr>
              <w:t xml:space="preserve">（</w:t>
            </w:r>
            <w:r>
              <w:rPr>
                <w:rFonts w:hint="eastAsia" w:ascii="宋体" w:hAnsi="宋体" w:cs="楷体"/>
                <w:i/>
                <w:iCs/>
                <w:color w:val="000000" w:themeColor="text1"/>
                <w:sz w:val="22"/>
                <w:szCs w:val="22"/>
                <w:highlight w:val="none"/>
                <w:u w:val="single"/>
                <w14:textFill>
                  <w14:solidFill>
                    <w14:schemeClr w14:val="tx1"/>
                  </w14:solidFill>
                </w14:textFill>
              </w:rPr>
              <w:t xml:space="preserve">提醒：采购人允许采用分包方式履行合同的，应当在采购文件中明确可以分包履行的具体内容、金额或者比例，分包承担主体所需要具有的资质。</w:t>
            </w:r>
            <w:r>
              <w:rPr>
                <w:rFonts w:hint="eastAsia" w:ascii="宋体" w:hAnsi="宋体" w:cs="楷体"/>
                <w:color w:val="000000" w:themeColor="text1"/>
                <w:sz w:val="22"/>
                <w:szCs w:val="22"/>
                <w:highlight w:val="none"/>
                <w14:textFill>
                  <w14:solidFill>
                    <w14:schemeClr w14:val="tx1"/>
                  </w14:solidFill>
                </w14:textFill>
              </w:rPr>
              <w:t xml:space="preserve">）</w:t>
            </w:r>
            <w:r/>
          </w:p>
        </w:tc>
      </w:tr>
      <w:tr>
        <w:trPr>
          <w:jc w:val="center"/>
        </w:trPr>
        <w:tc>
          <w:tcPr>
            <w:tcW w:w="740" w:type="dxa"/>
            <w:vAlign w:val="center"/>
            <w:textDirection w:val="lrTb"/>
            <w:noWrap w:val="false"/>
          </w:tcPr>
          <w:p>
            <w:pPr>
              <w:pStyle w:val="740"/>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w:t>
            </w:r>
            <w:r/>
          </w:p>
        </w:tc>
        <w:tc>
          <w:tcPr>
            <w:tcW w:w="1885" w:type="dxa"/>
            <w:vAlign w:val="center"/>
            <w:textDirection w:val="lrTb"/>
            <w:noWrap w:val="false"/>
          </w:tcPr>
          <w:p>
            <w:pPr>
              <w:pStyle w:val="740"/>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开标前答疑会</w:t>
            </w:r>
            <w:r/>
          </w:p>
        </w:tc>
        <w:tc>
          <w:tcPr>
            <w:tcW w:w="7102" w:type="dxa"/>
            <w:vAlign w:val="center"/>
            <w:textDirection w:val="lrTb"/>
            <w:noWrap w:val="false"/>
          </w:tcPr>
          <w:p>
            <w:pPr>
              <w:pStyle w:val="740"/>
              <w:ind w:firstLine="0"/>
              <w:jc w:val="left"/>
              <w:rPr>
                <w:rFonts w:ascii="宋体" w:hAnsi="宋体" w:cs="楷体"/>
                <w:color w:val="000000" w:themeColor="text1"/>
                <w:sz w:val="24"/>
                <w:highlight w:val="none"/>
                <w14:textFill>
                  <w14:solidFill>
                    <w14:schemeClr w14:val="tx1"/>
                  </w14:solidFill>
                </w14:textFill>
              </w:rPr>
            </w:pPr>
            <w:r>
              <w:rPr>
                <w:rFonts w:hint="eastAsia" w:ascii="宋体" w:hAnsi="Segoe UI Symbol" w:cs="Segoe UI Symbol"/>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不组织</w:t>
            </w:r>
            <w:r/>
          </w:p>
          <w:p>
            <w:pPr>
              <w:pStyle w:val="740"/>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宋体"/>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组织</w:t>
            </w:r>
            <w:r/>
          </w:p>
          <w:p>
            <w:pPr>
              <w:pStyle w:val="740"/>
              <w:ind w:firstLine="0"/>
              <w:jc w:val="left"/>
              <w:rPr>
                <w:rFonts w:hint="eastAsia" w:ascii="宋体" w:hAnsi="宋体" w:eastAsia="宋体" w:cs="楷体"/>
                <w:color w:val="000000" w:themeColor="text1"/>
                <w:sz w:val="24"/>
                <w:highlight w:val="none"/>
                <w:u w:val="single"/>
                <w:lang w:val="en-US" w:eastAsia="zh-CN"/>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时间：</w:t>
            </w:r>
            <w:r>
              <w:rPr>
                <w:rFonts w:hint="eastAsia" w:ascii="宋体" w:hAnsi="宋体" w:cs="楷体"/>
                <w:color w:val="000000" w:themeColor="text1"/>
                <w:sz w:val="24"/>
                <w:highlight w:val="none"/>
                <w:lang w:val="en-US" w:eastAsia="zh-CN"/>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联</w:t>
            </w:r>
            <w:r>
              <w:rPr>
                <w:rFonts w:hint="eastAsia" w:ascii="宋体" w:hAnsi="宋体" w:cs="楷体"/>
                <w:color w:val="000000" w:themeColor="text1"/>
                <w:sz w:val="24"/>
                <w:highlight w:val="none"/>
                <w:lang w:val="en-US" w:eastAsia="zh-CN"/>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系</w:t>
            </w:r>
            <w:r>
              <w:rPr>
                <w:rFonts w:hint="eastAsia" w:ascii="宋体" w:hAnsi="宋体" w:cs="楷体"/>
                <w:color w:val="000000" w:themeColor="text1"/>
                <w:sz w:val="24"/>
                <w:highlight w:val="none"/>
                <w:lang w:val="en-US" w:eastAsia="zh-CN"/>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人：</w:t>
            </w:r>
            <w:r>
              <w:rPr>
                <w:rFonts w:hint="eastAsia" w:ascii="宋体" w:hAnsi="宋体" w:cs="楷体"/>
                <w:color w:val="000000" w:themeColor="text1"/>
                <w:sz w:val="24"/>
                <w:highlight w:val="none"/>
                <w:lang w:val="en-US" w:eastAsia="zh-CN"/>
                <w14:textFill>
                  <w14:solidFill>
                    <w14:schemeClr w14:val="tx1"/>
                  </w14:solidFill>
                </w14:textFill>
              </w:rPr>
              <w:t xml:space="preserve">/</w:t>
            </w:r>
            <w:r/>
          </w:p>
          <w:p>
            <w:pPr>
              <w:jc w:val="left"/>
              <w:rPr>
                <w:rFonts w:hint="eastAsia" w:ascii="宋体" w:hAnsi="宋体" w:eastAsia="宋体" w:cs="楷体"/>
                <w:b/>
                <w:color w:val="000000" w:themeColor="text1"/>
                <w:sz w:val="24"/>
                <w:highlight w:val="none"/>
                <w:lang w:val="en-US" w:eastAsia="zh-CN"/>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地点：</w:t>
            </w:r>
            <w:r>
              <w:rPr>
                <w:rFonts w:hint="eastAsia" w:ascii="宋体" w:hAnsi="宋体" w:cs="楷体"/>
                <w:color w:val="000000" w:themeColor="text1"/>
                <w:sz w:val="24"/>
                <w:highlight w:val="none"/>
                <w:lang w:val="en-US" w:eastAsia="zh-CN"/>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联系方式：</w:t>
            </w:r>
            <w:r>
              <w:rPr>
                <w:rFonts w:hint="eastAsia" w:ascii="宋体" w:hAnsi="宋体" w:cs="楷体"/>
                <w:color w:val="000000" w:themeColor="text1"/>
                <w:sz w:val="24"/>
                <w:highlight w:val="none"/>
                <w:lang w:val="en-US" w:eastAsia="zh-CN"/>
                <w14:textFill>
                  <w14:solidFill>
                    <w14:schemeClr w14:val="tx1"/>
                  </w14:solidFill>
                </w14:textFill>
              </w:rPr>
              <w:t xml:space="preserve">/</w:t>
            </w:r>
            <w:r/>
          </w:p>
        </w:tc>
      </w:tr>
      <w:tr>
        <w:trPr>
          <w:jc w:val="center"/>
        </w:trPr>
        <w:tc>
          <w:tcPr>
            <w:tcW w:w="740" w:type="dxa"/>
            <w:vAlign w:val="center"/>
            <w:textDirection w:val="lrTb"/>
            <w:noWrap w:val="false"/>
          </w:tcPr>
          <w:p>
            <w:pPr>
              <w:pStyle w:val="740"/>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w:t>
            </w:r>
            <w:r/>
          </w:p>
        </w:tc>
        <w:tc>
          <w:tcPr>
            <w:tcW w:w="1885" w:type="dxa"/>
            <w:vAlign w:val="center"/>
            <w:textDirection w:val="lrTb"/>
            <w:noWrap w:val="false"/>
          </w:tcPr>
          <w:p>
            <w:pPr>
              <w:pStyle w:val="740"/>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现场踏勘</w:t>
            </w:r>
            <w:r/>
          </w:p>
        </w:tc>
        <w:tc>
          <w:tcPr>
            <w:tcW w:w="7102" w:type="dxa"/>
            <w:vAlign w:val="center"/>
            <w:textDirection w:val="lrTb"/>
            <w:noWrap w:val="false"/>
          </w:tcPr>
          <w:p>
            <w:pPr>
              <w:pStyle w:val="740"/>
              <w:ind w:firstLine="0"/>
              <w:jc w:val="left"/>
              <w:rPr>
                <w:rFonts w:ascii="宋体" w:hAnsi="宋体" w:cs="楷体"/>
                <w:color w:val="000000" w:themeColor="text1"/>
                <w:sz w:val="24"/>
                <w:highlight w:val="none"/>
                <w14:textFill>
                  <w14:solidFill>
                    <w14:schemeClr w14:val="tx1"/>
                  </w14:solidFill>
                </w14:textFill>
              </w:rPr>
            </w:pPr>
            <w:r>
              <w:rPr>
                <w:rFonts w:hint="eastAsia" w:ascii="宋体" w:hAnsi="Segoe UI Symbol" w:cs="Segoe UI Symbol"/>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不统一组织</w:t>
            </w:r>
            <w:r/>
          </w:p>
          <w:p>
            <w:pPr>
              <w:pStyle w:val="740"/>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宋体"/>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统一组织</w:t>
            </w:r>
            <w:r/>
          </w:p>
          <w:p>
            <w:pPr>
              <w:pStyle w:val="740"/>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踏勘要求：请已获取招标文件的各供应商务必自行前往项目实施地进行现场踏勘（勘测核实），若未参加现场踏勘，则今后出现与此相关的任何问题由供应商自行承担全部责任和后果。</w:t>
            </w:r>
            <w:r/>
          </w:p>
        </w:tc>
      </w:tr>
      <w:tr>
        <w:trPr>
          <w:jc w:val="center"/>
        </w:trPr>
        <w:tc>
          <w:tcPr>
            <w:tcW w:w="740" w:type="dxa"/>
            <w:vAlign w:val="center"/>
            <w:textDirection w:val="lrTb"/>
            <w:noWrap w:val="false"/>
          </w:tcPr>
          <w:p>
            <w:pPr>
              <w:pStyle w:val="740"/>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5</w:t>
            </w:r>
            <w:r/>
          </w:p>
        </w:tc>
        <w:tc>
          <w:tcPr>
            <w:tcW w:w="1885" w:type="dxa"/>
            <w:vAlign w:val="center"/>
            <w:textDirection w:val="lrTb"/>
            <w:noWrap w:val="false"/>
          </w:tcPr>
          <w:p>
            <w:pPr>
              <w:pStyle w:val="740"/>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演示</w:t>
            </w:r>
            <w:r/>
          </w:p>
        </w:tc>
        <w:tc>
          <w:tcPr>
            <w:tcW w:w="7102" w:type="dxa"/>
            <w:vAlign w:val="center"/>
            <w:textDirection w:val="lrTb"/>
            <w:noWrap w:val="false"/>
          </w:tcPr>
          <w:p>
            <w:pPr>
              <w:pStyle w:val="740"/>
              <w:ind w:firstLine="0"/>
              <w:jc w:val="left"/>
              <w:rPr>
                <w:rFonts w:ascii="宋体" w:hAnsi="宋体" w:cs="楷体"/>
                <w:b/>
                <w:bCs/>
                <w:color w:val="000000" w:themeColor="text1"/>
                <w:sz w:val="24"/>
                <w:highlight w:val="none"/>
                <w:u w:val="single"/>
                <w14:textFill>
                  <w14:solidFill>
                    <w14:schemeClr w14:val="tx1"/>
                  </w14:solidFill>
                </w14:textFill>
              </w:rPr>
            </w:pPr>
            <w:r>
              <w:rPr>
                <w:rFonts w:hint="eastAsia" w:ascii="宋体" w:hAnsi="Segoe UI Symbol" w:cs="Segoe UI Symbol"/>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无</w:t>
            </w:r>
            <w:r/>
          </w:p>
          <w:p>
            <w:pPr>
              <w:pStyle w:val="740"/>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宋体"/>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有，本项目演示使用录播上传形式，各投标人自行将录播内容上传至“苏采云”平台的演示视频模块。操作指南详见http：//www.ccgp-jiangsu.gov.cn/jiangsu/zlxz/ee/ee3a4bc5a3454aa2b0d9312230633ce9.html。视频以压缩形式进行上传，单个视频上限50M，整体上限300M。</w:t>
            </w:r>
            <w:r/>
          </w:p>
          <w:p>
            <w:pPr>
              <w:pStyle w:val="740"/>
              <w:ind w:firstLine="0"/>
              <w:jc w:val="left"/>
              <w:rPr>
                <w:rFonts w:ascii="宋体" w:hAnsi="宋体" w:cs="楷体"/>
                <w:b/>
                <w:bCs/>
                <w:color w:val="000000" w:themeColor="text1"/>
                <w:sz w:val="24"/>
                <w:highlight w:val="none"/>
                <w:u w:val="singl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演示方式及相关要求：/</w:t>
            </w:r>
            <w:r/>
          </w:p>
        </w:tc>
      </w:tr>
      <w:tr>
        <w:trPr>
          <w:jc w:val="center"/>
        </w:trPr>
        <w:tc>
          <w:tcPr>
            <w:tcW w:w="740" w:type="dxa"/>
            <w:vAlign w:val="center"/>
            <w:textDirection w:val="lrTb"/>
            <w:noWrap w:val="false"/>
          </w:tcPr>
          <w:p>
            <w:pPr>
              <w:pStyle w:val="740"/>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6</w:t>
            </w:r>
            <w:r/>
          </w:p>
        </w:tc>
        <w:tc>
          <w:tcPr>
            <w:tcW w:w="1885" w:type="dxa"/>
            <w:vAlign w:val="center"/>
            <w:textDirection w:val="lrTb"/>
            <w:noWrap w:val="false"/>
          </w:tcPr>
          <w:p>
            <w:pPr>
              <w:pStyle w:val="740"/>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样品</w:t>
            </w:r>
            <w:r/>
          </w:p>
        </w:tc>
        <w:tc>
          <w:tcPr>
            <w:tcW w:w="7102" w:type="dxa"/>
            <w:vAlign w:val="center"/>
            <w:textDirection w:val="lrTb"/>
            <w:noWrap w:val="false"/>
          </w:tcPr>
          <w:p>
            <w:pPr>
              <w:pStyle w:val="740"/>
              <w:ind w:firstLine="0"/>
              <w:jc w:val="left"/>
              <w:rPr>
                <w:rFonts w:ascii="宋体" w:hAnsi="宋体" w:cs="楷体"/>
                <w:color w:val="000000" w:themeColor="text1"/>
                <w:sz w:val="24"/>
                <w:highlight w:val="none"/>
                <w14:textFill>
                  <w14:solidFill>
                    <w14:schemeClr w14:val="tx1"/>
                  </w14:solidFill>
                </w14:textFill>
              </w:rPr>
            </w:pPr>
            <w:r>
              <w:rPr>
                <w:rFonts w:hint="eastAsia" w:ascii="宋体" w:hAnsi="Segoe UI Symbol" w:cs="Segoe UI Symbol"/>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不要求提供。</w:t>
            </w:r>
            <w:r/>
          </w:p>
          <w:p>
            <w:pPr>
              <w:pStyle w:val="740"/>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宋体"/>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要求提供</w:t>
            </w:r>
            <w:r>
              <w:rPr>
                <w:rFonts w:hint="eastAsia" w:ascii="宋体" w:hAnsi="宋体" w:cs="楷体"/>
                <w:color w:val="000000" w:themeColor="text1"/>
                <w:sz w:val="22"/>
                <w:szCs w:val="22"/>
                <w:highlight w:val="none"/>
                <w14:textFill>
                  <w14:solidFill>
                    <w14:schemeClr w14:val="tx1"/>
                  </w14:solidFill>
                </w14:textFill>
              </w:rPr>
              <w:t xml:space="preserve">（</w:t>
            </w:r>
            <w:r>
              <w:rPr>
                <w:rFonts w:hint="eastAsia" w:ascii="宋体" w:hAnsi="宋体" w:cs="楷体"/>
                <w:i/>
                <w:iCs/>
                <w:color w:val="000000" w:themeColor="text1"/>
                <w:sz w:val="22"/>
                <w:szCs w:val="22"/>
                <w:highlight w:val="none"/>
                <w:u w:val="single"/>
                <w14:textFill>
                  <w14:solidFill>
                    <w14:schemeClr w14:val="tx1"/>
                  </w14:solidFill>
                </w14:textFill>
              </w:rPr>
              <w:t xml:space="preserve">提醒：除仅凭书面方式不能准确描述采购需求或者需要对样品进行主观判断以确认是否满足采购需求等特殊情况外，不得要求投标人提供样品。</w:t>
            </w:r>
            <w:r>
              <w:rPr>
                <w:rFonts w:hint="eastAsia" w:ascii="宋体" w:hAnsi="宋体" w:cs="楷体"/>
                <w:color w:val="000000" w:themeColor="text1"/>
                <w:sz w:val="22"/>
                <w:szCs w:val="22"/>
                <w:highlight w:val="none"/>
                <w14:textFill>
                  <w14:solidFill>
                    <w14:schemeClr w14:val="tx1"/>
                  </w14:solidFill>
                </w14:textFill>
              </w:rPr>
              <w:t xml:space="preserve">）</w:t>
            </w:r>
            <w:r/>
          </w:p>
        </w:tc>
      </w:tr>
      <w:tr>
        <w:trPr>
          <w:jc w:val="center"/>
        </w:trPr>
        <w:tc>
          <w:tcPr>
            <w:tcW w:w="740" w:type="dxa"/>
            <w:vAlign w:val="center"/>
            <w:textDirection w:val="lrTb"/>
            <w:noWrap w:val="false"/>
          </w:tcPr>
          <w:p>
            <w:pPr>
              <w:pStyle w:val="740"/>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7</w:t>
            </w:r>
            <w:r/>
          </w:p>
        </w:tc>
        <w:tc>
          <w:tcPr>
            <w:tcW w:w="1885" w:type="dxa"/>
            <w:vAlign w:val="center"/>
            <w:textDirection w:val="lrTb"/>
            <w:noWrap w:val="false"/>
          </w:tcPr>
          <w:p>
            <w:pPr>
              <w:pStyle w:val="740"/>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是否允许采购进口产品</w:t>
            </w:r>
            <w:r/>
          </w:p>
        </w:tc>
        <w:tc>
          <w:tcPr>
            <w:tcW w:w="7102" w:type="dxa"/>
            <w:vAlign w:val="center"/>
            <w:textDirection w:val="lrTb"/>
            <w:noWrap w:val="false"/>
          </w:tcPr>
          <w:p>
            <w:pPr>
              <w:pStyle w:val="740"/>
              <w:ind w:firstLine="0"/>
              <w:jc w:val="left"/>
              <w:rPr>
                <w:rFonts w:ascii="宋体" w:hAnsi="宋体" w:cs="楷体"/>
                <w:color w:val="000000" w:themeColor="text1"/>
                <w:sz w:val="24"/>
                <w:highlight w:val="none"/>
                <w14:textFill>
                  <w14:solidFill>
                    <w14:schemeClr w14:val="tx1"/>
                  </w14:solidFill>
                </w14:textFill>
              </w:rPr>
            </w:pPr>
            <w:r>
              <w:rPr>
                <w:rFonts w:hint="eastAsia" w:ascii="宋体" w:hAnsi="Segoe UI Symbol" w:cs="Segoe UI Symbol"/>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本项目不允许采购进口产品。</w:t>
            </w:r>
            <w:r/>
          </w:p>
          <w:p>
            <w:pPr>
              <w:pStyle w:val="740"/>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宋体"/>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jc w:val="center"/>
        </w:trPr>
        <w:tc>
          <w:tcPr>
            <w:tcW w:w="740" w:type="dxa"/>
            <w:vAlign w:val="center"/>
            <w:textDirection w:val="lrTb"/>
            <w:noWrap w:val="false"/>
          </w:tcPr>
          <w:p>
            <w:pPr>
              <w:pStyle w:val="740"/>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8</w:t>
            </w:r>
            <w:r/>
          </w:p>
        </w:tc>
        <w:tc>
          <w:tcPr>
            <w:tcW w:w="1885" w:type="dxa"/>
            <w:vAlign w:val="center"/>
            <w:textDirection w:val="lrTb"/>
            <w:noWrap w:val="false"/>
          </w:tcPr>
          <w:p>
            <w:pPr>
              <w:pStyle w:val="740"/>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项目属性与核心产品</w:t>
            </w:r>
            <w:r/>
          </w:p>
        </w:tc>
        <w:tc>
          <w:tcPr>
            <w:tcW w:w="7102" w:type="dxa"/>
            <w:vAlign w:val="center"/>
            <w:textDirection w:val="lrTb"/>
            <w:noWrap w:val="false"/>
          </w:tcPr>
          <w:p>
            <w:pPr>
              <w:pStyle w:val="740"/>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宋体"/>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货物类。</w:t>
            </w:r>
            <w:r/>
          </w:p>
          <w:p>
            <w:pPr>
              <w:pStyle w:val="740"/>
              <w:ind w:firstLine="0"/>
              <w:jc w:val="left"/>
              <w:rPr>
                <w:rFonts w:ascii="宋体" w:hAnsi="宋体" w:cs="楷体"/>
                <w:color w:val="000000" w:themeColor="text1"/>
                <w:sz w:val="24"/>
                <w:highlight w:val="none"/>
                <w14:textFill>
                  <w14:solidFill>
                    <w14:schemeClr w14:val="tx1"/>
                  </w14:solidFill>
                </w14:textFill>
              </w:rPr>
            </w:pPr>
            <w:r>
              <w:rPr>
                <w:rFonts w:hint="eastAsia" w:ascii="宋体" w:hAnsi="Segoe UI Symbol" w:cs="Segoe UI Symbol"/>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服务类。</w:t>
            </w:r>
            <w:r/>
          </w:p>
          <w:p>
            <w:pPr>
              <w:pStyle w:val="740"/>
              <w:ind w:firstLine="0"/>
              <w:jc w:val="left"/>
              <w:rPr>
                <w:rFonts w:hint="default" w:ascii="宋体" w:hAnsi="宋体" w:eastAsia="宋体" w:cs="楷体"/>
                <w:color w:val="000000" w:themeColor="text1"/>
                <w:sz w:val="24"/>
                <w:highlight w:val="none"/>
                <w:lang w:val="en-US" w:eastAsia="zh-CN"/>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本项目核心产品为：</w:t>
            </w:r>
            <w:r>
              <w:rPr>
                <w:rFonts w:hint="eastAsia" w:ascii="宋体" w:hAnsi="宋体" w:cs="楷体"/>
                <w:b w:val="0"/>
                <w:bCs w:val="0"/>
                <w:color w:val="000000" w:themeColor="text1"/>
                <w:sz w:val="24"/>
                <w:highlight w:val="none"/>
                <w:u w:val="single"/>
                <w:lang w:val="en-US" w:eastAsia="zh-CN"/>
                <w14:textFill>
                  <w14:solidFill>
                    <w14:schemeClr w14:val="tx1"/>
                  </w14:solidFill>
                </w14:textFill>
              </w:rPr>
              <w:t xml:space="preserve"> / </w:t>
            </w:r>
            <w:r/>
          </w:p>
        </w:tc>
      </w:tr>
      <w:tr>
        <w:trPr>
          <w:jc w:val="center"/>
          <w:trHeight w:val="800"/>
        </w:trPr>
        <w:tc>
          <w:tcPr>
            <w:tcW w:w="740" w:type="dxa"/>
            <w:vAlign w:val="center"/>
            <w:textDirection w:val="lrTb"/>
            <w:noWrap w:val="false"/>
          </w:tcPr>
          <w:p>
            <w:pPr>
              <w:pStyle w:val="740"/>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9</w:t>
            </w:r>
            <w:r/>
          </w:p>
        </w:tc>
        <w:tc>
          <w:tcPr>
            <w:tcW w:w="1885" w:type="dxa"/>
            <w:vAlign w:val="center"/>
            <w:textDirection w:val="lrTb"/>
            <w:noWrap w:val="false"/>
          </w:tcPr>
          <w:p>
            <w:pPr>
              <w:pStyle w:val="740"/>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采购标的对应的中小企业划分标准所属行业</w:t>
            </w:r>
            <w:r/>
          </w:p>
        </w:tc>
        <w:tc>
          <w:tcPr>
            <w:tcW w:w="7102" w:type="dxa"/>
            <w:vAlign w:val="center"/>
            <w:textDirection w:val="lrTb"/>
            <w:noWrap w:val="false"/>
          </w:tcPr>
          <w:p>
            <w:pPr>
              <w:pStyle w:val="740"/>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标的</w:t>
            </w:r>
            <w:r>
              <w:rPr>
                <w:rFonts w:hint="eastAsia" w:ascii="宋体" w:hAnsi="宋体" w:cs="宋体"/>
                <w:color w:val="000000" w:themeColor="text1"/>
                <w:sz w:val="24"/>
                <w:highlight w:val="none"/>
                <w:lang w:eastAsia="zh-CN"/>
                <w14:textFill>
                  <w14:solidFill>
                    <w14:schemeClr w14:val="tx1"/>
                  </w14:solidFill>
                </w14:textFill>
              </w:rPr>
              <w:t xml:space="preserve">品目</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环境评估服务</w:t>
            </w:r>
            <w:r>
              <w:rPr>
                <w:rFonts w:hint="eastAsia" w:ascii="宋体" w:hAnsi="宋体" w:cs="宋体"/>
                <w:color w:val="000000" w:themeColor="text1"/>
                <w:sz w:val="24"/>
                <w:highlight w:val="none"/>
                <w14:textFill>
                  <w14:solidFill>
                    <w14:schemeClr w14:val="tx1"/>
                  </w14:solidFill>
                </w14:textFill>
              </w:rPr>
              <w:t xml:space="preserve">，属于</w:t>
            </w:r>
            <w:r>
              <w:rPr>
                <w:rFonts w:hint="eastAsia" w:ascii="宋体" w:hAnsi="宋体" w:cs="宋体"/>
                <w:b w:val="0"/>
                <w:bCs w:val="0"/>
                <w:color w:val="000000" w:themeColor="text1"/>
                <w:sz w:val="24"/>
                <w:highlight w:val="none"/>
                <w:u w:val="single"/>
                <w:lang w:eastAsia="zh-CN"/>
                <w14:textFill>
                  <w14:solidFill>
                    <w14:schemeClr w14:val="tx1"/>
                  </w14:solidFill>
                </w14:textFill>
              </w:rPr>
              <w:t xml:space="preserve">其他未列明行业</w:t>
            </w:r>
            <w:r>
              <w:rPr>
                <w:rFonts w:hint="eastAsia" w:ascii="宋体" w:hAnsi="宋体" w:cs="宋体"/>
                <w:color w:val="000000" w:themeColor="text1"/>
                <w:sz w:val="24"/>
                <w:highlight w:val="none"/>
                <w14:textFill>
                  <w14:solidFill>
                    <w14:schemeClr w14:val="tx1"/>
                  </w14:solidFill>
                </w14:textFill>
              </w:rPr>
              <w:t xml:space="preserve">。</w:t>
            </w:r>
            <w:r/>
          </w:p>
        </w:tc>
      </w:tr>
      <w:tr>
        <w:trPr>
          <w:jc w:val="center"/>
        </w:trPr>
        <w:tc>
          <w:tcPr>
            <w:tcW w:w="740" w:type="dxa"/>
            <w:vAlign w:val="center"/>
            <w:textDirection w:val="lrTb"/>
            <w:noWrap w:val="false"/>
          </w:tcPr>
          <w:p>
            <w:pPr>
              <w:pStyle w:val="740"/>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10</w:t>
            </w:r>
            <w:r/>
          </w:p>
        </w:tc>
        <w:tc>
          <w:tcPr>
            <w:tcW w:w="1885" w:type="dxa"/>
            <w:vAlign w:val="center"/>
            <w:textDirection w:val="lrTb"/>
            <w:noWrap w:val="false"/>
          </w:tcPr>
          <w:p>
            <w:pPr>
              <w:pStyle w:val="740"/>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节能产品、环境标志产品</w:t>
            </w:r>
            <w:r/>
          </w:p>
        </w:tc>
        <w:tc>
          <w:tcPr>
            <w:tcW w:w="7102" w:type="dxa"/>
            <w:vAlign w:val="center"/>
            <w:textDirection w:val="lrTb"/>
            <w:noWrap w:val="false"/>
          </w:tcPr>
          <w:p>
            <w:pPr>
              <w:pStyle w:val="740"/>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Pr>
        <w:tc>
          <w:tcPr>
            <w:tcW w:w="740" w:type="dxa"/>
            <w:vAlign w:val="center"/>
            <w:textDirection w:val="lrTb"/>
            <w:noWrap w:val="false"/>
          </w:tcPr>
          <w:p>
            <w:pPr>
              <w:pStyle w:val="740"/>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11</w:t>
            </w:r>
            <w:r/>
          </w:p>
        </w:tc>
        <w:tc>
          <w:tcPr>
            <w:tcW w:w="1885" w:type="dxa"/>
            <w:vAlign w:val="center"/>
            <w:textDirection w:val="lrTb"/>
            <w:noWrap w:val="false"/>
          </w:tcPr>
          <w:p>
            <w:pPr>
              <w:pStyle w:val="740"/>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中小企业信用融资</w:t>
            </w:r>
            <w:r/>
          </w:p>
        </w:tc>
        <w:tc>
          <w:tcPr>
            <w:tcW w:w="7102" w:type="dxa"/>
            <w:vAlign w:val="center"/>
            <w:textDirection w:val="lrTb"/>
            <w:noWrap w:val="false"/>
          </w:tcPr>
          <w:p>
            <w:pPr>
              <w:pStyle w:val="740"/>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为进一步发挥政府采购政策导向作用，有效缓解企业融资难题，推进完善应收账款融资服务平台的融资服务功能，促进中小微企业平稳健康发展，</w:t>
            </w:r>
            <w:bookmarkStart w:id="56" w:name="_Hlk136445673"/>
            <w:r>
              <w:rPr>
                <w:rFonts w:hint="eastAsia" w:ascii="宋体" w:hAnsi="宋体" w:cs="楷体"/>
                <w:color w:val="000000" w:themeColor="text1"/>
                <w:sz w:val="24"/>
                <w:highlight w:val="none"/>
                <w14:textFill>
                  <w14:solidFill>
                    <w14:schemeClr w14:val="tx1"/>
                  </w14:solidFill>
                </w14:textFill>
              </w:rPr>
              <w:t xml:space="preserve">镇江市财政局和中国人民银行镇江市中心支行联合印发《关于转发〈关于深入推进政府采购线上合同信用融资工作的通知〉的通知》</w:t>
            </w:r>
            <w:bookmarkEnd w:id="56"/>
            <w:r>
              <w:rPr>
                <w:rFonts w:hint="eastAsia" w:ascii="宋体" w:hAnsi="宋体" w:cs="楷体"/>
                <w:color w:val="000000" w:themeColor="text1"/>
                <w:sz w:val="24"/>
                <w:highlight w:val="none"/>
                <w14:textFill>
                  <w14:solidFill>
                    <w14:schemeClr w14:val="tx1"/>
                  </w14:solidFill>
                </w14:textFill>
              </w:rPr>
              <w:t xml:space="preserve">，</w:t>
            </w:r>
            <w:bookmarkStart w:id="57" w:name="_Hlk136444446"/>
            <w:r>
              <w:rPr>
                <w:rFonts w:hint="eastAsia" w:ascii="宋体" w:hAnsi="宋体" w:cs="楷体"/>
                <w:color w:val="000000" w:themeColor="text1"/>
                <w:sz w:val="24"/>
                <w:highlight w:val="none"/>
                <w14:textFill>
                  <w14:solidFill>
                    <w14:schemeClr w14:val="tx1"/>
                  </w14:solidFill>
                </w14:textFill>
              </w:rPr>
              <w:t xml:space="preserve">采购项目中标人如有融资需求，可在签订政府采购合同时向采购人说明融资需求，由采购人在录入合同时标注融资需求后，凭政府采购合同在相关金融机构办理无抵押、低利率授信申请。</w:t>
            </w:r>
            <w:bookmarkEnd w:id="57"/>
            <w:r>
              <w:rPr>
                <w:rFonts w:hint="eastAsia" w:ascii="宋体" w:hAnsi="宋体" w:cs="楷体"/>
                <w:color w:val="000000" w:themeColor="text1"/>
                <w:sz w:val="24"/>
                <w:highlight w:val="none"/>
                <w14:textFill>
                  <w14:solidFill>
                    <w14:schemeClr w14:val="tx1"/>
                  </w14:solidFill>
                </w14:textFill>
              </w:rPr>
              <w:t xml:space="preserve">办理流程详见江苏政府采购网“政采贷”栏目，网址：http：//www.ccgp-jiangsu.gov.cn/jiangsu/paying.html咨询电话：丹阳市财政局政府采购科0511-</w:t>
            </w:r>
            <w:r>
              <w:rPr>
                <w:rFonts w:ascii="宋体" w:hAnsi="宋体" w:cs="楷体"/>
                <w:color w:val="000000" w:themeColor="text1"/>
                <w:sz w:val="24"/>
                <w:highlight w:val="none"/>
                <w14:textFill>
                  <w14:solidFill>
                    <w14:schemeClr w14:val="tx1"/>
                  </w14:solidFill>
                </w14:textFill>
              </w:rPr>
              <w:t xml:space="preserve">86521852</w:t>
            </w:r>
            <w:r>
              <w:rPr>
                <w:rFonts w:hint="eastAsia" w:ascii="宋体" w:hAnsi="宋体" w:cs="楷体"/>
                <w:color w:val="000000" w:themeColor="text1"/>
                <w:sz w:val="24"/>
                <w:highlight w:val="none"/>
                <w14:textFill>
                  <w14:solidFill>
                    <w14:schemeClr w14:val="tx1"/>
                  </w14:solidFill>
                </w14:textFill>
              </w:rPr>
              <w:t xml:space="preserve">。</w:t>
            </w:r>
            <w:r/>
          </w:p>
        </w:tc>
      </w:tr>
      <w:tr>
        <w:trPr>
          <w:jc w:val="center"/>
        </w:trPr>
        <w:tc>
          <w:tcPr>
            <w:tcW w:w="740" w:type="dxa"/>
            <w:vAlign w:val="center"/>
            <w:textDirection w:val="lrTb"/>
            <w:noWrap w:val="false"/>
          </w:tcPr>
          <w:p>
            <w:pPr>
              <w:pStyle w:val="740"/>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12</w:t>
            </w:r>
            <w:r/>
          </w:p>
        </w:tc>
        <w:tc>
          <w:tcPr>
            <w:tcW w:w="1885" w:type="dxa"/>
            <w:vAlign w:val="center"/>
            <w:textDirection w:val="lrTb"/>
            <w:noWrap w:val="false"/>
          </w:tcPr>
          <w:p>
            <w:pPr>
              <w:pStyle w:val="740"/>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特别说明</w:t>
            </w:r>
            <w:r/>
          </w:p>
        </w:tc>
        <w:tc>
          <w:tcPr>
            <w:tcW w:w="7102" w:type="dxa"/>
            <w:vAlign w:val="center"/>
            <w:textDirection w:val="lrTb"/>
            <w:noWrap w:val="false"/>
          </w:tcPr>
          <w:p>
            <w:pPr>
              <w:pStyle w:val="740"/>
              <w:ind w:firstLine="0"/>
              <w:jc w:val="left"/>
              <w:rPr>
                <w:rFonts w:ascii="宋体" w:hAnsi="宋体" w:cs="楷体"/>
                <w:i/>
                <w:iCs/>
                <w:color w:val="000000" w:themeColor="text1"/>
                <w:sz w:val="24"/>
                <w:highlight w:val="none"/>
                <w14:textFill>
                  <w14:solidFill>
                    <w14:schemeClr w14:val="tx1"/>
                  </w14:solidFill>
                </w14:textFill>
              </w:rPr>
            </w:pPr>
            <w:r>
              <w:rPr>
                <w:rFonts w:hint="eastAsia" w:ascii="宋体" w:hAnsi="宋体" w:cs="楷体"/>
                <w:i/>
                <w:iCs/>
                <w:color w:val="000000" w:themeColor="text1"/>
                <w:sz w:val="24"/>
                <w:highlight w:val="none"/>
                <w14:textFill>
                  <w14:solidFill>
                    <w14:schemeClr w14:val="tx1"/>
                  </w14:solidFill>
                </w14:textFill>
              </w:rPr>
              <w:t xml:space="preserve">无</w:t>
            </w:r>
            <w:r/>
          </w:p>
        </w:tc>
      </w:tr>
    </w:tbl>
    <w:p>
      <w:pPr>
        <w:pStyle w:val="740"/>
        <w:ind w:firstLine="0"/>
        <w:rPr>
          <w:rFonts w:ascii="宋体" w:hAnsi="宋体" w:cs="楷体"/>
          <w:color w:val="000000" w:themeColor="text1"/>
          <w:highlight w:val="none"/>
          <w14:textFill>
            <w14:solidFill>
              <w14:schemeClr w14:val="tx1"/>
            </w14:solidFill>
          </w14:textFill>
        </w:rPr>
      </w:pPr>
      <w:r>
        <w:rPr>
          <w:rFonts w:ascii="宋体" w:hAnsi="宋体" w:cs="楷体"/>
          <w:color w:val="000000" w:themeColor="text1"/>
          <w:highlight w:val="none"/>
          <w14:textFill>
            <w14:solidFill>
              <w14:schemeClr w14:val="tx1"/>
            </w14:solidFill>
          </w14:textFill>
        </w:rPr>
      </w:r>
      <w:r/>
    </w:p>
    <w:p>
      <w:pPr>
        <w:pStyle w:val="884"/>
        <w:jc w:val="center"/>
        <w:keepLines w:val="0"/>
        <w:keepNext w:val="0"/>
        <w:spacing w:before="0" w:after="0" w:line="360" w:lineRule="auto"/>
        <w:rPr>
          <w:rFonts w:ascii="宋体" w:hAnsi="宋体" w:cs="楷体"/>
          <w:color w:val="000000" w:themeColor="text1"/>
          <w:szCs w:val="32"/>
          <w:highlight w:val="none"/>
          <w14:textFill>
            <w14:solidFill>
              <w14:schemeClr w14:val="tx1"/>
            </w14:solidFill>
          </w14:textFill>
        </w:rPr>
        <w:outlineLvl w:val="0"/>
      </w:pPr>
      <w:r>
        <w:rPr>
          <w:rFonts w:hint="eastAsia" w:ascii="宋体" w:hAnsi="宋体" w:cs="楷体"/>
          <w:color w:val="000000" w:themeColor="text1"/>
          <w:szCs w:val="32"/>
          <w:highlight w:val="none"/>
          <w14:textFill>
            <w14:solidFill>
              <w14:schemeClr w14:val="tx1"/>
            </w14:solidFill>
          </w14:textFill>
        </w:rPr>
        <w:br w:type="page" w:clear="all"/>
      </w:r>
      <w:bookmarkStart w:id="58" w:name="_Toc16890"/>
      <w:r>
        <w:rPr>
          <w:rFonts w:hint="eastAsia" w:ascii="宋体" w:hAnsi="宋体" w:cs="楷体"/>
          <w:color w:val="000000" w:themeColor="text1"/>
          <w:szCs w:val="32"/>
          <w:highlight w:val="none"/>
          <w14:textFill>
            <w14:solidFill>
              <w14:schemeClr w14:val="tx1"/>
            </w14:solidFill>
          </w14:textFill>
        </w:rPr>
        <w:t xml:space="preserve">一、总  则</w:t>
      </w:r>
      <w:bookmarkEnd w:id="49"/>
      <w:r/>
      <w:bookmarkEnd w:id="50"/>
      <w:r/>
      <w:bookmarkEnd w:id="58"/>
      <w:r/>
      <w:r/>
    </w:p>
    <w:p>
      <w:pPr>
        <w:pStyle w:val="884"/>
        <w:ind w:firstLine="602"/>
        <w:keepLines w:val="0"/>
        <w:keepNext w:val="0"/>
        <w:spacing w:before="0" w:after="0" w:line="360" w:lineRule="auto"/>
        <w:rPr>
          <w:rFonts w:ascii="宋体" w:hAnsi="宋体" w:cs="楷体"/>
          <w:color w:val="000000" w:themeColor="text1"/>
          <w:sz w:val="30"/>
          <w:highlight w:val="none"/>
          <w14:textFill>
            <w14:solidFill>
              <w14:schemeClr w14:val="tx1"/>
            </w14:solidFill>
          </w14:textFill>
        </w:rPr>
        <w:outlineLvl w:val="1"/>
      </w:pPr>
      <w:r/>
      <w:bookmarkStart w:id="59" w:name="_Toc27755"/>
      <w:r/>
      <w:bookmarkStart w:id="60" w:name="_Toc100386035"/>
      <w:r/>
      <w:bookmarkStart w:id="61" w:name="_Toc92168001"/>
      <w:r>
        <w:rPr>
          <w:rFonts w:hint="eastAsia" w:ascii="宋体" w:hAnsi="宋体" w:cs="楷体"/>
          <w:color w:val="000000" w:themeColor="text1"/>
          <w:sz w:val="30"/>
          <w:highlight w:val="none"/>
          <w14:textFill>
            <w14:solidFill>
              <w14:schemeClr w14:val="tx1"/>
            </w14:solidFill>
          </w14:textFill>
        </w:rPr>
        <w:t xml:space="preserve">1．适用范围</w:t>
      </w:r>
      <w:bookmarkEnd w:id="59"/>
      <w:r/>
      <w:bookmarkEnd w:id="60"/>
      <w:r/>
      <w:bookmarkEnd w:id="61"/>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1.1 本招标文件仅适用于</w:t>
      </w:r>
      <w:r>
        <w:rPr>
          <w:rFonts w:hint="eastAsia" w:ascii="宋体" w:hAnsi="宋体" w:cs="楷体"/>
          <w:color w:val="000000" w:themeColor="text1"/>
          <w:sz w:val="24"/>
          <w:szCs w:val="28"/>
          <w:highlight w:val="none"/>
          <w:u w:val="single"/>
          <w:lang w:eastAsia="zh-CN"/>
          <w14:textFill>
            <w14:solidFill>
              <w14:schemeClr w14:val="tx1"/>
            </w14:solidFill>
          </w14:textFill>
        </w:rPr>
        <w:t xml:space="preserve">江苏丹阳经济开发区“1+N”园区规划环评服务项目</w:t>
      </w:r>
      <w:r>
        <w:rPr>
          <w:rFonts w:hint="eastAsia" w:ascii="宋体" w:hAnsi="宋体" w:cs="楷体"/>
          <w:color w:val="000000" w:themeColor="text1"/>
          <w:sz w:val="24"/>
          <w:highlight w:val="none"/>
          <w14:textFill>
            <w14:solidFill>
              <w14:schemeClr w14:val="tx1"/>
            </w14:solidFill>
          </w14:textFill>
        </w:rPr>
        <w:t xml:space="preserve">。</w:t>
      </w:r>
      <w:r/>
    </w:p>
    <w:p>
      <w:pPr>
        <w:pStyle w:val="884"/>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62" w:name="_Toc12143"/>
      <w:r/>
      <w:bookmarkStart w:id="63" w:name="_Toc100386036"/>
      <w:r/>
      <w:bookmarkStart w:id="64" w:name="_Toc92168002"/>
      <w:r>
        <w:rPr>
          <w:rFonts w:hint="eastAsia" w:ascii="宋体" w:hAnsi="宋体" w:cs="楷体"/>
          <w:color w:val="000000" w:themeColor="text1"/>
          <w:sz w:val="30"/>
          <w:highlight w:val="none"/>
          <w14:textFill>
            <w14:solidFill>
              <w14:schemeClr w14:val="tx1"/>
            </w14:solidFill>
          </w14:textFill>
        </w:rPr>
        <w:t xml:space="preserve">2．定义</w:t>
      </w:r>
      <w:bookmarkEnd w:id="62"/>
      <w:r/>
      <w:bookmarkEnd w:id="63"/>
      <w:r/>
      <w:bookmarkEnd w:id="64"/>
      <w:r/>
      <w:r/>
    </w:p>
    <w:p>
      <w:pPr>
        <w:ind w:firstLine="480"/>
        <w:spacing w:line="360" w:lineRule="auto"/>
        <w:rPr>
          <w:rFonts w:ascii="宋体" w:hAnsi="宋体" w:cs="楷体"/>
          <w:color w:val="000000" w:themeColor="text1"/>
          <w:sz w:val="24"/>
          <w:highlight w:val="none"/>
          <w14:textFill>
            <w14:solidFill>
              <w14:schemeClr w14:val="tx1"/>
            </w14:solidFill>
          </w14:textFill>
        </w:rPr>
      </w:pPr>
      <w:r/>
      <w:bookmarkStart w:id="65" w:name="_Toc100386038"/>
      <w:r/>
      <w:bookmarkStart w:id="66" w:name="_Toc98669335"/>
      <w:r/>
      <w:bookmarkStart w:id="67" w:name="_Toc98669693"/>
      <w:r/>
      <w:bookmarkStart w:id="68" w:name="_Toc20732971"/>
      <w:r/>
      <w:bookmarkStart w:id="69" w:name="_Toc92168004"/>
      <w:r>
        <w:rPr>
          <w:rFonts w:hint="eastAsia" w:ascii="宋体" w:hAnsi="宋体" w:cs="楷体"/>
          <w:color w:val="000000" w:themeColor="text1"/>
          <w:sz w:val="24"/>
          <w:highlight w:val="none"/>
          <w14:textFill>
            <w14:solidFill>
              <w14:schemeClr w14:val="tx1"/>
            </w14:solidFill>
          </w14:textFill>
        </w:rPr>
        <w:t xml:space="preserve">招标文件中下列术语应解释为：</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2.1“采购人”系指依法进行政府采购的国家机关、事业单位、团体组织，即：</w:t>
      </w:r>
      <w:r>
        <w:rPr>
          <w:rFonts w:hint="eastAsia" w:ascii="宋体" w:hAnsi="宋体" w:cs="楷体"/>
          <w:color w:val="000000" w:themeColor="text1"/>
          <w:sz w:val="24"/>
          <w:highlight w:val="none"/>
          <w:u w:val="single"/>
          <w:lang w:eastAsia="zh-CN"/>
          <w14:textFill>
            <w14:solidFill>
              <w14:schemeClr w14:val="tx1"/>
            </w14:solidFill>
          </w14:textFill>
        </w:rPr>
        <w:t xml:space="preserve">江苏丹阳经济开发区管理委员会</w:t>
      </w:r>
      <w:r>
        <w:rPr>
          <w:rFonts w:hint="eastAsia" w:ascii="宋体" w:hAnsi="宋体" w:cs="楷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2.2“投标人”系指响应招标、参加投标竞争的法人、其他组织或者自然人。</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2.3“采购代理机构”系指组织本次采购活动的单位，即：</w:t>
      </w:r>
      <w:r>
        <w:rPr>
          <w:rFonts w:hint="eastAsia" w:ascii="宋体" w:hAnsi="宋体" w:cs="楷体"/>
          <w:color w:val="000000" w:themeColor="text1"/>
          <w:sz w:val="24"/>
          <w:highlight w:val="none"/>
          <w:u w:val="single"/>
          <w14:textFill>
            <w14:solidFill>
              <w14:schemeClr w14:val="tx1"/>
            </w14:solidFill>
          </w14:textFill>
        </w:rPr>
        <w:t xml:space="preserve">江苏万信项目管理有限公司</w:t>
      </w:r>
      <w:r>
        <w:rPr>
          <w:rFonts w:hint="eastAsia" w:ascii="宋体" w:hAnsi="宋体" w:cs="楷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2.4“服务”系指本招标文件所述投标人应该履行的承诺和义务，即：</w:t>
      </w:r>
      <w:r>
        <w:rPr>
          <w:rFonts w:hint="eastAsia" w:ascii="宋体" w:hAnsi="宋体" w:cs="楷体"/>
          <w:color w:val="000000" w:themeColor="text1"/>
          <w:sz w:val="24"/>
          <w:highlight w:val="none"/>
          <w:u w:val="single"/>
          <w:lang w:eastAsia="zh-CN"/>
          <w14:textFill>
            <w14:solidFill>
              <w14:schemeClr w14:val="tx1"/>
            </w14:solidFill>
          </w14:textFill>
        </w:rPr>
        <w:t xml:space="preserve">江苏丹阳经济开发区“1+N”园区规划环评服务项目</w:t>
      </w:r>
      <w:r>
        <w:rPr>
          <w:rFonts w:hint="eastAsia" w:ascii="宋体" w:hAnsi="宋体" w:cs="楷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2.6“☑”系指适用本项目的要求。“☐”系指不适用本项目的要求。</w:t>
      </w:r>
      <w:r/>
    </w:p>
    <w:p>
      <w:pPr>
        <w:pStyle w:val="884"/>
        <w:ind w:firstLine="602"/>
        <w:keepLines w:val="0"/>
        <w:keepNext w:val="0"/>
        <w:spacing w:line="360" w:lineRule="auto"/>
        <w:rPr>
          <w:rFonts w:ascii="宋体" w:hAnsi="宋体" w:cs="楷体"/>
          <w:color w:val="000000" w:themeColor="text1"/>
          <w:sz w:val="30"/>
          <w:highlight w:val="none"/>
          <w14:textFill>
            <w14:solidFill>
              <w14:schemeClr w14:val="tx1"/>
            </w14:solidFill>
          </w14:textFill>
        </w:rPr>
        <w:outlineLvl w:val="1"/>
      </w:pPr>
      <w:r/>
      <w:bookmarkStart w:id="70" w:name="_Toc5838"/>
      <w:r>
        <w:rPr>
          <w:rFonts w:hint="eastAsia" w:ascii="宋体" w:hAnsi="宋体" w:cs="楷体"/>
          <w:color w:val="000000" w:themeColor="text1"/>
          <w:sz w:val="30"/>
          <w:highlight w:val="none"/>
          <w14:textFill>
            <w14:solidFill>
              <w14:schemeClr w14:val="tx1"/>
            </w14:solidFill>
          </w14:textFill>
        </w:rPr>
        <w:t xml:space="preserve">3．采购方式</w:t>
      </w:r>
      <w:bookmarkEnd w:id="70"/>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 本次采购采取公开招标方式</w:t>
      </w:r>
      <w:r>
        <w:rPr>
          <w:rFonts w:hint="eastAsia" w:ascii="Segoe UI Symbol" w:hAnsi="Segoe UI Symbol" w:cs="Segoe UI Symbol"/>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综合评分法。□最低评标价法。</w:t>
      </w:r>
      <w:r/>
    </w:p>
    <w:p>
      <w:pPr>
        <w:ind w:firstLine="480"/>
        <w:spacing w:line="360" w:lineRule="auto"/>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3.2 本项目资格审查方式：</w:t>
      </w:r>
      <w:r>
        <w:rPr>
          <w:rFonts w:hint="eastAsia" w:ascii="Segoe UI Symbol" w:hAnsi="Segoe UI Symbol" w:cs="Segoe UI Symbol"/>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szCs w:val="28"/>
          <w:highlight w:val="none"/>
          <w14:textFill>
            <w14:solidFill>
              <w14:schemeClr w14:val="tx1"/>
            </w14:solidFill>
          </w14:textFill>
        </w:rPr>
        <w:t xml:space="preserve">资格后审</w:t>
      </w:r>
      <w:r>
        <w:rPr>
          <w:rFonts w:hint="eastAsia" w:ascii="宋体" w:hAnsi="宋体" w:cs="楷体"/>
          <w:color w:val="000000" w:themeColor="text1"/>
          <w:sz w:val="24"/>
          <w:szCs w:val="28"/>
          <w:highlight w:val="none"/>
          <w14:textFill>
            <w14:solidFill>
              <w14:schemeClr w14:val="tx1"/>
            </w14:solidFill>
          </w14:textFill>
        </w:rPr>
        <w:t xml:space="preserve"> □资格预审</w:t>
      </w:r>
      <w:r/>
    </w:p>
    <w:p>
      <w:pPr>
        <w:ind w:firstLine="480"/>
        <w:spacing w:line="360" w:lineRule="auto"/>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3.3 本次采购确定的中标人数量：1名</w:t>
      </w:r>
      <w:r/>
    </w:p>
    <w:p>
      <w:pPr>
        <w:pStyle w:val="884"/>
        <w:ind w:firstLine="602"/>
        <w:keepLines w:val="0"/>
        <w:keepNext w:val="0"/>
        <w:spacing w:line="360" w:lineRule="auto"/>
        <w:rPr>
          <w:rFonts w:ascii="宋体" w:hAnsi="宋体" w:cs="楷体"/>
          <w:color w:val="000000" w:themeColor="text1"/>
          <w:sz w:val="30"/>
          <w:highlight w:val="none"/>
          <w14:textFill>
            <w14:solidFill>
              <w14:schemeClr w14:val="tx1"/>
            </w14:solidFill>
          </w14:textFill>
        </w:rPr>
        <w:outlineLvl w:val="1"/>
      </w:pPr>
      <w:r/>
      <w:bookmarkStart w:id="71" w:name="_Toc10529"/>
      <w:r>
        <w:rPr>
          <w:rFonts w:hint="eastAsia" w:ascii="宋体" w:hAnsi="宋体" w:cs="楷体"/>
          <w:color w:val="000000" w:themeColor="text1"/>
          <w:sz w:val="30"/>
          <w:highlight w:val="none"/>
          <w14:textFill>
            <w14:solidFill>
              <w14:schemeClr w14:val="tx1"/>
            </w14:solidFill>
          </w14:textFill>
        </w:rPr>
        <w:t xml:space="preserve">4．投标费用</w:t>
      </w:r>
      <w:bookmarkEnd w:id="65"/>
      <w:r/>
      <w:bookmarkEnd w:id="66"/>
      <w:r/>
      <w:bookmarkEnd w:id="67"/>
      <w:r/>
      <w:bookmarkEnd w:id="68"/>
      <w:r/>
      <w:bookmarkEnd w:id="69"/>
      <w:r/>
      <w:bookmarkEnd w:id="71"/>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4.1 投标人应自行承担所有与参加投标有关的费用</w:t>
      </w:r>
      <w:r>
        <w:rPr>
          <w:rFonts w:hint="eastAsia" w:ascii="宋体" w:hAnsi="宋体" w:cs="楷体"/>
          <w:b w:val="0"/>
          <w:bCs/>
          <w:color w:val="000000" w:themeColor="text1"/>
          <w:sz w:val="24"/>
          <w:highlight w:val="none"/>
          <w14:textFill>
            <w14:solidFill>
              <w14:schemeClr w14:val="tx1"/>
            </w14:solidFill>
          </w14:textFill>
        </w:rPr>
        <w:t xml:space="preserve">。</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4.2不论投标的结果如何，采购人和采购代理机构在任何情况下均无义务和责任承担上述费用。</w:t>
      </w:r>
      <w:r/>
    </w:p>
    <w:p>
      <w:pPr>
        <w:pStyle w:val="884"/>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72" w:name="_Toc98669336"/>
      <w:r/>
      <w:bookmarkStart w:id="73" w:name="_Toc19400"/>
      <w:r/>
      <w:bookmarkStart w:id="74" w:name="_Toc20732973"/>
      <w:r/>
      <w:bookmarkStart w:id="75" w:name="_Toc92168005"/>
      <w:r/>
      <w:bookmarkStart w:id="76" w:name="_Toc100386039"/>
      <w:r/>
      <w:bookmarkStart w:id="77" w:name="_Toc98669694"/>
      <w:r>
        <w:rPr>
          <w:rFonts w:hint="eastAsia" w:ascii="宋体" w:hAnsi="宋体" w:cs="楷体"/>
          <w:color w:val="000000" w:themeColor="text1"/>
          <w:sz w:val="30"/>
          <w:highlight w:val="none"/>
          <w14:textFill>
            <w14:solidFill>
              <w14:schemeClr w14:val="tx1"/>
            </w14:solidFill>
          </w14:textFill>
        </w:rPr>
        <w:t xml:space="preserve">5．政策功能</w:t>
      </w:r>
      <w:bookmarkEnd w:id="72"/>
      <w:r/>
      <w:bookmarkEnd w:id="73"/>
      <w:r/>
      <w:bookmarkEnd w:id="74"/>
      <w:r/>
      <w:bookmarkEnd w:id="75"/>
      <w:r/>
      <w:bookmarkEnd w:id="76"/>
      <w:r/>
      <w:bookmarkEnd w:id="77"/>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cs="楷体"/>
          <w:color w:val="000000" w:themeColor="text1"/>
          <w:sz w:val="24"/>
          <w:highlight w:val="none"/>
          <w14:textFill>
            <w14:solidFill>
              <w14:schemeClr w14:val="tx1"/>
            </w14:solidFill>
          </w14:textFill>
        </w:rPr>
        <w:t xml:space="preserve">5.1</w:t>
      </w:r>
      <w:r>
        <w:rPr>
          <w:rFonts w:hint="eastAsia" w:ascii="宋体" w:hAnsi="宋体" w:eastAsia="宋体" w:cs="楷体"/>
          <w:color w:val="auto"/>
          <w:sz w:val="24"/>
          <w:highlight w:val="none"/>
        </w:rPr>
        <w:t xml:space="preserve">支持中小企业发展</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符合中小企业划分标准的个体工商户，在政府采购活动中视同中小企业。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5.1.2在政府采购活动中，投标人提供的货物、工程或者服务符合下列情形的，享受中小企业扶持政策：</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5.1.2.1在货物采购项目中，货物由中小企业制造，即货物由中小企业生产且使用该中小企业商号或者注册商标；</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5.1.2.2在工程采购项目中，工程由中小企业承建，即工程施工单位为中小企业；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在货物采购项目中，投标人提供的货物既有中小企业制造货物，也有大型企业制造货物的，不享受中小企业扶持政策。</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cs="楷体"/>
          <w:color w:val="auto"/>
          <w:sz w:val="24"/>
          <w:highlight w:val="none"/>
          <w:lang w:eastAsia="zh-CN"/>
        </w:rPr>
        <w:t xml:space="preserve">〔</w:t>
      </w:r>
      <w:r>
        <w:rPr>
          <w:rFonts w:hint="eastAsia" w:ascii="宋体" w:hAnsi="宋体" w:eastAsia="宋体" w:cs="楷体"/>
          <w:color w:val="auto"/>
          <w:sz w:val="24"/>
          <w:highlight w:val="none"/>
        </w:rPr>
        <w:t xml:space="preserve">2011</w:t>
      </w:r>
      <w:r>
        <w:rPr>
          <w:rFonts w:hint="eastAsia" w:ascii="宋体" w:hAnsi="宋体" w:cs="楷体"/>
          <w:color w:val="auto"/>
          <w:sz w:val="24"/>
          <w:highlight w:val="none"/>
          <w:lang w:eastAsia="zh-CN"/>
        </w:rPr>
        <w:t xml:space="preserve">〕</w:t>
      </w:r>
      <w:r>
        <w:rPr>
          <w:rFonts w:hint="eastAsia" w:ascii="宋体" w:hAnsi="宋体" w:eastAsia="宋体" w:cs="楷体"/>
          <w:color w:val="auto"/>
          <w:sz w:val="24"/>
          <w:highlight w:val="none"/>
        </w:rPr>
        <w:t xml:space="preserve">300号）。</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5.1.6中小企业享受扶持政策获得政府采购合同的，小微企业不得将合同分包给大中型企业，中型企业不得将合同分包给大型企业。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5.2强制采购信息安全产品</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信息安全产品指国家质检总局国家认监委《信息安全产品强制性认证目录》，并获得强制性产品认证证书的产品。</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5.3支持绿色发展</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5.3.3纳入政府采购管理的装修、修缮等项目，鼓励参考财政部办公厅 住房城乡建设部办公厅 </w:t>
      </w:r>
      <w:r>
        <w:rPr>
          <w:rFonts w:hint="eastAsia" w:ascii="宋体" w:hAnsi="宋体" w:cs="楷体"/>
          <w:color w:val="auto"/>
          <w:sz w:val="24"/>
          <w:highlight w:val="none"/>
          <w:lang w:eastAsia="zh-CN"/>
        </w:rPr>
        <w:t xml:space="preserve">其他未列明行业</w:t>
      </w:r>
      <w:r>
        <w:rPr>
          <w:rFonts w:hint="eastAsia" w:ascii="宋体" w:hAnsi="宋体" w:eastAsia="宋体" w:cs="楷体"/>
          <w:color w:val="auto"/>
          <w:sz w:val="24"/>
          <w:highlight w:val="none"/>
        </w:rPr>
        <w:t xml:space="preserve">和信息化部办公厅关于印发《政府采购支持绿色建材促进建筑品质提升政策项目实施指南》的通知（财办库〔2023〕52号）规定的需求标准。</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5.3.4采购人采购数据中心相关设备、运维服务，按照《绿色数据中心政府采购需求标准（试行）》实施相关采购活动。</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5.5支持创新发展</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5.5.1采购人优先采购被认定为重点推广应用、首台（套）重大装备、重点领域首版次软件的自主创新产品。</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5.6平等对待内外资企业和符合条件的破产重整企业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5.6.1平等对待内外资企业和符合条件的破产重整企业，切实保障企业公平竞争，平等维护企业的合法利益。</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5.7实施本国产品标准及相关政策（本项目不适用）</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5.7.1认定标准</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本国产品应当符合以下条件：</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（一）在中国境内生产</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产品应当在中国境内生产，即在中华人民共和国关境内实现从原材料、组件到产品的属性改变。</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属性改变是指经过制造、加工或者组装等工序，产生完全不同于原材料、组件的新产品，并具有新的名称和特征（用途）。属性改变不包括以下细微操作：</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1.为确保产品在运输或者储存期间保持某种状态而进行的操作；</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2.为产品运输或者销售进行的包装或者展示；</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3.在产品或者其包装上粘贴或者印刷品牌、标志、标识以及其他用于区别的标记；</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4.简单的上漆、磨光和分装；</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5.其他不属于属性改变的情形。</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（二）在中国境内生产的组件成本占比达到规定比例</w:t>
      </w:r>
      <w:r/>
    </w:p>
    <w:p>
      <w:pPr>
        <w:ind w:firstLine="480"/>
        <w:jc w:val="left"/>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产品在中国境内生产的组件成本占比应当达到规定比例，计算公式为：</w:t>
      </w:r>
      <m:oMath>
        <m:f>
          <m:fPr>
            <m:ctrlPr>
              <w:rPr>
                <w:rFonts w:hint="eastAsia" w:ascii="Cambria Math" w:hAnsi="Cambria Math" w:eastAsia="宋体" w:cs="宋体"/>
                <w:i/>
                <w:sz w:val="24"/>
                <w:highlight w:val="none"/>
              </w:rPr>
            </m:ctrlPr>
          </m:fPr>
          <m:num>
            <m:r>
              <w:rPr>
                <w:rFonts w:hint="eastAsia" w:ascii="Cambria Math" w:hAnsi="Cambria Math" w:eastAsia="宋体" w:cs="宋体"/>
                <w:sz w:val="24"/>
                <w:highlight w:val="none"/>
              </w:rPr>
              <m:rPr>
                <m:sty m:val="p"/>
              </m:rPr>
              <m:t>产品在中国境内生产的组件成本</m:t>
            </m:r>
          </m:num>
          <m:den>
            <m:r>
              <w:rPr>
                <w:rFonts w:hint="eastAsia" w:ascii="Cambria Math" w:hAnsi="Cambria Math" w:eastAsia="宋体" w:cs="宋体"/>
                <w:sz w:val="24"/>
                <w:szCs w:val="36"/>
                <w:highlight w:val="none"/>
              </w:rPr>
              <m:rPr>
                <m:sty m:val="p"/>
              </m:rPr>
              <m:t>产品总成本</m:t>
            </m:r>
          </m:den>
        </m:f>
        <m:r>
          <w:rPr>
            <w:rFonts w:hint="eastAsia" w:ascii="Cambria Math" w:hAnsi="Cambria Math" w:eastAsia="宋体" w:cs="宋体"/>
            <w:sz w:val="24"/>
            <w:szCs w:val="22"/>
            <w:highlight w:val="none"/>
          </w:rPr>
          <m:rPr/>
          <m:t>≥</m:t>
        </m:r>
        <m:r>
          <w:rPr>
            <w:rFonts w:hint="eastAsia" w:ascii="Cambria Math" w:hAnsi="Cambria Math" w:eastAsia="宋体" w:cs="宋体"/>
            <w:sz w:val="24"/>
            <w:szCs w:val="20"/>
            <w:highlight w:val="none"/>
          </w:rPr>
          <m:rPr>
            <m:sty m:val="p"/>
          </m:rPr>
          <m:t>规定比例</m:t>
        </m:r>
      </m:oMath>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（三）特定产品的关键组件、关键工序符合相关要求</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对特定产品，在符合本通知第一条第（一）项和第（二）项条件的基础上，应当符合财政部会同有关行业主管部门确定的其关键组件、关键工序在中国境内生产、完成等要求。</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5.7.2适用范围</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5.7.3对本国产品的支持政策</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5.7.4书面澄清、说明或者补正</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cs="楷体"/>
          <w:color w:val="auto"/>
          <w:sz w:val="24"/>
          <w:highlight w:val="none"/>
          <w:lang w:eastAsia="zh-CN"/>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eastAsia="宋体" w:cs="楷体"/>
          <w:color w:val="auto"/>
          <w:sz w:val="24"/>
          <w:highlight w:val="none"/>
        </w:rPr>
        <w:t xml:space="preserve">5.</w:t>
      </w:r>
      <w:r>
        <w:rPr>
          <w:rFonts w:hint="eastAsia" w:ascii="宋体" w:hAnsi="宋体" w:cs="楷体"/>
          <w:color w:val="auto"/>
          <w:sz w:val="24"/>
          <w:highlight w:val="none"/>
          <w:lang w:val="en-US" w:eastAsia="zh-CN"/>
        </w:rPr>
        <w:t xml:space="preserve">8</w:t>
      </w:r>
      <w:r>
        <w:rPr>
          <w:rFonts w:hint="eastAsia" w:ascii="宋体" w:hAnsi="宋体" w:eastAsia="宋体" w:cs="楷体"/>
          <w:color w:val="auto"/>
          <w:sz w:val="24"/>
          <w:highlight w:val="none"/>
        </w:rPr>
        <w:t xml:space="preserve"> 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rPr>
          <w:rFonts w:hint="eastAsia" w:ascii="宋体" w:hAnsi="宋体" w:cs="楷体"/>
          <w:color w:val="000000" w:themeColor="text1"/>
          <w:sz w:val="24"/>
          <w:highlight w:val="none"/>
          <w14:textFill>
            <w14:solidFill>
              <w14:schemeClr w14:val="tx1"/>
            </w14:solidFill>
          </w14:textFill>
        </w:rPr>
        <w:t xml:space="preserve">。</w:t>
      </w:r>
      <w:r/>
    </w:p>
    <w:p>
      <w:pPr>
        <w:pStyle w:val="884"/>
        <w:ind w:firstLine="643"/>
        <w:jc w:val="center"/>
        <w:keepLines w:val="0"/>
        <w:keepNext w:val="0"/>
        <w:spacing w:before="0" w:after="0" w:line="360" w:lineRule="auto"/>
        <w:rPr>
          <w:rFonts w:ascii="宋体" w:hAnsi="宋体" w:cs="楷体"/>
          <w:color w:val="000000" w:themeColor="text1"/>
          <w:szCs w:val="32"/>
          <w:highlight w:val="none"/>
          <w14:textFill>
            <w14:solidFill>
              <w14:schemeClr w14:val="tx1"/>
            </w14:solidFill>
          </w14:textFill>
        </w:rPr>
        <w:outlineLvl w:val="0"/>
      </w:pPr>
      <w:r/>
      <w:bookmarkStart w:id="78" w:name="_Toc32290"/>
      <w:r>
        <w:rPr>
          <w:rFonts w:hint="eastAsia" w:ascii="宋体" w:hAnsi="宋体" w:cs="楷体"/>
          <w:color w:val="000000" w:themeColor="text1"/>
          <w:szCs w:val="32"/>
          <w:highlight w:val="none"/>
          <w14:textFill>
            <w14:solidFill>
              <w14:schemeClr w14:val="tx1"/>
            </w14:solidFill>
          </w14:textFill>
        </w:rPr>
        <w:t xml:space="preserve">二、招标文件</w:t>
      </w:r>
      <w:bookmarkEnd w:id="78"/>
      <w:r/>
      <w:r/>
    </w:p>
    <w:p>
      <w:pPr>
        <w:pStyle w:val="884"/>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79" w:name="_Toc25236"/>
      <w:r/>
      <w:bookmarkStart w:id="80" w:name="_Toc98669339"/>
      <w:r/>
      <w:bookmarkStart w:id="81" w:name="_Toc100386042"/>
      <w:r/>
      <w:bookmarkStart w:id="82" w:name="_Toc92168008"/>
      <w:r/>
      <w:bookmarkStart w:id="83" w:name="_Toc20732976"/>
      <w:r/>
      <w:bookmarkStart w:id="84" w:name="_Toc98669697"/>
      <w:r>
        <w:rPr>
          <w:rFonts w:hint="eastAsia" w:ascii="宋体" w:hAnsi="宋体" w:cs="楷体"/>
          <w:color w:val="000000" w:themeColor="text1"/>
          <w:sz w:val="30"/>
          <w:highlight w:val="none"/>
          <w14:textFill>
            <w14:solidFill>
              <w14:schemeClr w14:val="tx1"/>
            </w14:solidFill>
          </w14:textFill>
        </w:rPr>
        <w:t xml:space="preserve">6.招标文件组成</w:t>
      </w:r>
      <w:bookmarkEnd w:id="79"/>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6.1 招标文件包括：</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（1）投标邀请</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（2）投标人须知                  </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（3）拟签订的合同文本</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（4）采购需求</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（5）评标办法和标准</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（6）投标文件（格式）</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6.2 投标人获取本文件后，应认真阅读本文件中所有的事项、格式条款和规范等要求。</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6.3 </w:t>
      </w:r>
      <w:r>
        <w:rPr>
          <w:rFonts w:hint="eastAsia" w:ascii="宋体" w:hAnsi="宋体" w:cs="楷体"/>
          <w:b/>
          <w:color w:val="000000" w:themeColor="text1"/>
          <w:sz w:val="24"/>
          <w:highlight w:val="none"/>
          <w:u w:val="single"/>
          <w14:textFill>
            <w14:solidFill>
              <w14:schemeClr w14:val="tx1"/>
            </w14:solidFill>
          </w14:textFill>
        </w:rPr>
        <w:t xml:space="preserve">除非有特殊要求，招标文件不单独提供招标标的所在地自然环境、气象条件、公用设施等情况，投标人被视为熟悉上述与签订和履行合同有关的一切情况</w:t>
      </w:r>
      <w:r>
        <w:rPr>
          <w:rFonts w:hint="eastAsia" w:ascii="宋体" w:hAnsi="宋体" w:cs="楷体"/>
          <w:color w:val="000000" w:themeColor="text1"/>
          <w:sz w:val="24"/>
          <w:highlight w:val="none"/>
          <w14:textFill>
            <w14:solidFill>
              <w14:schemeClr w14:val="tx1"/>
            </w14:solidFill>
          </w14:textFill>
        </w:rPr>
        <w:t xml:space="preserve">。</w:t>
      </w:r>
      <w:r/>
    </w:p>
    <w:p>
      <w:pPr>
        <w:pStyle w:val="884"/>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85" w:name="_Toc9069"/>
      <w:r>
        <w:rPr>
          <w:rFonts w:hint="eastAsia" w:ascii="宋体" w:hAnsi="宋体" w:cs="楷体"/>
          <w:color w:val="000000" w:themeColor="text1"/>
          <w:sz w:val="30"/>
          <w:highlight w:val="none"/>
          <w14:textFill>
            <w14:solidFill>
              <w14:schemeClr w14:val="tx1"/>
            </w14:solidFill>
          </w14:textFill>
        </w:rPr>
        <w:t xml:space="preserve">7．招标文件的澄清</w:t>
      </w:r>
      <w:bookmarkEnd w:id="80"/>
      <w:r/>
      <w:bookmarkEnd w:id="81"/>
      <w:r/>
      <w:bookmarkEnd w:id="82"/>
      <w:r/>
      <w:bookmarkEnd w:id="83"/>
      <w:r/>
      <w:bookmarkEnd w:id="84"/>
      <w:r/>
      <w:bookmarkStart w:id="86" w:name="_Toc98669698"/>
      <w:r/>
      <w:bookmarkStart w:id="87" w:name="_Toc92168009"/>
      <w:r/>
      <w:bookmarkStart w:id="88" w:name="_Toc20732977"/>
      <w:r/>
      <w:bookmarkStart w:id="89" w:name="_Toc98669340"/>
      <w:r/>
      <w:bookmarkStart w:id="90" w:name="_Toc100386043"/>
      <w:r>
        <w:rPr>
          <w:rFonts w:hint="eastAsia" w:ascii="宋体" w:hAnsi="宋体" w:cs="楷体"/>
          <w:color w:val="000000" w:themeColor="text1"/>
          <w:sz w:val="30"/>
          <w:highlight w:val="none"/>
          <w14:textFill>
            <w14:solidFill>
              <w14:schemeClr w14:val="tx1"/>
            </w14:solidFill>
          </w14:textFill>
        </w:rPr>
        <w:t xml:space="preserve">和修改</w:t>
      </w:r>
      <w:bookmarkEnd w:id="85"/>
      <w:r/>
      <w:bookmarkEnd w:id="86"/>
      <w:r/>
      <w:bookmarkEnd w:id="87"/>
      <w:r/>
      <w:bookmarkEnd w:id="88"/>
      <w:r/>
      <w:bookmarkEnd w:id="89"/>
      <w:r/>
      <w:bookmarkEnd w:id="90"/>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7.1 任何要求对招标文件进行澄清的潜在投标人，应及时联系项目联系人。</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7.2 </w:t>
      </w:r>
      <w:r>
        <w:rPr>
          <w:rFonts w:hint="eastAsia" w:ascii="宋体" w:hAnsi="宋体" w:cs="楷体"/>
          <w:b/>
          <w:color w:val="000000" w:themeColor="text1"/>
          <w:sz w:val="24"/>
          <w:highlight w:val="none"/>
          <w14:textFill>
            <w14:solidFill>
              <w14:schemeClr w14:val="tx1"/>
            </w14:solidFill>
          </w14:textFill>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pStyle w:val="884"/>
        <w:ind w:firstLine="482"/>
        <w:keepLines w:val="0"/>
        <w:keepNext w:val="0"/>
        <w:spacing w:before="0" w:after="0" w:line="360" w:lineRule="auto"/>
        <w:tabs>
          <w:tab w:val="left" w:pos="492" w:leader="none"/>
        </w:tabs>
        <w:rPr>
          <w:rFonts w:ascii="宋体" w:hAnsi="宋体" w:cs="楷体"/>
          <w:color w:val="000000" w:themeColor="text1"/>
          <w:sz w:val="24"/>
          <w:szCs w:val="24"/>
          <w:highlight w:val="none"/>
          <w14:textFill>
            <w14:solidFill>
              <w14:schemeClr w14:val="tx1"/>
            </w14:solidFill>
          </w14:textFill>
        </w:rPr>
        <w:outlineLvl w:val="9"/>
      </w:pPr>
      <w:r>
        <w:rPr>
          <w:rFonts w:hint="eastAsia" w:ascii="宋体" w:hAnsi="宋体" w:cs="楷体"/>
          <w:color w:val="000000" w:themeColor="text1"/>
          <w:sz w:val="24"/>
          <w:highlight w:val="none"/>
          <w14:textFill>
            <w14:solidFill>
              <w14:schemeClr w14:val="tx1"/>
            </w14:solidFill>
          </w14:textFill>
        </w:rPr>
        <w:tab/>
      </w:r>
      <w:r>
        <w:rPr>
          <w:rFonts w:hint="eastAsia" w:ascii="宋体" w:hAnsi="宋体" w:cs="楷体"/>
          <w:b w:val="0"/>
          <w:color w:val="000000" w:themeColor="text1"/>
          <w:sz w:val="24"/>
          <w:szCs w:val="24"/>
          <w:highlight w:val="none"/>
          <w14:textFill>
            <w14:solidFill>
              <w14:schemeClr w14:val="tx1"/>
            </w14:solidFill>
          </w14:textFill>
        </w:rPr>
        <w:t xml:space="preserve">7.5</w:t>
      </w:r>
      <w:r>
        <w:rPr>
          <w:rFonts w:hint="eastAsia" w:ascii="宋体" w:hAnsi="宋体" w:cs="楷体"/>
          <w:color w:val="000000" w:themeColor="text1"/>
          <w:sz w:val="24"/>
          <w:szCs w:val="24"/>
          <w:highlight w:val="none"/>
          <w14:textFill>
            <w14:solidFill>
              <w14:schemeClr w14:val="tx1"/>
            </w14:solidFill>
          </w14:textFill>
        </w:rPr>
        <w:t xml:space="preserve"> 如</w:t>
      </w:r>
      <w:r>
        <w:rPr>
          <w:rFonts w:hint="eastAsia" w:ascii="宋体" w:hAnsi="宋体" w:cs="楷体"/>
          <w:color w:val="000000" w:themeColor="text1"/>
          <w:sz w:val="24"/>
          <w:highlight w:val="none"/>
          <w14:textFill>
            <w14:solidFill>
              <w14:schemeClr w14:val="tx1"/>
            </w14:solidFill>
          </w14:textFill>
        </w:rPr>
        <w:t xml:space="preserve">澄清或修改公告</w:t>
      </w:r>
      <w:r>
        <w:rPr>
          <w:rFonts w:hint="eastAsia" w:ascii="宋体" w:hAnsi="宋体" w:cs="楷体"/>
          <w:color w:val="000000" w:themeColor="text1"/>
          <w:sz w:val="24"/>
          <w:szCs w:val="24"/>
          <w:highlight w:val="none"/>
          <w14:textFill>
            <w14:solidFill>
              <w14:schemeClr w14:val="tx1"/>
            </w14:solidFill>
          </w14:textFill>
        </w:rPr>
        <w:t xml:space="preserve">有重新发布招标文件的，投标人应下载最新发布的招标文件制作投标文件。因投标人自身原因未能及时获取的，一切后果由投标人自行承担。</w:t>
      </w:r>
      <w:r/>
    </w:p>
    <w:p>
      <w:pPr>
        <w:pStyle w:val="884"/>
        <w:ind w:firstLine="643"/>
        <w:jc w:val="center"/>
        <w:keepLines w:val="0"/>
        <w:keepNext w:val="0"/>
        <w:spacing w:before="200" w:after="200" w:line="360" w:lineRule="auto"/>
        <w:rPr>
          <w:rFonts w:ascii="宋体" w:hAnsi="宋体" w:cs="楷体"/>
          <w:color w:val="000000" w:themeColor="text1"/>
          <w:szCs w:val="32"/>
          <w:highlight w:val="none"/>
          <w14:textFill>
            <w14:solidFill>
              <w14:schemeClr w14:val="tx1"/>
            </w14:solidFill>
          </w14:textFill>
        </w:rPr>
        <w:outlineLvl w:val="0"/>
      </w:pPr>
      <w:r/>
      <w:bookmarkStart w:id="91" w:name="_Toc13382"/>
      <w:r>
        <w:rPr>
          <w:rFonts w:hint="eastAsia" w:ascii="宋体" w:hAnsi="宋体" w:cs="楷体"/>
          <w:color w:val="000000" w:themeColor="text1"/>
          <w:szCs w:val="32"/>
          <w:highlight w:val="none"/>
          <w14:textFill>
            <w14:solidFill>
              <w14:schemeClr w14:val="tx1"/>
            </w14:solidFill>
          </w14:textFill>
        </w:rPr>
        <w:t xml:space="preserve">三、投标文件</w:t>
      </w:r>
      <w:bookmarkEnd w:id="91"/>
      <w:r/>
      <w:r/>
    </w:p>
    <w:p>
      <w:pPr>
        <w:pStyle w:val="884"/>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92" w:name="_Toc28096"/>
      <w:r>
        <w:rPr>
          <w:rFonts w:hint="eastAsia" w:ascii="宋体" w:hAnsi="宋体" w:cs="楷体"/>
          <w:color w:val="000000" w:themeColor="text1"/>
          <w:sz w:val="30"/>
          <w:highlight w:val="none"/>
          <w14:textFill>
            <w14:solidFill>
              <w14:schemeClr w14:val="tx1"/>
            </w14:solidFill>
          </w14:textFill>
        </w:rPr>
        <w:t xml:space="preserve">8.编制投标文件的工具</w:t>
      </w:r>
      <w:bookmarkEnd w:id="92"/>
      <w:r/>
      <w:r/>
    </w:p>
    <w:p>
      <w:pPr>
        <w:ind w:firstLine="480"/>
        <w:spacing w:line="360" w:lineRule="auto"/>
        <w:rPr>
          <w:rFonts w:hint="eastAsia" w:ascii="宋体" w:hAnsi="宋体" w:eastAsia="宋体" w:cs="楷体"/>
          <w:color w:val="000000" w:themeColor="text1"/>
          <w:sz w:val="24"/>
          <w:highlight w:val="none"/>
          <w:lang w:eastAsia="zh-CN"/>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8.1 投标人须通过江苏政府采购网提供的最新响应文件制作软件编制投标文件。下载路径：江苏政府采购网—资料下载—《江苏省政府采购交易管理系统（苏采云）供应商操作指南》</w:t>
      </w:r>
      <w:r>
        <w:rPr>
          <w:rFonts w:hint="eastAsia" w:ascii="宋体" w:hAnsi="宋体" w:cs="楷体"/>
          <w:color w:val="000000" w:themeColor="text1"/>
          <w:sz w:val="24"/>
          <w:highlight w:val="none"/>
          <w:lang w:eastAsia="zh-CN"/>
          <w14:textFill>
            <w14:solidFill>
              <w14:schemeClr w14:val="tx1"/>
            </w14:solidFill>
          </w14:textFill>
        </w:rPr>
        <w:t xml:space="preserve">。</w:t>
      </w:r>
      <w:r/>
    </w:p>
    <w:p>
      <w:pPr>
        <w:pStyle w:val="884"/>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93" w:name="_Toc2738"/>
      <w:r>
        <w:rPr>
          <w:rFonts w:hint="eastAsia" w:ascii="宋体" w:hAnsi="宋体" w:cs="楷体"/>
          <w:color w:val="000000" w:themeColor="text1"/>
          <w:sz w:val="30"/>
          <w:highlight w:val="none"/>
          <w14:textFill>
            <w14:solidFill>
              <w14:schemeClr w14:val="tx1"/>
            </w14:solidFill>
          </w14:textFill>
        </w:rPr>
        <w:t xml:space="preserve">9.投标文件语言及度量衡单位</w:t>
      </w:r>
      <w:bookmarkEnd w:id="93"/>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 </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9.2投标文件中所使用的计量单位除招标文件中另有特殊规定外，一律使用法定计量单位。</w:t>
      </w:r>
      <w:r/>
    </w:p>
    <w:p>
      <w:pPr>
        <w:pStyle w:val="884"/>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94" w:name="_Toc28518"/>
      <w:r>
        <w:rPr>
          <w:rFonts w:hint="eastAsia" w:ascii="宋体" w:hAnsi="宋体" w:cs="楷体"/>
          <w:color w:val="000000" w:themeColor="text1"/>
          <w:sz w:val="30"/>
          <w:highlight w:val="none"/>
          <w14:textFill>
            <w14:solidFill>
              <w14:schemeClr w14:val="tx1"/>
            </w14:solidFill>
          </w14:textFill>
        </w:rPr>
        <w:t xml:space="preserve">10.投标文件的构成</w:t>
      </w:r>
      <w:bookmarkEnd w:id="94"/>
      <w:r/>
      <w:r/>
    </w:p>
    <w:p>
      <w:pPr>
        <w:pStyle w:val="1938"/>
        <w:ind w:firstLine="480"/>
        <w:spacing w:line="360" w:lineRule="auto"/>
        <w:widowControl/>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10.1 投标文件分为资格部分、商务部分、技术部分和价格部分。</w:t>
      </w:r>
      <w:r/>
    </w:p>
    <w:p>
      <w:pPr>
        <w:pStyle w:val="1938"/>
        <w:ind w:firstLine="480"/>
        <w:spacing w:line="360" w:lineRule="auto"/>
        <w:widowControl/>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10.2 资格部分系指投标人提交的证明其有资格参加投标的文件。</w:t>
      </w:r>
      <w:r/>
    </w:p>
    <w:p>
      <w:pPr>
        <w:pStyle w:val="1938"/>
        <w:ind w:firstLine="480"/>
        <w:spacing w:line="360" w:lineRule="auto"/>
        <w:widowControl/>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10.3 商务部分系指投标人提交的证明其中标后有能力履行合同的文件。</w:t>
      </w:r>
      <w:r/>
    </w:p>
    <w:p>
      <w:pPr>
        <w:pStyle w:val="1938"/>
        <w:ind w:firstLine="480"/>
        <w:spacing w:line="360" w:lineRule="auto"/>
        <w:widowControl/>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10.4 技术部分系指投标人提交的能够证明投标人提供的货物（服务）符合招标文件规定的文件。</w:t>
      </w:r>
      <w:r/>
    </w:p>
    <w:p>
      <w:pPr>
        <w:pStyle w:val="1938"/>
        <w:ind w:firstLine="480"/>
        <w:spacing w:line="360" w:lineRule="auto"/>
        <w:widowControl/>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10.5 具体填写格式详见招标文件第六部分。</w:t>
      </w:r>
      <w:r/>
    </w:p>
    <w:p>
      <w:pPr>
        <w:pStyle w:val="884"/>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95" w:name="_Toc1951"/>
      <w:r>
        <w:rPr>
          <w:rFonts w:hint="eastAsia" w:ascii="宋体" w:hAnsi="宋体" w:cs="楷体"/>
          <w:color w:val="000000" w:themeColor="text1"/>
          <w:sz w:val="30"/>
          <w:highlight w:val="none"/>
          <w14:textFill>
            <w14:solidFill>
              <w14:schemeClr w14:val="tx1"/>
            </w14:solidFill>
          </w14:textFill>
        </w:rPr>
        <w:t xml:space="preserve">11．投标文件的编制</w:t>
      </w:r>
      <w:bookmarkEnd w:id="95"/>
      <w:r/>
      <w:r/>
    </w:p>
    <w:p>
      <w:pPr>
        <w:ind w:firstLine="480"/>
        <w:spacing w:line="360" w:lineRule="auto"/>
        <w:rPr>
          <w:rFonts w:ascii="宋体" w:hAnsi="宋体" w:cs="楷体"/>
          <w:b/>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11.1 投标人应仔细阅读招标文件，按照招标文件的要求编制投标文件。投标文件应当对招标文件提出的要求和条件作出明确响应。</w:t>
      </w:r>
      <w:r/>
    </w:p>
    <w:p>
      <w:pPr>
        <w:ind w:firstLine="480"/>
        <w:spacing w:line="360" w:lineRule="auto"/>
        <w:rPr>
          <w:rFonts w:hint="eastAsia" w:ascii="宋体" w:hAnsi="宋体" w:cs="楷体"/>
          <w:b/>
          <w:bCs/>
          <w:color w:val="000000" w:themeColor="text1"/>
          <w:sz w:val="24"/>
          <w:szCs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11.2 </w:t>
      </w:r>
      <w:r>
        <w:rPr>
          <w:rFonts w:hint="eastAsia" w:ascii="宋体" w:hAnsi="宋体" w:cs="楷体"/>
          <w:b/>
          <w:color w:val="000000" w:themeColor="text1"/>
          <w:sz w:val="24"/>
          <w:highlight w:val="none"/>
          <w14:textFill>
            <w14:solidFill>
              <w14:schemeClr w14:val="tx1"/>
            </w14:solidFill>
          </w14:textFill>
        </w:rPr>
        <w:t xml:space="preserve">投标人在编制投标文件时，请按照招标文件第六部分规定的格式进行填写并提交到对应位置</w:t>
      </w:r>
      <w:r>
        <w:rPr>
          <w:rFonts w:ascii="宋体" w:hAnsi="宋体" w:eastAsia="宋体" w:cs="宋体"/>
          <w:b/>
          <w:color w:val="000000"/>
          <w:sz w:val="24"/>
          <w:highlight w:val="none"/>
        </w:rPr>
        <w:t xml:space="preserve">；若无对应位置，需在投标文件其他位置予以体现。</w:t>
      </w:r>
      <w:r>
        <w:rPr>
          <w:rFonts w:hint="eastAsia" w:ascii="宋体" w:hAnsi="宋体" w:cs="楷体"/>
          <w:b/>
          <w:color w:val="000000" w:themeColor="text1"/>
          <w:sz w:val="24"/>
          <w:highlight w:val="none"/>
          <w14:textFill>
            <w14:solidFill>
              <w14:schemeClr w14:val="tx1"/>
            </w14:solidFill>
          </w14:textFill>
        </w:rPr>
        <w:t xml:space="preserve">系统中的投标文件格式与招标文件第六部分不一致的，以招标文件第六部分规定的格式为准。</w:t>
      </w:r>
      <w:r/>
    </w:p>
    <w:p>
      <w:pPr>
        <w:ind w:firstLine="480"/>
        <w:spacing w:line="360" w:lineRule="auto"/>
        <w:rPr>
          <w:rFonts w:ascii="宋体" w:hAnsi="宋体" w:cs="楷体"/>
          <w:b/>
          <w:bCs/>
          <w:color w:val="000000" w:themeColor="text1"/>
          <w:sz w:val="24"/>
          <w:szCs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11.3 如没有按照招标文件要求和规定-编制投标文件及提交相关资料，其风险应有投标人自行承担；投标文件编排混乱、文字表达不清或上传资料内容模糊所引起的不利后果，由投标人自行承担。</w:t>
      </w:r>
      <w:r/>
    </w:p>
    <w:p>
      <w:pPr>
        <w:ind w:firstLine="480"/>
        <w:spacing w:line="360" w:lineRule="auto"/>
        <w:rPr>
          <w:rFonts w:ascii="宋体" w:hAnsi="宋体" w:cs="楷体"/>
          <w:b/>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11.4 </w:t>
      </w:r>
      <w:r>
        <w:rPr>
          <w:rFonts w:hint="eastAsia" w:ascii="宋体" w:hAnsi="宋体" w:cs="楷体"/>
          <w:b/>
          <w:color w:val="000000" w:themeColor="text1"/>
          <w:sz w:val="24"/>
          <w:highlight w:val="none"/>
          <w14:textFill>
            <w14:solidFill>
              <w14:schemeClr w14:val="tx1"/>
            </w14:solidFill>
          </w14:textFill>
        </w:rPr>
        <w:t xml:space="preserve">投标人必须保证投标文件所提供的全部资料合法、真实、可靠。</w:t>
      </w:r>
      <w:r/>
    </w:p>
    <w:p>
      <w:pPr>
        <w:ind w:firstLine="602"/>
        <w:spacing w:line="360" w:lineRule="auto"/>
        <w:rPr>
          <w:rFonts w:ascii="宋体" w:hAnsi="宋体" w:cs="楷体"/>
          <w:color w:val="000000" w:themeColor="text1"/>
          <w:sz w:val="24"/>
          <w:highlight w:val="none"/>
          <w14:textFill>
            <w14:solidFill>
              <w14:schemeClr w14:val="tx1"/>
            </w14:solidFill>
          </w14:textFill>
        </w:rPr>
        <w:outlineLvl w:val="1"/>
      </w:pPr>
      <w:r/>
      <w:bookmarkStart w:id="96" w:name="_Toc16681"/>
      <w:r>
        <w:rPr>
          <w:rFonts w:hint="eastAsia" w:ascii="宋体" w:hAnsi="宋体" w:cs="楷体"/>
          <w:b/>
          <w:color w:val="000000" w:themeColor="text1"/>
          <w:sz w:val="30"/>
          <w:highlight w:val="none"/>
          <w14:textFill>
            <w14:solidFill>
              <w14:schemeClr w14:val="tx1"/>
            </w14:solidFill>
          </w14:textFill>
        </w:rPr>
        <w:t xml:space="preserve">12．投标保证金</w:t>
      </w:r>
      <w:bookmarkEnd w:id="96"/>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12.1 本项目不收投标保证金。</w:t>
      </w:r>
      <w:r/>
    </w:p>
    <w:p>
      <w:pPr>
        <w:pStyle w:val="884"/>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97" w:name="_Toc20058"/>
      <w:r>
        <w:rPr>
          <w:rFonts w:hint="eastAsia" w:ascii="宋体" w:hAnsi="宋体" w:cs="楷体"/>
          <w:color w:val="000000" w:themeColor="text1"/>
          <w:sz w:val="30"/>
          <w:highlight w:val="none"/>
          <w14:textFill>
            <w14:solidFill>
              <w14:schemeClr w14:val="tx1"/>
            </w14:solidFill>
          </w14:textFill>
        </w:rPr>
        <w:t xml:space="preserve">13．投标有效期</w:t>
      </w:r>
      <w:bookmarkEnd w:id="97"/>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13.1 投标有效期为：投标文件自</w:t>
      </w:r>
      <w:r>
        <w:rPr>
          <w:rFonts w:hint="eastAsia" w:ascii="宋体" w:hAnsi="宋体" w:cs="楷体"/>
          <w:color w:val="000000" w:themeColor="text1"/>
          <w:sz w:val="24"/>
          <w:szCs w:val="28"/>
          <w:highlight w:val="none"/>
          <w14:textFill>
            <w14:solidFill>
              <w14:schemeClr w14:val="tx1"/>
            </w14:solidFill>
          </w14:textFill>
        </w:rPr>
        <w:t xml:space="preserve">提交投标文件截止时间</w:t>
      </w:r>
      <w:r>
        <w:rPr>
          <w:rFonts w:hint="eastAsia" w:ascii="宋体" w:hAnsi="宋体" w:cs="楷体"/>
          <w:color w:val="000000" w:themeColor="text1"/>
          <w:sz w:val="24"/>
          <w:highlight w:val="none"/>
          <w14:textFill>
            <w14:solidFill>
              <w14:schemeClr w14:val="tx1"/>
            </w14:solidFill>
          </w14:textFill>
        </w:rPr>
        <w:t xml:space="preserve">之日起90天内有效。投标人一旦获取了本招标文件并参加投标，即被认为接受了投标有效期的约定。</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602"/>
        <w:spacing w:line="360" w:lineRule="auto"/>
        <w:rPr>
          <w:rFonts w:ascii="宋体" w:hAnsi="宋体" w:cs="楷体"/>
          <w:b/>
          <w:color w:val="000000" w:themeColor="text1"/>
          <w:sz w:val="30"/>
          <w:highlight w:val="none"/>
          <w14:textFill>
            <w14:solidFill>
              <w14:schemeClr w14:val="tx1"/>
            </w14:solidFill>
          </w14:textFill>
        </w:rPr>
        <w:outlineLvl w:val="1"/>
      </w:pPr>
      <w:r/>
      <w:bookmarkStart w:id="98" w:name="_Toc30729"/>
      <w:r>
        <w:rPr>
          <w:rFonts w:hint="eastAsia" w:ascii="宋体" w:hAnsi="宋体" w:cs="楷体"/>
          <w:b/>
          <w:color w:val="000000" w:themeColor="text1"/>
          <w:sz w:val="30"/>
          <w:highlight w:val="none"/>
          <w14:textFill>
            <w14:solidFill>
              <w14:schemeClr w14:val="tx1"/>
            </w14:solidFill>
          </w14:textFill>
        </w:rPr>
        <w:t xml:space="preserve">14.投标文件的式样和签署</w:t>
      </w:r>
      <w:bookmarkEnd w:id="98"/>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14.1 投标人应通过响应文件制作软件使用数字认证证书对投标文件进行合成、电子签章及加密打包。</w:t>
      </w:r>
      <w:r/>
    </w:p>
    <w:p>
      <w:pPr>
        <w:pStyle w:val="884"/>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99" w:name="_Toc19244"/>
      <w:r>
        <w:rPr>
          <w:rFonts w:hint="eastAsia" w:ascii="宋体" w:hAnsi="宋体" w:cs="楷体"/>
          <w:color w:val="000000" w:themeColor="text1"/>
          <w:sz w:val="30"/>
          <w:highlight w:val="none"/>
          <w14:textFill>
            <w14:solidFill>
              <w14:schemeClr w14:val="tx1"/>
            </w14:solidFill>
          </w14:textFill>
        </w:rPr>
        <w:t xml:space="preserve">15．投标文件的提交</w:t>
      </w:r>
      <w:bookmarkEnd w:id="99"/>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15.1 投标文件提交</w:t>
      </w:r>
      <w:r/>
    </w:p>
    <w:p>
      <w:pPr>
        <w:ind w:firstLine="480"/>
        <w:spacing w:line="360" w:lineRule="auto"/>
        <w:rPr>
          <w:rFonts w:ascii="宋体" w:hAnsi="宋体" w:cs="楷体"/>
          <w:b/>
          <w:color w:val="000000" w:themeColor="text1"/>
          <w:sz w:val="24"/>
          <w:highlight w:val="none"/>
          <w:u w:val="singl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15.1.1 投标人须在招标文件规定的截止时间前，通过响应文件编制软件制作完成后，登录“苏采云”平台在规定时间内完成提交。</w:t>
      </w:r>
      <w:r>
        <w:rPr>
          <w:rFonts w:hint="eastAsia" w:ascii="宋体" w:hAnsi="宋体" w:cs="楷体"/>
          <w:b/>
          <w:color w:val="000000" w:themeColor="text1"/>
          <w:sz w:val="24"/>
          <w:highlight w:val="none"/>
          <w:u w:val="single"/>
          <w14:textFill>
            <w14:solidFill>
              <w14:schemeClr w14:val="tx1"/>
            </w14:solidFill>
          </w14:textFill>
        </w:rPr>
        <w:t xml:space="preserve">时间以“苏采云”平台时间为准。</w:t>
      </w:r>
      <w:r/>
    </w:p>
    <w:p>
      <w:pPr>
        <w:ind w:firstLine="480"/>
        <w:spacing w:line="360" w:lineRule="auto"/>
        <w:rPr>
          <w:rFonts w:ascii="宋体" w:hAnsi="宋体" w:cs="楷体"/>
          <w:b/>
          <w:color w:val="000000" w:themeColor="text1"/>
          <w:sz w:val="24"/>
          <w:highlight w:val="none"/>
          <w:u w:val="singl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15.1.2 </w:t>
      </w:r>
      <w:r>
        <w:rPr>
          <w:rFonts w:hint="eastAsia" w:ascii="宋体" w:hAnsi="宋体" w:cs="楷体"/>
          <w:b/>
          <w:color w:val="000000" w:themeColor="text1"/>
          <w:sz w:val="24"/>
          <w:highlight w:val="none"/>
          <w:u w:val="single"/>
          <w14:textFill>
            <w14:solidFill>
              <w14:schemeClr w14:val="tx1"/>
            </w14:solidFill>
          </w14:textFill>
        </w:rPr>
        <w:t xml:space="preserve">截止时间以后提交的投标文件，“苏采云”平台将拒绝接收上传的任何投标文件。投标人应充分考虑网络环境、网络带宽等风险因素。</w:t>
      </w:r>
      <w:r/>
    </w:p>
    <w:p>
      <w:pPr>
        <w:ind w:firstLine="480"/>
        <w:spacing w:line="360" w:lineRule="auto"/>
        <w:rPr>
          <w:rFonts w:ascii="宋体" w:hAnsi="宋体" w:cs="楷体"/>
          <w:b/>
          <w:color w:val="000000" w:themeColor="text1"/>
          <w:sz w:val="24"/>
          <w:szCs w:val="20"/>
          <w:highlight w:val="none"/>
          <w:u w:val="singl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15.1.3 </w:t>
      </w:r>
      <w:r>
        <w:rPr>
          <w:rFonts w:hint="eastAsia" w:ascii="宋体" w:hAnsi="宋体" w:cs="楷体"/>
          <w:b/>
          <w:color w:val="000000" w:themeColor="text1"/>
          <w:sz w:val="24"/>
          <w:szCs w:val="20"/>
          <w:highlight w:val="none"/>
          <w:u w:val="single"/>
          <w14:textFill>
            <w14:solidFill>
              <w14:schemeClr w14:val="tx1"/>
            </w14:solidFill>
          </w14:textFill>
        </w:rPr>
        <w:t xml:space="preserve">提交投标文件时，投标人须使用制作该投标文件的同一数字认证证书进行提交操作。</w:t>
      </w:r>
      <w:r/>
    </w:p>
    <w:p>
      <w:pPr>
        <w:ind w:firstLine="480"/>
        <w:spacing w:line="360" w:lineRule="auto"/>
        <w:rPr>
          <w:rFonts w:ascii="宋体" w:hAnsi="宋体" w:cs="楷体"/>
          <w:b/>
          <w:color w:val="000000" w:themeColor="text1"/>
          <w:sz w:val="24"/>
          <w:highlight w:val="none"/>
          <w:u w:val="singl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15.1.4</w:t>
      </w:r>
      <w:r>
        <w:rPr>
          <w:rFonts w:hint="eastAsia" w:ascii="宋体" w:hAnsi="宋体" w:cs="楷体"/>
          <w:b/>
          <w:color w:val="000000" w:themeColor="text1"/>
          <w:sz w:val="24"/>
          <w:highlight w:val="none"/>
          <w:u w:val="single"/>
          <w14:textFill>
            <w14:solidFill>
              <w14:schemeClr w14:val="tx1"/>
            </w14:solidFill>
          </w14:textFill>
        </w:rPr>
        <w:t xml:space="preserve">提交完成后至解密前，</w:t>
      </w:r>
      <w:r>
        <w:rPr>
          <w:rFonts w:hint="eastAsia" w:ascii="宋体" w:hAnsi="宋体" w:cs="楷体"/>
          <w:b/>
          <w:color w:val="000000" w:themeColor="text1"/>
          <w:sz w:val="24"/>
          <w:szCs w:val="20"/>
          <w:highlight w:val="none"/>
          <w:u w:val="single"/>
          <w14:textFill>
            <w14:solidFill>
              <w14:schemeClr w14:val="tx1"/>
            </w14:solidFill>
          </w14:textFill>
        </w:rPr>
        <w:t xml:space="preserve">投标人</w:t>
      </w:r>
      <w:r>
        <w:rPr>
          <w:rFonts w:hint="eastAsia" w:ascii="宋体" w:hAnsi="宋体" w:cs="楷体"/>
          <w:b/>
          <w:color w:val="000000" w:themeColor="text1"/>
          <w:sz w:val="24"/>
          <w:highlight w:val="none"/>
          <w:u w:val="single"/>
          <w14:textFill>
            <w14:solidFill>
              <w14:schemeClr w14:val="tx1"/>
            </w14:solidFill>
          </w14:textFill>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15.1.5因不可抗力事件造成的投标文件的损坏、丢失的，采购代理机构不承担责任。</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884"/>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00" w:name="_Toc21861"/>
      <w:r>
        <w:rPr>
          <w:rFonts w:hint="eastAsia" w:ascii="宋体" w:hAnsi="宋体" w:cs="楷体"/>
          <w:color w:val="000000" w:themeColor="text1"/>
          <w:sz w:val="30"/>
          <w:highlight w:val="none"/>
          <w14:textFill>
            <w14:solidFill>
              <w14:schemeClr w14:val="tx1"/>
            </w14:solidFill>
          </w14:textFill>
        </w:rPr>
        <w:t xml:space="preserve">16．投标文件的补充、修改或者撤回</w:t>
      </w:r>
      <w:bookmarkEnd w:id="100"/>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16.1 在提交截止时间前，投标人可以对所提交的投标文件进行补充、修改或者撤回。投标人撤回电子响应文件，则认为其不再参与本项目投标活动。</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16.2 投标人在提交截止时间前需要对投标文件进行补充、修改的，应当使用响应文件制作软件重新制作并提交。</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16.3 在提交截止时间之后，投标人不得对其投标文件作任何补充、修改或撤回。</w:t>
      </w:r>
      <w:r/>
    </w:p>
    <w:p>
      <w:pPr>
        <w:pStyle w:val="884"/>
        <w:ind w:firstLine="480"/>
        <w:jc w:val="left"/>
        <w:keepLines w:val="0"/>
        <w:keepNext w:val="0"/>
        <w:spacing w:before="0" w:after="0" w:line="360" w:lineRule="auto"/>
        <w:rPr>
          <w:rFonts w:ascii="宋体" w:hAnsi="宋体" w:cs="楷体"/>
          <w:b w:val="0"/>
          <w:color w:val="000000" w:themeColor="text1"/>
          <w:sz w:val="24"/>
          <w:szCs w:val="24"/>
          <w:highlight w:val="none"/>
          <w14:textFill>
            <w14:solidFill>
              <w14:schemeClr w14:val="tx1"/>
            </w14:solidFill>
          </w14:textFill>
        </w:rPr>
        <w:outlineLvl w:val="9"/>
      </w:pPr>
      <w:r>
        <w:rPr>
          <w:rFonts w:hint="eastAsia" w:ascii="宋体" w:hAnsi="宋体" w:cs="楷体"/>
          <w:b w:val="0"/>
          <w:color w:val="000000" w:themeColor="text1"/>
          <w:sz w:val="24"/>
          <w:szCs w:val="24"/>
          <w:highlight w:val="none"/>
          <w14:textFill>
            <w14:solidFill>
              <w14:schemeClr w14:val="tx1"/>
            </w14:solidFill>
          </w14:textFill>
        </w:rPr>
        <w:t xml:space="preserve">16.4 在提交截止时间至招标文件中规定的投标有效期满之间，投标人不得撤回其投标。</w:t>
      </w:r>
      <w:r/>
    </w:p>
    <w:p>
      <w:pPr>
        <w:pStyle w:val="884"/>
        <w:ind w:firstLine="643"/>
        <w:jc w:val="center"/>
        <w:keepLines w:val="0"/>
        <w:keepNext w:val="0"/>
        <w:spacing w:before="200" w:after="200" w:line="360" w:lineRule="auto"/>
        <w:rPr>
          <w:rFonts w:ascii="宋体" w:hAnsi="宋体" w:cs="楷体"/>
          <w:color w:val="000000" w:themeColor="text1"/>
          <w:szCs w:val="32"/>
          <w:highlight w:val="none"/>
          <w14:textFill>
            <w14:solidFill>
              <w14:schemeClr w14:val="tx1"/>
            </w14:solidFill>
          </w14:textFill>
        </w:rPr>
        <w:outlineLvl w:val="0"/>
      </w:pPr>
      <w:r/>
      <w:bookmarkStart w:id="101" w:name="_Toc3906"/>
      <w:r>
        <w:rPr>
          <w:rFonts w:hint="eastAsia" w:ascii="宋体" w:hAnsi="宋体" w:cs="楷体"/>
          <w:color w:val="000000" w:themeColor="text1"/>
          <w:szCs w:val="32"/>
          <w:highlight w:val="none"/>
          <w14:textFill>
            <w14:solidFill>
              <w14:schemeClr w14:val="tx1"/>
            </w14:solidFill>
          </w14:textFill>
        </w:rPr>
        <w:t xml:space="preserve">四、开标及评标</w:t>
      </w:r>
      <w:bookmarkEnd w:id="101"/>
      <w:r/>
      <w:r/>
    </w:p>
    <w:p>
      <w:pPr>
        <w:pStyle w:val="884"/>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02" w:name="_Toc28093"/>
      <w:r>
        <w:rPr>
          <w:rFonts w:hint="eastAsia" w:ascii="宋体" w:hAnsi="宋体" w:cs="楷体"/>
          <w:color w:val="000000" w:themeColor="text1"/>
          <w:sz w:val="30"/>
          <w:highlight w:val="none"/>
          <w14:textFill>
            <w14:solidFill>
              <w14:schemeClr w14:val="tx1"/>
            </w14:solidFill>
          </w14:textFill>
        </w:rPr>
        <w:t xml:space="preserve">17．开标</w:t>
      </w:r>
      <w:bookmarkEnd w:id="102"/>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17.1 采购代理机构将按招标文件规定的时间、地点主持开标。</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17.2 投标人应当在开标前做好充分准备，使用制作该投标文件的同一数字认证证书准时参加开标。</w:t>
      </w:r>
      <w:r/>
    </w:p>
    <w:p>
      <w:pPr>
        <w:ind w:firstLine="482"/>
        <w:spacing w:line="360" w:lineRule="auto"/>
        <w:rPr>
          <w:rFonts w:ascii="宋体" w:hAnsi="宋体" w:cs="楷体"/>
          <w:b/>
          <w:color w:val="000000" w:themeColor="text1"/>
          <w:sz w:val="24"/>
          <w:highlight w:val="none"/>
          <w14:textFill>
            <w14:solidFill>
              <w14:schemeClr w14:val="tx1"/>
            </w14:solidFill>
          </w14:textFill>
        </w:rPr>
      </w:pPr>
      <w:r>
        <w:rPr>
          <w:rFonts w:hint="eastAsia" w:ascii="宋体" w:hAnsi="宋体" w:cs="楷体"/>
          <w:b/>
          <w:color w:val="000000" w:themeColor="text1"/>
          <w:sz w:val="24"/>
          <w:highlight w:val="none"/>
          <w14:textFill>
            <w14:solidFill>
              <w14:schemeClr w14:val="tx1"/>
            </w14:solidFill>
          </w14:textFill>
        </w:rPr>
        <w:t xml:space="preserve">17.3 投标人不足3家，不进入解密程序。</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17.4 开标时，采购代理机构将在系统内发出解密的指令，投标人自行实施解密，限定在主持人发布解密指令后</w:t>
      </w:r>
      <w:r>
        <w:rPr>
          <w:rFonts w:hint="eastAsia" w:ascii="宋体" w:hAnsi="宋体" w:cs="楷体"/>
          <w:color w:val="000000" w:themeColor="text1"/>
          <w:sz w:val="24"/>
          <w:highlight w:val="none"/>
          <w:u w:val="single"/>
          <w14:textFill>
            <w14:solidFill>
              <w14:schemeClr w14:val="tx1"/>
            </w14:solidFill>
          </w14:textFill>
        </w:rPr>
        <w:t xml:space="preserve">30</w:t>
      </w:r>
      <w:r>
        <w:rPr>
          <w:rFonts w:hint="eastAsia" w:ascii="宋体" w:hAnsi="宋体" w:cs="楷体"/>
          <w:color w:val="000000" w:themeColor="text1"/>
          <w:sz w:val="24"/>
          <w:highlight w:val="none"/>
          <w14:textFill>
            <w14:solidFill>
              <w14:schemeClr w14:val="tx1"/>
            </w14:solidFill>
          </w14:textFill>
        </w:rPr>
        <w:t xml:space="preserve">分钟内完成。解密时，投标人必须使用与制作投标文件时同一数字认证证书对投标文件进行解密，否则解密将会失败。</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17.5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楷体"/>
          <w:b/>
          <w:color w:val="000000" w:themeColor="text1"/>
          <w:sz w:val="24"/>
          <w:highlight w:val="none"/>
          <w14:textFill>
            <w14:solidFill>
              <w14:schemeClr w14:val="tx1"/>
            </w14:solidFill>
          </w14:textFill>
        </w:rPr>
        <w:t xml:space="preserve">若解密成功的投标人不足三家，不进入后续程序。</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17.6本项目在限定的解密时间内，只要有任一家投标人解密成功，即视为“苏采云”平台运行无故障。</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17.7 电子投标文件解密全部完成后，按</w:t>
      </w:r>
      <w:r>
        <w:rPr>
          <w:rFonts w:hint="eastAsia" w:ascii="宋体" w:hAnsi="宋体" w:cs="楷体"/>
          <w:b/>
          <w:color w:val="000000" w:themeColor="text1"/>
          <w:sz w:val="24"/>
          <w:highlight w:val="none"/>
          <w14:textFill>
            <w14:solidFill>
              <w14:schemeClr w14:val="tx1"/>
            </w14:solidFill>
          </w14:textFill>
        </w:rPr>
        <w:t xml:space="preserve">投标文件解密成功顺序</w:t>
      </w:r>
      <w:r>
        <w:rPr>
          <w:rFonts w:hint="eastAsia" w:ascii="宋体" w:hAnsi="宋体" w:cs="楷体"/>
          <w:color w:val="000000" w:themeColor="text1"/>
          <w:sz w:val="24"/>
          <w:highlight w:val="none"/>
          <w14:textFill>
            <w14:solidFill>
              <w14:schemeClr w14:val="tx1"/>
            </w14:solidFill>
          </w14:textFill>
        </w:rPr>
        <w:t xml:space="preserve">向所有投标人宣布投标人名称、投标价格以及招标文件规定的其他内容。</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17.8投标人须配合开标工作，否则一切后果由投标人自行承担。</w:t>
      </w:r>
      <w:r/>
    </w:p>
    <w:p>
      <w:pPr>
        <w:pStyle w:val="884"/>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03" w:name="_Toc11525"/>
      <w:r>
        <w:rPr>
          <w:rFonts w:hint="eastAsia" w:ascii="宋体" w:hAnsi="宋体" w:cs="楷体"/>
          <w:color w:val="000000" w:themeColor="text1"/>
          <w:sz w:val="30"/>
          <w:highlight w:val="none"/>
          <w14:textFill>
            <w14:solidFill>
              <w14:schemeClr w14:val="tx1"/>
            </w14:solidFill>
          </w14:textFill>
        </w:rPr>
        <w:t xml:space="preserve">18.投标人资格审查</w:t>
      </w:r>
      <w:bookmarkEnd w:id="103"/>
      <w:r/>
      <w:r/>
    </w:p>
    <w:p>
      <w:pPr>
        <w:pStyle w:val="740"/>
        <w:ind w:firstLine="480"/>
        <w:spacing w:line="360" w:lineRule="auto"/>
        <w:rPr>
          <w:rFonts w:ascii="宋体" w:hAnsi="宋体" w:cs="楷体"/>
          <w:b/>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18.1 开标结束后，采购人或者采购代理机构将依法对投标人的资格进行审查。</w:t>
      </w:r>
      <w:r>
        <w:rPr>
          <w:rFonts w:hint="eastAsia" w:ascii="宋体" w:hAnsi="宋体" w:cs="楷体"/>
          <w:b/>
          <w:color w:val="000000" w:themeColor="text1"/>
          <w:sz w:val="24"/>
          <w:highlight w:val="none"/>
          <w14:textFill>
            <w14:solidFill>
              <w14:schemeClr w14:val="tx1"/>
            </w14:solidFill>
          </w14:textFill>
        </w:rPr>
        <w:t xml:space="preserve">合格投标人不足3家的，不进入后续程序。</w:t>
      </w:r>
      <w:r/>
    </w:p>
    <w:p>
      <w:pPr>
        <w:pStyle w:val="884"/>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04" w:name="_Toc8759"/>
      <w:r>
        <w:rPr>
          <w:rFonts w:hint="eastAsia" w:ascii="宋体" w:hAnsi="宋体" w:cs="楷体"/>
          <w:color w:val="000000" w:themeColor="text1"/>
          <w:sz w:val="30"/>
          <w:highlight w:val="none"/>
          <w14:textFill>
            <w14:solidFill>
              <w14:schemeClr w14:val="tx1"/>
            </w14:solidFill>
          </w14:textFill>
        </w:rPr>
        <w:t xml:space="preserve">19．评标委员会组成</w:t>
      </w:r>
      <w:bookmarkEnd w:id="104"/>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19.1 评标委员会由采购人代表和评审专家组成，成员人数应当为5人以上单数，其中评审专家不得少于成员总数的三分之二。</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采购项目符合下列情形之一的，评标委员会成员人数应当为7人以上单数：</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（一）采购预算金额在1000万元以上；</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（二）技术复杂；</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（三）社会影响较大。</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评标委员会成员名单在评标结果公告前应当保密。</w:t>
      </w:r>
      <w:r/>
    </w:p>
    <w:p>
      <w:pPr>
        <w:pStyle w:val="884"/>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05" w:name="_Toc8176"/>
      <w:r>
        <w:rPr>
          <w:rFonts w:hint="eastAsia" w:ascii="宋体" w:hAnsi="宋体" w:cs="楷体"/>
          <w:color w:val="000000" w:themeColor="text1"/>
          <w:sz w:val="30"/>
          <w:highlight w:val="none"/>
          <w14:textFill>
            <w14:solidFill>
              <w14:schemeClr w14:val="tx1"/>
            </w14:solidFill>
          </w14:textFill>
        </w:rPr>
        <w:t xml:space="preserve">20.投标人符合性审查</w:t>
      </w:r>
      <w:bookmarkEnd w:id="105"/>
      <w:r/>
      <w:r/>
    </w:p>
    <w:p>
      <w:pPr>
        <w:pStyle w:val="740"/>
        <w:ind w:firstLine="480"/>
        <w:spacing w:line="360" w:lineRule="auto"/>
        <w:rPr>
          <w:rFonts w:ascii="宋体" w:hAnsi="宋体" w:cs="楷体"/>
          <w:b/>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20.1 评标委员会将按照招标文件第四部分“评标办法和标准”第7项规定对通过资格审查的投标人的投标文件进行符合性审查，以确定是否满足招标文件的实质性要求。</w:t>
      </w:r>
      <w:r>
        <w:rPr>
          <w:rFonts w:hint="eastAsia" w:ascii="宋体" w:hAnsi="宋体" w:cs="楷体"/>
          <w:b/>
          <w:color w:val="000000" w:themeColor="text1"/>
          <w:sz w:val="24"/>
          <w:highlight w:val="none"/>
          <w14:textFill>
            <w14:solidFill>
              <w14:schemeClr w14:val="tx1"/>
            </w14:solidFill>
          </w14:textFill>
        </w:rPr>
        <w:t xml:space="preserve">符合性审查合格投标人不足3家的，不进入详细评审环节。</w:t>
      </w:r>
      <w:r/>
    </w:p>
    <w:p>
      <w:pPr>
        <w:pStyle w:val="884"/>
        <w:ind w:firstLine="482"/>
        <w:keepLines w:val="0"/>
        <w:keepNext w:val="0"/>
        <w:spacing w:before="0" w:after="0" w:line="360" w:lineRule="auto"/>
        <w:rPr>
          <w:rFonts w:ascii="宋体" w:hAnsi="宋体" w:cs="楷体"/>
          <w:bCs/>
          <w:color w:val="000000" w:themeColor="text1"/>
          <w:sz w:val="24"/>
          <w:szCs w:val="24"/>
          <w:highlight w:val="none"/>
          <w14:textFill>
            <w14:solidFill>
              <w14:schemeClr w14:val="tx1"/>
            </w14:solidFill>
          </w14:textFill>
        </w:rPr>
        <w:outlineLvl w:val="9"/>
      </w:pPr>
      <w:r>
        <w:rPr>
          <w:rFonts w:hint="eastAsia" w:ascii="宋体" w:hAnsi="宋体" w:cs="楷体"/>
          <w:bCs/>
          <w:color w:val="000000" w:themeColor="text1"/>
          <w:sz w:val="24"/>
          <w:szCs w:val="24"/>
          <w:highlight w:val="none"/>
          <w14:textFill>
            <w14:solidFill>
              <w14:schemeClr w14:val="tx1"/>
            </w14:solidFill>
          </w14:textFill>
        </w:rPr>
        <w:t xml:space="preserve">20.2根据《关于推动解决政府采购异常低价问题的通知》（财库〔2026〕2号）的要求，评审委员会应当启动异常低价投标（响应）审查程序的情形包括：</w:t>
      </w:r>
      <w:r/>
    </w:p>
    <w:p>
      <w:pPr>
        <w:ind w:firstLine="482"/>
        <w:spacing w:line="360" w:lineRule="auto"/>
        <w:rPr>
          <w:rFonts w:ascii="宋体" w:hAnsi="宋体" w:cs="楷体"/>
          <w:b/>
          <w:bCs/>
          <w:color w:val="000000" w:themeColor="text1"/>
          <w:sz w:val="24"/>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 </w:t>
      </w:r>
      <w:r/>
    </w:p>
    <w:p>
      <w:pPr>
        <w:ind w:firstLine="482"/>
        <w:spacing w:line="360" w:lineRule="auto"/>
        <w:rPr>
          <w:rFonts w:ascii="宋体" w:hAnsi="宋体" w:cs="楷体"/>
          <w:b/>
          <w:bCs/>
          <w:color w:val="000000" w:themeColor="text1"/>
          <w:sz w:val="24"/>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 </w:t>
      </w:r>
      <w:r/>
    </w:p>
    <w:p>
      <w:pPr>
        <w:ind w:firstLine="482"/>
        <w:spacing w:line="360" w:lineRule="auto"/>
        <w:rPr>
          <w:rFonts w:ascii="宋体" w:hAnsi="宋体" w:cs="楷体"/>
          <w:b/>
          <w:bCs/>
          <w:color w:val="000000" w:themeColor="text1"/>
          <w:sz w:val="24"/>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3.投标（响应）报价低于采购项目最高限价45%的，即投标（响应）报价&lt;采购项目最高限价×45%； </w:t>
      </w:r>
      <w:r/>
    </w:p>
    <w:p>
      <w:pPr>
        <w:ind w:firstLine="482"/>
        <w:spacing w:line="360" w:lineRule="auto"/>
        <w:rPr>
          <w:rFonts w:ascii="宋体" w:hAnsi="宋体" w:cs="楷体"/>
          <w:b/>
          <w:bCs/>
          <w:color w:val="000000" w:themeColor="text1"/>
          <w:sz w:val="24"/>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4.评审委员会基于专业判断，认为供应商报价过低，有可能影响产品质量或者不能诚信履约的其他情形。 </w:t>
      </w:r>
      <w:r/>
    </w:p>
    <w:p>
      <w:pPr>
        <w:ind w:firstLine="482"/>
        <w:spacing w:line="360" w:lineRule="auto"/>
        <w:rPr>
          <w:rFonts w:ascii="宋体" w:hAnsi="宋体" w:cs="楷体"/>
          <w:b/>
          <w:bCs/>
          <w:color w:val="000000" w:themeColor="text1"/>
          <w:sz w:val="24"/>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符合上述情形的相关供应商，评审委员会应对其启动异常低价投标（响应）审查程序，包括：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2"/>
        <w:spacing w:line="360" w:lineRule="auto"/>
        <w:rPr>
          <w:rFonts w:ascii="宋体" w:hAnsi="宋体" w:cs="楷体"/>
          <w:b/>
          <w:bCs/>
          <w:color w:val="000000" w:themeColor="text1"/>
          <w:sz w:val="24"/>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ascii="宋体" w:hAnsi="宋体" w:cs="楷体"/>
          <w:b/>
          <w:bCs/>
          <w:color w:val="000000" w:themeColor="text1"/>
          <w:sz w:val="24"/>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rPr>
          <w:color w:val="000000" w:themeColor="text1"/>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 </w:t>
      </w:r>
      <w:r/>
    </w:p>
    <w:p>
      <w:pPr>
        <w:pStyle w:val="884"/>
        <w:ind w:firstLine="480"/>
        <w:keepLines w:val="0"/>
        <w:keepNext w:val="0"/>
        <w:spacing w:before="0" w:after="0" w:line="360" w:lineRule="auto"/>
        <w:rPr>
          <w:rFonts w:ascii="宋体" w:hAnsi="宋体" w:cs="楷体"/>
          <w:b w:val="0"/>
          <w:color w:val="000000" w:themeColor="text1"/>
          <w:sz w:val="24"/>
          <w:szCs w:val="24"/>
          <w:highlight w:val="none"/>
          <w14:textFill>
            <w14:solidFill>
              <w14:schemeClr w14:val="tx1"/>
            </w14:solidFill>
          </w14:textFill>
        </w:rPr>
        <w:outlineLvl w:val="9"/>
      </w:pPr>
      <w:r>
        <w:rPr>
          <w:rFonts w:hint="eastAsia" w:ascii="宋体" w:hAnsi="宋体" w:cs="楷体"/>
          <w:b w:val="0"/>
          <w:color w:val="000000" w:themeColor="text1"/>
          <w:sz w:val="24"/>
          <w:szCs w:val="24"/>
          <w:highlight w:val="none"/>
          <w14:textFill>
            <w14:solidFill>
              <w14:schemeClr w14:val="tx1"/>
            </w14:solidFill>
          </w14:textFill>
        </w:rPr>
        <w:t xml:space="preserve">20.3 投标文件澄清</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20.3.1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20.3.2投标人的澄清应登录“苏采云”平台进入“澄清事项”模块进行。</w:t>
      </w:r>
      <w:r/>
    </w:p>
    <w:p>
      <w:pPr>
        <w:ind w:firstLine="482"/>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20.4 开标至评标结束期间，投标人应保持系统在线，如因</w:t>
      </w:r>
      <w:r>
        <w:rPr>
          <w:rFonts w:hint="eastAsia" w:ascii="宋体" w:hAnsi="宋体" w:cs="楷体"/>
          <w:b/>
          <w:bCs/>
          <w:color w:val="000000" w:themeColor="text1"/>
          <w:sz w:val="24"/>
          <w:highlight w:val="none"/>
          <w14:textFill>
            <w14:solidFill>
              <w14:schemeClr w14:val="tx1"/>
            </w14:solidFill>
          </w14:textFill>
        </w:rPr>
        <w:t xml:space="preserve">投标人自身原因</w:t>
      </w:r>
      <w:r>
        <w:rPr>
          <w:rFonts w:hint="eastAsia" w:ascii="宋体" w:hAnsi="宋体" w:cs="楷体"/>
          <w:b/>
          <w:color w:val="000000" w:themeColor="text1"/>
          <w:sz w:val="24"/>
          <w:highlight w:val="none"/>
          <w14:textFill>
            <w14:solidFill>
              <w14:schemeClr w14:val="tx1"/>
            </w14:solidFill>
          </w14:textFill>
        </w:rPr>
        <w:t xml:space="preserve">未在规定时间内按评标委员会要求进行澄清、说明或者补正的，一切后果由投标人自行承担</w:t>
      </w:r>
      <w:r>
        <w:rPr>
          <w:rFonts w:hint="eastAsia" w:ascii="宋体" w:hAnsi="宋体" w:cs="楷体"/>
          <w:b/>
          <w:bCs/>
          <w:color w:val="000000" w:themeColor="text1"/>
          <w:sz w:val="24"/>
          <w:highlight w:val="none"/>
          <w14:textFill>
            <w14:solidFill>
              <w14:schemeClr w14:val="tx1"/>
            </w14:solidFill>
          </w14:textFill>
        </w:rPr>
        <w:t xml:space="preserve">。</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4"/>
        <w:ind w:firstLine="480"/>
        <w:keepLines w:val="0"/>
        <w:keepNext w:val="0"/>
        <w:spacing w:before="0" w:after="0" w:line="360" w:lineRule="auto"/>
        <w:rPr>
          <w:rFonts w:ascii="宋体" w:hAnsi="宋体" w:cs="楷体"/>
          <w:b w:val="0"/>
          <w:color w:val="000000" w:themeColor="text1"/>
          <w:sz w:val="24"/>
          <w:szCs w:val="24"/>
          <w:highlight w:val="none"/>
          <w14:textFill>
            <w14:solidFill>
              <w14:schemeClr w14:val="tx1"/>
            </w14:solidFill>
          </w14:textFill>
        </w:rPr>
        <w:outlineLvl w:val="9"/>
      </w:pPr>
      <w:r>
        <w:rPr>
          <w:rFonts w:hint="eastAsia" w:ascii="宋体" w:hAnsi="宋体" w:cs="楷体"/>
          <w:b w:val="0"/>
          <w:color w:val="000000" w:themeColor="text1"/>
          <w:sz w:val="24"/>
          <w:szCs w:val="24"/>
          <w:highlight w:val="none"/>
          <w14:textFill>
            <w14:solidFill>
              <w14:schemeClr w14:val="tx1"/>
            </w14:solidFill>
          </w14:textFill>
        </w:rPr>
        <w:t xml:space="preserve">20.3 投标文件澄清</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20.3.1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20.3.2投标人的澄清应登录“苏采云”平台进入“澄清事项”模块进行。</w:t>
      </w:r>
      <w:r/>
    </w:p>
    <w:p>
      <w:pPr>
        <w:ind w:firstLine="480"/>
        <w:spacing w:line="360" w:lineRule="auto"/>
        <w:rPr>
          <w:rFonts w:ascii="宋体" w:hAnsi="宋体" w:cs="楷体"/>
          <w:b/>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20.4 开标至评标结束期间，投标人应保持系统在线，如因</w:t>
      </w:r>
      <w:r>
        <w:rPr>
          <w:rFonts w:hint="eastAsia" w:ascii="宋体" w:hAnsi="宋体" w:cs="楷体"/>
          <w:b/>
          <w:bCs/>
          <w:color w:val="000000" w:themeColor="text1"/>
          <w:sz w:val="24"/>
          <w:highlight w:val="none"/>
          <w14:textFill>
            <w14:solidFill>
              <w14:schemeClr w14:val="tx1"/>
            </w14:solidFill>
          </w14:textFill>
        </w:rPr>
        <w:t xml:space="preserve">投标人自身原因</w:t>
      </w:r>
      <w:r>
        <w:rPr>
          <w:rFonts w:hint="eastAsia" w:ascii="宋体" w:hAnsi="宋体" w:cs="楷体"/>
          <w:b/>
          <w:color w:val="000000" w:themeColor="text1"/>
          <w:sz w:val="24"/>
          <w:highlight w:val="none"/>
          <w14:textFill>
            <w14:solidFill>
              <w14:schemeClr w14:val="tx1"/>
            </w14:solidFill>
          </w14:textFill>
        </w:rPr>
        <w:t xml:space="preserve">未在规定时间内按评标委员会要求进行澄清、说明或者补正的，一切后果由投标人自行承担。</w:t>
      </w:r>
      <w:r/>
    </w:p>
    <w:p>
      <w:pPr>
        <w:pStyle w:val="884"/>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06" w:name="_Toc27528"/>
      <w:r>
        <w:rPr>
          <w:rFonts w:hint="eastAsia" w:ascii="宋体" w:hAnsi="宋体" w:cs="楷体"/>
          <w:color w:val="000000" w:themeColor="text1"/>
          <w:sz w:val="30"/>
          <w:highlight w:val="none"/>
          <w14:textFill>
            <w14:solidFill>
              <w14:schemeClr w14:val="tx1"/>
            </w14:solidFill>
          </w14:textFill>
        </w:rPr>
        <w:t xml:space="preserve">21．无效投标的情形</w:t>
      </w:r>
      <w:bookmarkEnd w:id="106"/>
      <w:r/>
      <w:r/>
    </w:p>
    <w:p>
      <w:pPr>
        <w:ind w:firstLine="480"/>
        <w:spacing w:line="360" w:lineRule="auto"/>
        <w:rPr>
          <w:rFonts w:ascii="宋体" w:hAnsi="宋体" w:cs="宋体"/>
          <w:color w:val="000000" w:themeColor="text1"/>
          <w:sz w:val="24"/>
          <w:highlight w:val="none"/>
          <w14:textFill>
            <w14:solidFill>
              <w14:schemeClr w14:val="tx1"/>
            </w14:solidFill>
          </w14:textFill>
        </w:rPr>
        <w:outlineLvl w:val="2"/>
      </w:pPr>
      <w:r/>
      <w:bookmarkStart w:id="107" w:name="_Toc25706"/>
      <w:r>
        <w:rPr>
          <w:rFonts w:hint="eastAsia" w:ascii="宋体" w:hAnsi="宋体" w:cs="宋体"/>
          <w:color w:val="000000" w:themeColor="text1"/>
          <w:sz w:val="24"/>
          <w:highlight w:val="none"/>
          <w14:textFill>
            <w14:solidFill>
              <w14:schemeClr w14:val="tx1"/>
            </w14:solidFill>
          </w14:textFill>
        </w:rPr>
        <w:t xml:space="preserve">21.1 投标人存在下列情况之一的，其投标无效：</w:t>
      </w:r>
      <w:bookmarkEnd w:id="107"/>
      <w:r>
        <w:rPr>
          <w:rFonts w:hint="eastAsia" w:ascii="宋体" w:hAnsi="宋体" w:cs="宋体"/>
          <w:color w:val="000000" w:themeColor="text1"/>
          <w:sz w:val="24"/>
          <w:highlight w:val="none"/>
          <w14:textFill>
            <w14:solidFill>
              <w14:schemeClr w14:val="tx1"/>
            </w14:solidFill>
          </w14:textFill>
        </w:rPr>
        <w:t xml:space="preserve">　</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 未在提交截止时间前提交有效加密文件的；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 由于投标人原因，未在规定时间内对投标文件进行有效解密的；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 投标文件未按招标文件要求签署、盖章的； </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 不具备招标文件中规定的资格要求的；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(5) 如是联合体，未提供有效联合体协议的；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(6) 不同投标人的法定代表人或单位负责人为同一个人或者存在直接控股、管理关系的；    </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(7) 投标文件中提供了虚假或失实资料的；    </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(8) “信用中国”网站、中国政府采购网、“信用江苏”网站查询结果为失信被执行人名单、重大税收违法案件当事人名单、政府采购严重违法失信行为名单的；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(9) 为本项目提供整体设计、规范编制或者项目管理、监理、检测等服务的；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(10)如有委托代理人，未提供供应商为其缴纳社保证明材料的；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(11)报价超过招标文件中规定的预算金额或最高限价的；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(12)对招标文件规定的实质性要求的响应存在负偏离的；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(13)投标文件负偏离程度过大或过多，经评委会认定影响采购人实际使用的；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(14)投标人对根据修正原则修正后的报价不确认的；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(15)投标文件含有采购人不能接受的附加条件的； </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(16)投标人存在串通投标情形的；</w:t>
      </w:r>
      <w:r/>
    </w:p>
    <w:p>
      <w:pPr>
        <w:ind w:firstLine="480"/>
        <w:spacing w:line="360" w:lineRule="auto"/>
        <w:rPr>
          <w:rFonts w:ascii="宋体" w:hAnsi="宋体" w:cs="楷体"/>
          <w:b/>
          <w:bCs/>
          <w:color w:val="000000" w:themeColor="text1"/>
          <w:sz w:val="24"/>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(17)符合招标文件前款第20.2条规定的异常低价投标情形，评审委员会已启动异常低价投标审查程序，要求提供项目具体成本测算等与报价合理性相关的书面说明及必要的证明材料，而投标（响应）供应商不能提供书面说明、证明材料，或者提供的书面说明、证明材料不能证明其报价合理性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(18)法律、法规、规章（适用本市的）及省级以上规范性文件（适用本市的）规定的其他无效情形。</w:t>
      </w:r>
      <w:r/>
    </w:p>
    <w:p>
      <w:pPr>
        <w:pStyle w:val="884"/>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08" w:name="_Toc10485"/>
      <w:r>
        <w:rPr>
          <w:rFonts w:hint="eastAsia" w:ascii="宋体" w:hAnsi="宋体" w:cs="楷体"/>
          <w:color w:val="000000" w:themeColor="text1"/>
          <w:sz w:val="30"/>
          <w:highlight w:val="none"/>
          <w14:textFill>
            <w14:solidFill>
              <w14:schemeClr w14:val="tx1"/>
            </w14:solidFill>
          </w14:textFill>
        </w:rPr>
        <w:t xml:space="preserve">22. 串通投标的情形</w:t>
      </w:r>
      <w:bookmarkEnd w:id="108"/>
      <w:r/>
      <w:r/>
    </w:p>
    <w:p>
      <w:pPr>
        <w:ind w:firstLine="480"/>
        <w:spacing w:line="360" w:lineRule="auto"/>
        <w:rPr>
          <w:rFonts w:ascii="宋体" w:hAnsi="宋体" w:cs="楷体"/>
          <w:color w:val="000000" w:themeColor="text1"/>
          <w:sz w:val="24"/>
          <w:highlight w:val="none"/>
          <w14:textFill>
            <w14:solidFill>
              <w14:schemeClr w14:val="tx1"/>
            </w14:solidFill>
          </w14:textFill>
        </w:rPr>
        <w:outlineLvl w:val="2"/>
      </w:pPr>
      <w:r/>
      <w:bookmarkStart w:id="109" w:name="_Toc18228"/>
      <w:r>
        <w:rPr>
          <w:rFonts w:hint="eastAsia" w:ascii="宋体" w:hAnsi="宋体" w:cs="楷体"/>
          <w:color w:val="000000" w:themeColor="text1"/>
          <w:sz w:val="24"/>
          <w:highlight w:val="none"/>
          <w14:textFill>
            <w14:solidFill>
              <w14:schemeClr w14:val="tx1"/>
            </w14:solidFill>
          </w14:textFill>
        </w:rPr>
        <w:t xml:space="preserve">22.1 有下列情形之一的，视为投标人串通投标，投标无效：</w:t>
      </w:r>
      <w:bookmarkEnd w:id="109"/>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（1）不同投标人的投标文件由同一单位或者个人编制； </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（2）不同投标人委托同一单位或者个人办理投标事宜；</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（3）不同投标人的投标文件载明的项目管理成员或者联系人员为同一人；</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（4）不同投标人的投标文件异常一致或者投标报价呈规律性差异；</w:t>
      </w:r>
      <w:r/>
    </w:p>
    <w:p>
      <w:pPr>
        <w:ind w:firstLine="480"/>
        <w:spacing w:line="360" w:lineRule="auto"/>
        <w:rPr>
          <w:rFonts w:ascii="宋体" w:hAnsi="宋体" w:cs="楷体"/>
          <w:color w:val="000000" w:themeColor="text1"/>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（5）不同投标人的投标文件相互混装。</w:t>
      </w:r>
      <w:r/>
    </w:p>
    <w:p>
      <w:pPr>
        <w:pStyle w:val="884"/>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10" w:name="_Toc31875"/>
      <w:r>
        <w:rPr>
          <w:rFonts w:hint="eastAsia" w:ascii="宋体" w:hAnsi="宋体" w:cs="楷体"/>
          <w:color w:val="000000" w:themeColor="text1"/>
          <w:sz w:val="30"/>
          <w:highlight w:val="none"/>
          <w14:textFill>
            <w14:solidFill>
              <w14:schemeClr w14:val="tx1"/>
            </w14:solidFill>
          </w14:textFill>
        </w:rPr>
        <w:t xml:space="preserve">23.投标文件详细评审</w:t>
      </w:r>
      <w:bookmarkEnd w:id="110"/>
      <w:r/>
      <w:r/>
    </w:p>
    <w:p>
      <w:pPr>
        <w:pStyle w:val="740"/>
        <w:ind w:firstLine="480"/>
        <w:spacing w:line="360" w:lineRule="auto"/>
        <w:rPr>
          <w:rFonts w:ascii="宋体" w:hAnsi="宋体" w:cs="楷体"/>
          <w:color w:val="000000" w:themeColor="text1"/>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23.1 评标委员会将按照招标文件第五部分“评标办法和标准”第8项规定，对符合性审查合格的投标文件进行商务、技术和价格评估，综合比较与评价。</w:t>
      </w:r>
      <w:r/>
    </w:p>
    <w:p>
      <w:pPr>
        <w:pStyle w:val="884"/>
        <w:ind w:firstLine="602"/>
        <w:keepLines w:val="0"/>
        <w:keepNext w:val="0"/>
        <w:spacing w:before="200" w:after="200" w:line="360" w:lineRule="auto"/>
        <w:rPr>
          <w:rFonts w:ascii="宋体" w:hAnsi="宋体" w:cs="楷体"/>
          <w:color w:val="000000" w:themeColor="text1"/>
          <w:sz w:val="30"/>
          <w:szCs w:val="30"/>
          <w:highlight w:val="none"/>
          <w14:textFill>
            <w14:solidFill>
              <w14:schemeClr w14:val="tx1"/>
            </w14:solidFill>
          </w14:textFill>
        </w:rPr>
        <w:outlineLvl w:val="1"/>
      </w:pPr>
      <w:r/>
      <w:bookmarkStart w:id="111" w:name="_Toc29025"/>
      <w:r>
        <w:rPr>
          <w:rFonts w:hint="eastAsia" w:ascii="宋体" w:hAnsi="宋体" w:cs="楷体"/>
          <w:color w:val="000000" w:themeColor="text1"/>
          <w:sz w:val="30"/>
          <w:szCs w:val="30"/>
          <w:highlight w:val="none"/>
          <w14:textFill>
            <w14:solidFill>
              <w14:schemeClr w14:val="tx1"/>
            </w14:solidFill>
          </w14:textFill>
        </w:rPr>
        <w:t xml:space="preserve">24.评标过程的保密</w:t>
      </w:r>
      <w:bookmarkEnd w:id="111"/>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24.1 在评标过程中，如果投标人试图在投标文件审查、澄清、比较及授标建议等方面向采购人、采购代理机构或参加评标的人员施加任何影响，都将会导致其投标无效。</w:t>
      </w:r>
      <w:r/>
    </w:p>
    <w:p>
      <w:pPr>
        <w:ind w:firstLine="480"/>
        <w:spacing w:line="360" w:lineRule="auto"/>
        <w:rPr>
          <w:rFonts w:ascii="宋体" w:hAnsi="宋体" w:cs="楷体"/>
          <w:color w:val="000000" w:themeColor="text1"/>
          <w:sz w:val="24"/>
          <w:highlight w:val="none"/>
          <w:u w:val="singl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24.2 </w:t>
      </w:r>
      <w:r>
        <w:rPr>
          <w:rFonts w:hint="eastAsia" w:ascii="宋体" w:hAnsi="宋体" w:cs="楷体"/>
          <w:b/>
          <w:color w:val="000000" w:themeColor="text1"/>
          <w:sz w:val="24"/>
          <w:highlight w:val="none"/>
          <w:u w:val="single"/>
          <w14:textFill>
            <w14:solidFill>
              <w14:schemeClr w14:val="tx1"/>
            </w14:solidFill>
          </w14:textFill>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84"/>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12" w:name="_Toc17814"/>
      <w:r>
        <w:rPr>
          <w:rFonts w:hint="eastAsia" w:ascii="宋体" w:hAnsi="宋体" w:cs="楷体"/>
          <w:color w:val="000000" w:themeColor="text1"/>
          <w:sz w:val="30"/>
          <w:highlight w:val="none"/>
          <w14:textFill>
            <w14:solidFill>
              <w14:schemeClr w14:val="tx1"/>
            </w14:solidFill>
          </w14:textFill>
        </w:rPr>
        <w:t xml:space="preserve">25．废标的情形</w:t>
      </w:r>
      <w:bookmarkEnd w:id="112"/>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25.1 出现下列情形之一的，将予废标：</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（1）符合专业条件的供应商或者对招标文件作实质响应的供应商不足三家的；  </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（2）出现影响采购公正的违法、违规行为的；  </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（3）投标人的报价均超过了采购预算，采购人不能支付的；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（4）因重大变故，采购任务取消的； </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废标后，采购人应当将废标理由通知所有投标人。</w:t>
      </w:r>
      <w:r/>
    </w:p>
    <w:p>
      <w:pPr>
        <w:pStyle w:val="884"/>
        <w:ind w:firstLine="643"/>
        <w:jc w:val="center"/>
        <w:keepLines w:val="0"/>
        <w:keepNext w:val="0"/>
        <w:spacing w:before="200" w:after="200" w:line="360" w:lineRule="auto"/>
        <w:rPr>
          <w:rFonts w:ascii="宋体" w:hAnsi="宋体" w:cs="楷体"/>
          <w:color w:val="000000" w:themeColor="text1"/>
          <w:highlight w:val="none"/>
          <w14:textFill>
            <w14:solidFill>
              <w14:schemeClr w14:val="tx1"/>
            </w14:solidFill>
          </w14:textFill>
        </w:rPr>
        <w:outlineLvl w:val="0"/>
      </w:pPr>
      <w:r/>
      <w:bookmarkStart w:id="113" w:name="_Toc7414"/>
      <w:r>
        <w:rPr>
          <w:rFonts w:hint="eastAsia" w:ascii="宋体" w:hAnsi="宋体" w:cs="楷体"/>
          <w:color w:val="000000" w:themeColor="text1"/>
          <w:highlight w:val="none"/>
          <w14:textFill>
            <w14:solidFill>
              <w14:schemeClr w14:val="tx1"/>
            </w14:solidFill>
          </w14:textFill>
        </w:rPr>
        <w:t xml:space="preserve">五、确定结果</w:t>
      </w:r>
      <w:bookmarkEnd w:id="113"/>
      <w:r/>
      <w:r/>
    </w:p>
    <w:p>
      <w:pPr>
        <w:ind w:firstLine="602"/>
        <w:spacing w:line="360" w:lineRule="auto"/>
        <w:rPr>
          <w:rFonts w:ascii="宋体" w:hAnsi="宋体" w:cs="楷体"/>
          <w:b/>
          <w:bCs/>
          <w:color w:val="000000" w:themeColor="text1"/>
          <w:sz w:val="30"/>
          <w:szCs w:val="32"/>
          <w:highlight w:val="none"/>
          <w14:textFill>
            <w14:solidFill>
              <w14:schemeClr w14:val="tx1"/>
            </w14:solidFill>
          </w14:textFill>
        </w:rPr>
        <w:outlineLvl w:val="1"/>
      </w:pPr>
      <w:r/>
      <w:bookmarkStart w:id="114" w:name="_Toc5515"/>
      <w:r>
        <w:rPr>
          <w:rFonts w:hint="eastAsia" w:ascii="宋体" w:hAnsi="宋体" w:cs="楷体"/>
          <w:b/>
          <w:bCs/>
          <w:color w:val="000000" w:themeColor="text1"/>
          <w:sz w:val="30"/>
          <w:szCs w:val="32"/>
          <w:highlight w:val="none"/>
          <w14:textFill>
            <w14:solidFill>
              <w14:schemeClr w14:val="tx1"/>
            </w14:solidFill>
          </w14:textFill>
        </w:rPr>
        <w:t xml:space="preserve">26.确定中标人</w:t>
      </w:r>
      <w:bookmarkEnd w:id="114"/>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26.1采购代理机构在评标结束后2个工作日内将评标报告送采购人。</w:t>
      </w:r>
      <w:r/>
    </w:p>
    <w:p>
      <w:pPr>
        <w:ind w:firstLine="480"/>
        <w:spacing w:line="360" w:lineRule="auto"/>
        <w:rPr>
          <w:rFonts w:ascii="宋体" w:hAnsi="宋体" w:cs="楷体"/>
          <w:color w:val="000000" w:themeColor="text1"/>
          <w:sz w:val="24"/>
          <w:highlight w:val="none"/>
          <w14:textFill>
            <w14:solidFill>
              <w14:schemeClr w14:val="tx1"/>
            </w14:solidFill>
          </w14:textFill>
        </w:rPr>
      </w:pPr>
      <w:r/>
      <w:bookmarkStart w:id="115" w:name="_Hlk132702541"/>
      <w:r/>
      <w:bookmarkStart w:id="116" w:name="_Hlk132702790"/>
      <w:r>
        <w:rPr>
          <w:rFonts w:hint="eastAsia" w:ascii="宋体" w:hAnsi="宋体" w:cs="楷体"/>
          <w:color w:val="000000" w:themeColor="text1"/>
          <w:sz w:val="24"/>
          <w:highlight w:val="none"/>
          <w14:textFill>
            <w14:solidFill>
              <w14:schemeClr w14:val="tx1"/>
            </w14:solidFill>
          </w14:textFill>
        </w:rPr>
        <w:t xml:space="preserve">26.</w:t>
      </w:r>
      <w:bookmarkEnd w:id="115"/>
      <w:r>
        <w:rPr>
          <w:rFonts w:hint="eastAsia" w:ascii="宋体" w:hAnsi="宋体" w:cs="楷体"/>
          <w:color w:val="000000" w:themeColor="text1"/>
          <w:sz w:val="24"/>
          <w:highlight w:val="none"/>
          <w14:textFill>
            <w14:solidFill>
              <w14:schemeClr w14:val="tx1"/>
            </w14:solidFill>
          </w14:textFill>
        </w:rPr>
        <w:t xml:space="preserve">2</w:t>
      </w:r>
      <w:bookmarkEnd w:id="116"/>
      <w:r>
        <w:rPr>
          <w:rFonts w:hint="eastAsia" w:ascii="宋体" w:hAnsi="宋体" w:cs="楷体"/>
          <w:color w:val="000000" w:themeColor="text1"/>
          <w:sz w:val="24"/>
          <w:highlight w:val="none"/>
          <w14:textFill>
            <w14:solidFill>
              <w14:schemeClr w14:val="tx1"/>
            </w14:solidFill>
          </w14:textFill>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84"/>
        <w:ind w:firstLine="643"/>
        <w:jc w:val="center"/>
        <w:keepLines w:val="0"/>
        <w:keepNext w:val="0"/>
        <w:spacing w:before="200" w:after="200" w:line="360" w:lineRule="auto"/>
        <w:rPr>
          <w:rFonts w:ascii="宋体" w:hAnsi="宋体" w:cs="楷体"/>
          <w:color w:val="000000" w:themeColor="text1"/>
          <w:szCs w:val="32"/>
          <w:highlight w:val="none"/>
          <w14:textFill>
            <w14:solidFill>
              <w14:schemeClr w14:val="tx1"/>
            </w14:solidFill>
          </w14:textFill>
        </w:rPr>
        <w:outlineLvl w:val="0"/>
      </w:pPr>
      <w:r/>
      <w:bookmarkStart w:id="117" w:name="_Toc32673"/>
      <w:r>
        <w:rPr>
          <w:rFonts w:hint="eastAsia" w:ascii="宋体" w:hAnsi="宋体" w:cs="楷体"/>
          <w:color w:val="000000" w:themeColor="text1"/>
          <w:szCs w:val="32"/>
          <w:highlight w:val="none"/>
          <w14:textFill>
            <w14:solidFill>
              <w14:schemeClr w14:val="tx1"/>
            </w14:solidFill>
          </w14:textFill>
        </w:rPr>
        <w:t xml:space="preserve">六、授予合同</w:t>
      </w:r>
      <w:bookmarkEnd w:id="117"/>
      <w:r/>
      <w:r/>
    </w:p>
    <w:p>
      <w:pPr>
        <w:pStyle w:val="884"/>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18" w:name="_Toc5645"/>
      <w:r>
        <w:rPr>
          <w:rFonts w:hint="eastAsia" w:ascii="宋体" w:hAnsi="宋体" w:cs="楷体"/>
          <w:color w:val="000000" w:themeColor="text1"/>
          <w:sz w:val="30"/>
          <w:highlight w:val="none"/>
          <w14:textFill>
            <w14:solidFill>
              <w14:schemeClr w14:val="tx1"/>
            </w14:solidFill>
          </w14:textFill>
        </w:rPr>
        <w:t xml:space="preserve">27．中标通知书</w:t>
      </w:r>
      <w:bookmarkEnd w:id="118"/>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27.1 自中标人确定之日起2个工作日内，采购代理机构向中标人发出中标通知书，同时编制发布采购结果公告。</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27.2中标通知书发出后，采购人不得违法改变中标结果，中标人无正当理由不得放弃中标。</w:t>
      </w:r>
      <w:r/>
    </w:p>
    <w:p>
      <w:pPr>
        <w:pStyle w:val="884"/>
        <w:ind w:firstLine="602"/>
        <w:keepLines w:val="0"/>
        <w:keepNext w:val="0"/>
        <w:spacing w:before="200" w:after="200" w:line="360" w:lineRule="auto"/>
        <w:rPr>
          <w:rFonts w:ascii="宋体" w:hAnsi="宋体" w:cs="楷体"/>
          <w:color w:val="000000" w:themeColor="text1"/>
          <w:sz w:val="30"/>
          <w:szCs w:val="30"/>
          <w:highlight w:val="none"/>
          <w14:textFill>
            <w14:solidFill>
              <w14:schemeClr w14:val="tx1"/>
            </w14:solidFill>
          </w14:textFill>
        </w:rPr>
        <w:outlineLvl w:val="1"/>
      </w:pPr>
      <w:r/>
      <w:bookmarkStart w:id="119" w:name="_Toc9265"/>
      <w:r>
        <w:rPr>
          <w:rFonts w:hint="eastAsia" w:ascii="宋体" w:hAnsi="宋体" w:cs="楷体"/>
          <w:color w:val="000000" w:themeColor="text1"/>
          <w:sz w:val="30"/>
          <w:szCs w:val="30"/>
          <w:highlight w:val="none"/>
          <w14:textFill>
            <w14:solidFill>
              <w14:schemeClr w14:val="tx1"/>
            </w14:solidFill>
          </w14:textFill>
        </w:rPr>
        <w:t xml:space="preserve">28.履约保证金</w:t>
      </w:r>
      <w:bookmarkEnd w:id="119"/>
      <w:r/>
      <w:r/>
    </w:p>
    <w:p>
      <w:pPr>
        <w:pStyle w:val="740"/>
        <w:ind w:firstLine="480"/>
        <w:spacing w:line="360" w:lineRule="auto"/>
        <w:rPr>
          <w:rFonts w:ascii="宋体" w:hAnsi="宋体" w:cs="楷体"/>
          <w:bCs/>
          <w:color w:val="000000" w:themeColor="text1"/>
          <w:sz w:val="24"/>
          <w:szCs w:val="20"/>
          <w:highlight w:val="none"/>
          <w14:textFill>
            <w14:solidFill>
              <w14:schemeClr w14:val="tx1"/>
            </w14:solidFill>
          </w14:textFill>
        </w:rPr>
      </w:pPr>
      <w:r>
        <w:rPr>
          <w:rFonts w:hint="eastAsia" w:ascii="宋体" w:hAnsi="宋体" w:cs="楷体"/>
          <w:bCs/>
          <w:color w:val="000000" w:themeColor="text1"/>
          <w:sz w:val="24"/>
          <w:szCs w:val="20"/>
          <w:highlight w:val="none"/>
          <w14:textFill>
            <w14:solidFill>
              <w14:schemeClr w14:val="tx1"/>
            </w14:solidFill>
          </w14:textFill>
        </w:rPr>
        <w:t xml:space="preserve">28.1</w:t>
      </w:r>
      <w:r>
        <w:rPr>
          <w:rFonts w:hint="eastAsia" w:ascii="宋体" w:hAnsi="宋体" w:cs="楷体"/>
          <w:bCs/>
          <w:color w:val="000000" w:themeColor="text1"/>
          <w:sz w:val="24"/>
          <w:szCs w:val="20"/>
          <w:highlight w:val="none"/>
          <w:lang w:eastAsia="zh-CN"/>
          <w14:textFill>
            <w14:solidFill>
              <w14:schemeClr w14:val="tx1"/>
            </w14:solidFill>
          </w14:textFill>
        </w:rPr>
        <w:t xml:space="preserve">☑</w:t>
      </w:r>
      <w:r>
        <w:rPr>
          <w:rFonts w:hint="eastAsia" w:ascii="宋体" w:hAnsi="宋体" w:cs="楷体"/>
          <w:bCs/>
          <w:color w:val="000000" w:themeColor="text1"/>
          <w:sz w:val="24"/>
          <w:szCs w:val="20"/>
          <w:highlight w:val="none"/>
          <w14:textFill>
            <w14:solidFill>
              <w14:schemeClr w14:val="tx1"/>
            </w14:solidFill>
          </w14:textFill>
        </w:rPr>
        <w:t xml:space="preserve">本项目不收取履约保证金</w:t>
      </w:r>
      <w:r/>
    </w:p>
    <w:p>
      <w:pPr>
        <w:pStyle w:val="740"/>
        <w:ind w:firstLine="960"/>
        <w:spacing w:line="360" w:lineRule="auto"/>
        <w:rPr>
          <w:rFonts w:ascii="宋体" w:hAnsi="宋体" w:cs="楷体"/>
          <w:bCs/>
          <w:color w:val="000000" w:themeColor="text1"/>
          <w:sz w:val="24"/>
          <w:szCs w:val="20"/>
          <w:highlight w:val="none"/>
          <w14:textFill>
            <w14:solidFill>
              <w14:schemeClr w14:val="tx1"/>
            </w14:solidFill>
          </w14:textFill>
        </w:rPr>
      </w:pPr>
      <w:r>
        <w:rPr>
          <w:rFonts w:hint="eastAsia" w:ascii="宋体" w:hAnsi="宋体" w:cs="楷体"/>
          <w:bCs/>
          <w:color w:val="000000" w:themeColor="text1"/>
          <w:sz w:val="24"/>
          <w:szCs w:val="20"/>
          <w:highlight w:val="none"/>
          <w:lang w:eastAsia="zh-CN"/>
          <w14:textFill>
            <w14:solidFill>
              <w14:schemeClr w14:val="tx1"/>
            </w14:solidFill>
          </w14:textFill>
        </w:rPr>
        <w:t xml:space="preserve">□</w:t>
      </w:r>
      <w:r>
        <w:rPr>
          <w:rFonts w:hint="eastAsia" w:ascii="宋体" w:hAnsi="宋体" w:cs="楷体"/>
          <w:bCs/>
          <w:color w:val="000000" w:themeColor="text1"/>
          <w:sz w:val="24"/>
          <w:szCs w:val="20"/>
          <w:highlight w:val="none"/>
          <w14:textFill>
            <w14:solidFill>
              <w14:schemeClr w14:val="tx1"/>
            </w14:solidFill>
          </w14:textFill>
        </w:rPr>
        <w:t xml:space="preserve">本项目中标供应商应提交合同金额</w:t>
      </w:r>
      <w:r>
        <w:rPr>
          <w:rFonts w:hint="eastAsia" w:ascii="宋体" w:hAnsi="宋体" w:cs="楷体"/>
          <w:bCs/>
          <w:color w:val="000000" w:themeColor="text1"/>
          <w:sz w:val="24"/>
          <w:szCs w:val="20"/>
          <w:highlight w:val="none"/>
          <w:u w:val="single"/>
          <w14:textFill>
            <w14:solidFill>
              <w14:schemeClr w14:val="tx1"/>
            </w14:solidFill>
          </w14:textFill>
        </w:rPr>
        <w:t xml:space="preserve"> 10 </w:t>
      </w:r>
      <w:r>
        <w:rPr>
          <w:rFonts w:hint="eastAsia" w:ascii="宋体" w:hAnsi="宋体" w:cs="楷体"/>
          <w:bCs/>
          <w:color w:val="000000" w:themeColor="text1"/>
          <w:sz w:val="24"/>
          <w:szCs w:val="20"/>
          <w:highlight w:val="none"/>
          <w14:textFill>
            <w14:solidFill>
              <w14:schemeClr w14:val="tx1"/>
            </w14:solidFill>
          </w14:textFill>
        </w:rPr>
        <w:t xml:space="preserve">%的履约保证金（不得超过政府采购合同金额的10%），履约保证金应以支票、汇票、本票、保函、保险保单等非现金形式缴纳或提交。</w:t>
      </w:r>
      <w:r/>
    </w:p>
    <w:p>
      <w:pPr>
        <w:pStyle w:val="740"/>
        <w:ind w:firstLine="960"/>
        <w:spacing w:line="360" w:lineRule="auto"/>
        <w:rPr>
          <w:rFonts w:ascii="宋体" w:hAnsi="宋体" w:cs="楷体"/>
          <w:bCs/>
          <w:color w:val="000000" w:themeColor="text1"/>
          <w:sz w:val="24"/>
          <w:szCs w:val="20"/>
          <w:highlight w:val="none"/>
          <w14:textFill>
            <w14:solidFill>
              <w14:schemeClr w14:val="tx1"/>
            </w14:solidFill>
          </w14:textFill>
        </w:rPr>
      </w:pPr>
      <w:r>
        <w:rPr>
          <w:rFonts w:hint="eastAsia" w:ascii="宋体" w:hAnsi="宋体" w:cs="楷体"/>
          <w:bCs/>
          <w:color w:val="000000" w:themeColor="text1"/>
          <w:sz w:val="24"/>
          <w:szCs w:val="20"/>
          <w:highlight w:val="none"/>
          <w14:textFill>
            <w14:solidFill>
              <w14:schemeClr w14:val="tx1"/>
            </w14:solidFill>
          </w14:textFill>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740"/>
        <w:ind w:firstLine="1024"/>
        <w:spacing w:line="360" w:lineRule="auto"/>
        <w:rPr>
          <w:rFonts w:ascii="宋体" w:hAnsi="宋体" w:cs="楷体"/>
          <w:bCs/>
          <w:color w:val="000000" w:themeColor="text1"/>
          <w:sz w:val="24"/>
          <w:szCs w:val="20"/>
          <w:highlight w:val="none"/>
          <w14:textFill>
            <w14:solidFill>
              <w14:schemeClr w14:val="tx1"/>
            </w14:solidFill>
          </w14:textFill>
        </w:rPr>
      </w:pPr>
      <w:r>
        <w:rPr>
          <w:rFonts w:hint="eastAsia" w:ascii="宋体" w:hAnsi="宋体" w:cs="楷体"/>
          <w:bCs/>
          <w:color w:val="000000" w:themeColor="text1"/>
          <w:sz w:val="24"/>
          <w:szCs w:val="20"/>
          <w:highlight w:val="none"/>
          <w14:textFill>
            <w14:solidFill>
              <w14:schemeClr w14:val="tx1"/>
            </w14:solidFill>
          </w14:textFill>
        </w:rPr>
        <w:t xml:space="preserve">履约保证金退还的条件： </w:t>
      </w:r>
      <w:r/>
    </w:p>
    <w:p>
      <w:pPr>
        <w:pStyle w:val="740"/>
        <w:ind w:firstLine="1022"/>
        <w:spacing w:line="360" w:lineRule="auto"/>
        <w:rPr>
          <w:rFonts w:ascii="宋体" w:hAnsi="宋体" w:cs="楷体"/>
          <w:bCs/>
          <w:color w:val="000000" w:themeColor="text1"/>
          <w:sz w:val="24"/>
          <w:szCs w:val="20"/>
          <w:highlight w:val="none"/>
          <w14:textFill>
            <w14:solidFill>
              <w14:schemeClr w14:val="tx1"/>
            </w14:solidFill>
          </w14:textFill>
        </w:rPr>
      </w:pPr>
      <w:r>
        <w:rPr>
          <w:rFonts w:hint="eastAsia" w:ascii="宋体" w:hAnsi="宋体" w:cs="楷体"/>
          <w:bCs/>
          <w:color w:val="000000" w:themeColor="text1"/>
          <w:sz w:val="24"/>
          <w:szCs w:val="20"/>
          <w:highlight w:val="none"/>
          <w14:textFill>
            <w14:solidFill>
              <w14:schemeClr w14:val="tx1"/>
            </w14:solidFill>
          </w14:textFill>
        </w:rPr>
        <w:t xml:space="preserve">货物类项目，项目验收合格，出具验收报告及履约保证金收据申请退付；</w:t>
      </w:r>
      <w:r/>
    </w:p>
    <w:p>
      <w:pPr>
        <w:pStyle w:val="740"/>
        <w:ind w:firstLine="1022"/>
        <w:spacing w:line="360" w:lineRule="auto"/>
        <w:rPr>
          <w:rFonts w:ascii="宋体" w:hAnsi="宋体" w:cs="楷体"/>
          <w:bCs/>
          <w:color w:val="000000" w:themeColor="text1"/>
          <w:sz w:val="24"/>
          <w:szCs w:val="20"/>
          <w:highlight w:val="none"/>
          <w14:textFill>
            <w14:solidFill>
              <w14:schemeClr w14:val="tx1"/>
            </w14:solidFill>
          </w14:textFill>
        </w:rPr>
      </w:pPr>
      <w:r>
        <w:rPr>
          <w:rFonts w:hint="eastAsia" w:ascii="宋体" w:hAnsi="宋体" w:cs="楷体"/>
          <w:bCs/>
          <w:color w:val="000000" w:themeColor="text1"/>
          <w:sz w:val="24"/>
          <w:szCs w:val="20"/>
          <w:highlight w:val="none"/>
          <w14:textFill>
            <w14:solidFill>
              <w14:schemeClr w14:val="tx1"/>
            </w14:solidFill>
          </w14:textFill>
        </w:rPr>
        <w:t xml:space="preserve">履约保证金退还时间：采购单位收到投标人退付申请后5个工作日内退还；</w:t>
      </w:r>
      <w:r/>
    </w:p>
    <w:p>
      <w:pPr>
        <w:pStyle w:val="740"/>
        <w:ind w:firstLine="1022"/>
        <w:spacing w:line="360" w:lineRule="auto"/>
        <w:rPr>
          <w:rFonts w:ascii="宋体" w:hAnsi="宋体" w:cs="楷体"/>
          <w:bCs/>
          <w:color w:val="000000" w:themeColor="text1"/>
          <w:sz w:val="24"/>
          <w:szCs w:val="20"/>
          <w:highlight w:val="none"/>
          <w14:textFill>
            <w14:solidFill>
              <w14:schemeClr w14:val="tx1"/>
            </w14:solidFill>
          </w14:textFill>
        </w:rPr>
      </w:pPr>
      <w:r>
        <w:rPr>
          <w:rFonts w:hint="eastAsia" w:ascii="宋体" w:hAnsi="宋体" w:cs="楷体"/>
          <w:bCs/>
          <w:color w:val="000000" w:themeColor="text1"/>
          <w:sz w:val="24"/>
          <w:szCs w:val="20"/>
          <w:highlight w:val="none"/>
          <w14:textFill>
            <w14:solidFill>
              <w14:schemeClr w14:val="tx1"/>
            </w14:solidFill>
          </w14:textFill>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740"/>
        <w:ind w:firstLine="1022"/>
        <w:spacing w:line="360" w:lineRule="auto"/>
        <w:rPr>
          <w:rFonts w:ascii="宋体" w:hAnsi="宋体" w:cs="楷体"/>
          <w:bCs/>
          <w:color w:val="000000" w:themeColor="text1"/>
          <w:sz w:val="24"/>
          <w:szCs w:val="20"/>
          <w:highlight w:val="none"/>
          <w14:textFill>
            <w14:solidFill>
              <w14:schemeClr w14:val="tx1"/>
            </w14:solidFill>
          </w14:textFill>
        </w:rPr>
      </w:pPr>
      <w:r>
        <w:rPr>
          <w:rFonts w:hint="eastAsia" w:ascii="宋体" w:hAnsi="宋体" w:cs="楷体"/>
          <w:bCs/>
          <w:color w:val="000000" w:themeColor="text1"/>
          <w:sz w:val="24"/>
          <w:szCs w:val="20"/>
          <w:highlight w:val="none"/>
          <w14:textFill>
            <w14:solidFill>
              <w14:schemeClr w14:val="tx1"/>
            </w14:solidFill>
          </w14:textFill>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pStyle w:val="740"/>
        <w:ind w:firstLine="1022"/>
        <w:spacing w:line="360" w:lineRule="auto"/>
        <w:rPr>
          <w:rFonts w:ascii="宋体" w:hAnsi="宋体" w:cs="楷体"/>
          <w:bCs/>
          <w:color w:val="000000" w:themeColor="text1"/>
          <w:sz w:val="24"/>
          <w:szCs w:val="20"/>
          <w:highlight w:val="none"/>
          <w14:textFill>
            <w14:solidFill>
              <w14:schemeClr w14:val="tx1"/>
            </w14:solidFill>
          </w14:textFill>
        </w:rPr>
      </w:pPr>
      <w:r>
        <w:rPr>
          <w:rFonts w:hint="eastAsia" w:ascii="宋体" w:hAnsi="宋体" w:cs="楷体"/>
          <w:bCs/>
          <w:color w:val="000000" w:themeColor="text1"/>
          <w:sz w:val="24"/>
          <w:szCs w:val="20"/>
          <w:highlight w:val="none"/>
          <w14:textFill>
            <w14:solidFill>
              <w14:schemeClr w14:val="tx1"/>
            </w14:solidFill>
          </w14:textFill>
        </w:rPr>
        <w:t xml:space="preserve">支持和鼓励中标人自愿使用履约（保函）保险代替缴纳履约保证金。省财政厅已上线政府采购电子履约保函（保险）平台，平台可通过域名 www.jsdzbh.com 直接访问，也可通过江苏省政府采购网、“苏采云”平台链接访问。</w:t>
      </w:r>
      <w:r/>
    </w:p>
    <w:p>
      <w:pPr>
        <w:pStyle w:val="884"/>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20" w:name="_Toc22330"/>
      <w:r>
        <w:rPr>
          <w:rFonts w:hint="eastAsia" w:ascii="宋体" w:hAnsi="宋体" w:cs="楷体"/>
          <w:color w:val="000000" w:themeColor="text1"/>
          <w:sz w:val="30"/>
          <w:highlight w:val="none"/>
          <w14:textFill>
            <w14:solidFill>
              <w14:schemeClr w14:val="tx1"/>
            </w14:solidFill>
          </w14:textFill>
        </w:rPr>
        <w:t xml:space="preserve">29．签订合同</w:t>
      </w:r>
      <w:bookmarkEnd w:id="120"/>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29.1 采购人应当自中标通知书发出之日起</w:t>
      </w:r>
      <w:r>
        <w:rPr>
          <w:rFonts w:hint="eastAsia" w:ascii="宋体" w:hAnsi="宋体" w:cs="楷体"/>
          <w:color w:val="000000" w:themeColor="text1"/>
          <w:sz w:val="24"/>
          <w:highlight w:val="none"/>
          <w:u w:val="single"/>
          <w14:textFill>
            <w14:solidFill>
              <w14:schemeClr w14:val="tx1"/>
            </w14:solidFill>
          </w14:textFill>
        </w:rPr>
        <w:t xml:space="preserve">15</w:t>
      </w:r>
      <w:r>
        <w:rPr>
          <w:rFonts w:hint="eastAsia" w:ascii="宋体" w:hAnsi="宋体" w:cs="楷体"/>
          <w:color w:val="000000" w:themeColor="text1"/>
          <w:sz w:val="24"/>
          <w:highlight w:val="none"/>
          <w14:textFill>
            <w14:solidFill>
              <w14:schemeClr w14:val="tx1"/>
            </w14:solidFill>
          </w14:textFill>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29.4采购人应当自采购合同签订之日起2个工作日内，将政府采购合同在政府采购指定媒体予以公告。</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29.6采购人与中标人应当根据合同的约定依法履行合同义务。政府采购合同的履行、违约责任和解决争议的方法等适用《中华人民共和国民法典》。</w:t>
      </w:r>
      <w:r/>
    </w:p>
    <w:p>
      <w:pPr>
        <w:ind w:firstLine="480"/>
        <w:jc w:val="center"/>
        <w:spacing w:line="360" w:lineRule="auto"/>
        <w:rPr>
          <w:rFonts w:ascii="宋体" w:hAnsi="宋体" w:cs="楷体"/>
          <w:color w:val="000000" w:themeColor="text1"/>
          <w:sz w:val="24"/>
          <w:highlight w:val="none"/>
          <w14:textFill>
            <w14:solidFill>
              <w14:schemeClr w14:val="tx1"/>
            </w14:solidFill>
          </w14:textFill>
        </w:rPr>
      </w:pPr>
      <w:r>
        <w:rPr>
          <w:rFonts w:ascii="宋体" w:hAnsi="宋体" w:cs="楷体"/>
          <w:color w:val="000000" w:themeColor="text1"/>
          <w:sz w:val="24"/>
          <w:highlight w:val="none"/>
          <w14:textFill>
            <w14:solidFill>
              <w14:schemeClr w14:val="tx1"/>
            </w14:solidFill>
          </w14:textFill>
        </w:rPr>
      </w:r>
      <w:r/>
    </w:p>
    <w:p>
      <w:pPr>
        <w:jc w:val="center"/>
        <w:spacing w:line="360" w:lineRule="auto"/>
        <w:rPr>
          <w:rFonts w:ascii="宋体" w:hAnsi="宋体" w:cs="楷体"/>
          <w:b/>
          <w:color w:val="000000" w:themeColor="text1"/>
          <w:sz w:val="32"/>
          <w:szCs w:val="32"/>
          <w:highlight w:val="none"/>
          <w:shd w:val="clear" w:color="auto" w:fill="ffffff"/>
          <w14:textFill>
            <w14:solidFill>
              <w14:schemeClr w14:val="tx1"/>
            </w14:solidFill>
          </w14:textFill>
        </w:rPr>
        <w:outlineLvl w:val="0"/>
      </w:pPr>
      <w:r/>
      <w:bookmarkStart w:id="121" w:name="_Toc28847"/>
      <w:r>
        <w:rPr>
          <w:rFonts w:hint="eastAsia" w:ascii="宋体" w:hAnsi="宋体" w:cs="楷体"/>
          <w:b/>
          <w:color w:val="000000" w:themeColor="text1"/>
          <w:sz w:val="32"/>
          <w:szCs w:val="32"/>
          <w:highlight w:val="none"/>
          <w:shd w:val="clear" w:color="auto" w:fill="ffffff"/>
          <w14:textFill>
            <w14:solidFill>
              <w14:schemeClr w14:val="tx1"/>
            </w14:solidFill>
          </w14:textFill>
        </w:rPr>
        <w:t xml:space="preserve">七、询问、质疑、投诉</w:t>
      </w:r>
      <w:bookmarkEnd w:id="121"/>
      <w:r/>
      <w:r/>
    </w:p>
    <w:p>
      <w:pPr>
        <w:pStyle w:val="884"/>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22" w:name="_Toc27606"/>
      <w:r>
        <w:rPr>
          <w:rFonts w:hint="eastAsia" w:ascii="宋体" w:hAnsi="宋体" w:cs="楷体"/>
          <w:color w:val="000000" w:themeColor="text1"/>
          <w:sz w:val="30"/>
          <w:highlight w:val="none"/>
          <w14:textFill>
            <w14:solidFill>
              <w14:schemeClr w14:val="tx1"/>
            </w14:solidFill>
          </w14:textFill>
        </w:rPr>
        <w:t xml:space="preserve">30．询问</w:t>
      </w:r>
      <w:bookmarkEnd w:id="122"/>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884"/>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23" w:name="_Toc17984"/>
      <w:r>
        <w:rPr>
          <w:rFonts w:hint="eastAsia" w:ascii="宋体" w:hAnsi="宋体" w:cs="楷体"/>
          <w:color w:val="000000" w:themeColor="text1"/>
          <w:sz w:val="30"/>
          <w:highlight w:val="none"/>
          <w14:textFill>
            <w14:solidFill>
              <w14:schemeClr w14:val="tx1"/>
            </w14:solidFill>
          </w14:textFill>
        </w:rPr>
        <w:t xml:space="preserve">31．质疑</w:t>
      </w:r>
      <w:bookmarkEnd w:id="123"/>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或采购代理机构提出质疑。否则，采购人或采购代理机构不予受理。因项目需求、供应商资格条件、评审规则、合同文本、资格审查引起的质疑由采购人进行答复；除此以外的事项引起的质疑由采购代理机构进行答复。</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以上规定的供应商应知其权益受到损害之日，是指：</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（1）对可以质疑的采购文件提出质疑的，为收到采购文件之日或者采购文件公告期限届满之日；</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（2）对采购过程提出质疑的，为各采购程序环节结束之日；</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（3）对中标结果提出质疑的，为中标结果公告期限届满之日。</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31.4采购人不得拒收质疑供应商在法定质疑期内发出的质疑函，应当在收到质疑函后7个工作日内作出答复，并以书面形式通知质疑供应商和其他有关供应商。</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31.5本项目采购人及江苏万信项目管理有限公司只接收以纸质原件形式送达的质疑。（本项目采购人及采购代理机构不接受未填写快递运单的快件）</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接收部门：江苏万信项目管理有限公司</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接收地址：丹阳市开发区兰陵路77号名仕苑写字楼一楼西南角</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联 系 人：宋江辉</w:t>
      </w:r>
      <w:r/>
    </w:p>
    <w:p>
      <w:pPr>
        <w:ind w:firstLine="480"/>
        <w:spacing w:line="360" w:lineRule="auto"/>
        <w:rPr>
          <w:rFonts w:hint="eastAsia" w:ascii="宋体" w:hAnsi="宋体" w:eastAsia="宋体" w:cs="楷体"/>
          <w:color w:val="000000" w:themeColor="text1"/>
          <w:sz w:val="24"/>
          <w:highlight w:val="none"/>
          <w:lang w:eastAsia="zh-CN"/>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联系电话：</w:t>
      </w:r>
      <w:r>
        <w:rPr>
          <w:rFonts w:hint="eastAsia" w:ascii="宋体" w:hAnsi="宋体" w:cs="楷体"/>
          <w:color w:val="000000" w:themeColor="text1"/>
          <w:sz w:val="24"/>
          <w:szCs w:val="28"/>
          <w:highlight w:val="none"/>
          <w:lang w:eastAsia="zh-CN"/>
          <w14:textFill>
            <w14:solidFill>
              <w14:schemeClr w14:val="tx1"/>
            </w14:solidFill>
          </w14:textFill>
        </w:rPr>
        <w:t xml:space="preserve">0511-86531589</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31.6以下情形的质疑不予受理：</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31.6.1内容不符合《政府采购质疑和投诉办法》第十二条规定的质疑。</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31.6.2超出政府采购法定期限的质疑。</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31.6.3以传真、电子邮件等方式递交的非原件形式的质疑。</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31.6.4未参加投标活动的供应商或在投标活动中自身权益未受到损害的供应商所提出的质疑。</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31.6.5供应商组成联合体参加投标，联合体中任何一方或多方未按要求签字、盖章、加盖公章的质疑。</w:t>
      </w:r>
      <w:r/>
    </w:p>
    <w:p>
      <w:pPr>
        <w:pStyle w:val="884"/>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24" w:name="_Toc11285"/>
      <w:r>
        <w:rPr>
          <w:rFonts w:hint="eastAsia" w:ascii="宋体" w:hAnsi="宋体" w:cs="楷体"/>
          <w:color w:val="000000" w:themeColor="text1"/>
          <w:sz w:val="30"/>
          <w:highlight w:val="none"/>
          <w14:textFill>
            <w14:solidFill>
              <w14:schemeClr w14:val="tx1"/>
            </w14:solidFill>
          </w14:textFill>
        </w:rPr>
        <w:t xml:space="preserve">32．投诉</w:t>
      </w:r>
      <w:bookmarkEnd w:id="124"/>
      <w:r/>
      <w:r/>
    </w:p>
    <w:p>
      <w:pPr>
        <w:ind w:firstLine="480"/>
        <w:jc w:val="left"/>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32.2以联合体形式参加政府采购活动的，其投诉应当由组成联合体的所有供应商共同提出。</w:t>
      </w:r>
      <w:r/>
    </w:p>
    <w:p>
      <w:pPr>
        <w:ind w:firstLine="643"/>
        <w:jc w:val="center"/>
        <w:spacing w:line="360" w:lineRule="auto"/>
        <w:rPr>
          <w:rFonts w:ascii="宋体" w:hAnsi="宋体" w:cs="楷体"/>
          <w:color w:val="000000" w:themeColor="text1"/>
          <w:sz w:val="32"/>
          <w:szCs w:val="32"/>
          <w:highlight w:val="none"/>
          <w14:textFill>
            <w14:solidFill>
              <w14:schemeClr w14:val="tx1"/>
            </w14:solidFill>
          </w14:textFill>
        </w:rPr>
        <w:outlineLvl w:val="0"/>
      </w:pPr>
      <w:r/>
      <w:bookmarkStart w:id="125" w:name="_Toc20807"/>
      <w:r>
        <w:rPr>
          <w:rFonts w:hint="eastAsia" w:ascii="宋体" w:hAnsi="宋体" w:cs="楷体"/>
          <w:b/>
          <w:color w:val="000000" w:themeColor="text1"/>
          <w:sz w:val="32"/>
          <w:szCs w:val="32"/>
          <w:highlight w:val="none"/>
          <w:shd w:val="clear" w:color="auto" w:fill="ffffff"/>
          <w14:textFill>
            <w14:solidFill>
              <w14:schemeClr w14:val="tx1"/>
            </w14:solidFill>
          </w14:textFill>
        </w:rPr>
        <w:t xml:space="preserve">八、诚实信用和解释权</w:t>
      </w:r>
      <w:bookmarkEnd w:id="125"/>
      <w:r/>
      <w:r/>
    </w:p>
    <w:p>
      <w:pPr>
        <w:pStyle w:val="884"/>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26" w:name="_Toc31694"/>
      <w:r>
        <w:rPr>
          <w:rFonts w:hint="eastAsia" w:ascii="宋体" w:hAnsi="宋体" w:cs="楷体"/>
          <w:color w:val="000000" w:themeColor="text1"/>
          <w:sz w:val="30"/>
          <w:highlight w:val="none"/>
          <w14:textFill>
            <w14:solidFill>
              <w14:schemeClr w14:val="tx1"/>
            </w14:solidFill>
          </w14:textFill>
        </w:rPr>
        <w:t xml:space="preserve">33．诚实信用</w:t>
      </w:r>
      <w:bookmarkEnd w:id="126"/>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33.3 供应商不得虚假承诺，否则，按照提供虚假材料谋取中标处理。</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33.4 供应商应自觉遵守开标、评标纪律，扰乱开标评标现场秩序的，属于失信行为，根据《江苏省政府采购供应商监督管理暂行办法》，失信行为将被记入供应商诚信档案。</w:t>
      </w:r>
      <w:r/>
    </w:p>
    <w:p>
      <w:pPr>
        <w:ind w:firstLine="482"/>
        <w:jc w:val="left"/>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33.5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w:t>
      </w:r>
      <w:r>
        <w:rPr>
          <w:rFonts w:hint="eastAsia" w:ascii="宋体" w:hAnsi="宋体" w:cs="楷体"/>
          <w:color w:val="000000" w:themeColor="text1"/>
          <w:sz w:val="24"/>
          <w:highlight w:val="none"/>
          <w14:textFill>
            <w14:solidFill>
              <w14:schemeClr w14:val="tx1"/>
            </w14:solidFill>
          </w14:textFill>
        </w:rPr>
        <w:t xml:space="preserve">记录查询，信用记录查询渠道为“信用中国”网站（www.creditchina.gov.cn）、中国政府采购网（www.ccgp.gov.cn）、“信用江苏”网站（http：//www.jscredit.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84"/>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27" w:name="_Toc4953"/>
      <w:r>
        <w:rPr>
          <w:rFonts w:hint="eastAsia" w:ascii="宋体" w:hAnsi="宋体" w:cs="楷体"/>
          <w:color w:val="000000" w:themeColor="text1"/>
          <w:sz w:val="30"/>
          <w:highlight w:val="none"/>
          <w14:textFill>
            <w14:solidFill>
              <w14:schemeClr w14:val="tx1"/>
            </w14:solidFill>
          </w14:textFill>
        </w:rPr>
        <w:t xml:space="preserve">34.适用法律及约束力</w:t>
      </w:r>
      <w:bookmarkEnd w:id="127"/>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34.1 </w:t>
      </w:r>
      <w:r>
        <w:rPr>
          <w:rFonts w:hint="eastAsia" w:ascii="宋体" w:hAnsi="宋体" w:cs="楷体"/>
          <w:b/>
          <w:color w:val="000000" w:themeColor="text1"/>
          <w:sz w:val="24"/>
          <w:highlight w:val="none"/>
          <w14:textFill>
            <w14:solidFill>
              <w14:schemeClr w14:val="tx1"/>
            </w14:solidFill>
          </w14:textFill>
        </w:rPr>
        <w:t xml:space="preserve">投标人一旦获取了本招标文件并参加投标，即被认为接受了本招标文件的规定和约束。</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34.2 本次招标及由本次招标产生的合同受中华人民共和国法律制约和保护。</w:t>
      </w:r>
      <w:r/>
    </w:p>
    <w:p>
      <w:pPr>
        <w:pStyle w:val="884"/>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28" w:name="_Toc5895"/>
      <w:r>
        <w:rPr>
          <w:rFonts w:hint="eastAsia" w:ascii="宋体" w:hAnsi="宋体" w:cs="楷体"/>
          <w:color w:val="000000" w:themeColor="text1"/>
          <w:sz w:val="30"/>
          <w:highlight w:val="none"/>
          <w14:textFill>
            <w14:solidFill>
              <w14:schemeClr w14:val="tx1"/>
            </w14:solidFill>
          </w14:textFill>
        </w:rPr>
        <w:t xml:space="preserve">35.解释权</w:t>
      </w:r>
      <w:bookmarkEnd w:id="128"/>
      <w:r/>
      <w:r/>
    </w:p>
    <w:p>
      <w:pPr>
        <w:ind w:firstLine="482"/>
        <w:spacing w:line="360" w:lineRule="auto"/>
        <w:rPr>
          <w:rFonts w:ascii="宋体" w:hAnsi="宋体" w:cs="楷体"/>
          <w:b/>
          <w:color w:val="000000" w:themeColor="text1"/>
          <w:sz w:val="30"/>
          <w:highlight w:val="none"/>
          <w14:textFill>
            <w14:solidFill>
              <w14:schemeClr w14:val="tx1"/>
            </w14:solidFill>
          </w14:textFill>
        </w:rPr>
      </w:pPr>
      <w:r>
        <w:rPr>
          <w:rFonts w:hint="eastAsia" w:ascii="宋体" w:hAnsi="宋体" w:cs="楷体"/>
          <w:b/>
          <w:color w:val="000000" w:themeColor="text1"/>
          <w:sz w:val="24"/>
          <w:highlight w:val="none"/>
          <w14:textFill>
            <w14:solidFill>
              <w14:schemeClr w14:val="tx1"/>
            </w14:solidFill>
          </w14:textFill>
        </w:rPr>
        <w:t xml:space="preserve">35.1除相关法律、法规规定外，本招标文件的解释权归采购代理机构所有。</w:t>
      </w:r>
      <w:r>
        <w:rPr>
          <w:rFonts w:hint="eastAsia" w:ascii="宋体" w:hAnsi="宋体" w:cs="楷体"/>
          <w:b/>
          <w:color w:val="000000" w:themeColor="text1"/>
          <w:sz w:val="30"/>
          <w:highlight w:val="none"/>
          <w14:textFill>
            <w14:solidFill>
              <w14:schemeClr w14:val="tx1"/>
            </w14:solidFill>
          </w14:textFill>
        </w:rPr>
        <w:br w:type="page" w:clear="all"/>
      </w:r>
      <w:r/>
    </w:p>
    <w:p>
      <w:pPr>
        <w:jc w:val="center"/>
        <w:spacing w:line="360" w:lineRule="auto"/>
        <w:widowControl/>
        <w:rPr>
          <w:rFonts w:ascii="宋体" w:hAnsi="宋体" w:cs="楷体"/>
          <w:b/>
          <w:color w:val="000000" w:themeColor="text1"/>
          <w:sz w:val="32"/>
          <w:szCs w:val="28"/>
          <w:highlight w:val="none"/>
          <w14:textFill>
            <w14:solidFill>
              <w14:schemeClr w14:val="tx1"/>
            </w14:solidFill>
          </w14:textFill>
        </w:rPr>
        <w:outlineLvl w:val="0"/>
      </w:pPr>
      <w:r/>
      <w:bookmarkStart w:id="129" w:name="_Toc15869"/>
      <w:r>
        <w:rPr>
          <w:rFonts w:hint="eastAsia" w:ascii="宋体" w:hAnsi="宋体" w:cs="楷体"/>
          <w:b/>
          <w:color w:val="000000" w:themeColor="text1"/>
          <w:sz w:val="32"/>
          <w:szCs w:val="28"/>
          <w:highlight w:val="none"/>
          <w14:textFill>
            <w14:solidFill>
              <w14:schemeClr w14:val="tx1"/>
            </w14:solidFill>
          </w14:textFill>
        </w:rPr>
        <w:t xml:space="preserve">第三部分  合同条款</w:t>
      </w:r>
      <w:bookmarkEnd w:id="129"/>
      <w:r/>
      <w:r/>
    </w:p>
    <w:p>
      <w:pPr>
        <w:jc w:val="center"/>
        <w:rPr>
          <w:rFonts w:eastAsia="黑体"/>
          <w:color w:val="000000" w:themeColor="text1"/>
          <w:sz w:val="36"/>
          <w:szCs w:val="36"/>
          <w:highlight w:val="none"/>
          <w14:textFill>
            <w14:solidFill>
              <w14:schemeClr w14:val="tx1"/>
            </w14:solidFill>
          </w14:textFill>
        </w:rPr>
      </w:pPr>
      <w:r>
        <w:rPr>
          <w:rFonts w:eastAsia="黑体"/>
          <w:color w:val="000000" w:themeColor="text1"/>
          <w:sz w:val="36"/>
          <w:szCs w:val="36"/>
          <w:highlight w:val="none"/>
          <w14:textFill>
            <w14:solidFill>
              <w14:schemeClr w14:val="tx1"/>
            </w14:solidFill>
          </w14:textFill>
        </w:rPr>
      </w:r>
      <w:r/>
    </w:p>
    <w:p>
      <w:pPr>
        <w:jc w:val="center"/>
        <w:rPr>
          <w:rFonts w:eastAsia="黑体"/>
          <w:color w:val="000000" w:themeColor="text1"/>
          <w:sz w:val="36"/>
          <w:szCs w:val="36"/>
          <w:highlight w:val="none"/>
          <w14:textFill>
            <w14:solidFill>
              <w14:schemeClr w14:val="tx1"/>
            </w14:solidFill>
          </w14:textFill>
        </w:rPr>
      </w:pPr>
      <w:r>
        <w:rPr>
          <w:rFonts w:eastAsia="黑体"/>
          <w:color w:val="000000" w:themeColor="text1"/>
          <w:sz w:val="36"/>
          <w:szCs w:val="36"/>
          <w:highlight w:val="none"/>
          <w14:textFill>
            <w14:solidFill>
              <w14:schemeClr w14:val="tx1"/>
            </w14:solidFill>
          </w14:textFill>
        </w:rPr>
      </w:r>
      <w:r/>
    </w:p>
    <w:p>
      <w:pPr>
        <w:pStyle w:val="2334"/>
        <w:jc w:val="center"/>
        <w:rPr>
          <w:rStyle w:val="882"/>
          <w:rFonts w:eastAsia="黑体"/>
          <w:color w:val="000000" w:themeColor="text1"/>
          <w:spacing w:val="45"/>
          <w:sz w:val="56"/>
          <w:highlight w:val="none"/>
          <w14:textFill>
            <w14:solidFill>
              <w14:schemeClr w14:val="tx1"/>
            </w14:solidFill>
          </w14:textFill>
        </w:rPr>
      </w:pPr>
      <w:r>
        <w:rPr>
          <w:rFonts w:eastAsia="黑体"/>
          <w:color w:val="000000" w:themeColor="text1"/>
          <w:spacing w:val="45"/>
          <w:sz w:val="56"/>
          <w:highlight w:val="none"/>
          <w14:textFill>
            <w14:solidFill>
              <w14:schemeClr w14:val="tx1"/>
            </w14:solidFill>
          </w14:textFill>
        </w:rPr>
      </w:r>
      <w:r/>
    </w:p>
    <w:p>
      <w:pPr>
        <w:pStyle w:val="2334"/>
        <w:jc w:val="center"/>
        <w:rPr>
          <w:rStyle w:val="882"/>
          <w:rFonts w:eastAsia="黑体"/>
          <w:color w:val="000000" w:themeColor="text1"/>
          <w:spacing w:val="45"/>
          <w:sz w:val="56"/>
          <w:highlight w:val="none"/>
          <w14:textFill>
            <w14:solidFill>
              <w14:schemeClr w14:val="tx1"/>
            </w14:solidFill>
          </w14:textFill>
        </w:rPr>
      </w:pPr>
      <w:r>
        <w:rPr>
          <w:rFonts w:eastAsia="黑体"/>
          <w:color w:val="000000" w:themeColor="text1"/>
          <w:spacing w:val="45"/>
          <w:sz w:val="56"/>
          <w:highlight w:val="none"/>
          <w14:textFill>
            <w14:solidFill>
              <w14:schemeClr w14:val="tx1"/>
            </w14:solidFill>
          </w14:textFill>
        </w:rPr>
      </w:r>
      <w:r/>
    </w:p>
    <w:p>
      <w:pPr>
        <w:pStyle w:val="2334"/>
        <w:jc w:val="center"/>
        <w:rPr>
          <w:rStyle w:val="882"/>
          <w:rFonts w:eastAsia="黑体"/>
          <w:color w:val="000000" w:themeColor="text1"/>
          <w:spacing w:val="45"/>
          <w:sz w:val="56"/>
          <w:highlight w:val="none"/>
          <w14:textFill>
            <w14:solidFill>
              <w14:schemeClr w14:val="tx1"/>
            </w14:solidFill>
          </w14:textFill>
        </w:rPr>
      </w:pPr>
      <w:r>
        <w:rPr>
          <w:rFonts w:eastAsia="黑体"/>
          <w:color w:val="000000" w:themeColor="text1"/>
          <w:spacing w:val="45"/>
          <w:sz w:val="56"/>
          <w:highlight w:val="none"/>
          <w14:textFill>
            <w14:solidFill>
              <w14:schemeClr w14:val="tx1"/>
            </w14:solidFill>
          </w14:textFill>
        </w:rPr>
      </w:r>
      <w:r/>
    </w:p>
    <w:p>
      <w:pPr>
        <w:pStyle w:val="2334"/>
        <w:jc w:val="center"/>
        <w:rPr>
          <w:rStyle w:val="882"/>
          <w:rFonts w:eastAsia="黑体"/>
          <w:color w:val="000000" w:themeColor="text1"/>
          <w:sz w:val="52"/>
          <w:highlight w:val="none"/>
          <w14:textFill>
            <w14:solidFill>
              <w14:schemeClr w14:val="tx1"/>
            </w14:solidFill>
          </w14:textFill>
        </w:rPr>
      </w:pPr>
      <w:r>
        <w:rPr>
          <w:rStyle w:val="882"/>
          <w:rFonts w:hint="eastAsia" w:eastAsia="黑体"/>
          <w:color w:val="000000" w:themeColor="text1"/>
          <w:spacing w:val="45"/>
          <w:sz w:val="56"/>
          <w:highlight w:val="none"/>
          <w14:textFill>
            <w14:solidFill>
              <w14:schemeClr w14:val="tx1"/>
            </w14:solidFill>
          </w14:textFill>
        </w:rPr>
        <w:t xml:space="preserve">丹阳市政府采购合同</w:t>
      </w:r>
      <w:r/>
    </w:p>
    <w:p>
      <w:pPr>
        <w:pStyle w:val="2334"/>
        <w:rPr>
          <w:rStyle w:val="882"/>
          <w:rFonts w:ascii="仿宋_GB2312" w:eastAsia="仿宋_GB2312"/>
          <w:b/>
          <w:color w:val="000000" w:themeColor="text1"/>
          <w:sz w:val="32"/>
          <w:highlight w:val="none"/>
          <w14:textFill>
            <w14:solidFill>
              <w14:schemeClr w14:val="tx1"/>
            </w14:solidFill>
          </w14:textFill>
        </w:rPr>
      </w:pPr>
      <w:r>
        <w:rPr>
          <w:rStyle w:val="882"/>
          <w:rFonts w:ascii="仿宋_GB2312" w:eastAsia="仿宋_GB2312"/>
          <w:b/>
          <w:color w:val="000000" w:themeColor="text1"/>
          <w:sz w:val="32"/>
          <w:highlight w:val="none"/>
          <w14:textFill>
            <w14:solidFill>
              <w14:schemeClr w14:val="tx1"/>
            </w14:solidFill>
          </w14:textFill>
        </w:rPr>
        <w:t xml:space="preserve">  </w:t>
      </w:r>
      <w:r/>
    </w:p>
    <w:p>
      <w:pPr>
        <w:pStyle w:val="2381"/>
        <w:ind w:left="0"/>
        <w:rPr>
          <w:rStyle w:val="882"/>
          <w:rFonts w:ascii="仿宋_GB2312" w:eastAsia="仿宋_GB2312"/>
          <w:b/>
          <w:color w:val="000000" w:themeColor="text1"/>
          <w:sz w:val="32"/>
          <w:highlight w:val="none"/>
          <w14:textFill>
            <w14:solidFill>
              <w14:schemeClr w14:val="tx1"/>
            </w14:solidFill>
          </w14:textFill>
        </w:rPr>
      </w:pPr>
      <w:r>
        <w:rPr>
          <w:rFonts w:ascii="仿宋_GB2312" w:eastAsia="仿宋_GB2312"/>
          <w:b/>
          <w:color w:val="000000" w:themeColor="text1"/>
          <w:sz w:val="32"/>
          <w:highlight w:val="none"/>
          <w14:textFill>
            <w14:solidFill>
              <w14:schemeClr w14:val="tx1"/>
            </w14:solidFill>
          </w14:textFill>
        </w:rPr>
      </w:r>
      <w:r/>
    </w:p>
    <w:p>
      <w:pPr>
        <w:pStyle w:val="2334"/>
        <w:rPr>
          <w:rStyle w:val="882"/>
          <w:rFonts w:ascii="黑体" w:eastAsia="黑体"/>
          <w:b/>
          <w:color w:val="000000" w:themeColor="text1"/>
          <w:sz w:val="32"/>
          <w:highlight w:val="none"/>
          <w14:textFill>
            <w14:solidFill>
              <w14:schemeClr w14:val="tx1"/>
            </w14:solidFill>
          </w14:textFill>
        </w:rPr>
      </w:pPr>
      <w:r>
        <w:rPr>
          <w:rFonts w:ascii="黑体" w:eastAsia="黑体"/>
          <w:b/>
          <w:color w:val="000000" w:themeColor="text1"/>
          <w:sz w:val="32"/>
          <w:highlight w:val="none"/>
          <w14:textFill>
            <w14:solidFill>
              <w14:schemeClr w14:val="tx1"/>
            </w14:solidFill>
          </w14:textFill>
        </w:rPr>
      </w:r>
      <w:r/>
    </w:p>
    <w:p>
      <w:pPr>
        <w:pStyle w:val="2334"/>
        <w:ind w:firstLine="482"/>
        <w:spacing w:before="312" w:after="312" w:line="360" w:lineRule="auto"/>
        <w:rPr>
          <w:rStyle w:val="882"/>
          <w:rFonts w:ascii="黑体" w:eastAsia="黑体"/>
          <w:b/>
          <w:color w:val="000000" w:themeColor="text1"/>
          <w:sz w:val="32"/>
          <w:highlight w:val="none"/>
          <w14:textFill>
            <w14:solidFill>
              <w14:schemeClr w14:val="tx1"/>
            </w14:solidFill>
          </w14:textFill>
        </w:rPr>
      </w:pPr>
      <w:r>
        <w:rPr>
          <w:rFonts w:ascii="黑体" w:eastAsia="黑体"/>
          <w:b/>
          <w:color w:val="000000" w:themeColor="text1"/>
          <w:sz w:val="32"/>
          <w:highlight w:val="none"/>
          <w14:textFill>
            <w14:solidFill>
              <w14:schemeClr w14:val="tx1"/>
            </w14:solidFill>
          </w14:textFill>
        </w:rPr>
      </w:r>
      <w:r/>
    </w:p>
    <w:p>
      <w:pPr>
        <w:pStyle w:val="2334"/>
        <w:ind w:firstLine="482"/>
        <w:spacing w:before="312" w:after="312" w:line="360" w:lineRule="auto"/>
        <w:rPr>
          <w:rStyle w:val="882"/>
          <w:rFonts w:ascii="黑体" w:eastAsia="黑体"/>
          <w:b/>
          <w:color w:val="000000" w:themeColor="text1"/>
          <w:sz w:val="32"/>
          <w:highlight w:val="none"/>
          <w14:textFill>
            <w14:solidFill>
              <w14:schemeClr w14:val="tx1"/>
            </w14:solidFill>
          </w14:textFill>
        </w:rPr>
      </w:pPr>
      <w:r>
        <w:rPr>
          <w:rFonts w:ascii="黑体" w:eastAsia="黑体"/>
          <w:b/>
          <w:color w:val="000000" w:themeColor="text1"/>
          <w:sz w:val="32"/>
          <w:highlight w:val="none"/>
          <w14:textFill>
            <w14:solidFill>
              <w14:schemeClr w14:val="tx1"/>
            </w14:solidFill>
          </w14:textFill>
        </w:rPr>
      </w:r>
      <w:r/>
    </w:p>
    <w:p>
      <w:pPr>
        <w:pStyle w:val="2334"/>
        <w:ind w:firstLine="1134"/>
        <w:spacing w:before="312" w:after="312" w:line="360" w:lineRule="auto"/>
        <w:rPr>
          <w:rStyle w:val="882"/>
          <w:rFonts w:ascii="黑体" w:eastAsia="黑体"/>
          <w:b/>
          <w:color w:val="000000" w:themeColor="text1"/>
          <w:sz w:val="32"/>
          <w:highlight w:val="none"/>
          <w14:textFill>
            <w14:solidFill>
              <w14:schemeClr w14:val="tx1"/>
            </w14:solidFill>
          </w14:textFill>
        </w:rPr>
      </w:pPr>
      <w:r>
        <w:rPr>
          <w:rFonts w:ascii="黑体" w:eastAsia="黑体"/>
          <w:b/>
          <w:color w:val="000000" w:themeColor="text1"/>
          <w:sz w:val="32"/>
          <w:highlight w:val="none"/>
          <w14:textFill>
            <w14:solidFill>
              <w14:schemeClr w14:val="tx1"/>
            </w14:solidFill>
          </w14:textFill>
        </w:rPr>
      </w:r>
      <w:r/>
    </w:p>
    <w:p>
      <w:pPr>
        <w:pStyle w:val="2334"/>
        <w:ind w:firstLine="1134"/>
        <w:spacing w:before="312" w:after="312" w:line="360" w:lineRule="auto"/>
        <w:rPr>
          <w:rStyle w:val="882"/>
          <w:rFonts w:ascii="黑体" w:eastAsia="黑体"/>
          <w:b/>
          <w:color w:val="000000" w:themeColor="text1"/>
          <w:sz w:val="32"/>
          <w:highlight w:val="none"/>
          <w14:textFill>
            <w14:solidFill>
              <w14:schemeClr w14:val="tx1"/>
            </w14:solidFill>
          </w14:textFill>
        </w:rPr>
      </w:pPr>
      <w:r>
        <w:rPr>
          <w:rStyle w:val="882"/>
          <w:rFonts w:hint="eastAsia" w:ascii="黑体" w:eastAsia="黑体"/>
          <w:b/>
          <w:color w:val="000000" w:themeColor="text1"/>
          <w:sz w:val="32"/>
          <w:highlight w:val="none"/>
          <w14:textFill>
            <w14:solidFill>
              <w14:schemeClr w14:val="tx1"/>
            </w14:solidFill>
          </w14:textFill>
        </w:rPr>
        <w:t xml:space="preserve">项目编号：JSZC-321181-DYWX-G2026-0014</w:t>
      </w:r>
      <w:r/>
    </w:p>
    <w:p>
      <w:pPr>
        <w:pStyle w:val="2334"/>
        <w:ind w:firstLine="1134"/>
        <w:spacing w:before="312" w:after="312" w:line="360" w:lineRule="auto"/>
        <w:rPr>
          <w:rStyle w:val="882"/>
          <w:rFonts w:ascii="黑体" w:eastAsia="黑体"/>
          <w:b/>
          <w:color w:val="000000" w:themeColor="text1"/>
          <w:sz w:val="32"/>
          <w:highlight w:val="none"/>
          <w14:textFill>
            <w14:solidFill>
              <w14:schemeClr w14:val="tx1"/>
            </w14:solidFill>
          </w14:textFill>
        </w:rPr>
      </w:pPr>
      <w:r>
        <w:rPr>
          <w:rStyle w:val="882"/>
          <w:rFonts w:hint="eastAsia" w:ascii="黑体" w:eastAsia="黑体"/>
          <w:b/>
          <w:color w:val="000000" w:themeColor="text1"/>
          <w:sz w:val="32"/>
          <w:highlight w:val="none"/>
          <w14:textFill>
            <w14:solidFill>
              <w14:schemeClr w14:val="tx1"/>
            </w14:solidFill>
          </w14:textFill>
        </w:rPr>
        <w:t xml:space="preserve">项目名称：</w:t>
      </w:r>
      <w:r>
        <w:rPr>
          <w:rStyle w:val="882"/>
          <w:rFonts w:hint="eastAsia" w:ascii="黑体" w:eastAsia="黑体"/>
          <w:b/>
          <w:color w:val="000000" w:themeColor="text1"/>
          <w:spacing w:val="-17"/>
          <w:sz w:val="32"/>
          <w:highlight w:val="none"/>
          <w14:textFill>
            <w14:solidFill>
              <w14:schemeClr w14:val="tx1"/>
            </w14:solidFill>
          </w14:textFill>
        </w:rPr>
        <w:t xml:space="preserve">江苏丹阳经济开发区“1+N”园区规划环评服务项目</w:t>
      </w:r>
      <w:r/>
    </w:p>
    <w:p>
      <w:pPr>
        <w:pStyle w:val="2334"/>
        <w:ind w:firstLine="1134"/>
        <w:spacing w:before="312" w:after="312" w:line="360" w:lineRule="auto"/>
        <w:rPr>
          <w:rStyle w:val="882"/>
          <w:rFonts w:ascii="黑体" w:eastAsia="黑体"/>
          <w:b/>
          <w:color w:val="000000" w:themeColor="text1"/>
          <w:sz w:val="32"/>
          <w:highlight w:val="none"/>
          <w14:textFill>
            <w14:solidFill>
              <w14:schemeClr w14:val="tx1"/>
            </w14:solidFill>
          </w14:textFill>
        </w:rPr>
      </w:pPr>
      <w:r>
        <w:rPr>
          <w:rStyle w:val="882"/>
          <w:rFonts w:hint="eastAsia" w:ascii="黑体" w:eastAsia="黑体"/>
          <w:b/>
          <w:color w:val="000000" w:themeColor="text1"/>
          <w:sz w:val="32"/>
          <w:highlight w:val="none"/>
          <w14:textFill>
            <w14:solidFill>
              <w14:schemeClr w14:val="tx1"/>
            </w14:solidFill>
          </w14:textFill>
        </w:rPr>
        <w:t xml:space="preserve">采购单位：江苏丹阳经济开发区管理委员会</w:t>
      </w:r>
      <w:r/>
    </w:p>
    <w:p>
      <w:pPr>
        <w:pStyle w:val="2334"/>
        <w:ind w:firstLine="1134"/>
        <w:spacing w:before="312" w:after="312" w:line="360" w:lineRule="auto"/>
        <w:rPr>
          <w:rFonts w:hAnsi="宋体"/>
          <w:b/>
          <w:color w:val="000000" w:themeColor="text1"/>
          <w:szCs w:val="21"/>
          <w:highlight w:val="none"/>
          <w14:textFill>
            <w14:solidFill>
              <w14:schemeClr w14:val="tx1"/>
            </w14:solidFill>
          </w14:textFill>
        </w:rPr>
      </w:pPr>
      <w:r>
        <w:rPr>
          <w:rStyle w:val="882"/>
          <w:rFonts w:hint="eastAsia" w:ascii="黑体" w:eastAsia="黑体"/>
          <w:b/>
          <w:color w:val="000000" w:themeColor="text1"/>
          <w:sz w:val="32"/>
          <w:highlight w:val="none"/>
          <w14:textFill>
            <w14:solidFill>
              <w14:schemeClr w14:val="tx1"/>
            </w14:solidFill>
          </w14:textFill>
        </w:rPr>
        <w:t xml:space="preserve">服务单位：</w:t>
      </w:r>
      <w:r/>
    </w:p>
    <w:p>
      <w:pPr>
        <w:ind w:firstLine="480"/>
        <w:keepLines w:val="0"/>
        <w:keepNext w:val="0"/>
        <w:pageBreakBefore w:val="0"/>
        <w:spacing w:line="480" w:lineRule="exact"/>
        <w:rPr>
          <w:rFonts w:ascii="宋体" w:hAnsi="宋体" w:cs="宋体"/>
          <w:color w:val="auto"/>
          <w:sz w:val="24"/>
          <w:highlight w:val="none"/>
        </w:rPr>
      </w:pPr>
      <w:r>
        <w:rPr>
          <w:rFonts w:hint="eastAsia" w:ascii="宋体" w:hAnsi="宋体" w:cs="楷体"/>
          <w:b/>
          <w:color w:val="000000" w:themeColor="text1"/>
          <w:sz w:val="30"/>
          <w:szCs w:val="30"/>
          <w:highlight w:val="none"/>
          <w14:textFill>
            <w14:solidFill>
              <w14:schemeClr w14:val="tx1"/>
            </w14:solidFill>
          </w14:textFill>
        </w:rPr>
        <w:br w:type="page" w:clear="all"/>
      </w:r>
      <w:bookmarkStart w:id="130" w:name="_Toc2754"/>
      <w:r>
        <w:rPr>
          <w:rFonts w:hint="eastAsia" w:ascii="宋体" w:hAnsi="宋体" w:cs="宋体"/>
          <w:color w:val="auto"/>
          <w:sz w:val="24"/>
          <w:highlight w:val="none"/>
          <w:lang w:val="zh-CN"/>
        </w:rPr>
        <w:t xml:space="preserve">根据《中华人民共和国民法典》《中华人民共和国政府采购法》等相关法律法规之规定和</w:t>
      </w:r>
      <w:r>
        <w:rPr>
          <w:rFonts w:hint="eastAsia" w:ascii="宋体" w:hAnsi="宋体" w:cs="宋体"/>
          <w:color w:val="auto"/>
          <w:sz w:val="24"/>
          <w:szCs w:val="24"/>
          <w:highlight w:val="none"/>
          <w:u w:val="single"/>
          <w:lang w:val="en-US" w:eastAsia="zh-CN"/>
        </w:rPr>
        <w:t xml:space="preserve">JSZC-321181-DYWX-G2026-0014</w:t>
      </w:r>
      <w:r>
        <w:rPr>
          <w:rFonts w:hint="eastAsia" w:ascii="宋体" w:hAnsi="宋体" w:cs="宋体"/>
          <w:color w:val="auto"/>
          <w:sz w:val="24"/>
          <w:highlight w:val="none"/>
        </w:rPr>
        <w:t xml:space="preserve">（项目编号）的</w:t>
      </w:r>
      <w:r>
        <w:rPr>
          <w:rFonts w:hint="eastAsia" w:ascii="宋体" w:hAnsi="宋体" w:cs="宋体"/>
          <w:color w:val="auto"/>
          <w:sz w:val="24"/>
          <w:highlight w:val="none"/>
          <w:lang w:eastAsia="zh-CN"/>
        </w:rPr>
        <w:t xml:space="preserve">公开招标的采购</w:t>
      </w:r>
      <w:r>
        <w:rPr>
          <w:rFonts w:hint="eastAsia" w:ascii="宋体" w:hAnsi="宋体" w:cs="宋体"/>
          <w:color w:val="auto"/>
          <w:sz w:val="24"/>
          <w:highlight w:val="none"/>
        </w:rPr>
        <w:t xml:space="preserve">结果，</w:t>
      </w:r>
      <w:r>
        <w:rPr>
          <w:rFonts w:hint="eastAsia" w:ascii="宋体" w:hAnsi="宋体" w:cs="宋体"/>
          <w:color w:val="auto"/>
          <w:sz w:val="24"/>
          <w:highlight w:val="none"/>
          <w:lang w:val="zh-CN"/>
        </w:rPr>
        <w:t xml:space="preserve">按照平等、自愿、公平、诚实信用和绿色的原则，经甲方和乙方协商一致，约定以下合同</w:t>
      </w:r>
      <w:r>
        <w:rPr>
          <w:rFonts w:hint="eastAsia" w:ascii="宋体" w:hAnsi="宋体" w:cs="宋体"/>
          <w:color w:val="auto"/>
          <w:sz w:val="24"/>
          <w:highlight w:val="none"/>
        </w:rPr>
        <w:t xml:space="preserve">条款，以兹共同遵守、全面履行。</w:t>
      </w:r>
      <w:r/>
    </w:p>
    <w:p>
      <w:pPr>
        <w:ind w:firstLine="482"/>
        <w:keepLines w:val="0"/>
        <w:keepNext w:val="0"/>
        <w:pageBreakBefore w:val="0"/>
        <w:spacing w:line="480" w:lineRule="exact"/>
        <w:rPr>
          <w:rFonts w:ascii="宋体" w:hAnsi="宋体" w:cs="宋体"/>
          <w:b/>
          <w:color w:val="auto"/>
          <w:sz w:val="24"/>
          <w:highlight w:val="none"/>
        </w:rPr>
        <w:outlineLvl w:val="0"/>
      </w:pPr>
      <w:r/>
      <w:bookmarkStart w:id="131" w:name="_Hlk132882891"/>
      <w:r/>
      <w:bookmarkStart w:id="132" w:name="_Toc2232"/>
      <w:r/>
      <w:bookmarkStart w:id="133" w:name="_Toc24059"/>
      <w:r/>
      <w:bookmarkStart w:id="134" w:name="_Toc27735"/>
      <w:r/>
      <w:bookmarkStart w:id="135" w:name="_Toc3029"/>
      <w:r>
        <w:rPr>
          <w:rFonts w:hint="eastAsia" w:ascii="宋体" w:hAnsi="宋体" w:cs="宋体"/>
          <w:b/>
          <w:color w:val="auto"/>
          <w:sz w:val="24"/>
          <w:highlight w:val="none"/>
        </w:rPr>
        <w:t xml:space="preserve">一</w:t>
      </w:r>
      <w:bookmarkEnd w:id="131"/>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1 合同组成部分</w:t>
      </w:r>
      <w:bookmarkEnd w:id="132"/>
      <w:r/>
      <w:bookmarkEnd w:id="133"/>
      <w:r/>
      <w:bookmarkEnd w:id="134"/>
      <w:r/>
      <w:bookmarkEnd w:id="135"/>
      <w:r/>
      <w:r/>
    </w:p>
    <w:p>
      <w:pPr>
        <w:ind w:firstLine="480"/>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rPr>
        <w:t xml:space="preserve">1.1.1本合同第一部分、第二部分、第三部分及其补充合同、变更协议；</w:t>
      </w:r>
      <w:r/>
    </w:p>
    <w:p>
      <w:pPr>
        <w:ind w:firstLine="480"/>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rPr>
        <w:t xml:space="preserve">1.1.2中标或者成交通知书；</w:t>
      </w:r>
      <w:r/>
    </w:p>
    <w:p>
      <w:pPr>
        <w:ind w:firstLine="480"/>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rPr>
        <w:t xml:space="preserve">1.1.3投标或者响应文件（含澄清或者说明文件）；</w:t>
      </w:r>
      <w:r/>
    </w:p>
    <w:p>
      <w:pPr>
        <w:ind w:firstLine="480"/>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rPr>
        <w:t xml:space="preserve">1.1.4采购文件（含澄清或者修改文件）；</w:t>
      </w:r>
      <w:r/>
    </w:p>
    <w:p>
      <w:pPr>
        <w:ind w:firstLine="480"/>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rPr>
        <w:t xml:space="preserve">1.1.5其他相关采购文件。</w:t>
      </w:r>
      <w:r/>
    </w:p>
    <w:p>
      <w:pPr>
        <w:ind w:firstLine="480"/>
        <w:keepLines w:val="0"/>
        <w:keepNext w:val="0"/>
        <w:pageBreakBefore w:val="0"/>
        <w:spacing w:line="480" w:lineRule="exact"/>
        <w:rPr>
          <w:rFonts w:ascii="宋体" w:hAnsi="宋体" w:cs="宋体"/>
          <w:color w:val="auto"/>
          <w:sz w:val="24"/>
          <w:highlight w:val="none"/>
        </w:rPr>
      </w:pPr>
      <w:r/>
      <w:bookmarkStart w:id="136" w:name="_Toc27126"/>
      <w:r/>
      <w:bookmarkStart w:id="137" w:name="_Toc24300"/>
      <w:r/>
      <w:bookmarkStart w:id="138" w:name="_Toc21295"/>
      <w:r>
        <w:rPr>
          <w:rFonts w:hint="eastAsia" w:ascii="宋体" w:hAnsi="宋体" w:cs="宋体"/>
          <w:color w:val="auto"/>
          <w:sz w:val="24"/>
          <w:highlight w:val="none"/>
        </w:rPr>
        <w:t xml:space="preserve">1.2货物</w:t>
      </w:r>
      <w:bookmarkEnd w:id="136"/>
      <w:r/>
      <w:bookmarkEnd w:id="137"/>
      <w:r/>
      <w:bookmarkEnd w:id="138"/>
      <w:r>
        <w:rPr>
          <w:rFonts w:hint="eastAsia" w:ascii="宋体" w:hAnsi="宋体" w:cs="宋体"/>
          <w:iCs/>
          <w:color w:val="auto"/>
          <w:sz w:val="24"/>
          <w:highlight w:val="none"/>
        </w:rPr>
        <w:t xml:space="preserve">（可附货物清单）</w:t>
      </w:r>
      <w:r/>
    </w:p>
    <w:p>
      <w:pPr>
        <w:ind w:firstLine="480"/>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rPr>
        <w:t xml:space="preserve">1.2.1货物名称、品牌、规格型号等：</w:t>
      </w:r>
      <w:r>
        <w:rPr>
          <w:rFonts w:hint="eastAsia" w:ascii="宋体" w:hAnsi="宋体" w:cs="宋体"/>
          <w:color w:val="auto"/>
          <w:sz w:val="24"/>
          <w:highlight w:val="none"/>
          <w:u w:val="single"/>
          <w:lang w:val="en-US" w:eastAsia="zh-CN"/>
        </w:rPr>
        <w:t xml:space="preserve">    /    </w:t>
      </w:r>
      <w:r>
        <w:rPr>
          <w:rFonts w:hint="eastAsia" w:ascii="宋体" w:hAnsi="宋体" w:cs="宋体"/>
          <w:color w:val="auto"/>
          <w:sz w:val="24"/>
          <w:highlight w:val="none"/>
        </w:rPr>
        <w:t xml:space="preserve">；</w:t>
      </w:r>
      <w:r/>
    </w:p>
    <w:p>
      <w:pPr>
        <w:ind w:firstLine="480"/>
        <w:keepLines w:val="0"/>
        <w:keepNext w:val="0"/>
        <w:pageBreakBefore w:val="0"/>
        <w:spacing w:line="480" w:lineRule="exact"/>
        <w:rPr>
          <w:rFonts w:ascii="宋体" w:hAnsi="宋体" w:cs="宋体"/>
          <w:color w:val="auto"/>
          <w:sz w:val="24"/>
          <w:highlight w:val="none"/>
          <w:u w:val="single"/>
        </w:rPr>
      </w:pPr>
      <w:r>
        <w:rPr>
          <w:rFonts w:hint="eastAsia" w:ascii="宋体" w:hAnsi="宋体" w:cs="宋体"/>
          <w:color w:val="auto"/>
          <w:sz w:val="24"/>
          <w:highlight w:val="none"/>
        </w:rPr>
        <w:t xml:space="preserve">1.2.2货物数量：</w:t>
      </w:r>
      <w:r>
        <w:rPr>
          <w:rFonts w:hint="eastAsia" w:ascii="宋体" w:hAnsi="宋体" w:cs="宋体"/>
          <w:color w:val="auto"/>
          <w:sz w:val="24"/>
          <w:highlight w:val="none"/>
          <w:u w:val="single"/>
          <w:lang w:val="en-US" w:eastAsia="zh-CN"/>
        </w:rPr>
        <w:t xml:space="preserve">    /    </w:t>
      </w:r>
      <w:r>
        <w:rPr>
          <w:rFonts w:hint="eastAsia" w:ascii="宋体" w:hAnsi="宋体" w:cs="宋体"/>
          <w:color w:val="auto"/>
          <w:sz w:val="24"/>
          <w:highlight w:val="none"/>
        </w:rPr>
        <w:t xml:space="preserve">；</w:t>
      </w:r>
      <w:r/>
    </w:p>
    <w:p>
      <w:pPr>
        <w:ind w:firstLine="480"/>
        <w:keepLines w:val="0"/>
        <w:keepNext w:val="0"/>
        <w:pageBreakBefore w:val="0"/>
        <w:spacing w:line="480" w:lineRule="exact"/>
        <w:rPr>
          <w:rFonts w:ascii="宋体" w:hAnsi="宋体" w:cs="宋体"/>
          <w:color w:val="auto"/>
          <w:sz w:val="24"/>
          <w:highlight w:val="none"/>
          <w:u w:val="single"/>
        </w:rPr>
      </w:pPr>
      <w:r>
        <w:rPr>
          <w:rFonts w:hint="eastAsia" w:ascii="宋体" w:hAnsi="宋体" w:cs="宋体"/>
          <w:color w:val="auto"/>
          <w:sz w:val="24"/>
          <w:highlight w:val="none"/>
        </w:rPr>
        <w:t xml:space="preserve">1.2.3货物质量：</w:t>
      </w:r>
      <w:r>
        <w:rPr>
          <w:rFonts w:hint="eastAsia" w:ascii="宋体" w:hAnsi="宋体" w:cs="宋体"/>
          <w:color w:val="auto"/>
          <w:sz w:val="24"/>
          <w:highlight w:val="none"/>
          <w:u w:val="single"/>
          <w:lang w:val="en-US" w:eastAsia="zh-CN"/>
        </w:rPr>
        <w:t xml:space="preserve">    /    </w:t>
      </w:r>
      <w:r>
        <w:rPr>
          <w:rFonts w:hint="eastAsia" w:ascii="宋体" w:hAnsi="宋体" w:cs="宋体"/>
          <w:color w:val="auto"/>
          <w:sz w:val="24"/>
          <w:highlight w:val="none"/>
        </w:rPr>
        <w:t xml:space="preserve">；</w:t>
      </w:r>
      <w:r/>
    </w:p>
    <w:p>
      <w:pPr>
        <w:ind w:firstLine="482"/>
        <w:keepLines w:val="0"/>
        <w:keepNext w:val="0"/>
        <w:pageBreakBefore w:val="0"/>
        <w:spacing w:line="480" w:lineRule="exact"/>
        <w:rPr>
          <w:rFonts w:ascii="宋体" w:hAnsi="宋体" w:cs="宋体"/>
          <w:b/>
          <w:color w:val="auto"/>
          <w:sz w:val="24"/>
          <w:highlight w:val="none"/>
        </w:rPr>
      </w:pPr>
      <w:r/>
      <w:bookmarkStart w:id="139" w:name="_Toc23292"/>
      <w:r/>
      <w:bookmarkStart w:id="140" w:name="_Toc21631"/>
      <w:r/>
      <w:bookmarkStart w:id="141" w:name="_Toc21551"/>
      <w:r>
        <w:rPr>
          <w:rFonts w:hint="eastAsia" w:ascii="宋体" w:hAnsi="宋体" w:cs="宋体"/>
          <w:b/>
          <w:color w:val="auto"/>
          <w:sz w:val="24"/>
          <w:highlight w:val="none"/>
        </w:rPr>
        <w:t xml:space="preserve">1.3 服务</w:t>
      </w:r>
      <w:r>
        <w:rPr>
          <w:rFonts w:hint="eastAsia" w:ascii="宋体" w:hAnsi="宋体" w:cs="宋体"/>
          <w:b/>
          <w:i/>
          <w:iCs/>
          <w:color w:val="auto"/>
          <w:sz w:val="24"/>
          <w:highlight w:val="none"/>
        </w:rPr>
        <w:t xml:space="preserve">（可附服务清单）</w:t>
      </w:r>
      <w:r/>
    </w:p>
    <w:p>
      <w:pPr>
        <w:ind w:firstLine="480"/>
        <w:keepLines w:val="0"/>
        <w:keepNext w:val="0"/>
        <w:pageBreakBefore w:val="0"/>
        <w:spacing w:line="480" w:lineRule="exact"/>
        <w:rPr>
          <w:rFonts w:ascii="宋体" w:hAnsi="宋体" w:cs="宋体"/>
          <w:color w:val="auto"/>
          <w:sz w:val="24"/>
          <w:highlight w:val="none"/>
          <w:u w:val="single"/>
        </w:rPr>
      </w:pPr>
      <w:r>
        <w:rPr>
          <w:rFonts w:hint="eastAsia" w:ascii="宋体" w:hAnsi="宋体" w:cs="宋体"/>
          <w:color w:val="auto"/>
          <w:sz w:val="24"/>
          <w:highlight w:val="none"/>
        </w:rPr>
        <w:t xml:space="preserve">1.3.1服务内容：</w:t>
      </w:r>
      <w:r>
        <w:rPr>
          <w:rFonts w:hint="eastAsia" w:ascii="宋体" w:hAnsi="宋体" w:cs="宋体"/>
          <w:color w:val="auto"/>
          <w:sz w:val="24"/>
          <w:highlight w:val="none"/>
          <w:u w:val="single"/>
          <w:lang w:val="en-US" w:eastAsia="zh-CN"/>
        </w:rPr>
        <w:t xml:space="preserve">乙方依据《规划环境影响评价条例》《关于进一步加强产业园区规划环境影响评价工作的意见》（环环评〔2020〕65号）、《省生态环境厅关于进一步加强产业园区规划环境影响评价的通知》（苏环发〔2020〕224号）及相关生态环境技术导则、规范、政策文件，针对江苏丹阳经济开发区“1+N”园区（总面积3576.0955公顷，共10个区块，覆盖曲阿街道、陵口镇、司徒镇、丹北镇、界牌镇、吕城镇）开展全过程规划环境评价服务，具体服务内容详见采购文件</w:t>
      </w:r>
      <w:r>
        <w:rPr>
          <w:rFonts w:hint="eastAsia" w:ascii="宋体" w:hAnsi="宋体" w:cs="宋体"/>
          <w:color w:val="auto"/>
          <w:sz w:val="24"/>
          <w:highlight w:val="none"/>
        </w:rPr>
        <w:t xml:space="preserve">；</w:t>
      </w:r>
      <w:r/>
    </w:p>
    <w:p>
      <w:pPr>
        <w:ind w:firstLine="480"/>
        <w:keepLines w:val="0"/>
        <w:keepNext w:val="0"/>
        <w:pageBreakBefore w:val="0"/>
        <w:spacing w:line="480" w:lineRule="exact"/>
        <w:rPr>
          <w:rFonts w:ascii="宋体" w:hAnsi="宋体" w:cs="宋体"/>
          <w:color w:val="auto"/>
          <w:sz w:val="24"/>
          <w:highlight w:val="none"/>
          <w:u w:val="single"/>
        </w:rPr>
      </w:pPr>
      <w:r>
        <w:rPr>
          <w:rFonts w:hint="eastAsia" w:ascii="宋体" w:hAnsi="宋体" w:cs="宋体"/>
          <w:color w:val="auto"/>
          <w:sz w:val="24"/>
          <w:highlight w:val="none"/>
        </w:rPr>
        <w:t xml:space="preserve">1.3.2服务标准：</w:t>
      </w:r>
      <w:r>
        <w:rPr>
          <w:rFonts w:hint="eastAsia" w:ascii="宋体" w:hAnsi="宋体" w:cs="宋体"/>
          <w:color w:val="auto"/>
          <w:sz w:val="24"/>
          <w:highlight w:val="none"/>
          <w:u w:val="single"/>
          <w:lang w:val="en-US" w:eastAsia="zh-CN"/>
        </w:rPr>
        <w:t xml:space="preserve">乙方所有服务工作、成果编制、流程管控须严格遵守国家、江苏省现行法律法规、政策文件、技术导则及行业规范，全程保障服务质量、进度及合规性</w:t>
      </w:r>
      <w:r>
        <w:rPr>
          <w:rFonts w:hint="eastAsia" w:ascii="宋体" w:hAnsi="宋体" w:cs="宋体"/>
          <w:color w:val="auto"/>
          <w:sz w:val="24"/>
          <w:highlight w:val="none"/>
        </w:rPr>
        <w:t xml:space="preserve">；</w:t>
      </w:r>
      <w:r/>
    </w:p>
    <w:p>
      <w:pPr>
        <w:ind w:firstLine="480"/>
        <w:keepLines w:val="0"/>
        <w:keepNext w:val="0"/>
        <w:pageBreakBefore w:val="0"/>
        <w:spacing w:line="480" w:lineRule="exact"/>
        <w:rPr>
          <w:rFonts w:ascii="宋体" w:hAnsi="宋体" w:cs="宋体"/>
          <w:color w:val="auto"/>
          <w:sz w:val="24"/>
          <w:highlight w:val="none"/>
          <w:u w:val="single"/>
        </w:rPr>
      </w:pPr>
      <w:r>
        <w:rPr>
          <w:rFonts w:hint="eastAsia" w:ascii="宋体" w:hAnsi="宋体" w:cs="宋体"/>
          <w:color w:val="auto"/>
          <w:sz w:val="24"/>
          <w:highlight w:val="none"/>
        </w:rPr>
        <w:t xml:space="preserve">1.3.3技术保障：</w:t>
      </w:r>
      <w:r>
        <w:rPr>
          <w:rFonts w:hint="eastAsia" w:ascii="宋体" w:hAnsi="宋体" w:cs="宋体"/>
          <w:color w:val="auto"/>
          <w:sz w:val="24"/>
          <w:highlight w:val="none"/>
          <w:u w:val="single"/>
        </w:rPr>
        <w:t xml:space="preserve">乙方须建立完善的技术保障体系、质量管控体系、人员保障体系，确保项目高质量、按期完成</w:t>
      </w:r>
      <w:r>
        <w:rPr>
          <w:rFonts w:hint="eastAsia" w:ascii="宋体" w:hAnsi="宋体" w:cs="宋体"/>
          <w:color w:val="auto"/>
          <w:sz w:val="24"/>
          <w:highlight w:val="none"/>
          <w:u w:val="none"/>
        </w:rPr>
        <w:t xml:space="preserve">；</w:t>
      </w:r>
      <w:r/>
    </w:p>
    <w:p>
      <w:pPr>
        <w:ind w:firstLine="480"/>
        <w:jc w:val="left"/>
        <w:keepLines w:val="0"/>
        <w:keepNext w:val="0"/>
        <w:pageBreakBefore w:val="0"/>
        <w:spacing w:line="480" w:lineRule="exact"/>
        <w:rPr>
          <w:rFonts w:ascii="宋体" w:hAnsi="宋体" w:cs="宋体"/>
          <w:color w:val="auto"/>
          <w:sz w:val="24"/>
          <w:highlight w:val="none"/>
          <w:u w:val="single"/>
        </w:rPr>
      </w:pPr>
      <w:r>
        <w:rPr>
          <w:rFonts w:hint="eastAsia" w:ascii="宋体" w:hAnsi="宋体" w:cs="宋体"/>
          <w:color w:val="auto"/>
          <w:sz w:val="24"/>
          <w:highlight w:val="none"/>
        </w:rPr>
        <w:t xml:space="preserve">1.3.4 服务人员组成：</w:t>
      </w:r>
      <w:r>
        <w:rPr>
          <w:rFonts w:hint="eastAsia" w:ascii="宋体" w:hAnsi="宋体" w:cs="宋体"/>
          <w:color w:val="auto"/>
          <w:sz w:val="24"/>
          <w:highlight w:val="none"/>
          <w:u w:val="single"/>
          <w:lang w:eastAsia="zh-CN"/>
        </w:rPr>
        <w:t xml:space="preserve">本项目的项目负责人为</w:t>
      </w:r>
      <w:r>
        <w:rPr>
          <w:rFonts w:hint="eastAsia" w:ascii="宋体" w:hAnsi="宋体" w:cs="宋体"/>
          <w:color w:val="auto"/>
          <w:sz w:val="24"/>
          <w:highlight w:val="none"/>
          <w:u w:val="single"/>
          <w:lang w:val="en-US" w:eastAsia="zh-CN"/>
        </w:rPr>
        <w:t xml:space="preserve">      ；其他服务人员</w:t>
      </w:r>
      <w:r>
        <w:rPr>
          <w:rFonts w:hint="eastAsia" w:ascii="宋体" w:hAnsi="宋体" w:cs="宋体"/>
          <w:color w:val="auto"/>
          <w:sz w:val="24"/>
          <w:highlight w:val="none"/>
          <w:u w:val="single"/>
          <w:lang w:eastAsia="zh-CN"/>
        </w:rPr>
        <w:t xml:space="preserve">详见投标响应文件</w:t>
      </w:r>
      <w:r>
        <w:rPr>
          <w:rFonts w:hint="eastAsia" w:ascii="宋体" w:hAnsi="宋体" w:cs="宋体"/>
          <w:color w:val="auto"/>
          <w:sz w:val="24"/>
          <w:highlight w:val="none"/>
        </w:rPr>
        <w:t xml:space="preserve">；</w:t>
      </w:r>
      <w:r>
        <w:rPr>
          <w:rFonts w:hint="eastAsia" w:ascii="宋体" w:hAnsi="宋体" w:cs="宋体"/>
          <w:i/>
          <w:iCs/>
          <w:color w:val="auto"/>
          <w:sz w:val="24"/>
          <w:highlight w:val="none"/>
          <w:u w:val="single"/>
        </w:rPr>
        <w:t xml:space="preserve">（投标文件中按要求提供了服务人员姓名的，需填写具体服务人员姓名作为履约验收条件）</w:t>
      </w:r>
      <w:r/>
    </w:p>
    <w:p>
      <w:pPr>
        <w:ind w:firstLine="480"/>
        <w:jc w:val="left"/>
        <w:keepLines w:val="0"/>
        <w:keepNext w:val="0"/>
        <w:pageBreakBefore w:val="0"/>
        <w:spacing w:line="480" w:lineRule="exact"/>
        <w:rPr>
          <w:rFonts w:ascii="宋体" w:hAnsi="宋体" w:cs="宋体"/>
          <w:i/>
          <w:iCs/>
          <w:color w:val="auto"/>
          <w:sz w:val="24"/>
          <w:highlight w:val="none"/>
          <w:u w:val="single"/>
        </w:rPr>
      </w:pPr>
      <w:r/>
      <w:bookmarkStart w:id="142" w:name="_Hlk134193344"/>
      <w:r>
        <w:rPr>
          <w:rFonts w:hint="eastAsia" w:ascii="宋体" w:hAnsi="宋体" w:cs="宋体"/>
          <w:i/>
          <w:iCs/>
          <w:color w:val="auto"/>
          <w:sz w:val="24"/>
          <w:highlight w:val="none"/>
          <w:u w:val="single"/>
        </w:rPr>
        <w:t xml:space="preserve">提醒：详细服务要求可在合同专用条</w:t>
      </w:r>
      <w:bookmarkEnd w:id="142"/>
      <w:r>
        <w:rPr>
          <w:rFonts w:hint="eastAsia" w:ascii="宋体" w:hAnsi="宋体" w:cs="宋体"/>
          <w:i/>
          <w:iCs/>
          <w:color w:val="auto"/>
          <w:sz w:val="24"/>
          <w:highlight w:val="none"/>
          <w:u w:val="single"/>
        </w:rPr>
        <w:t xml:space="preserve">款中列出</w:t>
      </w:r>
      <w:r/>
    </w:p>
    <w:p>
      <w:pPr>
        <w:ind w:firstLine="482"/>
        <w:keepLines w:val="0"/>
        <w:keepNext w:val="0"/>
        <w:pageBreakBefore w:val="0"/>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1.4</w:t>
      </w:r>
      <w:bookmarkEnd w:id="139"/>
      <w:r/>
      <w:bookmarkEnd w:id="140"/>
      <w:r/>
      <w:bookmarkEnd w:id="141"/>
      <w:r>
        <w:rPr>
          <w:rFonts w:hint="eastAsia" w:ascii="宋体" w:hAnsi="宋体" w:cs="宋体"/>
          <w:b/>
          <w:color w:val="auto"/>
          <w:sz w:val="24"/>
          <w:highlight w:val="none"/>
        </w:rPr>
        <w:t xml:space="preserve">合同金额</w:t>
      </w:r>
      <w:r/>
    </w:p>
    <w:p>
      <w:pPr>
        <w:ind w:firstLine="480"/>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宋体" w:hAnsi="宋体" w:cs="宋体"/>
          <w:color w:val="auto"/>
          <w:sz w:val="24"/>
          <w:highlight w:val="none"/>
          <w:u w:val="single"/>
        </w:rPr>
        <w:t xml:space="preserve">1.4.</w:t>
      </w:r>
      <w:r>
        <w:rPr>
          <w:rFonts w:hint="eastAsia" w:ascii="宋体" w:hAnsi="宋体" w:cs="宋体"/>
          <w:color w:val="auto"/>
          <w:sz w:val="24"/>
          <w:highlight w:val="none"/>
          <w:u w:val="single"/>
          <w:lang w:val="en-US" w:eastAsia="zh-CN"/>
        </w:rPr>
        <w:t xml:space="preserve">1</w:t>
      </w:r>
      <w:r>
        <w:rPr>
          <w:rFonts w:hint="eastAsia" w:ascii="宋体" w:hAnsi="宋体" w:cs="宋体"/>
          <w:color w:val="auto"/>
          <w:sz w:val="24"/>
          <w:highlight w:val="none"/>
        </w:rPr>
        <w:t xml:space="preserve">条款规定的计价方式计价。</w:t>
      </w:r>
      <w:r/>
    </w:p>
    <w:p>
      <w:pPr>
        <w:ind w:firstLine="482"/>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☑1.4.1总价合同。</w:t>
      </w:r>
      <w:r/>
    </w:p>
    <w:p>
      <w:pPr>
        <w:ind w:firstLine="482"/>
        <w:keepLines w:val="0"/>
        <w:keepNext w:val="0"/>
        <w:pageBreakBefore w:val="0"/>
        <w:spacing w:line="48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w:t>
      </w:r>
      <w:r>
        <w:rPr>
          <w:rFonts w:hint="eastAsia" w:ascii="宋体" w:hAnsi="宋体" w:cs="宋体"/>
          <w:color w:val="auto"/>
          <w:sz w:val="24"/>
          <w:highlight w:val="none"/>
          <w:lang w:eastAsia="zh-CN"/>
        </w:rPr>
        <w:t xml:space="preserve">项目</w:t>
      </w:r>
      <w:r>
        <w:rPr>
          <w:rFonts w:hint="eastAsia" w:ascii="宋体" w:hAnsi="宋体" w:cs="宋体"/>
          <w:color w:val="auto"/>
          <w:sz w:val="24"/>
          <w:highlight w:val="none"/>
        </w:rPr>
        <w:t xml:space="preserve">合同总价（含税）为：￥</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元（大写：人民币</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元）。</w:t>
      </w:r>
      <w:r/>
    </w:p>
    <w:p>
      <w:pPr>
        <w:ind w:firstLine="480"/>
        <w:keepLines w:val="0"/>
        <w:keepNext w:val="0"/>
        <w:pageBreakBefore w:val="0"/>
        <w:spacing w:line="480" w:lineRule="exact"/>
        <w:rPr>
          <w:rFonts w:ascii="宋体" w:hAnsi="宋体" w:cs="宋体"/>
          <w:color w:val="auto"/>
          <w:sz w:val="24"/>
          <w:highlight w:val="none"/>
        </w:rPr>
      </w:pPr>
      <w:r/>
      <w:bookmarkStart w:id="143" w:name="_Hlk134193576"/>
      <w:r/>
      <w:bookmarkStart w:id="144" w:name="_Toc14993"/>
      <w:r/>
      <w:bookmarkStart w:id="145" w:name="_Toc30158"/>
      <w:r/>
      <w:bookmarkStart w:id="146" w:name="_Toc26916"/>
      <w:r/>
      <w:bookmarkStart w:id="147" w:name="_Toc3654"/>
      <w:r/>
      <w:bookmarkStart w:id="148" w:name="_Toc30506"/>
      <w:r/>
      <w:bookmarkStart w:id="149" w:name="_Toc1814"/>
      <w:r/>
      <w:bookmarkStart w:id="150" w:name="_Toc10340"/>
      <w:r/>
      <w:bookmarkStart w:id="151" w:name="_Toc22618"/>
      <w:r>
        <w:rPr>
          <w:rFonts w:hint="eastAsia" w:ascii="宋体" w:hAnsi="宋体" w:cs="宋体"/>
          <w:color w:val="auto"/>
          <w:sz w:val="24"/>
          <w:highlight w:val="none"/>
        </w:rPr>
        <w:t xml:space="preserve">1.4.2</w:t>
      </w:r>
      <w:bookmarkEnd w:id="143"/>
      <w:r>
        <w:rPr>
          <w:rFonts w:hint="eastAsia" w:ascii="宋体" w:hAnsi="宋体" w:cs="宋体"/>
          <w:color w:val="auto"/>
          <w:sz w:val="24"/>
          <w:highlight w:val="none"/>
        </w:rPr>
        <w:t xml:space="preserve">单价合同，本合同单价（含税）标准为：</w:t>
      </w:r>
      <w:r>
        <w:rPr>
          <w:rFonts w:hint="eastAsia" w:ascii="宋体" w:hAnsi="宋体" w:cs="宋体"/>
          <w:color w:val="auto"/>
          <w:sz w:val="24"/>
          <w:highlight w:val="none"/>
          <w:u w:val="single"/>
          <w:lang w:val="en-US" w:eastAsia="zh-CN"/>
        </w:rPr>
        <w:t xml:space="preserve"> / </w:t>
      </w:r>
      <w:r>
        <w:rPr>
          <w:rFonts w:hint="eastAsia" w:ascii="宋体" w:hAnsi="宋体" w:cs="宋体"/>
          <w:color w:val="auto"/>
          <w:sz w:val="24"/>
          <w:highlight w:val="none"/>
        </w:rPr>
        <w:t xml:space="preserve">。计量方式为：</w:t>
      </w:r>
      <w:r>
        <w:rPr>
          <w:rFonts w:hint="eastAsia" w:ascii="宋体" w:hAnsi="宋体" w:cs="宋体"/>
          <w:color w:val="auto"/>
          <w:sz w:val="24"/>
          <w:highlight w:val="none"/>
          <w:u w:val="single"/>
          <w:lang w:val="en-US" w:eastAsia="zh-CN"/>
        </w:rPr>
        <w:t xml:space="preserve"> / </w:t>
      </w:r>
      <w:r>
        <w:rPr>
          <w:rFonts w:hint="eastAsia" w:ascii="宋体" w:hAnsi="宋体" w:cs="宋体"/>
          <w:color w:val="auto"/>
          <w:sz w:val="24"/>
          <w:highlight w:val="none"/>
        </w:rPr>
        <w:t xml:space="preserve">。单价合同，在合同履行期间内，根据实际完成的工作量据实结算，但结算总价上限不得超过预算金额或者双方确定的金额￥</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u w:val="single"/>
          <w:lang w:val="en-US" w:eastAsia="zh-CN"/>
        </w:rPr>
        <w:t xml:space="preserve"> / </w:t>
      </w:r>
      <w:r>
        <w:rPr>
          <w:rFonts w:hint="eastAsia" w:ascii="宋体" w:hAnsi="宋体" w:cs="宋体"/>
          <w:color w:val="auto"/>
          <w:sz w:val="24"/>
          <w:highlight w:val="none"/>
        </w:rPr>
        <w:t xml:space="preserve">元/年（大写：</w:t>
      </w:r>
      <w:r>
        <w:rPr>
          <w:rFonts w:hint="eastAsia" w:ascii="宋体" w:hAnsi="宋体" w:cs="宋体"/>
          <w:color w:val="auto"/>
          <w:sz w:val="24"/>
          <w:highlight w:val="none"/>
          <w:u w:val="single"/>
          <w:lang w:val="en-US" w:eastAsia="zh-CN"/>
        </w:rPr>
        <w:t xml:space="preserve"> / </w:t>
      </w:r>
      <w:r>
        <w:rPr>
          <w:rFonts w:hint="eastAsia" w:ascii="宋体" w:hAnsi="宋体" w:cs="宋体"/>
          <w:color w:val="auto"/>
          <w:sz w:val="24"/>
          <w:highlight w:val="none"/>
        </w:rPr>
        <w:t xml:space="preserve">元/年人民币）。</w:t>
      </w:r>
      <w:r/>
    </w:p>
    <w:p>
      <w:pPr>
        <w:ind w:firstLine="480"/>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rPr>
        <w:t xml:space="preserve">1.4.3其他计价方式：</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w:t>
      </w:r>
      <w:bookmarkEnd w:id="144"/>
      <w:r/>
      <w:bookmarkEnd w:id="145"/>
      <w:r/>
      <w:bookmarkEnd w:id="146"/>
      <w:r/>
      <w:bookmarkEnd w:id="147"/>
      <w:r/>
      <w:bookmarkEnd w:id="148"/>
      <w:r/>
      <w:r/>
    </w:p>
    <w:p>
      <w:pPr>
        <w:ind w:firstLine="482"/>
        <w:keepLines w:val="0"/>
        <w:keepNext w:val="0"/>
        <w:pageBreakBefore w:val="0"/>
        <w:spacing w:line="480" w:lineRule="exact"/>
        <w:rPr>
          <w:rFonts w:ascii="宋体" w:hAnsi="宋体" w:cs="宋体"/>
          <w:color w:val="auto"/>
          <w:sz w:val="24"/>
          <w:highlight w:val="none"/>
        </w:rPr>
      </w:pPr>
      <w:r>
        <w:rPr>
          <w:rFonts w:hint="eastAsia" w:ascii="宋体" w:hAnsi="宋体" w:cs="宋体"/>
          <w:b/>
          <w:color w:val="auto"/>
          <w:sz w:val="24"/>
          <w:highlight w:val="none"/>
        </w:rPr>
        <w:t xml:space="preserve">1.5履约保证金</w:t>
      </w:r>
      <w:r/>
    </w:p>
    <w:p>
      <w:pPr>
        <w:pStyle w:val="2323"/>
        <w:ind w:firstLine="480"/>
        <w:keepLines w:val="0"/>
        <w:keepNext w:val="0"/>
        <w:pageBreakBefore w:val="0"/>
        <w:spacing w:before="0" w:beforeAutospacing="0" w:after="0" w:afterAutospacing="0" w:line="480" w:lineRule="exact"/>
        <w:rPr>
          <w:color w:val="auto"/>
          <w:highlight w:val="none"/>
        </w:rPr>
      </w:pPr>
      <w:r>
        <w:rPr>
          <w:rFonts w:hint="eastAsia"/>
          <w:color w:val="auto"/>
          <w:highlight w:val="none"/>
        </w:rPr>
        <w:t xml:space="preserve">乙方（</w:t>
      </w:r>
      <w:r>
        <w:rPr>
          <w:rFonts w:hint="eastAsia"/>
          <w:b/>
          <w:color w:val="auto"/>
          <w:highlight w:val="none"/>
          <w:lang w:eastAsia="zh-CN"/>
        </w:rPr>
        <w:t xml:space="preserve">□</w:t>
      </w:r>
      <w:r>
        <w:rPr>
          <w:rFonts w:hint="eastAsia"/>
          <w:color w:val="auto"/>
          <w:highlight w:val="none"/>
        </w:rPr>
        <w:t xml:space="preserve">是 /</w:t>
      </w:r>
      <w:r>
        <w:rPr>
          <w:rFonts w:hint="eastAsia"/>
          <w:color w:val="auto"/>
          <w:highlight w:val="none"/>
          <w:lang w:val="en-US" w:eastAsia="zh-CN"/>
        </w:rPr>
        <w:t xml:space="preserve"> </w:t>
      </w:r>
      <w:r>
        <w:rPr>
          <w:rFonts w:hint="eastAsia"/>
          <w:b/>
          <w:color w:val="auto"/>
          <w:highlight w:val="none"/>
          <w:lang w:eastAsia="zh-CN"/>
        </w:rPr>
        <w:t xml:space="preserve">☑</w:t>
      </w:r>
      <w:r>
        <w:rPr>
          <w:rFonts w:hint="eastAsia"/>
          <w:color w:val="auto"/>
          <w:highlight w:val="none"/>
        </w:rPr>
        <w:t xml:space="preserve">否）需要支付履约保证金。</w:t>
      </w:r>
      <w:r/>
    </w:p>
    <w:p>
      <w:pPr>
        <w:pStyle w:val="2323"/>
        <w:ind w:firstLine="480"/>
        <w:keepLines w:val="0"/>
        <w:keepNext w:val="0"/>
        <w:pageBreakBefore w:val="0"/>
        <w:spacing w:before="0" w:beforeAutospacing="0" w:after="0" w:afterAutospacing="0" w:line="480" w:lineRule="exact"/>
        <w:rPr>
          <w:color w:val="auto"/>
          <w:highlight w:val="none"/>
        </w:rPr>
      </w:pPr>
      <w:r>
        <w:rPr>
          <w:rFonts w:hint="eastAsia"/>
          <w:b/>
          <w:color w:val="auto"/>
          <w:highlight w:val="none"/>
        </w:rPr>
        <w:t xml:space="preserve">1.</w:t>
      </w:r>
      <w:bookmarkEnd w:id="149"/>
      <w:r/>
      <w:bookmarkEnd w:id="150"/>
      <w:r/>
      <w:bookmarkEnd w:id="151"/>
      <w:r>
        <w:rPr>
          <w:rFonts w:hint="eastAsia"/>
          <w:b/>
          <w:color w:val="auto"/>
          <w:highlight w:val="none"/>
        </w:rPr>
        <w:t xml:space="preserve">6预付款</w:t>
      </w:r>
      <w:r/>
    </w:p>
    <w:p>
      <w:pPr>
        <w:pStyle w:val="2323"/>
        <w:ind w:firstLine="480"/>
        <w:keepLines w:val="0"/>
        <w:keepNext w:val="0"/>
        <w:pageBreakBefore w:val="0"/>
        <w:spacing w:before="0" w:beforeAutospacing="0" w:after="0" w:afterAutospacing="0" w:line="480" w:lineRule="exact"/>
        <w:rPr>
          <w:rFonts w:hint="eastAsia"/>
          <w:color w:val="auto"/>
          <w:highlight w:val="none"/>
        </w:rPr>
      </w:pPr>
      <w:r>
        <w:rPr>
          <w:rFonts w:hint="eastAsia"/>
          <w:color w:val="auto"/>
          <w:highlight w:val="none"/>
        </w:rPr>
        <w:t xml:space="preserve">乙方（</w:t>
      </w:r>
      <w:r>
        <w:rPr>
          <w:rFonts w:hint="eastAsia"/>
          <w:b/>
          <w:color w:val="auto"/>
          <w:highlight w:val="none"/>
          <w:lang w:eastAsia="zh-CN"/>
        </w:rPr>
        <w:t xml:space="preserve">□</w:t>
      </w:r>
      <w:r>
        <w:rPr>
          <w:rFonts w:hint="eastAsia"/>
          <w:color w:val="auto"/>
          <w:highlight w:val="none"/>
        </w:rPr>
        <w:t xml:space="preserve">需要</w:t>
      </w:r>
      <w:r>
        <w:rPr>
          <w:rFonts w:hint="eastAsia"/>
          <w:color w:val="auto"/>
          <w:highlight w:val="none"/>
          <w:lang w:val="en-US" w:eastAsia="zh-CN"/>
        </w:rPr>
        <w:t xml:space="preserve"> </w:t>
      </w:r>
      <w:r>
        <w:rPr>
          <w:rFonts w:hint="eastAsia"/>
          <w:color w:val="auto"/>
          <w:highlight w:val="none"/>
        </w:rPr>
        <w:t xml:space="preserve">/</w:t>
      </w:r>
      <w:r>
        <w:rPr>
          <w:rFonts w:hint="eastAsia"/>
          <w:color w:val="auto"/>
          <w:highlight w:val="none"/>
          <w:lang w:val="en-US" w:eastAsia="zh-CN"/>
        </w:rPr>
        <w:t xml:space="preserve"> </w:t>
      </w:r>
      <w:r>
        <w:rPr>
          <w:rFonts w:hint="eastAsia"/>
          <w:b/>
          <w:color w:val="auto"/>
          <w:highlight w:val="none"/>
          <w:lang w:eastAsia="zh-CN"/>
        </w:rPr>
        <w:t xml:space="preserve">□</w:t>
      </w:r>
      <w:r>
        <w:rPr>
          <w:rFonts w:hint="eastAsia"/>
          <w:color w:val="auto"/>
          <w:highlight w:val="none"/>
        </w:rPr>
        <w:t xml:space="preserve">不需要）甲方支付预付款。</w:t>
      </w:r>
      <w:r/>
    </w:p>
    <w:p>
      <w:pPr>
        <w:pStyle w:val="2323"/>
        <w:ind w:firstLine="480"/>
        <w:keepLines w:val="0"/>
        <w:keepNext w:val="0"/>
        <w:pageBreakBefore w:val="0"/>
        <w:spacing w:before="0" w:beforeAutospacing="0" w:after="0" w:afterAutospacing="0" w:line="480" w:lineRule="exact"/>
        <w:rPr>
          <w:color w:val="auto"/>
          <w:highlight w:val="none"/>
        </w:rPr>
      </w:pPr>
      <w:r>
        <w:rPr>
          <w:rFonts w:hint="eastAsia"/>
          <w:color w:val="auto"/>
          <w:highlight w:val="none"/>
        </w:rPr>
        <w:t xml:space="preserve">若需要支付预付款的，则：</w:t>
      </w:r>
      <w:r/>
    </w:p>
    <w:p>
      <w:pPr>
        <w:pStyle w:val="2323"/>
        <w:ind w:firstLine="480"/>
        <w:keepLines w:val="0"/>
        <w:keepNext w:val="0"/>
        <w:pageBreakBefore w:val="0"/>
        <w:spacing w:before="0" w:beforeAutospacing="0" w:after="0" w:afterAutospacing="0" w:line="480" w:lineRule="exact"/>
        <w:rPr>
          <w:color w:val="auto"/>
          <w:highlight w:val="none"/>
        </w:rPr>
      </w:pPr>
      <w:r>
        <w:rPr>
          <w:rFonts w:hint="eastAsia"/>
          <w:color w:val="auto"/>
          <w:highlight w:val="none"/>
        </w:rPr>
        <w:t xml:space="preserve">1.6.1预付款比例、支付方式、时间详见</w:t>
      </w:r>
      <w:r>
        <w:rPr>
          <w:rFonts w:hint="eastAsia"/>
          <w:b/>
          <w:iCs/>
          <w:color w:val="auto"/>
          <w:highlight w:val="none"/>
          <w:u w:val="single"/>
        </w:rPr>
        <w:t xml:space="preserve">合同专用条款</w:t>
      </w:r>
      <w:r>
        <w:rPr>
          <w:rFonts w:hint="eastAsia"/>
          <w:iCs/>
          <w:color w:val="auto"/>
          <w:highlight w:val="none"/>
          <w:u w:val="single"/>
        </w:rPr>
        <w:t xml:space="preserve">1.6.1</w:t>
      </w:r>
      <w:r>
        <w:rPr>
          <w:rFonts w:hint="eastAsia"/>
          <w:color w:val="auto"/>
          <w:highlight w:val="none"/>
        </w:rPr>
        <w:t xml:space="preserve">；</w:t>
      </w:r>
      <w:r/>
    </w:p>
    <w:p>
      <w:pPr>
        <w:pStyle w:val="2323"/>
        <w:ind w:firstLine="480"/>
        <w:keepLines w:val="0"/>
        <w:keepNext w:val="0"/>
        <w:pageBreakBefore w:val="0"/>
        <w:spacing w:before="0" w:beforeAutospacing="0" w:after="0" w:afterAutospacing="0" w:line="480" w:lineRule="exact"/>
        <w:rPr>
          <w:b/>
          <w:bCs/>
          <w:color w:val="auto"/>
          <w:highlight w:val="none"/>
        </w:rPr>
      </w:pPr>
      <w:r>
        <w:rPr>
          <w:rFonts w:hint="eastAsia"/>
          <w:b/>
          <w:bCs/>
          <w:color w:val="auto"/>
          <w:highlight w:val="none"/>
        </w:rPr>
        <w:t xml:space="preserve">1.7资金支付</w:t>
      </w:r>
      <w:r/>
    </w:p>
    <w:p>
      <w:pPr>
        <w:pStyle w:val="2323"/>
        <w:ind w:firstLine="480"/>
        <w:keepLines w:val="0"/>
        <w:keepNext w:val="0"/>
        <w:pageBreakBefore w:val="0"/>
        <w:spacing w:before="0" w:beforeAutospacing="0" w:after="0" w:afterAutospacing="0" w:line="480" w:lineRule="exact"/>
        <w:rPr>
          <w:color w:val="auto"/>
          <w:highlight w:val="none"/>
        </w:rPr>
      </w:pPr>
      <w:r>
        <w:rPr>
          <w:rFonts w:hint="eastAsia"/>
          <w:color w:val="auto"/>
          <w:highlight w:val="none"/>
        </w:rPr>
        <w:t xml:space="preserve">1.7.1甲方应严格履行合同，及时组织验收，验收合格后及时将合同款支付完毕。对于满足合同约定支付条件的，</w:t>
      </w:r>
      <w:r>
        <w:rPr>
          <w:rFonts w:hint="eastAsia" w:ascii="宋体" w:hAnsi="宋体" w:cs="宋体"/>
          <w:color w:val="auto"/>
          <w:sz w:val="24"/>
          <w:highlight w:val="none"/>
          <w:lang w:eastAsia="zh-CN"/>
        </w:rPr>
        <w:t xml:space="preserve">甲方</w:t>
      </w:r>
      <w:r>
        <w:rPr>
          <w:rFonts w:hint="eastAsia" w:cs="宋体"/>
          <w:color w:val="auto"/>
          <w:sz w:val="24"/>
          <w:highlight w:val="none"/>
          <w:lang w:eastAsia="zh-CN"/>
        </w:rPr>
        <w:t xml:space="preserve">自</w:t>
      </w:r>
      <w:r>
        <w:rPr>
          <w:rFonts w:hint="eastAsia" w:ascii="宋体" w:hAnsi="宋体" w:cs="宋体"/>
          <w:color w:val="auto"/>
          <w:sz w:val="24"/>
          <w:highlight w:val="none"/>
          <w:lang w:eastAsia="zh-CN"/>
        </w:rPr>
        <w:t xml:space="preserve">收到乙方提供的相应金额的正规发票后10个工作日内将资金支付到合同约定的乙方账户，有条件的甲方可以即时支付</w:t>
      </w:r>
      <w:r>
        <w:rPr>
          <w:rFonts w:hint="eastAsia"/>
          <w:color w:val="auto"/>
          <w:highlight w:val="none"/>
        </w:rPr>
        <w:t xml:space="preserve">。甲方不得以机构变动、人员更替、政策调整、单位放假等为由延迟付款。</w:t>
      </w:r>
      <w:r/>
    </w:p>
    <w:p>
      <w:pPr>
        <w:ind w:firstLine="480"/>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rPr>
        <w:t xml:space="preserve">1.7.2资金支付的方式、时间和条件详见</w:t>
      </w:r>
      <w:r>
        <w:rPr>
          <w:rFonts w:hint="eastAsia" w:ascii="宋体" w:hAnsi="宋体" w:cs="宋体"/>
          <w:b/>
          <w:iCs/>
          <w:color w:val="auto"/>
          <w:sz w:val="24"/>
          <w:highlight w:val="none"/>
          <w:u w:val="single"/>
        </w:rPr>
        <w:t xml:space="preserve">合同专用条款1.7.2</w:t>
      </w:r>
      <w:r>
        <w:rPr>
          <w:rFonts w:hint="eastAsia" w:ascii="宋体" w:hAnsi="宋体" w:cs="宋体"/>
          <w:iCs/>
          <w:color w:val="auto"/>
          <w:sz w:val="24"/>
          <w:highlight w:val="none"/>
        </w:rPr>
        <w:t xml:space="preserve">。</w:t>
      </w:r>
      <w:r/>
    </w:p>
    <w:p>
      <w:pPr>
        <w:ind w:firstLine="482"/>
        <w:keepLines w:val="0"/>
        <w:keepNext w:val="0"/>
        <w:pageBreakBefore w:val="0"/>
        <w:spacing w:line="480" w:lineRule="exact"/>
        <w:rPr>
          <w:rFonts w:ascii="宋体" w:hAnsi="宋体" w:cs="宋体"/>
          <w:b/>
          <w:color w:val="auto"/>
          <w:sz w:val="24"/>
          <w:highlight w:val="none"/>
        </w:rPr>
      </w:pPr>
      <w:r/>
      <w:bookmarkStart w:id="152" w:name="_Toc19304"/>
      <w:r/>
      <w:bookmarkStart w:id="153" w:name="_Toc32071"/>
      <w:r/>
      <w:bookmarkStart w:id="154" w:name="_Toc2846"/>
      <w:r>
        <w:rPr>
          <w:rFonts w:hint="eastAsia" w:ascii="宋体" w:hAnsi="宋体" w:cs="宋体"/>
          <w:b/>
          <w:color w:val="auto"/>
          <w:sz w:val="24"/>
          <w:highlight w:val="none"/>
        </w:rPr>
        <w:t xml:space="preserve">1.8货物（服务）交付期限、地点和方式</w:t>
      </w:r>
      <w:bookmarkEnd w:id="152"/>
      <w:r/>
      <w:bookmarkEnd w:id="153"/>
      <w:r/>
      <w:bookmarkEnd w:id="154"/>
      <w:r/>
      <w:r/>
    </w:p>
    <w:p>
      <w:pPr>
        <w:ind w:firstLine="480"/>
        <w:keepLines w:val="0"/>
        <w:keepNext w:val="0"/>
        <w:pageBreakBefore w:val="0"/>
        <w:spacing w:line="480" w:lineRule="exact"/>
        <w:rPr>
          <w:rFonts w:ascii="宋体" w:hAnsi="宋体" w:cs="宋体"/>
          <w:color w:val="auto"/>
          <w:sz w:val="24"/>
          <w:highlight w:val="none"/>
          <w:u w:val="single"/>
        </w:rPr>
      </w:pPr>
      <w:r>
        <w:rPr>
          <w:rFonts w:hint="eastAsia" w:ascii="宋体" w:hAnsi="宋体" w:cs="宋体"/>
          <w:color w:val="auto"/>
          <w:sz w:val="24"/>
          <w:highlight w:val="none"/>
        </w:rPr>
        <w:t xml:space="preserve">1.8.1交付期限：</w:t>
      </w:r>
      <w:bookmarkStart w:id="155" w:name="_Hlk134193824"/>
      <w:r>
        <w:rPr>
          <w:rFonts w:hint="eastAsia" w:ascii="宋体" w:hAnsi="宋体" w:cs="宋体"/>
          <w:color w:val="auto"/>
          <w:sz w:val="24"/>
          <w:highlight w:val="none"/>
        </w:rPr>
        <w:t xml:space="preserve">详见</w:t>
      </w:r>
      <w:bookmarkEnd w:id="155"/>
      <w:r>
        <w:rPr>
          <w:rFonts w:hint="eastAsia" w:ascii="宋体" w:hAnsi="宋体" w:cs="宋体"/>
          <w:b/>
          <w:iCs/>
          <w:color w:val="auto"/>
          <w:sz w:val="24"/>
          <w:highlight w:val="none"/>
          <w:u w:val="single"/>
        </w:rPr>
        <w:t xml:space="preserve">合同专用条款1.8.1</w:t>
      </w:r>
      <w:r>
        <w:rPr>
          <w:rFonts w:hint="eastAsia" w:ascii="宋体" w:hAnsi="宋体" w:cs="宋体"/>
          <w:iCs/>
          <w:color w:val="auto"/>
          <w:sz w:val="24"/>
          <w:highlight w:val="none"/>
        </w:rPr>
        <w:t xml:space="preserve">；</w:t>
      </w:r>
      <w:r/>
    </w:p>
    <w:p>
      <w:pPr>
        <w:ind w:firstLine="480"/>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1.8.2交付地点：详见</w:t>
      </w:r>
      <w:r>
        <w:rPr>
          <w:rFonts w:hint="eastAsia" w:ascii="宋体" w:hAnsi="宋体" w:cs="宋体"/>
          <w:b/>
          <w:iCs/>
          <w:color w:val="auto"/>
          <w:sz w:val="24"/>
          <w:highlight w:val="none"/>
          <w:u w:val="single"/>
        </w:rPr>
        <w:t xml:space="preserve">合同专用条款1.8.2</w:t>
      </w:r>
      <w:r>
        <w:rPr>
          <w:rFonts w:hint="eastAsia" w:ascii="宋体" w:hAnsi="宋体" w:cs="宋体"/>
          <w:iCs/>
          <w:color w:val="auto"/>
          <w:sz w:val="24"/>
          <w:highlight w:val="none"/>
        </w:rPr>
        <w:t xml:space="preserve">；</w:t>
      </w:r>
      <w:r/>
    </w:p>
    <w:p>
      <w:pPr>
        <w:ind w:firstLine="480"/>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1.8.3交付方式：详见</w:t>
      </w:r>
      <w:r>
        <w:rPr>
          <w:rFonts w:hint="eastAsia" w:ascii="宋体" w:hAnsi="宋体" w:cs="宋体"/>
          <w:b/>
          <w:iCs/>
          <w:color w:val="auto"/>
          <w:sz w:val="24"/>
          <w:highlight w:val="none"/>
          <w:u w:val="single"/>
        </w:rPr>
        <w:t xml:space="preserve">合同专用条款1.8.3</w:t>
      </w:r>
      <w:r>
        <w:rPr>
          <w:rFonts w:hint="eastAsia" w:ascii="宋体" w:hAnsi="宋体" w:cs="宋体"/>
          <w:iCs/>
          <w:color w:val="auto"/>
          <w:sz w:val="24"/>
          <w:highlight w:val="none"/>
        </w:rPr>
        <w:t xml:space="preserve">。</w:t>
      </w:r>
      <w:r/>
    </w:p>
    <w:p>
      <w:pPr>
        <w:ind w:firstLine="482"/>
        <w:keepLines w:val="0"/>
        <w:keepNext w:val="0"/>
        <w:pageBreakBefore w:val="0"/>
        <w:spacing w:line="480" w:lineRule="exact"/>
        <w:rPr>
          <w:rFonts w:ascii="宋体" w:hAnsi="宋体" w:cs="宋体"/>
          <w:b/>
          <w:color w:val="auto"/>
          <w:sz w:val="24"/>
          <w:highlight w:val="none"/>
        </w:rPr>
      </w:pPr>
      <w:r/>
      <w:bookmarkStart w:id="156" w:name="_Toc21423"/>
      <w:r/>
      <w:bookmarkStart w:id="157" w:name="_Toc19554"/>
      <w:r/>
      <w:bookmarkStart w:id="158" w:name="_Toc27250"/>
      <w:r>
        <w:rPr>
          <w:rFonts w:hint="eastAsia" w:ascii="宋体" w:hAnsi="宋体" w:cs="宋体"/>
          <w:b/>
          <w:color w:val="auto"/>
          <w:sz w:val="24"/>
          <w:highlight w:val="none"/>
        </w:rPr>
        <w:t xml:space="preserve">1.9违约责任</w:t>
      </w:r>
      <w:bookmarkEnd w:id="156"/>
      <w:r/>
      <w:bookmarkEnd w:id="157"/>
      <w:r/>
      <w:bookmarkEnd w:id="158"/>
      <w:r/>
      <w:r/>
    </w:p>
    <w:p>
      <w:pPr>
        <w:ind w:firstLine="480"/>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rPr>
        <w:t xml:space="preserve">1.9.1 除不可抗力外，如果乙方没有按照本合同约定的期限、地点和方式交付货物或服务，那么甲方可要求乙方支付违约金，每延迟一日，违约金按合同金额的</w:t>
      </w:r>
      <w:r>
        <w:rPr>
          <w:rFonts w:hint="eastAsia" w:ascii="宋体" w:hAnsi="宋体" w:cs="宋体"/>
          <w:color w:val="auto"/>
          <w:sz w:val="24"/>
          <w:highlight w:val="none"/>
          <w:u w:val="single"/>
        </w:rPr>
        <w:t xml:space="preserve">0.05%</w:t>
      </w:r>
      <w:r>
        <w:rPr>
          <w:rFonts w:hint="eastAsia" w:ascii="宋体" w:hAnsi="宋体" w:cs="宋体"/>
          <w:color w:val="auto"/>
          <w:sz w:val="24"/>
          <w:highlight w:val="none"/>
        </w:rPr>
        <w:t xml:space="preserve">计算，最高限额为本合同金额的</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%；甲方有权在要求乙方支付违约金的同时，书面通知乙方解除本合同；</w:t>
      </w:r>
      <w:r/>
    </w:p>
    <w:p>
      <w:pPr>
        <w:ind w:firstLine="480"/>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rPr>
        <w:t xml:space="preserve">1.9.2 除不可抗力外，如果甲方没有按照本合同约定的付款方式付款，乙方可要求甲方支付违约金，每延迟一日，违约金按应付而未付款的</w:t>
      </w:r>
      <w:r>
        <w:rPr>
          <w:rFonts w:hint="eastAsia" w:ascii="宋体" w:hAnsi="宋体" w:cs="宋体"/>
          <w:color w:val="auto"/>
          <w:sz w:val="24"/>
          <w:highlight w:val="none"/>
          <w:u w:val="single"/>
        </w:rPr>
        <w:t xml:space="preserve">0.03</w:t>
      </w:r>
      <w:r>
        <w:rPr>
          <w:rFonts w:hint="eastAsia" w:ascii="宋体" w:hAnsi="宋体" w:cs="宋体"/>
          <w:color w:val="auto"/>
          <w:sz w:val="24"/>
          <w:highlight w:val="none"/>
        </w:rPr>
        <w:t xml:space="preserve">%计算，最高限额为本合同总价的</w:t>
      </w:r>
      <w:r>
        <w:rPr>
          <w:rFonts w:hint="eastAsia" w:ascii="宋体" w:hAnsi="宋体" w:cs="宋体"/>
          <w:color w:val="auto"/>
          <w:sz w:val="24"/>
          <w:highlight w:val="none"/>
          <w:u w:val="single"/>
          <w:lang w:val="en-US" w:eastAsia="zh-CN"/>
        </w:rPr>
        <w:t xml:space="preserve">2</w:t>
      </w:r>
      <w:r>
        <w:rPr>
          <w:rFonts w:hint="eastAsia" w:ascii="宋体" w:hAnsi="宋体" w:cs="宋体"/>
          <w:color w:val="auto"/>
          <w:sz w:val="24"/>
          <w:highlight w:val="none"/>
        </w:rPr>
        <w:t xml:space="preserve">%；迟延付款的违约金计算数额达到前述最高限额之日起，乙方有权在要求甲方支付违约金的同时，书面通知甲方解除本合同；</w:t>
      </w:r>
      <w:r/>
    </w:p>
    <w:p>
      <w:pPr>
        <w:ind w:firstLine="480"/>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keepLines w:val="0"/>
        <w:keepNext w:val="0"/>
        <w:pageBreakBefore w:val="0"/>
        <w:spacing w:line="480" w:lineRule="exact"/>
        <w:rPr>
          <w:rFonts w:ascii="宋体" w:hAnsi="宋体" w:cs="宋体"/>
          <w:color w:val="auto"/>
          <w:highlight w:val="none"/>
        </w:rPr>
      </w:pPr>
      <w:r>
        <w:rPr>
          <w:rFonts w:hint="eastAsia" w:ascii="宋体" w:hAnsi="宋体" w:cs="宋体"/>
          <w:color w:val="auto"/>
          <w:sz w:val="24"/>
          <w:highlight w:val="none"/>
        </w:rPr>
        <w:t xml:space="preserve">1.9.6违约责任</w:t>
      </w:r>
      <w:r>
        <w:rPr>
          <w:rFonts w:hint="eastAsia" w:ascii="宋体" w:hAnsi="宋体" w:cs="宋体"/>
          <w:b/>
          <w:iCs/>
          <w:color w:val="auto"/>
          <w:sz w:val="24"/>
          <w:highlight w:val="none"/>
          <w:u w:val="single"/>
        </w:rPr>
        <w:t xml:space="preserve">合同专用条款1.9.6</w:t>
      </w:r>
      <w:r>
        <w:rPr>
          <w:rFonts w:hint="eastAsia" w:ascii="宋体" w:hAnsi="宋体" w:cs="宋体"/>
          <w:color w:val="auto"/>
          <w:sz w:val="24"/>
          <w:highlight w:val="none"/>
        </w:rPr>
        <w:t xml:space="preserve">约定其他责任的，从其约定。</w:t>
      </w:r>
      <w:r/>
    </w:p>
    <w:p>
      <w:pPr>
        <w:ind w:firstLine="482"/>
        <w:keepLines w:val="0"/>
        <w:keepNext w:val="0"/>
        <w:pageBreakBefore w:val="0"/>
        <w:spacing w:line="480" w:lineRule="exact"/>
        <w:rPr>
          <w:rFonts w:ascii="宋体" w:hAnsi="宋体" w:cs="宋体"/>
          <w:b/>
          <w:color w:val="auto"/>
          <w:sz w:val="24"/>
          <w:highlight w:val="none"/>
        </w:rPr>
      </w:pPr>
      <w:r/>
      <w:bookmarkStart w:id="159" w:name="_Toc28375"/>
      <w:r/>
      <w:bookmarkStart w:id="160" w:name="_Toc16021"/>
      <w:r/>
      <w:bookmarkStart w:id="161" w:name="_Toc15583"/>
      <w:r>
        <w:rPr>
          <w:rFonts w:hint="eastAsia" w:ascii="宋体" w:hAnsi="宋体" w:cs="宋体"/>
          <w:b/>
          <w:color w:val="auto"/>
          <w:sz w:val="24"/>
          <w:highlight w:val="none"/>
        </w:rPr>
        <w:t xml:space="preserve">1.10合同争议的解决</w:t>
      </w:r>
      <w:bookmarkEnd w:id="159"/>
      <w:r/>
      <w:bookmarkEnd w:id="160"/>
      <w:r/>
      <w:bookmarkEnd w:id="161"/>
      <w:r/>
      <w:r/>
    </w:p>
    <w:p>
      <w:pPr>
        <w:ind w:firstLine="480"/>
        <w:jc w:val="left"/>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rPr>
        <w:t xml:space="preserve">1.10.1本合同履行过程中发生的任何争议，双方当事人均可通过和解或者调解解决；不愿和解、调解或者和解、调解不成的，向</w:t>
      </w:r>
      <w:r>
        <w:rPr>
          <w:rFonts w:hint="eastAsia" w:ascii="宋体" w:hAnsi="宋体" w:cs="宋体"/>
          <w:b/>
          <w:color w:val="auto"/>
          <w:sz w:val="24"/>
          <w:highlight w:val="none"/>
        </w:rPr>
        <w:t xml:space="preserve">甲方所在地</w:t>
      </w:r>
      <w:r>
        <w:rPr>
          <w:rFonts w:hint="eastAsia" w:ascii="宋体" w:hAnsi="宋体" w:cs="宋体"/>
          <w:color w:val="auto"/>
          <w:sz w:val="24"/>
          <w:highlight w:val="none"/>
        </w:rPr>
        <w:t xml:space="preserve">人民法院起诉。</w:t>
      </w:r>
      <w:r/>
    </w:p>
    <w:p>
      <w:pPr>
        <w:ind w:firstLine="480"/>
        <w:jc w:val="left"/>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rPr>
        <w:t xml:space="preserve">1.10.2如对任何争议向人民法院提起诉讼，除争议事项或争议事项所涉及的条款外，双方应继续履行本合同项下的其它义务。</w:t>
      </w:r>
      <w:r/>
    </w:p>
    <w:p>
      <w:pPr>
        <w:ind w:firstLine="480"/>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rPr>
        <w:t xml:space="preserve">1.11合同生效及其他</w:t>
      </w:r>
      <w:r/>
    </w:p>
    <w:p>
      <w:pPr>
        <w:ind w:firstLine="480"/>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rPr>
        <w:t xml:space="preserve">1.11.1本合同自双方签字或盖章时生效。</w:t>
      </w:r>
      <w:r/>
    </w:p>
    <w:p>
      <w:pPr>
        <w:ind w:firstLine="480"/>
        <w:jc w:val="left"/>
        <w:keepLines w:val="0"/>
        <w:keepNext w:val="0"/>
        <w:pageBreakBefore w:val="0"/>
        <w:spacing w:line="480" w:lineRule="exact"/>
        <w:widowControl/>
        <w:rPr>
          <w:rFonts w:ascii="宋体" w:hAnsi="宋体" w:cs="宋体"/>
          <w:color w:val="auto"/>
          <w:highlight w:val="none"/>
        </w:rPr>
      </w:pPr>
      <w:r>
        <w:rPr>
          <w:rFonts w:hint="eastAsia" w:ascii="宋体" w:hAnsi="宋体" w:cs="宋体"/>
          <w:color w:val="auto"/>
          <w:sz w:val="24"/>
          <w:highlight w:val="none"/>
        </w:rPr>
        <w:t xml:space="preserve">1.11.2本合同未尽事宜，遵照《中华人民共和国民法典》有关条文执行。 </w:t>
      </w:r>
      <w:r/>
    </w:p>
    <w:p>
      <w:pPr>
        <w:spacing w:line="560" w:lineRule="exact"/>
        <w:rPr>
          <w:rFonts w:ascii="宋体" w:hAnsi="宋体" w:cs="宋体"/>
          <w:color w:val="auto"/>
          <w:sz w:val="24"/>
          <w:highlight w:val="none"/>
          <w:lang w:val="zh-CN"/>
        </w:rPr>
      </w:pPr>
      <w:r>
        <w:rPr>
          <w:rFonts w:ascii="宋体" w:hAnsi="宋体" w:cs="宋体"/>
          <w:color w:val="auto"/>
          <w:sz w:val="24"/>
          <w:highlight w:val="none"/>
          <w:lang w:val="zh-CN"/>
        </w:rPr>
      </w:r>
      <w:r/>
    </w:p>
    <w:p>
      <w:pPr>
        <w:spacing w:line="560" w:lineRule="exact"/>
        <w:rPr>
          <w:rFonts w:ascii="宋体" w:hAnsi="宋体" w:cs="宋体"/>
          <w:color w:val="auto"/>
          <w:sz w:val="24"/>
          <w:highlight w:val="none"/>
          <w:lang w:val="zh-CN"/>
        </w:rPr>
      </w:pPr>
      <w:r>
        <w:rPr>
          <w:rFonts w:ascii="宋体" w:hAnsi="宋体" w:cs="宋体"/>
          <w:color w:val="auto"/>
          <w:sz w:val="24"/>
          <w:highlight w:val="none"/>
          <w:lang w:val="zh-CN"/>
        </w:rPr>
      </w:r>
      <w:r/>
    </w:p>
    <w:p>
      <w:pPr>
        <w:spacing w:line="560" w:lineRule="exact"/>
        <w:rPr>
          <w:rFonts w:ascii="宋体" w:hAnsi="宋体" w:cs="宋体"/>
          <w:color w:val="auto"/>
          <w:sz w:val="24"/>
          <w:highlight w:val="none"/>
          <w:lang w:val="zh-CN"/>
        </w:rPr>
      </w:pPr>
      <w:r>
        <w:rPr>
          <w:rFonts w:ascii="宋体" w:hAnsi="宋体" w:cs="宋体"/>
          <w:color w:val="auto"/>
          <w:sz w:val="24"/>
          <w:highlight w:val="none"/>
          <w:lang w:val="zh-CN"/>
        </w:rPr>
      </w:r>
      <w:r/>
    </w:p>
    <w:p>
      <w:pPr>
        <w:spacing w:line="560" w:lineRule="exact"/>
        <w:rPr>
          <w:rFonts w:ascii="宋体" w:hAnsi="宋体" w:cs="宋体"/>
          <w:color w:val="auto"/>
          <w:sz w:val="24"/>
          <w:highlight w:val="none"/>
          <w:lang w:val="zh-CN"/>
        </w:rPr>
      </w:pPr>
      <w:r>
        <w:rPr>
          <w:rFonts w:hint="eastAsia" w:ascii="宋体" w:hAnsi="宋体" w:cs="宋体"/>
          <w:b/>
          <w:color w:val="auto"/>
          <w:sz w:val="24"/>
          <w:highlight w:val="none"/>
          <w:lang w:val="zh-CN"/>
        </w:rPr>
        <w:t xml:space="preserve">甲方（</w:t>
      </w:r>
      <w:r>
        <w:rPr>
          <w:rFonts w:hint="eastAsia" w:ascii="宋体" w:hAnsi="宋体" w:cs="宋体"/>
          <w:b/>
          <w:color w:val="auto"/>
          <w:sz w:val="24"/>
          <w:highlight w:val="none"/>
        </w:rPr>
        <w:t xml:space="preserve">盖章</w:t>
      </w:r>
      <w:r>
        <w:rPr>
          <w:rFonts w:hint="eastAsia" w:ascii="宋体" w:hAnsi="宋体" w:cs="宋体"/>
          <w:b/>
          <w:color w:val="auto"/>
          <w:sz w:val="24"/>
          <w:highlight w:val="none"/>
          <w:lang w:val="zh-CN"/>
        </w:rPr>
        <w:t xml:space="preserve">）</w:t>
      </w:r>
      <w:r>
        <w:rPr>
          <w:rFonts w:hint="eastAsia" w:ascii="宋体" w:hAnsi="宋体" w:cs="宋体"/>
          <w:color w:val="auto"/>
          <w:sz w:val="24"/>
          <w:highlight w:val="none"/>
          <w:lang w:val="zh-CN"/>
        </w:rPr>
        <w:t xml:space="preserve">：                           </w:t>
      </w:r>
      <w:r>
        <w:rPr>
          <w:rFonts w:hint="eastAsia" w:ascii="宋体" w:hAnsi="宋体" w:cs="宋体"/>
          <w:b/>
          <w:color w:val="auto"/>
          <w:sz w:val="24"/>
          <w:highlight w:val="none"/>
          <w:lang w:val="zh-CN"/>
        </w:rPr>
        <w:t xml:space="preserve">乙方（</w:t>
      </w:r>
      <w:r>
        <w:rPr>
          <w:rFonts w:hint="eastAsia" w:ascii="宋体" w:hAnsi="宋体" w:cs="宋体"/>
          <w:b/>
          <w:color w:val="auto"/>
          <w:sz w:val="24"/>
          <w:highlight w:val="none"/>
        </w:rPr>
        <w:t xml:space="preserve">盖章</w:t>
      </w:r>
      <w:r>
        <w:rPr>
          <w:rFonts w:hint="eastAsia" w:ascii="宋体" w:hAnsi="宋体" w:cs="宋体"/>
          <w:b/>
          <w:color w:val="auto"/>
          <w:sz w:val="24"/>
          <w:highlight w:val="none"/>
          <w:lang w:val="zh-CN"/>
        </w:rPr>
        <w:t xml:space="preserve">）</w:t>
      </w:r>
      <w:r>
        <w:rPr>
          <w:rFonts w:hint="eastAsia" w:ascii="宋体" w:hAnsi="宋体" w:cs="宋体"/>
          <w:color w:val="auto"/>
          <w:sz w:val="24"/>
          <w:highlight w:val="none"/>
          <w:lang w:val="zh-CN"/>
        </w:rPr>
        <w:t xml:space="preserve">：</w:t>
      </w:r>
      <w:r/>
    </w:p>
    <w:p>
      <w:pPr>
        <w:spacing w:line="5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统一社会信用代码：                统一社会信用代码或身份证号码（乙方为自然人）：</w:t>
      </w:r>
      <w:r/>
    </w:p>
    <w:p>
      <w:pPr>
        <w:spacing w:line="560" w:lineRule="exact"/>
        <w:rPr>
          <w:rFonts w:ascii="宋体" w:hAnsi="宋体" w:cs="宋体"/>
          <w:color w:val="auto"/>
          <w:sz w:val="24"/>
          <w:highlight w:val="none"/>
          <w:lang w:val="zh-CN"/>
        </w:rPr>
      </w:pPr>
      <w:r>
        <w:rPr>
          <w:rFonts w:ascii="宋体" w:hAnsi="宋体" w:cs="宋体"/>
          <w:color w:val="auto"/>
          <w:sz w:val="24"/>
          <w:highlight w:val="none"/>
          <w:lang w:val="zh-CN"/>
        </w:rPr>
      </w:r>
      <w:r/>
    </w:p>
    <w:p>
      <w:pPr>
        <w:spacing w:line="5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法定代表人或                             法定代表人或</w:t>
      </w:r>
      <w:r/>
    </w:p>
    <w:p>
      <w:pPr>
        <w:spacing w:line="5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授权代表</w:t>
      </w:r>
      <w:r>
        <w:rPr>
          <w:rFonts w:hint="eastAsia" w:ascii="宋体" w:hAnsi="宋体" w:cs="宋体"/>
          <w:color w:val="auto"/>
          <w:sz w:val="24"/>
          <w:highlight w:val="none"/>
        </w:rPr>
        <w:t xml:space="preserve">签名</w:t>
      </w:r>
      <w:r>
        <w:rPr>
          <w:rFonts w:hint="eastAsia" w:ascii="宋体" w:hAnsi="宋体" w:cs="宋体"/>
          <w:color w:val="auto"/>
          <w:sz w:val="24"/>
          <w:highlight w:val="none"/>
          <w:lang w:val="zh-CN"/>
        </w:rPr>
        <w:t xml:space="preserve">：                           授权代表</w:t>
      </w:r>
      <w:r>
        <w:rPr>
          <w:rFonts w:hint="eastAsia" w:ascii="宋体" w:hAnsi="宋体" w:cs="宋体"/>
          <w:color w:val="auto"/>
          <w:sz w:val="24"/>
          <w:highlight w:val="none"/>
        </w:rPr>
        <w:t xml:space="preserve">签名</w:t>
      </w:r>
      <w:r>
        <w:rPr>
          <w:rFonts w:hint="eastAsia" w:ascii="宋体" w:hAnsi="宋体" w:cs="宋体"/>
          <w:color w:val="auto"/>
          <w:sz w:val="24"/>
          <w:highlight w:val="none"/>
          <w:lang w:val="zh-CN"/>
        </w:rPr>
        <w:t xml:space="preserve">： </w:t>
      </w:r>
      <w:r/>
    </w:p>
    <w:p>
      <w:pPr>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约定送达地址：                           约定送达地址：</w:t>
      </w:r>
      <w:r/>
    </w:p>
    <w:p>
      <w:pPr>
        <w:jc w:val="right"/>
        <w:keepLines w:val="0"/>
        <w:keepNext w:val="0"/>
        <w:pageBreakBefore w:val="0"/>
        <w:spacing w:line="240" w:lineRule="auto"/>
        <w:widowControl w:val="off"/>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r>
      <w:r/>
    </w:p>
    <w:p>
      <w:pPr>
        <w:jc w:val="right"/>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签订日期：</w:t>
      </w:r>
      <w:r>
        <w:rPr>
          <w:rFonts w:hint="eastAsia" w:ascii="宋体" w:hAnsi="宋体" w:cs="宋体"/>
          <w:color w:val="auto"/>
          <w:sz w:val="24"/>
          <w:highlight w:val="none"/>
          <w:lang w:val="zh-CN" w:eastAsia="zh-CN"/>
        </w:rPr>
        <w:t xml:space="preserve">    </w:t>
      </w:r>
      <w:r>
        <w:rPr>
          <w:rFonts w:hint="eastAsia" w:ascii="宋体" w:hAnsi="宋体" w:cs="宋体"/>
          <w:color w:val="auto"/>
          <w:sz w:val="24"/>
          <w:highlight w:val="none"/>
          <w:lang w:val="zh-CN"/>
        </w:rPr>
        <w:t xml:space="preserve">年</w:t>
      </w:r>
      <w:r>
        <w:rPr>
          <w:rFonts w:hint="eastAsia" w:ascii="宋体" w:hAnsi="宋体" w:cs="宋体"/>
          <w:color w:val="auto"/>
          <w:sz w:val="24"/>
          <w:highlight w:val="none"/>
          <w:lang w:val="zh-CN" w:eastAsia="zh-CN"/>
        </w:rPr>
        <w:t xml:space="preserve">    </w:t>
      </w:r>
      <w:r>
        <w:rPr>
          <w:rFonts w:hint="eastAsia" w:ascii="宋体" w:hAnsi="宋体" w:cs="宋体"/>
          <w:color w:val="auto"/>
          <w:sz w:val="24"/>
          <w:highlight w:val="none"/>
          <w:lang w:val="zh-CN"/>
        </w:rPr>
        <w:t xml:space="preserve">月</w:t>
      </w:r>
      <w:r>
        <w:rPr>
          <w:rFonts w:hint="eastAsia" w:ascii="宋体" w:hAnsi="宋体" w:cs="宋体"/>
          <w:color w:val="auto"/>
          <w:sz w:val="24"/>
          <w:highlight w:val="none"/>
          <w:lang w:val="zh-CN" w:eastAsia="zh-CN"/>
        </w:rPr>
        <w:t xml:space="preserve">   </w:t>
      </w:r>
      <w:r>
        <w:rPr>
          <w:rFonts w:hint="eastAsia" w:ascii="宋体" w:hAnsi="宋体" w:cs="宋体"/>
          <w:color w:val="auto"/>
          <w:sz w:val="24"/>
          <w:highlight w:val="none"/>
          <w:lang w:val="zh-CN"/>
        </w:rPr>
        <w:t xml:space="preserve">日</w:t>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b/>
          <w:color w:val="auto"/>
          <w:sz w:val="28"/>
          <w:szCs w:val="28"/>
          <w:highlight w:val="none"/>
        </w:rPr>
      </w:pPr>
      <w:r>
        <w:rPr>
          <w:rFonts w:hint="eastAsia" w:ascii="宋体" w:hAnsi="宋体" w:cs="宋体"/>
          <w:b/>
          <w:color w:val="auto"/>
          <w:sz w:val="28"/>
          <w:szCs w:val="28"/>
          <w:highlight w:val="none"/>
        </w:rPr>
        <w:br w:type="page" w:clear="all"/>
      </w:r>
      <w:r/>
    </w:p>
    <w:p>
      <w:pPr>
        <w:pStyle w:val="1035"/>
        <w:ind w:firstLine="482"/>
        <w:jc w:val="center"/>
        <w:spacing w:line="560" w:lineRule="exact"/>
        <w:rPr>
          <w:rFonts w:ascii="宋体" w:hAnsi="宋体" w:cs="宋体"/>
          <w:b/>
          <w:color w:val="auto"/>
          <w:sz w:val="28"/>
          <w:szCs w:val="28"/>
          <w:highlight w:val="none"/>
        </w:rPr>
        <w:outlineLvl w:val="0"/>
      </w:pPr>
      <w:r/>
      <w:bookmarkStart w:id="162" w:name="_Toc17935"/>
      <w:r>
        <w:rPr>
          <w:rFonts w:hint="eastAsia" w:ascii="宋体" w:hAnsi="宋体" w:cs="宋体"/>
          <w:b/>
          <w:color w:val="auto"/>
          <w:sz w:val="28"/>
          <w:szCs w:val="28"/>
          <w:highlight w:val="none"/>
        </w:rPr>
        <w:t xml:space="preserve">第二部分 合同一般条款</w:t>
      </w:r>
      <w:bookmarkEnd w:id="162"/>
      <w:r/>
      <w:r/>
    </w:p>
    <w:p>
      <w:pPr>
        <w:ind w:firstLine="482"/>
        <w:spacing w:line="360" w:lineRule="auto"/>
        <w:rPr>
          <w:rFonts w:ascii="宋体" w:hAnsi="宋体" w:cs="宋体"/>
          <w:b/>
          <w:color w:val="auto"/>
          <w:sz w:val="24"/>
          <w:highlight w:val="none"/>
        </w:rPr>
        <w:outlineLvl w:val="0"/>
      </w:pPr>
      <w:r/>
      <w:bookmarkStart w:id="163" w:name="_Toc31524"/>
      <w:r>
        <w:rPr>
          <w:rFonts w:hint="eastAsia" w:ascii="宋体" w:hAnsi="宋体" w:cs="宋体"/>
          <w:b/>
          <w:color w:val="auto"/>
          <w:sz w:val="24"/>
          <w:highlight w:val="none"/>
        </w:rPr>
        <w:t xml:space="preserve">2.1定义</w:t>
      </w:r>
      <w:bookmarkEnd w:id="163"/>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本合同中的下列词语应按以下内容进行解释：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2.1.1“合同”系指采购人和中标或成交供应商签订的载明双方当事人所达成的协议，并包括所有的附件、附录和构成合同的其他文件。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2.1.2“合同价”系指根据合同约定，中标或成交供应商在完全履行合同义务后，采购人应支付给中标或成交供应商的价格。</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2.1.3“货物”系指中标或成交供应商根据合同约定应向采购人交付的一切各种形态和种类的物品，包括原材料、燃料、设备、机械、仪表、备件、计算机软件、产品等，并包括工具、手册等其他相关资料。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2.1.4“服务”系指中标或成交供应商根据合同约定应向采购人履行的除货物和工程以外的其他政府采购对象，包括采购人自身需要的服务和向社会公众提供的公共服务。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2.1.5“甲方”系指与中标或成交供应商签署合同的采购人；采购人委托采购代理机构代表其与乙方签订合同的，采购人的授权委托书作为合同附件。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2.1.6“乙方”系指根据合同约定交付货物的中标或成交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2.1.7“现场”系指合同约定货物将要运至或者安装的地点。</w:t>
      </w:r>
      <w:r/>
    </w:p>
    <w:p>
      <w:pPr>
        <w:ind w:firstLine="482"/>
        <w:spacing w:line="360" w:lineRule="auto"/>
        <w:rPr>
          <w:rFonts w:ascii="宋体" w:hAnsi="宋体" w:cs="宋体"/>
          <w:b/>
          <w:color w:val="auto"/>
          <w:sz w:val="24"/>
          <w:highlight w:val="none"/>
        </w:rPr>
        <w:outlineLvl w:val="0"/>
      </w:pPr>
      <w:r/>
      <w:bookmarkStart w:id="164" w:name="_Toc16732"/>
      <w:r>
        <w:rPr>
          <w:rFonts w:hint="eastAsia" w:ascii="宋体" w:hAnsi="宋体" w:cs="宋体"/>
          <w:b/>
          <w:color w:val="auto"/>
          <w:sz w:val="24"/>
          <w:highlight w:val="none"/>
        </w:rPr>
        <w:t xml:space="preserve">2.2技术规范</w:t>
      </w:r>
      <w:bookmarkEnd w:id="164"/>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货物或服务所应遵守的技术规范应与采购文件规定的技术规范和技术规范附件(</w:t>
      </w:r>
      <w:r>
        <w:rPr>
          <w:rFonts w:hint="eastAsia" w:ascii="宋体" w:hAnsi="宋体" w:cs="宋体"/>
          <w:i/>
          <w:iCs/>
          <w:color w:val="auto"/>
          <w:sz w:val="24"/>
          <w:highlight w:val="none"/>
        </w:rPr>
        <w:t xml:space="preserve">如果有的话</w:t>
      </w:r>
      <w:r>
        <w:rPr>
          <w:rFonts w:hint="eastAsia" w:ascii="宋体" w:hAnsi="宋体" w:cs="宋体"/>
          <w:color w:val="auto"/>
          <w:sz w:val="24"/>
          <w:highlight w:val="none"/>
        </w:rPr>
        <w:t xml:space="preserve">)及其技术规范偏差表(</w:t>
      </w:r>
      <w:r>
        <w:rPr>
          <w:rFonts w:hint="eastAsia" w:ascii="宋体" w:hAnsi="宋体" w:cs="宋体"/>
          <w:i/>
          <w:iCs/>
          <w:color w:val="auto"/>
          <w:sz w:val="24"/>
          <w:highlight w:val="none"/>
        </w:rPr>
        <w:t xml:space="preserve">如果被甲方接受的话)</w:t>
      </w:r>
      <w:r>
        <w:rPr>
          <w:rFonts w:hint="eastAsia" w:ascii="宋体" w:hAnsi="宋体" w:cs="宋体"/>
          <w:color w:val="auto"/>
          <w:sz w:val="24"/>
          <w:highlight w:val="none"/>
        </w:rPr>
        <w:t xml:space="preserve">相一致；如果采购文件中没有技术规范的相应说明，那么应以国家有关部门最新颁布的相应标准和规范为准。</w:t>
      </w:r>
      <w:r/>
    </w:p>
    <w:p>
      <w:pPr>
        <w:ind w:firstLine="482"/>
        <w:spacing w:line="360" w:lineRule="auto"/>
        <w:rPr>
          <w:rFonts w:ascii="宋体" w:hAnsi="宋体" w:cs="宋体"/>
          <w:b/>
          <w:color w:val="auto"/>
          <w:sz w:val="24"/>
          <w:highlight w:val="none"/>
        </w:rPr>
        <w:outlineLvl w:val="0"/>
      </w:pPr>
      <w:r/>
      <w:bookmarkStart w:id="165" w:name="_Toc31164"/>
      <w:r>
        <w:rPr>
          <w:rFonts w:hint="eastAsia" w:ascii="宋体" w:hAnsi="宋体" w:cs="宋体"/>
          <w:b/>
          <w:color w:val="auto"/>
          <w:sz w:val="24"/>
          <w:highlight w:val="none"/>
        </w:rPr>
        <w:t xml:space="preserve">2.3知识产权</w:t>
      </w:r>
      <w:bookmarkEnd w:id="165"/>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ascii="宋体" w:hAnsi="宋体" w:cs="宋体"/>
          <w:iCs/>
          <w:color w:val="auto"/>
          <w:sz w:val="24"/>
          <w:highlight w:val="none"/>
        </w:rPr>
      </w:pPr>
      <w:r>
        <w:rPr>
          <w:rFonts w:hint="eastAsia" w:ascii="宋体" w:hAnsi="宋体" w:cs="宋体"/>
          <w:color w:val="auto"/>
          <w:sz w:val="24"/>
          <w:highlight w:val="none"/>
        </w:rPr>
        <w:t xml:space="preserve">2.3.2具有知识产权的计算机软件等货物或技术成果的知识产权归属，详见</w:t>
      </w:r>
      <w:r>
        <w:rPr>
          <w:rFonts w:hint="eastAsia" w:ascii="宋体" w:hAnsi="宋体" w:cs="宋体"/>
          <w:b/>
          <w:iCs/>
          <w:color w:val="auto"/>
          <w:sz w:val="24"/>
          <w:highlight w:val="none"/>
          <w:u w:val="single"/>
        </w:rPr>
        <w:t xml:space="preserve">合同专用条款2.3.2</w:t>
      </w:r>
      <w:r>
        <w:rPr>
          <w:rFonts w:hint="eastAsia" w:ascii="宋体" w:hAnsi="宋体" w:cs="宋体"/>
          <w:iCs/>
          <w:color w:val="auto"/>
          <w:sz w:val="24"/>
          <w:highlight w:val="none"/>
        </w:rPr>
        <w:t xml:space="preserve">。</w:t>
      </w:r>
      <w:r/>
    </w:p>
    <w:p>
      <w:pPr>
        <w:ind w:firstLine="482"/>
        <w:spacing w:line="360" w:lineRule="auto"/>
        <w:rPr>
          <w:rFonts w:ascii="宋体" w:hAnsi="宋体" w:cs="宋体"/>
          <w:b/>
          <w:color w:val="auto"/>
          <w:sz w:val="24"/>
          <w:highlight w:val="none"/>
        </w:rPr>
        <w:outlineLvl w:val="0"/>
      </w:pPr>
      <w:r/>
      <w:bookmarkStart w:id="166" w:name="_Toc15669"/>
      <w:r>
        <w:rPr>
          <w:rFonts w:hint="eastAsia" w:ascii="宋体" w:hAnsi="宋体" w:cs="宋体"/>
          <w:b/>
          <w:color w:val="auto"/>
          <w:sz w:val="24"/>
          <w:highlight w:val="none"/>
        </w:rPr>
        <w:t xml:space="preserve">2.4包装和装运</w:t>
      </w:r>
      <w:bookmarkEnd w:id="166"/>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2.4.1除</w:t>
      </w:r>
      <w:r>
        <w:rPr>
          <w:rFonts w:hint="eastAsia" w:ascii="宋体" w:hAnsi="宋体" w:cs="宋体"/>
          <w:b/>
          <w:iCs/>
          <w:color w:val="auto"/>
          <w:sz w:val="24"/>
          <w:highlight w:val="none"/>
          <w:u w:val="single"/>
        </w:rPr>
        <w:t xml:space="preserve">合同专用条款2.4.1</w:t>
      </w:r>
      <w:r>
        <w:rPr>
          <w:rFonts w:hint="eastAsia" w:ascii="宋体" w:hAnsi="宋体" w:cs="宋体"/>
          <w:color w:val="auto"/>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2.4.3装运货物的要求和通知，详见</w:t>
      </w:r>
      <w:r>
        <w:rPr>
          <w:rFonts w:hint="eastAsia" w:ascii="宋体" w:hAnsi="宋体" w:cs="宋体"/>
          <w:b/>
          <w:iCs/>
          <w:color w:val="auto"/>
          <w:sz w:val="24"/>
          <w:highlight w:val="none"/>
          <w:u w:val="single"/>
        </w:rPr>
        <w:t xml:space="preserve">合同专用条款2.4.3</w:t>
      </w:r>
      <w:r>
        <w:rPr>
          <w:rFonts w:hint="eastAsia" w:ascii="宋体" w:hAnsi="宋体" w:cs="宋体"/>
          <w:iCs/>
          <w:color w:val="auto"/>
          <w:sz w:val="24"/>
          <w:highlight w:val="none"/>
        </w:rPr>
        <w:t xml:space="preserve">。</w:t>
      </w:r>
      <w:r/>
    </w:p>
    <w:p>
      <w:pPr>
        <w:ind w:firstLine="482"/>
        <w:spacing w:line="360" w:lineRule="auto"/>
        <w:rPr>
          <w:rFonts w:ascii="宋体" w:hAnsi="宋体" w:cs="宋体"/>
          <w:b/>
          <w:color w:val="auto"/>
          <w:sz w:val="24"/>
          <w:highlight w:val="none"/>
        </w:rPr>
        <w:outlineLvl w:val="0"/>
      </w:pPr>
      <w:r/>
      <w:bookmarkStart w:id="167" w:name="_Toc17391"/>
      <w:r>
        <w:rPr>
          <w:rFonts w:hint="eastAsia" w:ascii="宋体" w:hAnsi="宋体" w:cs="宋体"/>
          <w:b/>
          <w:color w:val="auto"/>
          <w:sz w:val="24"/>
          <w:highlight w:val="none"/>
        </w:rPr>
        <w:t xml:space="preserve">2.5履约检查和问题反馈</w:t>
      </w:r>
      <w:bookmarkEnd w:id="167"/>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2.5.1甲方有权在其认为必要时，对乙方是否能够按照合同约定交付货物或服务进行履约检查，以确保乙方所交付的货物能够依约满足甲方之项目需求，但不得因履约检查妨碍乙方的正常工作，乙方应予积极配合；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2.5.2合同履行期间，甲方有权将履行过程中出现的问题反馈给乙方，双方当事人应以书面形式约定需要完善和改进的内容。</w:t>
      </w:r>
      <w:r/>
    </w:p>
    <w:p>
      <w:pPr>
        <w:ind w:firstLine="482"/>
        <w:spacing w:line="360" w:lineRule="auto"/>
        <w:rPr>
          <w:rFonts w:ascii="宋体" w:hAnsi="宋体" w:cs="宋体"/>
          <w:b/>
          <w:color w:val="auto"/>
          <w:sz w:val="24"/>
          <w:highlight w:val="none"/>
        </w:rPr>
        <w:outlineLvl w:val="0"/>
      </w:pPr>
      <w:r/>
      <w:bookmarkStart w:id="168" w:name="_Toc14210"/>
      <w:r>
        <w:rPr>
          <w:rFonts w:hint="eastAsia" w:ascii="宋体" w:hAnsi="宋体" w:cs="宋体"/>
          <w:b/>
          <w:color w:val="auto"/>
          <w:sz w:val="24"/>
          <w:highlight w:val="none"/>
        </w:rPr>
        <w:t xml:space="preserve">2.6技术资料和保密义务</w:t>
      </w:r>
      <w:bookmarkEnd w:id="168"/>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2.6.1乙方有权依据合同约定和项目需要，向甲方了解有关情况，调阅有关资料等，甲方应予积极配合；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2.6.2乙方有义务妥善保管和保护由甲方提供的前款信息和资料等；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2.6.3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2.6.4除履行本合同义务内容所需外，未经对方事先书面同意，任一方不得擅自使用、复制商标、标志、商业信息、技术及其他资料。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2.6.5本保密条款长期有效，本合同变更、终止或解除等均不影响本条款的效力。</w:t>
      </w:r>
      <w:r/>
    </w:p>
    <w:p>
      <w:pPr>
        <w:ind w:firstLine="482"/>
        <w:spacing w:line="360" w:lineRule="auto"/>
        <w:rPr>
          <w:rFonts w:ascii="宋体" w:hAnsi="宋体" w:cs="宋体"/>
          <w:b/>
          <w:color w:val="auto"/>
          <w:sz w:val="24"/>
          <w:highlight w:val="none"/>
        </w:rPr>
        <w:outlineLvl w:val="0"/>
      </w:pPr>
      <w:r/>
      <w:bookmarkStart w:id="169" w:name="_Toc5110"/>
      <w:r>
        <w:rPr>
          <w:rFonts w:hint="eastAsia" w:ascii="宋体" w:hAnsi="宋体" w:cs="宋体"/>
          <w:b/>
          <w:color w:val="auto"/>
          <w:sz w:val="24"/>
          <w:highlight w:val="none"/>
        </w:rPr>
        <w:t xml:space="preserve">2.7 质量保证</w:t>
      </w:r>
      <w:bookmarkEnd w:id="169"/>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2.7.1 乙方应建立和完善履行合同的内部质量保证体系，并提供相关内部规章制度给甲方，以便甲方进行监督检查；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ascii="宋体" w:hAnsi="宋体" w:cs="宋体"/>
          <w:b/>
          <w:color w:val="auto"/>
          <w:sz w:val="24"/>
          <w:highlight w:val="none"/>
        </w:rPr>
        <w:outlineLvl w:val="0"/>
      </w:pPr>
      <w:r/>
      <w:bookmarkStart w:id="170" w:name="_Toc11714"/>
      <w:r>
        <w:rPr>
          <w:rFonts w:hint="eastAsia" w:ascii="宋体" w:hAnsi="宋体" w:cs="宋体"/>
          <w:b/>
          <w:color w:val="auto"/>
          <w:sz w:val="24"/>
          <w:highlight w:val="none"/>
        </w:rPr>
        <w:t xml:space="preserve">2.8 货物的风险负担</w:t>
      </w:r>
      <w:bookmarkEnd w:id="170"/>
      <w:r/>
      <w:r/>
    </w:p>
    <w:p>
      <w:pPr>
        <w:ind w:firstLine="480"/>
        <w:spacing w:line="360" w:lineRule="auto"/>
        <w:rPr>
          <w:rFonts w:ascii="宋体" w:hAnsi="宋体" w:cs="宋体"/>
          <w:b/>
          <w:iCs/>
          <w:color w:val="auto"/>
          <w:sz w:val="24"/>
          <w:highlight w:val="none"/>
        </w:rPr>
      </w:pPr>
      <w:r>
        <w:rPr>
          <w:rFonts w:hint="eastAsia" w:ascii="宋体" w:hAnsi="宋体" w:cs="宋体"/>
          <w:color w:val="auto"/>
          <w:sz w:val="24"/>
          <w:highlight w:val="none"/>
        </w:rPr>
        <w:t xml:space="preserve">货物或者在途货物或者交付给第一承运人后的货物毁损、灭失的风险负担详见</w:t>
      </w:r>
      <w:r>
        <w:rPr>
          <w:rFonts w:hint="eastAsia" w:ascii="宋体" w:hAnsi="宋体" w:cs="宋体"/>
          <w:b/>
          <w:iCs/>
          <w:color w:val="auto"/>
          <w:sz w:val="24"/>
          <w:highlight w:val="none"/>
          <w:u w:val="single"/>
        </w:rPr>
        <w:t xml:space="preserve">合同专用条款2.8</w:t>
      </w:r>
      <w:r>
        <w:rPr>
          <w:rFonts w:hint="eastAsia" w:ascii="宋体" w:hAnsi="宋体" w:cs="宋体"/>
          <w:iCs/>
          <w:color w:val="auto"/>
          <w:sz w:val="24"/>
          <w:highlight w:val="none"/>
        </w:rPr>
        <w:t xml:space="preserve">。</w:t>
      </w:r>
      <w:r/>
    </w:p>
    <w:p>
      <w:pPr>
        <w:ind w:firstLine="482"/>
        <w:spacing w:line="360" w:lineRule="auto"/>
        <w:rPr>
          <w:rFonts w:ascii="宋体" w:hAnsi="宋体" w:cs="宋体"/>
          <w:b/>
          <w:color w:val="auto"/>
          <w:sz w:val="24"/>
          <w:highlight w:val="none"/>
        </w:rPr>
        <w:outlineLvl w:val="0"/>
      </w:pPr>
      <w:r/>
      <w:bookmarkStart w:id="171" w:name="_Toc5334"/>
      <w:r>
        <w:rPr>
          <w:rFonts w:hint="eastAsia" w:ascii="宋体" w:hAnsi="宋体" w:cs="宋体"/>
          <w:b/>
          <w:color w:val="auto"/>
          <w:sz w:val="24"/>
          <w:highlight w:val="none"/>
        </w:rPr>
        <w:t xml:space="preserve">2.9 延迟交付</w:t>
      </w:r>
      <w:bookmarkEnd w:id="171"/>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360" w:lineRule="auto"/>
        <w:rPr>
          <w:rFonts w:ascii="宋体" w:hAnsi="宋体" w:cs="宋体"/>
          <w:b/>
          <w:color w:val="auto"/>
          <w:sz w:val="24"/>
          <w:highlight w:val="none"/>
        </w:rPr>
        <w:outlineLvl w:val="0"/>
      </w:pPr>
      <w:r/>
      <w:bookmarkStart w:id="172" w:name="_Toc15456"/>
      <w:r>
        <w:rPr>
          <w:rFonts w:hint="eastAsia" w:ascii="宋体" w:hAnsi="宋体" w:cs="宋体"/>
          <w:b/>
          <w:color w:val="auto"/>
          <w:sz w:val="24"/>
          <w:highlight w:val="none"/>
        </w:rPr>
        <w:t xml:space="preserve">2.10 合同变更</w:t>
      </w:r>
      <w:bookmarkEnd w:id="172"/>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合同继续履行将损害国家利益和社会公共利益的，双方当事人应当以书面形式变更合同。有过错的一方应当承担赔偿责任，双方当事人都有过错的，各自承担相应的责任。</w:t>
      </w:r>
      <w:r/>
    </w:p>
    <w:p>
      <w:pPr>
        <w:ind w:firstLine="482"/>
        <w:spacing w:line="360" w:lineRule="auto"/>
        <w:rPr>
          <w:rFonts w:ascii="宋体" w:hAnsi="宋体" w:cs="宋体"/>
          <w:b/>
          <w:color w:val="auto"/>
          <w:sz w:val="24"/>
          <w:highlight w:val="none"/>
        </w:rPr>
        <w:outlineLvl w:val="0"/>
      </w:pPr>
      <w:r/>
      <w:bookmarkStart w:id="173" w:name="_Toc225"/>
      <w:r>
        <w:rPr>
          <w:rFonts w:hint="eastAsia" w:ascii="宋体" w:hAnsi="宋体" w:cs="宋体"/>
          <w:b/>
          <w:color w:val="auto"/>
          <w:sz w:val="24"/>
          <w:highlight w:val="none"/>
        </w:rPr>
        <w:t xml:space="preserve">2.11 合同转让和分包</w:t>
      </w:r>
      <w:bookmarkEnd w:id="173"/>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s="宋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2.11.2乙方采取分包方式履行合同的，甲方可直接向分包供应商支付款项。</w:t>
      </w:r>
      <w:r/>
    </w:p>
    <w:p>
      <w:pPr>
        <w:ind w:firstLine="482"/>
        <w:spacing w:line="360" w:lineRule="auto"/>
        <w:rPr>
          <w:rFonts w:ascii="宋体" w:hAnsi="宋体" w:cs="宋体"/>
          <w:b/>
          <w:color w:val="auto"/>
          <w:sz w:val="24"/>
          <w:highlight w:val="none"/>
        </w:rPr>
        <w:outlineLvl w:val="0"/>
      </w:pPr>
      <w:r/>
      <w:bookmarkStart w:id="174" w:name="_Toc19888"/>
      <w:r>
        <w:rPr>
          <w:rFonts w:hint="eastAsia" w:ascii="宋体" w:hAnsi="宋体" w:cs="宋体"/>
          <w:b/>
          <w:color w:val="auto"/>
          <w:sz w:val="24"/>
          <w:highlight w:val="none"/>
        </w:rPr>
        <w:t xml:space="preserve">2.12 不可抗力</w:t>
      </w:r>
      <w:bookmarkEnd w:id="174"/>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2.12.2如不可抗力无法消除，致使合同目的无法实现的，双方均有权解除合同，且均不互相索赔。</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2.12.3 因不可抗力致使合同有变更必要的，双方当事人应在</w:t>
      </w:r>
      <w:r>
        <w:rPr>
          <w:rFonts w:hint="eastAsia" w:ascii="宋体" w:hAnsi="宋体" w:cs="宋体"/>
          <w:b/>
          <w:iCs/>
          <w:color w:val="auto"/>
          <w:sz w:val="24"/>
          <w:highlight w:val="none"/>
          <w:u w:val="single"/>
        </w:rPr>
        <w:t xml:space="preserve">合同专用条款2.12.3</w:t>
      </w:r>
      <w:r>
        <w:rPr>
          <w:rFonts w:hint="eastAsia" w:ascii="宋体" w:hAnsi="宋体" w:cs="宋体"/>
          <w:color w:val="auto"/>
          <w:sz w:val="24"/>
          <w:highlight w:val="none"/>
        </w:rPr>
        <w:t xml:space="preserve">约定时间内以书面形式变更合同；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2.12.4受不可抗力影响的一方在不可抗力发生后，应在</w:t>
      </w:r>
      <w:r>
        <w:rPr>
          <w:rFonts w:hint="eastAsia" w:ascii="宋体" w:hAnsi="宋体" w:cs="宋体"/>
          <w:b/>
          <w:iCs/>
          <w:color w:val="auto"/>
          <w:sz w:val="24"/>
          <w:highlight w:val="none"/>
          <w:u w:val="single"/>
        </w:rPr>
        <w:t xml:space="preserve">合同专用条款2.12.4</w:t>
      </w:r>
      <w:r>
        <w:rPr>
          <w:rFonts w:hint="eastAsia" w:ascii="宋体" w:hAnsi="宋体" w:cs="宋体"/>
          <w:color w:val="auto"/>
          <w:sz w:val="24"/>
          <w:highlight w:val="none"/>
        </w:rPr>
        <w:t xml:space="preserve">约定时间内以书面形式通知对方当事人，并在</w:t>
      </w:r>
      <w:r>
        <w:rPr>
          <w:rFonts w:hint="eastAsia" w:ascii="宋体" w:hAnsi="宋体" w:cs="宋体"/>
          <w:b/>
          <w:iCs/>
          <w:color w:val="auto"/>
          <w:sz w:val="24"/>
          <w:highlight w:val="none"/>
          <w:u w:val="single"/>
        </w:rPr>
        <w:t xml:space="preserve">合同专用条款2.12.4</w:t>
      </w:r>
      <w:r>
        <w:rPr>
          <w:rFonts w:hint="eastAsia" w:ascii="宋体" w:hAnsi="宋体" w:cs="宋体"/>
          <w:color w:val="auto"/>
          <w:sz w:val="24"/>
          <w:highlight w:val="none"/>
        </w:rPr>
        <w:t xml:space="preserve">约定时间内，将有关部门出具的证明文件送达对方当事人。</w:t>
      </w:r>
      <w:r/>
    </w:p>
    <w:p>
      <w:pPr>
        <w:ind w:firstLine="482"/>
        <w:spacing w:line="360" w:lineRule="auto"/>
        <w:rPr>
          <w:rFonts w:ascii="宋体" w:hAnsi="宋体" w:cs="宋体"/>
          <w:b/>
          <w:color w:val="auto"/>
          <w:sz w:val="24"/>
          <w:highlight w:val="none"/>
        </w:rPr>
        <w:outlineLvl w:val="0"/>
      </w:pPr>
      <w:r/>
      <w:bookmarkStart w:id="175" w:name="_Toc30011"/>
      <w:r>
        <w:rPr>
          <w:rFonts w:hint="eastAsia" w:ascii="宋体" w:hAnsi="宋体" w:cs="宋体"/>
          <w:b/>
          <w:color w:val="auto"/>
          <w:sz w:val="24"/>
          <w:highlight w:val="none"/>
        </w:rPr>
        <w:t xml:space="preserve">2.13 税费</w:t>
      </w:r>
      <w:bookmarkEnd w:id="175"/>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与合同有关的一切税费，均按照中华人民共和国法律的相关规定。</w:t>
      </w:r>
      <w:r/>
    </w:p>
    <w:p>
      <w:pPr>
        <w:ind w:firstLine="482"/>
        <w:spacing w:line="360" w:lineRule="auto"/>
        <w:rPr>
          <w:rFonts w:ascii="宋体" w:hAnsi="宋体" w:cs="宋体"/>
          <w:b/>
          <w:color w:val="auto"/>
          <w:sz w:val="24"/>
          <w:highlight w:val="none"/>
        </w:rPr>
        <w:outlineLvl w:val="0"/>
      </w:pPr>
      <w:r/>
      <w:bookmarkStart w:id="176" w:name="_Toc32225"/>
      <w:r>
        <w:rPr>
          <w:rFonts w:hint="eastAsia" w:ascii="宋体" w:hAnsi="宋体" w:cs="宋体"/>
          <w:b/>
          <w:color w:val="auto"/>
          <w:sz w:val="24"/>
          <w:highlight w:val="none"/>
        </w:rPr>
        <w:t xml:space="preserve">2.14乙方破产</w:t>
      </w:r>
      <w:bookmarkEnd w:id="176"/>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ascii="宋体" w:hAnsi="宋体" w:cs="宋体"/>
          <w:b/>
          <w:color w:val="auto"/>
          <w:sz w:val="24"/>
          <w:highlight w:val="none"/>
        </w:rPr>
        <w:outlineLvl w:val="0"/>
      </w:pPr>
      <w:r/>
      <w:bookmarkStart w:id="177" w:name="_Toc10894"/>
      <w:r>
        <w:rPr>
          <w:rFonts w:hint="eastAsia" w:ascii="宋体" w:hAnsi="宋体" w:cs="宋体"/>
          <w:b/>
          <w:color w:val="auto"/>
          <w:sz w:val="24"/>
          <w:highlight w:val="none"/>
        </w:rPr>
        <w:t xml:space="preserve">2.15 合同中止、终止</w:t>
      </w:r>
      <w:bookmarkEnd w:id="177"/>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2.15.1 双方当事人不得擅自中止或者终止合同；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ascii="宋体" w:hAnsi="宋体" w:cs="宋体"/>
          <w:b/>
          <w:color w:val="auto"/>
          <w:sz w:val="24"/>
          <w:highlight w:val="none"/>
        </w:rPr>
        <w:outlineLvl w:val="0"/>
      </w:pPr>
      <w:r/>
      <w:bookmarkStart w:id="178" w:name="_Toc17248"/>
      <w:r>
        <w:rPr>
          <w:rFonts w:hint="eastAsia" w:ascii="宋体" w:hAnsi="宋体" w:cs="宋体"/>
          <w:b/>
          <w:color w:val="auto"/>
          <w:sz w:val="24"/>
          <w:highlight w:val="none"/>
        </w:rPr>
        <w:t xml:space="preserve">2.16检验和验收</w:t>
      </w:r>
      <w:bookmarkEnd w:id="178"/>
      <w:r/>
      <w:r/>
    </w:p>
    <w:p>
      <w:pPr>
        <w:ind w:firstLine="480"/>
        <w:spacing w:line="360" w:lineRule="auto"/>
        <w:tabs>
          <w:tab w:val="left" w:pos="360" w:leader="none"/>
          <w:tab w:val="left" w:pos="540"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2.16.1货物或服务交付前，乙方应对货物或服务的质量、数量等方面进行详细、全面的检验，并向甲方出具证明货物或服务符合合同约定的文件；货物或服务交付时，甲方有权组织验收</w:t>
      </w:r>
      <w:r>
        <w:rPr>
          <w:rFonts w:hint="eastAsia" w:ascii="宋体" w:hAnsi="宋体" w:cs="宋体"/>
          <w:b/>
          <w:iCs/>
          <w:color w:val="auto"/>
          <w:sz w:val="24"/>
          <w:highlight w:val="none"/>
          <w:u w:val="single"/>
        </w:rPr>
        <w:t xml:space="preserve">合同专用条款2.16.1</w:t>
      </w:r>
      <w:r>
        <w:rPr>
          <w:rFonts w:hint="eastAsia" w:ascii="宋体" w:hAnsi="宋体" w:cs="宋体"/>
          <w:color w:val="auto"/>
          <w:sz w:val="24"/>
          <w:highlight w:val="none"/>
        </w:rPr>
        <w:t xml:space="preserve">，甲</w:t>
      </w:r>
      <w:r>
        <w:rPr>
          <w:rFonts w:hint="eastAsia" w:ascii="宋体" w:hAnsi="宋体" w:cs="宋体"/>
          <w:color w:val="auto"/>
          <w:sz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tabs>
          <w:tab w:val="left" w:pos="360" w:leader="none"/>
          <w:tab w:val="left" w:pos="540"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360" w:lineRule="auto"/>
        <w:tabs>
          <w:tab w:val="left" w:pos="360" w:leader="none"/>
          <w:tab w:val="left" w:pos="540" w:leader="none"/>
          <w:tab w:val="left" w:pos="1080" w:leader="none"/>
        </w:tabs>
        <w:rPr>
          <w:rFonts w:ascii="宋体" w:hAnsi="宋体" w:cs="宋体"/>
          <w:iCs/>
          <w:color w:val="auto"/>
          <w:sz w:val="24"/>
          <w:highlight w:val="none"/>
        </w:rPr>
      </w:pPr>
      <w:r>
        <w:rPr>
          <w:rFonts w:hint="eastAsia" w:ascii="宋体" w:hAnsi="宋体" w:cs="宋体"/>
          <w:color w:val="auto"/>
          <w:sz w:val="24"/>
          <w:highlight w:val="none"/>
        </w:rPr>
        <w:t xml:space="preserve">2.16.3 检验和验收标准、程序等具体内容以及前述验收书的效力详见</w:t>
      </w:r>
      <w:r>
        <w:rPr>
          <w:rFonts w:hint="eastAsia" w:ascii="宋体" w:hAnsi="宋体" w:cs="宋体"/>
          <w:b/>
          <w:iCs/>
          <w:color w:val="auto"/>
          <w:sz w:val="24"/>
          <w:highlight w:val="none"/>
          <w:u w:val="single"/>
        </w:rPr>
        <w:t xml:space="preserve">合同专用条款2.16.3</w:t>
      </w:r>
      <w:r>
        <w:rPr>
          <w:rFonts w:hint="eastAsia" w:ascii="宋体" w:hAnsi="宋体" w:cs="宋体"/>
          <w:iCs/>
          <w:color w:val="auto"/>
          <w:sz w:val="24"/>
          <w:highlight w:val="none"/>
        </w:rPr>
        <w:t xml:space="preserve">。</w:t>
      </w:r>
      <w:r/>
    </w:p>
    <w:p>
      <w:pPr>
        <w:ind w:firstLine="482"/>
        <w:spacing w:line="360" w:lineRule="auto"/>
        <w:rPr>
          <w:rFonts w:ascii="宋体" w:hAnsi="宋体" w:cs="宋体"/>
          <w:b/>
          <w:color w:val="auto"/>
          <w:sz w:val="24"/>
          <w:highlight w:val="none"/>
        </w:rPr>
        <w:outlineLvl w:val="0"/>
      </w:pPr>
      <w:r/>
      <w:bookmarkStart w:id="179" w:name="_Toc1102"/>
      <w:r>
        <w:rPr>
          <w:rFonts w:hint="eastAsia" w:ascii="宋体" w:hAnsi="宋体" w:cs="宋体"/>
          <w:b/>
          <w:color w:val="auto"/>
          <w:sz w:val="24"/>
          <w:highlight w:val="none"/>
        </w:rPr>
        <w:t xml:space="preserve">2.17 通知和送达</w:t>
      </w:r>
      <w:bookmarkEnd w:id="179"/>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2.17.1任何一方因履行合同而以合同第一部分尾部所列明的传真或电子邮件发出的所有通知、文件、材料，均视为已向对方当事人送达；任何一方变更上述送达方式或者地址的，应于</w:t>
      </w:r>
      <w:r>
        <w:rPr>
          <w:rFonts w:hint="eastAsia" w:ascii="宋体" w:hAnsi="宋体" w:cs="宋体"/>
          <w:color w:val="auto"/>
          <w:sz w:val="24"/>
          <w:highlight w:val="none"/>
          <w:u w:val="single"/>
        </w:rPr>
        <w:t xml:space="preserve">3</w:t>
      </w:r>
      <w:r>
        <w:rPr>
          <w:rFonts w:hint="eastAsia" w:ascii="宋体" w:hAnsi="宋体" w:cs="宋体"/>
          <w:color w:val="auto"/>
          <w:sz w:val="24"/>
          <w:highlight w:val="none"/>
        </w:rPr>
        <w:t xml:space="preserve">个工作日内书面通知对方当事人，在对方当事人收到有关变更通知之前，变更前的约定送达方式或者地址仍视为有效。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2.17.2以当面交付方式送达的，交付之时视为送达；以传真、电子邮件方式送达的，以传真、电子邮件到达受送达人特定系统之时视为送达；以邮寄方式送达的，以回执上注明的收件日期视为送达。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360" w:lineRule="auto"/>
        <w:rPr>
          <w:rFonts w:ascii="宋体" w:hAnsi="宋体" w:cs="宋体"/>
          <w:b/>
          <w:color w:val="auto"/>
          <w:sz w:val="24"/>
          <w:highlight w:val="none"/>
        </w:rPr>
        <w:outlineLvl w:val="0"/>
      </w:pPr>
      <w:r/>
      <w:bookmarkStart w:id="180" w:name="_Toc10119"/>
      <w:r>
        <w:rPr>
          <w:rFonts w:hint="eastAsia" w:ascii="宋体" w:hAnsi="宋体" w:cs="宋体"/>
          <w:b/>
          <w:color w:val="auto"/>
          <w:sz w:val="24"/>
          <w:highlight w:val="none"/>
        </w:rPr>
        <w:t xml:space="preserve">2.18计量单位</w:t>
      </w:r>
      <w:bookmarkEnd w:id="180"/>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除技术规范中另有规定外,合同的计量单位均使用国家法定计量单位。</w:t>
      </w:r>
      <w:r/>
    </w:p>
    <w:p>
      <w:pPr>
        <w:ind w:firstLine="482"/>
        <w:spacing w:line="360" w:lineRule="auto"/>
        <w:rPr>
          <w:rFonts w:ascii="宋体" w:hAnsi="宋体" w:cs="宋体"/>
          <w:b/>
          <w:color w:val="auto"/>
          <w:sz w:val="24"/>
          <w:highlight w:val="none"/>
        </w:rPr>
        <w:outlineLvl w:val="0"/>
      </w:pPr>
      <w:r/>
      <w:bookmarkStart w:id="181" w:name="_Toc13123"/>
      <w:r>
        <w:rPr>
          <w:rFonts w:hint="eastAsia" w:ascii="宋体" w:hAnsi="宋体" w:cs="宋体"/>
          <w:b/>
          <w:color w:val="auto"/>
          <w:sz w:val="24"/>
          <w:highlight w:val="none"/>
        </w:rPr>
        <w:t xml:space="preserve">2.19合同使用的文字和适用的法律</w:t>
      </w:r>
      <w:bookmarkEnd w:id="181"/>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2.19.1合同使用汉语书就、变更和解释；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2.19.2合同适用中华人民共和国法律。</w:t>
      </w:r>
      <w:r/>
    </w:p>
    <w:p>
      <w:pPr>
        <w:ind w:firstLine="482"/>
        <w:spacing w:line="360" w:lineRule="auto"/>
        <w:rPr>
          <w:rFonts w:ascii="宋体" w:hAnsi="宋体" w:cs="宋体"/>
          <w:b/>
          <w:bCs/>
          <w:color w:val="auto"/>
          <w:sz w:val="24"/>
          <w:highlight w:val="none"/>
        </w:rPr>
        <w:outlineLvl w:val="0"/>
      </w:pPr>
      <w:r/>
      <w:bookmarkStart w:id="182" w:name="_Toc31115"/>
      <w:r>
        <w:rPr>
          <w:rFonts w:hint="eastAsia" w:ascii="宋体" w:hAnsi="宋体" w:cs="宋体"/>
          <w:b/>
          <w:bCs/>
          <w:color w:val="auto"/>
          <w:sz w:val="24"/>
          <w:highlight w:val="none"/>
        </w:rPr>
        <w:t xml:space="preserve">2.20政府采购信用融资</w:t>
      </w:r>
      <w:bookmarkEnd w:id="182"/>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360" w:lineRule="auto"/>
        <w:rPr>
          <w:rFonts w:ascii="宋体" w:hAnsi="宋体" w:cs="宋体"/>
          <w:b/>
          <w:color w:val="auto"/>
          <w:sz w:val="24"/>
          <w:highlight w:val="none"/>
        </w:rPr>
        <w:outlineLvl w:val="0"/>
      </w:pPr>
      <w:r/>
      <w:bookmarkStart w:id="183" w:name="_Toc19758"/>
      <w:r>
        <w:rPr>
          <w:rFonts w:hint="eastAsia" w:ascii="宋体" w:hAnsi="宋体" w:cs="宋体"/>
          <w:b/>
          <w:color w:val="auto"/>
          <w:sz w:val="24"/>
          <w:highlight w:val="none"/>
        </w:rPr>
        <w:t xml:space="preserve">2.21合同份数</w:t>
      </w:r>
      <w:bookmarkEnd w:id="183"/>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合同份数按</w:t>
      </w:r>
      <w:r>
        <w:rPr>
          <w:rFonts w:hint="eastAsia" w:ascii="宋体" w:hAnsi="宋体" w:cs="宋体"/>
          <w:b/>
          <w:iCs/>
          <w:color w:val="auto"/>
          <w:sz w:val="24"/>
          <w:highlight w:val="none"/>
          <w:u w:val="single"/>
        </w:rPr>
        <w:t xml:space="preserve">合同专用条款2.21</w:t>
      </w:r>
      <w:r>
        <w:rPr>
          <w:rFonts w:hint="eastAsia" w:ascii="宋体" w:hAnsi="宋体" w:cs="宋体"/>
          <w:color w:val="auto"/>
          <w:sz w:val="24"/>
          <w:highlight w:val="none"/>
        </w:rPr>
        <w:t xml:space="preserve">规定，每份均具有同等法律效力。</w:t>
      </w:r>
      <w:r/>
    </w:p>
    <w:p>
      <w:pPr>
        <w:jc w:val="center"/>
        <w:spacing w:line="360" w:lineRule="auto"/>
        <w:rPr>
          <w:rFonts w:ascii="宋体" w:hAnsi="宋体" w:cs="宋体"/>
          <w:b/>
          <w:color w:val="auto"/>
          <w:sz w:val="28"/>
          <w:szCs w:val="28"/>
          <w:highlight w:val="none"/>
        </w:rPr>
        <w:outlineLvl w:val="0"/>
      </w:pPr>
      <w:r>
        <w:rPr>
          <w:rFonts w:hint="eastAsia" w:ascii="宋体" w:hAnsi="宋体" w:cs="宋体"/>
          <w:color w:val="auto"/>
          <w:highlight w:val="none"/>
        </w:rPr>
        <w:br w:type="page" w:clear="all"/>
      </w:r>
      <w:bookmarkStart w:id="184" w:name="_Toc30210"/>
      <w:r>
        <w:rPr>
          <w:rFonts w:hint="eastAsia" w:ascii="宋体" w:hAnsi="宋体" w:cs="宋体"/>
          <w:b/>
          <w:color w:val="auto"/>
          <w:sz w:val="28"/>
          <w:szCs w:val="28"/>
          <w:highlight w:val="none"/>
        </w:rPr>
        <w:t xml:space="preserve">第三部分 合同专用条款</w:t>
      </w:r>
      <w:bookmarkEnd w:id="184"/>
      <w:r/>
      <w:r/>
    </w:p>
    <w:p>
      <w:pPr>
        <w:ind w:left="-420" w:right="-420"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w:t>
      </w:r>
      <w:r>
        <w:rPr>
          <w:rFonts w:hint="eastAsia" w:ascii="宋体" w:hAnsi="宋体" w:cs="宋体"/>
          <w:bCs/>
          <w:color w:val="auto"/>
          <w:sz w:val="24"/>
          <w:highlight w:val="none"/>
        </w:rPr>
        <w:t xml:space="preserve">部分</w:t>
      </w:r>
      <w:r>
        <w:rPr>
          <w:rFonts w:hint="eastAsia" w:ascii="宋体" w:hAnsi="宋体" w:cs="宋体"/>
          <w:color w:val="auto"/>
          <w:sz w:val="24"/>
          <w:highlight w:val="none"/>
        </w:rPr>
        <w:t xml:space="preserve">是对前两</w:t>
      </w:r>
      <w:r>
        <w:rPr>
          <w:rFonts w:hint="eastAsia" w:ascii="宋体" w:hAnsi="宋体" w:cs="宋体"/>
          <w:bCs/>
          <w:color w:val="auto"/>
          <w:sz w:val="24"/>
          <w:highlight w:val="none"/>
        </w:rPr>
        <w:t xml:space="preserve">部分</w:t>
      </w:r>
      <w:r>
        <w:rPr>
          <w:rFonts w:hint="eastAsia" w:ascii="宋体" w:hAnsi="宋体" w:cs="宋体"/>
          <w:color w:val="auto"/>
          <w:sz w:val="24"/>
          <w:highlight w:val="none"/>
        </w:rPr>
        <w:t xml:space="preserve">的补充和修改，如果前两</w:t>
      </w:r>
      <w:r>
        <w:rPr>
          <w:rFonts w:hint="eastAsia" w:ascii="宋体" w:hAnsi="宋体" w:cs="宋体"/>
          <w:bCs/>
          <w:color w:val="auto"/>
          <w:sz w:val="24"/>
          <w:highlight w:val="none"/>
        </w:rPr>
        <w:t xml:space="preserve">部分</w:t>
      </w:r>
      <w:r>
        <w:rPr>
          <w:rFonts w:hint="eastAsia" w:ascii="宋体" w:hAnsi="宋体" w:cs="宋体"/>
          <w:color w:val="auto"/>
          <w:sz w:val="24"/>
          <w:highlight w:val="none"/>
        </w:rPr>
        <w:t xml:space="preserve">和本</w:t>
      </w:r>
      <w:r>
        <w:rPr>
          <w:rFonts w:hint="eastAsia" w:ascii="宋体" w:hAnsi="宋体" w:cs="宋体"/>
          <w:bCs/>
          <w:color w:val="auto"/>
          <w:sz w:val="24"/>
          <w:highlight w:val="none"/>
        </w:rPr>
        <w:t xml:space="preserve">部分</w:t>
      </w:r>
      <w:r>
        <w:rPr>
          <w:rFonts w:hint="eastAsia" w:ascii="宋体" w:hAnsi="宋体" w:cs="宋体"/>
          <w:color w:val="auto"/>
          <w:sz w:val="24"/>
          <w:highlight w:val="none"/>
        </w:rPr>
        <w:t xml:space="preserve">的约定不一致，应以本</w:t>
      </w:r>
      <w:r>
        <w:rPr>
          <w:rFonts w:hint="eastAsia" w:ascii="宋体" w:hAnsi="宋体" w:cs="宋体"/>
          <w:bCs/>
          <w:color w:val="auto"/>
          <w:sz w:val="24"/>
          <w:highlight w:val="none"/>
        </w:rPr>
        <w:t xml:space="preserve">部分</w:t>
      </w:r>
      <w:r>
        <w:rPr>
          <w:rFonts w:hint="eastAsia" w:ascii="宋体" w:hAnsi="宋体" w:cs="宋体"/>
          <w:color w:val="auto"/>
          <w:sz w:val="24"/>
          <w:highlight w:val="none"/>
        </w:rPr>
        <w:t xml:space="preserve">的约定为准。本</w:t>
      </w:r>
      <w:r>
        <w:rPr>
          <w:rFonts w:hint="eastAsia" w:ascii="宋体" w:hAnsi="宋体" w:cs="宋体"/>
          <w:bCs/>
          <w:color w:val="auto"/>
          <w:sz w:val="24"/>
          <w:highlight w:val="none"/>
        </w:rPr>
        <w:t xml:space="preserve">部分</w:t>
      </w:r>
      <w:r>
        <w:rPr>
          <w:rFonts w:hint="eastAsia" w:ascii="宋体" w:hAnsi="宋体" w:cs="宋体"/>
          <w:color w:val="auto"/>
          <w:sz w:val="24"/>
          <w:highlight w:val="none"/>
        </w:rPr>
        <w:t xml:space="preserve">的条款号应与前两</w:t>
      </w:r>
      <w:r>
        <w:rPr>
          <w:rFonts w:hint="eastAsia" w:ascii="宋体" w:hAnsi="宋体" w:cs="宋体"/>
          <w:bCs/>
          <w:color w:val="auto"/>
          <w:sz w:val="24"/>
          <w:highlight w:val="none"/>
        </w:rPr>
        <w:t xml:space="preserve">部分</w:t>
      </w:r>
      <w:r>
        <w:rPr>
          <w:rFonts w:hint="eastAsia" w:ascii="宋体" w:hAnsi="宋体" w:cs="宋体"/>
          <w:color w:val="auto"/>
          <w:sz w:val="24"/>
          <w:highlight w:val="none"/>
        </w:rPr>
        <w:t xml:space="preserve">的条款号保持对应；与前两</w:t>
      </w:r>
      <w:r>
        <w:rPr>
          <w:rFonts w:hint="eastAsia" w:ascii="宋体" w:hAnsi="宋体" w:cs="宋体"/>
          <w:bCs/>
          <w:color w:val="auto"/>
          <w:sz w:val="24"/>
          <w:highlight w:val="none"/>
        </w:rPr>
        <w:t xml:space="preserve">部分</w:t>
      </w:r>
      <w:r>
        <w:rPr>
          <w:rFonts w:hint="eastAsia" w:ascii="宋体" w:hAnsi="宋体" w:cs="宋体"/>
          <w:color w:val="auto"/>
          <w:sz w:val="24"/>
          <w:highlight w:val="none"/>
        </w:rPr>
        <w:t xml:space="preserve">无对应关系的内容可另行编制条款号。</w:t>
      </w:r>
      <w:r/>
    </w:p>
    <w:tbl>
      <w:tblPr>
        <w:tblStyle w:val="733"/>
        <w:tblW w:w="958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96" w:type="dxa"/>
          <w:top w:w="45" w:type="dxa"/>
          <w:right w:w="96" w:type="dxa"/>
          <w:bottom w:w="45" w:type="dxa"/>
        </w:tblCellMar>
        <w:tblLook w:val="04A0" w:firstRow="1" w:lastRow="0" w:firstColumn="1" w:lastColumn="0" w:noHBand="0" w:noVBand="1"/>
      </w:tblPr>
      <w:tblGrid>
        <w:gridCol w:w="1318"/>
        <w:gridCol w:w="8287"/>
      </w:tblGrid>
      <w:tr>
        <w:trPr>
          <w:jc w:val="center"/>
          <w:trHeight w:val="0"/>
        </w:trPr>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 xml:space="preserve">条款号</w:t>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 xml:space="preserve">约定内容</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1.4.</w:t>
            </w:r>
            <w:r>
              <w:rPr>
                <w:rFonts w:hint="eastAsia" w:ascii="宋体" w:hAnsi="宋体" w:eastAsia="宋体" w:cs="宋体"/>
                <w:color w:val="auto"/>
                <w:sz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ind w:firstLine="240"/>
              <w:jc w:val="left"/>
              <w:keepLines w:val="0"/>
              <w:keepNext w:val="0"/>
              <w:pageBreakBefore w:val="0"/>
              <w:spacing w:line="24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firstLine="0"/>
              <w:jc w:val="center"/>
              <w:keepLines w:val="0"/>
              <w:keepNext w:val="0"/>
              <w:pageBreakBefore w:val="0"/>
              <w:spacing w:line="24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1.5.2</w:t>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ind w:firstLine="240"/>
              <w:jc w:val="left"/>
              <w:keepLines w:val="0"/>
              <w:keepNext w:val="0"/>
              <w:pageBreakBefore w:val="0"/>
              <w:spacing w:line="24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本项目不收取履约保证金。</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firstLine="0"/>
              <w:jc w:val="center"/>
              <w:keepLines w:val="0"/>
              <w:keepNext w:val="0"/>
              <w:pageBreakBefore w:val="0"/>
              <w:spacing w:line="24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1.6.1</w:t>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ind w:firstLine="240"/>
              <w:jc w:val="left"/>
              <w:keepLines w:val="0"/>
              <w:keepNext w:val="0"/>
              <w:pageBreakBefore w:val="0"/>
              <w:spacing w:line="240" w:lineRule="auto"/>
              <w:widowControl w:val="off"/>
              <w:rPr>
                <w:rFonts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经双方协商乙方自愿放弃预付款。</w:t>
            </w:r>
            <w:r/>
          </w:p>
          <w:p>
            <w:pPr>
              <w:ind w:firstLine="240"/>
              <w:jc w:val="left"/>
              <w:keepLines w:val="0"/>
              <w:keepNext w:val="0"/>
              <w:pageBreakBefore w:val="0"/>
              <w:spacing w:line="240" w:lineRule="auto"/>
              <w:widowControl w:val="off"/>
              <w:rPr>
                <w:rFonts w:ascii="宋体" w:hAnsi="宋体" w:eastAsia="宋体" w:cs="宋体"/>
                <w:color w:val="auto"/>
                <w:sz w:val="24"/>
                <w:highlight w:val="none"/>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lang w:eastAsia="zh-CN"/>
                <w14:textFill>
                  <w14:solidFill>
                    <w14:schemeClr w14:val="tx1"/>
                  </w14:solidFill>
                </w14:textFill>
              </w:rPr>
              <w:t xml:space="preserve">合同签订后甲方收到乙方提供的相应金额的正规发票后10个工作日内，支付合同价</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highlight w:val="none"/>
                <w:lang w:eastAsia="zh-CN"/>
                <w14:textFill>
                  <w14:solidFill>
                    <w14:schemeClr w14:val="tx1"/>
                  </w14:solidFill>
                </w14:textFill>
              </w:rPr>
              <w:t xml:space="preserve">%的预付款</w:t>
            </w:r>
            <w:r>
              <w:rPr>
                <w:rFonts w:ascii="宋体" w:hAnsi="宋体" w:eastAsia="宋体" w:cs="宋体"/>
                <w:color w:val="000000" w:themeColor="text1"/>
                <w:sz w:val="24"/>
                <w:highlight w:val="none"/>
                <w14:textFill>
                  <w14:solidFill>
                    <w14:schemeClr w14:val="tx1"/>
                  </w14:solidFill>
                </w14:textFill>
              </w:rPr>
              <w:t xml:space="preserve">。</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firstLine="0"/>
              <w:jc w:val="center"/>
              <w:keepLines w:val="0"/>
              <w:keepNext w:val="0"/>
              <w:pageBreakBefore w:val="0"/>
              <w:spacing w:line="24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1.7.2</w:t>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ind w:firstLine="240"/>
              <w:jc w:val="left"/>
              <w:keepLines w:val="0"/>
              <w:keepNext w:val="0"/>
              <w:pageBreakBefore w:val="0"/>
              <w:spacing w:line="24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乙方完成环境监测并交付甲方核验合格的环境质量监测报告后，甲方收到乙方提供的相应金额的正规发票后10个工作日内，</w:t>
            </w:r>
            <w:r>
              <w:rPr>
                <w:rFonts w:hint="eastAsia" w:ascii="宋体" w:hAnsi="宋体" w:cs="宋体"/>
                <w:color w:val="auto"/>
                <w:sz w:val="24"/>
                <w:highlight w:val="none"/>
                <w:lang w:eastAsia="zh-CN"/>
              </w:rPr>
              <w:t xml:space="preserve">支付至合同总价款的60%</w:t>
            </w:r>
            <w:r>
              <w:rPr>
                <w:rFonts w:hint="eastAsia" w:ascii="宋体" w:hAnsi="宋体" w:eastAsia="宋体" w:cs="宋体"/>
                <w:color w:val="auto"/>
                <w:sz w:val="24"/>
                <w:highlight w:val="none"/>
                <w:lang w:eastAsia="zh-CN"/>
              </w:rPr>
              <w:t xml:space="preserve">；乙方完成环评报告书编制、通过专家评审并提交修改完善报批稿</w:t>
            </w:r>
            <w:r>
              <w:rPr>
                <w:rFonts w:hint="eastAsia" w:ascii="宋体" w:hAnsi="宋体" w:cs="宋体"/>
                <w:color w:val="auto"/>
                <w:sz w:val="24"/>
                <w:highlight w:val="none"/>
                <w:lang w:eastAsia="zh-CN"/>
              </w:rPr>
              <w:t xml:space="preserve">后</w:t>
            </w:r>
            <w:r>
              <w:rPr>
                <w:rFonts w:hint="eastAsia" w:ascii="宋体" w:hAnsi="宋体" w:eastAsia="宋体" w:cs="宋体"/>
                <w:color w:val="auto"/>
                <w:sz w:val="24"/>
                <w:highlight w:val="none"/>
                <w:lang w:eastAsia="zh-CN"/>
              </w:rPr>
              <w:t xml:space="preserve">，甲方收到乙方提供的相应金额的正规发票后10个工作日内，支付至合同总价款的</w:t>
            </w:r>
            <w:r>
              <w:rPr>
                <w:rFonts w:hint="eastAsia" w:ascii="宋体" w:hAnsi="宋体" w:cs="宋体"/>
                <w:color w:val="auto"/>
                <w:sz w:val="24"/>
                <w:highlight w:val="none"/>
                <w:lang w:val="en-US" w:eastAsia="zh-CN"/>
              </w:rPr>
              <w:t xml:space="preserve">90</w:t>
            </w:r>
            <w:r>
              <w:rPr>
                <w:rFonts w:hint="eastAsia" w:ascii="宋体" w:hAnsi="宋体" w:eastAsia="宋体" w:cs="宋体"/>
                <w:color w:val="auto"/>
                <w:sz w:val="24"/>
                <w:highlight w:val="none"/>
                <w:lang w:eastAsia="zh-CN"/>
              </w:rPr>
              <w:t xml:space="preserve">%；乙方配合完成全部报批工作并取得正式规划环评审查批复文件后，甲方收到乙方提供的相应金额的正规发票后10个工作日内付清剩余款项。</w:t>
            </w:r>
            <w:r/>
          </w:p>
          <w:p>
            <w:pPr>
              <w:jc w:val="left"/>
              <w:keepLines w:val="0"/>
              <w:keepNext w:val="0"/>
              <w:pageBreakBefore w:val="0"/>
              <w:spacing w:line="24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注：如遇财政关账，待开账后再支付相关款项。</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firstLine="0"/>
              <w:jc w:val="center"/>
              <w:keepLines w:val="0"/>
              <w:keepNext w:val="0"/>
              <w:pageBreakBefore w:val="0"/>
              <w:spacing w:line="24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1.8.1</w:t>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pStyle w:val="2364"/>
              <w:ind w:firstLine="240"/>
              <w:jc w:val="left"/>
              <w:keepLines w:val="0"/>
              <w:keepNext w:val="0"/>
              <w:pageBreakBefore w:val="0"/>
              <w:spacing w:line="240" w:lineRule="auto"/>
              <w:widowControl w:val="off"/>
              <w:rPr>
                <w:rFonts w:hint="eastAsia" w:ascii="宋体" w:eastAsia="宋体"/>
                <w:color w:val="auto"/>
                <w:sz w:val="24"/>
                <w:szCs w:val="24"/>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自合同签订后120日历天内提交初稿，并按照管理部门要求召开专家评审会、直至最终取得批复</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firstLine="0"/>
              <w:jc w:val="center"/>
              <w:keepLines w:val="0"/>
              <w:keepNext w:val="0"/>
              <w:pageBreakBefore w:val="0"/>
              <w:spacing w:line="24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1.8.2</w:t>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ind w:firstLine="240"/>
              <w:jc w:val="left"/>
              <w:keepLines w:val="0"/>
              <w:keepNext w:val="0"/>
              <w:pageBreakBefore w:val="0"/>
              <w:spacing w:line="24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firstLine="0"/>
              <w:jc w:val="center"/>
              <w:keepLines w:val="0"/>
              <w:keepNext w:val="0"/>
              <w:pageBreakBefore w:val="0"/>
              <w:spacing w:line="24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1.8.3</w:t>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pStyle w:val="1055"/>
              <w:ind w:left="0" w:firstLine="240"/>
              <w:jc w:val="left"/>
              <w:keepLines w:val="0"/>
              <w:keepNext w:val="0"/>
              <w:pageBreakBefore w:val="0"/>
              <w:spacing w:line="24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firstLine="0"/>
              <w:jc w:val="center"/>
              <w:keepLines w:val="0"/>
              <w:keepNext w:val="0"/>
              <w:pageBreakBefore w:val="0"/>
              <w:spacing w:line="24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1.9.6</w:t>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ind w:firstLine="240"/>
              <w:jc w:val="left"/>
              <w:keepLines w:val="0"/>
              <w:keepNext w:val="0"/>
              <w:pageBreakBefore w:val="0"/>
              <w:spacing w:line="24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firstLine="0"/>
              <w:jc w:val="center"/>
              <w:keepLines w:val="0"/>
              <w:keepNext w:val="0"/>
              <w:pageBreakBefore w:val="0"/>
              <w:spacing w:line="24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2.3.2</w:t>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pStyle w:val="2365"/>
              <w:ind w:firstLine="240"/>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lang w:val="en-US" w:eastAsia="zh-CN"/>
              </w:rPr>
              <w:t xml:space="preserve">/</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firstLine="0"/>
              <w:jc w:val="center"/>
              <w:keepLines w:val="0"/>
              <w:keepNext w:val="0"/>
              <w:pageBreakBefore w:val="0"/>
              <w:spacing w:line="24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2.4.1</w:t>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ind w:left="0" w:right="0" w:firstLine="240"/>
              <w:jc w:val="left"/>
              <w:keepLines w:val="0"/>
              <w:keepNext w:val="0"/>
              <w:pageBreakBefore w:val="0"/>
              <w:spacing w:line="24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firstLine="0"/>
              <w:jc w:val="center"/>
              <w:keepLines w:val="0"/>
              <w:keepNext w:val="0"/>
              <w:pageBreakBefore w:val="0"/>
              <w:spacing w:line="24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2.4.3</w:t>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ind w:left="0" w:right="0" w:firstLine="240"/>
              <w:jc w:val="left"/>
              <w:keepLines w:val="0"/>
              <w:keepNext w:val="0"/>
              <w:pageBreakBefore w:val="0"/>
              <w:spacing w:line="24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firstLine="0"/>
              <w:jc w:val="center"/>
              <w:keepLines w:val="0"/>
              <w:keepNext w:val="0"/>
              <w:pageBreakBefore w:val="0"/>
              <w:spacing w:line="24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2.8</w:t>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ind w:left="0" w:right="0" w:firstLine="240"/>
              <w:jc w:val="left"/>
              <w:keepLines w:val="0"/>
              <w:keepNext w:val="0"/>
              <w:pageBreakBefore w:val="0"/>
              <w:spacing w:line="24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firstLine="0"/>
              <w:jc w:val="center"/>
              <w:keepLines w:val="0"/>
              <w:keepNext w:val="0"/>
              <w:pageBreakBefore w:val="0"/>
              <w:spacing w:line="24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2.12.3</w:t>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ind w:left="0" w:right="0" w:firstLine="240"/>
              <w:jc w:val="left"/>
              <w:keepLines w:val="0"/>
              <w:keepNext w:val="0"/>
              <w:pageBreakBefore w:val="0"/>
              <w:spacing w:line="24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因不可抗力致使合同有变更必要的，双方当事人应在</w:t>
            </w:r>
            <w:r>
              <w:rPr>
                <w:rFonts w:hint="eastAsia" w:ascii="宋体" w:hAnsi="宋体" w:eastAsia="宋体" w:cs="宋体"/>
                <w:color w:val="auto"/>
                <w:sz w:val="24"/>
                <w:highlight w:val="none"/>
                <w:u w:val="single"/>
              </w:rPr>
              <w:t xml:space="preserve">7天</w:t>
            </w:r>
            <w:r>
              <w:rPr>
                <w:rFonts w:hint="eastAsia" w:ascii="宋体" w:hAnsi="宋体" w:eastAsia="宋体" w:cs="宋体"/>
                <w:color w:val="auto"/>
                <w:sz w:val="24"/>
                <w:highlight w:val="none"/>
              </w:rPr>
              <w:t xml:space="preserve">内以书面形式变更合同</w:t>
            </w:r>
            <w:r>
              <w:rPr>
                <w:rFonts w:hint="eastAsia" w:ascii="宋体" w:hAnsi="宋体" w:eastAsia="宋体" w:cs="宋体"/>
                <w:color w:val="auto"/>
                <w:sz w:val="24"/>
                <w:highlight w:val="none"/>
                <w:lang w:eastAsia="zh-CN"/>
              </w:rPr>
              <w:t xml:space="preserve">。</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firstLine="0"/>
              <w:jc w:val="center"/>
              <w:keepLines w:val="0"/>
              <w:keepNext w:val="0"/>
              <w:pageBreakBefore w:val="0"/>
              <w:spacing w:line="24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2.12.4</w:t>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pStyle w:val="2339"/>
              <w:ind w:firstLine="240"/>
              <w:jc w:val="left"/>
              <w:keepLines w:val="0"/>
              <w:keepNext w:val="0"/>
              <w:pageBreakBefore w:val="0"/>
              <w:spacing w:line="24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如果双方由于不可抗拒力的任何事故（须经双方认同），致使影响合同履行时，履行合同的期限应予延长，延长期限相当于事故影响的时间。</w:t>
            </w:r>
            <w:r/>
          </w:p>
          <w:p>
            <w:pPr>
              <w:pStyle w:val="2339"/>
              <w:ind w:firstLine="240"/>
              <w:jc w:val="left"/>
              <w:keepLines w:val="0"/>
              <w:keepNext w:val="0"/>
              <w:pageBreakBefore w:val="0"/>
              <w:spacing w:line="24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本条所述的“不可抗拒力”系指双方无法控制、不可预见的事件。这些事件包括但不限于：战争、严重水灾、台风、地震、突发疫情以及其他双方商定的事件。</w:t>
            </w:r>
            <w:r/>
          </w:p>
          <w:p>
            <w:pPr>
              <w:pStyle w:val="2339"/>
              <w:ind w:firstLine="240"/>
              <w:jc w:val="left"/>
              <w:keepLines w:val="0"/>
              <w:keepNext w:val="0"/>
              <w:pageBreakBefore w:val="0"/>
              <w:spacing w:line="24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受事故影响的一方应在不可抗拒力事故发后尽快以传真通知对方，双方应通过友好协商在合理时间内达成进一步履行合同的协议。</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firstLine="0"/>
              <w:jc w:val="center"/>
              <w:keepLines w:val="0"/>
              <w:keepNext w:val="0"/>
              <w:pageBreakBefore w:val="0"/>
              <w:spacing w:line="24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2.16.1</w:t>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pStyle w:val="2339"/>
              <w:ind w:firstLine="240"/>
              <w:jc w:val="left"/>
              <w:keepLines w:val="0"/>
              <w:keepNext w:val="0"/>
              <w:pageBreakBefore w:val="0"/>
              <w:spacing w:line="24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验收时间：乙方</w:t>
            </w:r>
            <w:r>
              <w:rPr>
                <w:rFonts w:hint="eastAsia" w:ascii="宋体" w:hAnsi="宋体" w:cs="宋体"/>
                <w:color w:val="auto"/>
                <w:sz w:val="24"/>
                <w:highlight w:val="none"/>
                <w:lang w:val="en-US" w:eastAsia="zh-CN"/>
              </w:rPr>
              <w:t xml:space="preserve">提交服务成果文件（送审稿）后进行验收</w:t>
            </w:r>
            <w:r>
              <w:rPr>
                <w:rFonts w:hint="eastAsia" w:ascii="宋体" w:hAnsi="宋体" w:eastAsia="宋体" w:cs="宋体"/>
                <w:color w:val="auto"/>
                <w:sz w:val="24"/>
                <w:highlight w:val="none"/>
                <w:lang w:val="en-US" w:eastAsia="zh-CN"/>
              </w:rPr>
              <w:t xml:space="preserve">。</w:t>
            </w:r>
            <w:r/>
          </w:p>
          <w:p>
            <w:pPr>
              <w:pStyle w:val="2339"/>
              <w:ind w:firstLine="240"/>
              <w:jc w:val="left"/>
              <w:keepLines w:val="0"/>
              <w:keepNext w:val="0"/>
              <w:pageBreakBefore w:val="0"/>
              <w:spacing w:line="24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验收方式：甲方委托生态环境主管部门组织相关领域专家开展评审工作</w:t>
            </w:r>
            <w:r>
              <w:rPr>
                <w:rFonts w:hint="eastAsia" w:ascii="宋体" w:hAnsi="宋体" w:cs="宋体"/>
                <w:color w:val="auto"/>
                <w:sz w:val="24"/>
                <w:highlight w:val="none"/>
                <w:lang w:val="en-US" w:eastAsia="zh-CN"/>
              </w:rPr>
              <w:t xml:space="preserve">。</w:t>
            </w:r>
            <w:r/>
          </w:p>
          <w:p>
            <w:pPr>
              <w:pStyle w:val="2339"/>
              <w:ind w:firstLine="240"/>
              <w:jc w:val="left"/>
              <w:keepLines w:val="0"/>
              <w:keepNext w:val="0"/>
              <w:pageBreakBefore w:val="0"/>
              <w:spacing w:line="24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验收内容：</w:t>
            </w:r>
            <w:r>
              <w:rPr>
                <w:rFonts w:hint="eastAsia" w:ascii="宋体" w:hAnsi="宋体" w:cs="宋体"/>
                <w:color w:val="auto"/>
                <w:sz w:val="24"/>
                <w:highlight w:val="none"/>
                <w:lang w:val="en-US" w:eastAsia="zh-CN"/>
              </w:rPr>
              <w:t xml:space="preserve">对</w:t>
            </w:r>
            <w:r>
              <w:rPr>
                <w:rFonts w:hint="eastAsia" w:ascii="宋体" w:hAnsi="宋体" w:eastAsia="宋体" w:cs="宋体"/>
                <w:color w:val="auto"/>
                <w:sz w:val="24"/>
                <w:highlight w:val="none"/>
                <w:lang w:val="en-US" w:eastAsia="zh-CN"/>
              </w:rPr>
              <w:t xml:space="preserve">乙方</w:t>
            </w:r>
            <w:r>
              <w:rPr>
                <w:rFonts w:hint="eastAsia" w:ascii="宋体" w:hAnsi="宋体" w:cs="宋体"/>
                <w:color w:val="auto"/>
                <w:sz w:val="24"/>
                <w:highlight w:val="none"/>
                <w:lang w:val="en-US" w:eastAsia="zh-CN"/>
              </w:rPr>
              <w:t xml:space="preserve">提交的服务成果文件（送审稿）开展评审工作，核查其是否符合相关政策规定。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firstLine="0"/>
              <w:jc w:val="center"/>
              <w:keepLines w:val="0"/>
              <w:keepNext w:val="0"/>
              <w:pageBreakBefore w:val="0"/>
              <w:spacing w:line="24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2.16.3</w:t>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ind w:firstLine="240"/>
              <w:jc w:val="left"/>
              <w:keepLines w:val="0"/>
              <w:keepNext w:val="0"/>
              <w:pageBreakBefore w:val="0"/>
              <w:spacing w:line="240" w:lineRule="auto"/>
              <w:widowControl w:val="off"/>
              <w:rPr>
                <w:rFonts w:ascii="宋体" w:hAnsi="宋体" w:eastAsia="宋体" w:cs="宋体"/>
                <w:iCs/>
                <w:color w:val="auto"/>
                <w:sz w:val="24"/>
                <w:highlight w:val="none"/>
              </w:rPr>
            </w:pPr>
            <w:r>
              <w:rPr>
                <w:rFonts w:hint="eastAsia" w:ascii="宋体" w:hAnsi="宋体" w:eastAsia="宋体" w:cs="宋体"/>
                <w:iCs/>
                <w:color w:val="auto"/>
                <w:sz w:val="24"/>
                <w:highlight w:val="none"/>
              </w:rPr>
              <w:t xml:space="preserve">严格按照</w:t>
            </w:r>
            <w:r>
              <w:rPr>
                <w:rFonts w:hint="eastAsia" w:ascii="宋体" w:hAnsi="宋体" w:eastAsia="宋体" w:cs="宋体"/>
                <w:color w:val="auto"/>
                <w:sz w:val="24"/>
                <w:szCs w:val="24"/>
                <w:highlight w:val="none"/>
                <w:lang w:val="en-US" w:eastAsia="zh-CN"/>
              </w:rPr>
              <w:t xml:space="preserve">《江苏省政府采购履约验收管理办法》、《丹阳市政府采购项目验收管理暂行规定》组织</w:t>
            </w:r>
            <w:r>
              <w:rPr>
                <w:rFonts w:hint="eastAsia" w:ascii="宋体" w:hAnsi="宋体" w:eastAsia="宋体" w:cs="宋体"/>
                <w:iCs/>
                <w:color w:val="auto"/>
                <w:sz w:val="24"/>
                <w:highlight w:val="none"/>
              </w:rPr>
              <w:t xml:space="preserve">开展履约验收。</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firstLine="0"/>
              <w:jc w:val="center"/>
              <w:keepLines w:val="0"/>
              <w:keepNext w:val="0"/>
              <w:pageBreakBefore w:val="0"/>
              <w:spacing w:line="24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2.21</w:t>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pStyle w:val="2365"/>
              <w:ind w:left="0" w:firstLine="240"/>
              <w:jc w:val="left"/>
              <w:keepLines w:val="0"/>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本合同经甲方、乙方签字盖章后生效。本合同一式肆份，甲乙双方、财政监督管理部门、见证方各壹份。</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3.1</w:t>
            </w:r>
            <w:r/>
          </w:p>
          <w:p>
            <w:pPr>
              <w:ind w:left="0" w:right="0" w:firstLine="0"/>
              <w:jc w:val="center"/>
              <w:keepLines w:val="0"/>
              <w:keepNext w:val="0"/>
              <w:pageBreakBefore w:val="0"/>
              <w:spacing w:line="240" w:lineRule="auto"/>
              <w:widowControl w:val="off"/>
              <w:rPr>
                <w:rFonts w:hint="default" w:ascii="宋体" w:hAnsi="宋体" w:eastAsia="宋体" w:cs="宋体"/>
                <w:color w:val="auto"/>
                <w:sz w:val="24"/>
                <w:highlight w:val="none"/>
                <w:lang w:val="en-US" w:eastAsia="zh-CN"/>
              </w:rPr>
            </w:pPr>
            <w:r>
              <w:rPr>
                <w:rFonts w:hint="eastAsia" w:ascii="宋体" w:hAnsi="楷体" w:eastAsia="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pStyle w:val="2365"/>
              <w:ind w:left="0" w:firstLine="24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楷体" w:eastAsia="宋体" w:cs="宋体"/>
                <w:color w:val="auto"/>
                <w:sz w:val="24"/>
                <w:highlight w:val="none"/>
              </w:rPr>
              <w:t xml:space="preserve">……</w:t>
            </w:r>
            <w:r/>
          </w:p>
        </w:tc>
      </w:tr>
    </w:tbl>
    <w:p>
      <w:pPr>
        <w:jc w:val="right"/>
        <w:rPr>
          <w:rFonts w:ascii="宋体" w:hAnsi="宋体" w:cs="楷体"/>
          <w:b/>
          <w:color w:val="000000" w:themeColor="text1"/>
          <w:sz w:val="30"/>
          <w:szCs w:val="30"/>
          <w:highlight w:val="none"/>
          <w14:textFill>
            <w14:solidFill>
              <w14:schemeClr w14:val="tx1"/>
            </w14:solidFill>
          </w14:textFill>
        </w:rPr>
      </w:pPr>
      <w:r>
        <w:rPr>
          <w:rFonts w:hint="eastAsia" w:ascii="宋体" w:hAnsi="宋体" w:cs="楷体"/>
          <w:b/>
          <w:color w:val="000000" w:themeColor="text1"/>
          <w:sz w:val="30"/>
          <w:szCs w:val="30"/>
          <w:highlight w:val="none"/>
          <w14:textFill>
            <w14:solidFill>
              <w14:schemeClr w14:val="tx1"/>
            </w14:solidFill>
          </w14:textFill>
        </w:rPr>
        <w:br w:type="page" w:clear="all"/>
      </w:r>
      <w:r/>
    </w:p>
    <w:p>
      <w:pPr>
        <w:rPr>
          <w:rFonts w:ascii="宋体" w:hAnsi="宋体" w:cs="宋体"/>
          <w:b/>
          <w:bCs/>
          <w:color w:val="000000" w:themeColor="text1"/>
          <w:sz w:val="32"/>
          <w:szCs w:val="32"/>
          <w:highlight w:val="none"/>
          <w14:textFill>
            <w14:solidFill>
              <w14:schemeClr w14:val="tx1"/>
            </w14:solidFill>
          </w14:textFill>
        </w:rPr>
        <w:sectPr>
          <w:footerReference w:type="default" r:id="rId10"/>
          <w:footnotePr/>
          <w:endnotePr/>
          <w:type w:val="nextPage"/>
          <w:pgSz w:w="11907" w:h="16840" w:orient="portrait"/>
          <w:pgMar w:top="1247" w:right="1247" w:bottom="1247" w:left="1247" w:header="851" w:footer="992" w:gutter="0"/>
          <w:pgNumType w:start="1"/>
          <w:cols w:num="1" w:sep="0" w:space="720" w:equalWidth="1"/>
          <w:docGrid w:linePitch="360"/>
        </w:sectPr>
      </w:pPr>
      <w:r>
        <w:rPr>
          <w:rFonts w:ascii="宋体" w:hAnsi="宋体" w:cs="宋体"/>
          <w:b/>
          <w:bCs/>
          <w:color w:val="000000" w:themeColor="text1"/>
          <w:sz w:val="32"/>
          <w:szCs w:val="32"/>
          <w:highlight w:val="none"/>
          <w14:textFill>
            <w14:solidFill>
              <w14:schemeClr w14:val="tx1"/>
            </w14:solidFill>
          </w14:textFill>
        </w:rPr>
      </w:r>
      <w:r/>
    </w:p>
    <w:p>
      <w:pPr>
        <w:jc w:val="center"/>
        <w:spacing w:after="181" w:line="360" w:lineRule="auto"/>
        <w:widowControl/>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32"/>
          <w:szCs w:val="32"/>
          <w:highlight w:val="none"/>
          <w14:textFill>
            <w14:solidFill>
              <w14:schemeClr w14:val="tx1"/>
            </w14:solidFill>
          </w14:textFill>
        </w:rPr>
        <w:t xml:space="preserve">第四部分 采购需求</w:t>
      </w:r>
      <w:bookmarkEnd w:id="130"/>
      <w:r/>
      <w:r/>
    </w:p>
    <w:p>
      <w:pPr>
        <w:pStyle w:val="1034"/>
        <w:spacing w:before="240" w:after="240"/>
        <w:rPr>
          <w:rStyle w:val="881"/>
          <w:rFonts w:ascii="宋体" w:hAnsi="宋体" w:cs="宋体"/>
          <w:b/>
          <w:bCs/>
          <w:color w:val="000000" w:themeColor="text1"/>
          <w:sz w:val="24"/>
          <w:highlight w:val="none"/>
          <w14:textFill>
            <w14:solidFill>
              <w14:schemeClr w14:val="tx1"/>
            </w14:solidFill>
          </w14:textFill>
        </w:rPr>
      </w:pPr>
      <w:r/>
      <w:bookmarkStart w:id="185" w:name="_Toc22907"/>
      <w:r>
        <w:rPr>
          <w:rStyle w:val="881"/>
          <w:rFonts w:ascii="宋体" w:hAnsi="宋体" w:cs="宋体"/>
          <w:b/>
          <w:bCs/>
          <w:color w:val="000000" w:themeColor="text1"/>
          <w:sz w:val="24"/>
          <w:highlight w:val="none"/>
          <w14:textFill>
            <w14:solidFill>
              <w14:schemeClr w14:val="tx1"/>
            </w14:solidFill>
          </w14:textFill>
        </w:rPr>
        <w:t xml:space="preserve">一</w:t>
      </w:r>
      <w:r>
        <w:rPr>
          <w:rStyle w:val="881"/>
          <w:rFonts w:hint="eastAsia" w:ascii="宋体" w:hAnsi="宋体" w:cs="宋体"/>
          <w:b/>
          <w:bCs/>
          <w:color w:val="000000" w:themeColor="text1"/>
          <w:sz w:val="24"/>
          <w:highlight w:val="none"/>
          <w14:textFill>
            <w14:solidFill>
              <w14:schemeClr w14:val="tx1"/>
            </w14:solidFill>
          </w14:textFill>
        </w:rPr>
        <w:t xml:space="preserve">、</w:t>
      </w:r>
      <w:r>
        <w:rPr>
          <w:rStyle w:val="881"/>
          <w:rFonts w:ascii="宋体" w:hAnsi="宋体" w:cs="宋体"/>
          <w:b/>
          <w:bCs/>
          <w:color w:val="000000" w:themeColor="text1"/>
          <w:sz w:val="24"/>
          <w:highlight w:val="none"/>
          <w14:textFill>
            <w14:solidFill>
              <w14:schemeClr w14:val="tx1"/>
            </w14:solidFill>
          </w14:textFill>
        </w:rPr>
        <w:t xml:space="preserve">项目概况</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根据《国家发展改革委 自然资源部关于开展〈中国开发区审核公告目录（2018 年版）〉修订工作的通知》（发改外资〔2024〕1223号），丹阳市组织了江苏丹阳经济开发区范围整合优化工作。优化后的范围3576.0955公顷，包含10个区块，涉及丹阳市曲阿街道、陵口镇、司徒镇、丹北镇、界牌镇、吕城镇等乡镇。</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根据《规划环境影响评价条例》、《关于进一步加强产业园区规划环境影响评价工作的意见》（环环评〔2020〕65号）、《省生态环境厅关于进一步加强产业园区规划环境影响评价的通知》（苏环发〔2020〕224号），国家级、省级经济（技术）开发区、高新技术产业开发区等产业园区，以及设区市人民市政府批准设立的各类产业集聚区、工业园区，纳入规划和开发的范围须开展规划环评工作。对已经批准的园区规划，在实施范围、适用期限、规模、结构和布局等方面有重大调整的，应重新开展环境影响评价。</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根据规划范围内现有及拟入驻企业的行业类别、工业类型、污染物排放情况，结合区域基础设施条件及京杭运河、九曲河、沪宁铁路等周边环境敏感目标，提供环境质量监测及规划环评等工作服务，并上报江苏省生态环境厅审批。 </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项目所属行业：</w:t>
      </w:r>
      <w:r>
        <w:rPr>
          <w:rFonts w:hint="eastAsia" w:ascii="宋体" w:hAnsi="宋体" w:cs="宋体"/>
          <w:color w:val="000000" w:themeColor="text1"/>
          <w:sz w:val="22"/>
          <w:szCs w:val="22"/>
          <w:highlight w:val="none"/>
          <w:lang w:eastAsia="zh-CN"/>
          <w14:textFill>
            <w14:solidFill>
              <w14:schemeClr w14:val="tx1"/>
            </w14:solidFill>
          </w14:textFill>
        </w:rPr>
        <w:t xml:space="preserve">其他未列明行业</w:t>
      </w:r>
      <w:r/>
    </w:p>
    <w:p>
      <w:pPr>
        <w:pStyle w:val="1034"/>
        <w:spacing w:before="240" w:after="240"/>
        <w:rPr>
          <w:rStyle w:val="881"/>
          <w:rFonts w:ascii="宋体" w:hAnsi="宋体" w:cs="宋体"/>
          <w:b/>
          <w:bCs/>
          <w:color w:val="000000" w:themeColor="text1"/>
          <w:sz w:val="24"/>
          <w:highlight w:val="none"/>
          <w14:textFill>
            <w14:solidFill>
              <w14:schemeClr w14:val="tx1"/>
            </w14:solidFill>
          </w14:textFill>
        </w:rPr>
      </w:pPr>
      <w:r>
        <w:rPr>
          <w:rStyle w:val="881"/>
          <w:rFonts w:ascii="宋体" w:hAnsi="宋体" w:cs="宋体"/>
          <w:b/>
          <w:bCs/>
          <w:color w:val="000000" w:themeColor="text1"/>
          <w:sz w:val="24"/>
          <w:highlight w:val="none"/>
          <w14:textFill>
            <w14:solidFill>
              <w14:schemeClr w14:val="tx1"/>
            </w14:solidFill>
          </w14:textFill>
        </w:rPr>
        <w:t xml:space="preserve">二</w:t>
      </w:r>
      <w:r>
        <w:rPr>
          <w:rStyle w:val="881"/>
          <w:rFonts w:hint="eastAsia" w:ascii="宋体" w:hAnsi="宋体" w:cs="宋体"/>
          <w:b/>
          <w:bCs/>
          <w:color w:val="000000" w:themeColor="text1"/>
          <w:sz w:val="24"/>
          <w:highlight w:val="none"/>
          <w14:textFill>
            <w14:solidFill>
              <w14:schemeClr w14:val="tx1"/>
            </w14:solidFill>
          </w14:textFill>
        </w:rPr>
        <w:t xml:space="preserve">、</w:t>
      </w:r>
      <w:r>
        <w:rPr>
          <w:rStyle w:val="881"/>
          <w:rFonts w:ascii="宋体" w:hAnsi="宋体" w:cs="宋体"/>
          <w:b/>
          <w:bCs/>
          <w:color w:val="000000" w:themeColor="text1"/>
          <w:sz w:val="24"/>
          <w:highlight w:val="none"/>
          <w14:textFill>
            <w14:solidFill>
              <w14:schemeClr w14:val="tx1"/>
            </w14:solidFill>
          </w14:textFill>
        </w:rPr>
        <w:t xml:space="preserve">采购标的汇总表</w:t>
      </w:r>
      <w:r/>
    </w:p>
    <w:p>
      <w:pPr>
        <w:pStyle w:val="1034"/>
        <w:ind w:firstLine="440"/>
        <w:keepLines w:val="0"/>
        <w:keepNext w:val="0"/>
        <w:pageBreakBefore w:val="0"/>
        <w:spacing w:before="240" w:after="240"/>
        <w:widowControl/>
        <w:rPr>
          <w:rStyle w:val="882"/>
          <w:rFonts w:ascii="宋体" w:hAnsi="宋体" w:cs="宋体"/>
          <w:color w:val="000000" w:themeColor="text1"/>
          <w:sz w:val="22"/>
          <w:szCs w:val="22"/>
          <w:highlight w:val="none"/>
          <w14:textFill>
            <w14:solidFill>
              <w14:schemeClr w14:val="tx1"/>
            </w14:solidFill>
          </w14:textFill>
        </w:rPr>
      </w:pPr>
      <w:r>
        <w:rPr>
          <w:rStyle w:val="882"/>
          <w:rFonts w:hint="eastAsia" w:ascii="宋体" w:hAnsi="宋体" w:cs="宋体"/>
          <w:color w:val="000000" w:themeColor="text1"/>
          <w:sz w:val="22"/>
          <w:szCs w:val="22"/>
          <w:highlight w:val="none"/>
          <w14:textFill>
            <w14:solidFill>
              <w14:schemeClr w14:val="tx1"/>
            </w14:solidFill>
          </w14:textFill>
        </w:rPr>
        <w:t xml:space="preserve">（一） 采购标的</w:t>
      </w:r>
      <w:r/>
    </w:p>
    <w:p>
      <w:pPr>
        <w:pStyle w:val="1034"/>
        <w:ind w:firstLine="440"/>
        <w:keepLines w:val="0"/>
        <w:keepNext w:val="0"/>
        <w:pageBreakBefore w:val="0"/>
        <w:spacing w:before="240" w:after="240"/>
        <w:widowControl/>
        <w:rPr>
          <w:rStyle w:val="882"/>
          <w:rFonts w:ascii="宋体" w:hAnsi="宋体" w:cs="宋体"/>
          <w:color w:val="000000" w:themeColor="text1"/>
          <w:sz w:val="22"/>
          <w:szCs w:val="22"/>
          <w:highlight w:val="none"/>
          <w14:textFill>
            <w14:solidFill>
              <w14:schemeClr w14:val="tx1"/>
            </w14:solidFill>
          </w14:textFill>
        </w:rPr>
      </w:pPr>
      <w:r>
        <w:rPr>
          <w:rStyle w:val="882"/>
          <w:rFonts w:hint="eastAsia" w:ascii="宋体" w:hAnsi="宋体" w:cs="宋体"/>
          <w:color w:val="000000" w:themeColor="text1"/>
          <w:sz w:val="22"/>
          <w:szCs w:val="22"/>
          <w:highlight w:val="none"/>
          <w14:textFill>
            <w14:solidFill>
              <w14:schemeClr w14:val="tx1"/>
            </w14:solidFill>
          </w14:textFill>
        </w:rPr>
        <w:t xml:space="preserve">1.服务类标的</w:t>
      </w:r>
      <w:r/>
    </w:p>
    <w:tbl>
      <w:tblPr>
        <w:tblStyle w:val="2292"/>
        <w:tblW w:w="0" w:type="auto"/>
        <w:tblInd w:w="4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3806"/>
        <w:gridCol w:w="872"/>
        <w:gridCol w:w="846"/>
        <w:gridCol w:w="1786"/>
        <w:gridCol w:w="830"/>
      </w:tblGrid>
      <w:tr>
        <w:trPr>
          <w:trHeight w:val="573"/>
        </w:trPr>
        <w:tc>
          <w:tcPr>
            <w:tcW w:w="868" w:type="dxa"/>
            <w:vAlign w:val="center"/>
            <w:textDirection w:val="lrTb"/>
            <w:noWrap w:val="false"/>
          </w:tcPr>
          <w:p>
            <w:pPr>
              <w:pStyle w:val="1034"/>
              <w:jc w:val="center"/>
              <w:rPr>
                <w:rStyle w:val="881"/>
                <w:color w:val="000000" w:themeColor="text1"/>
                <w:sz w:val="22"/>
                <w:szCs w:val="22"/>
                <w:highlight w:val="none"/>
                <w14:textFill>
                  <w14:solidFill>
                    <w14:schemeClr w14:val="tx1"/>
                  </w14:solidFill>
                </w14:textFill>
              </w:rPr>
            </w:pPr>
            <w:r>
              <w:rPr>
                <w:rStyle w:val="882"/>
                <w:rFonts w:hint="eastAsia" w:ascii="宋体" w:hAnsi="宋体" w:cs="宋体"/>
                <w:b/>
                <w:bCs/>
                <w:color w:val="000000" w:themeColor="text1"/>
                <w:sz w:val="22"/>
                <w:szCs w:val="22"/>
                <w:highlight w:val="none"/>
                <w14:textFill>
                  <w14:solidFill>
                    <w14:schemeClr w14:val="tx1"/>
                  </w14:solidFill>
                </w14:textFill>
              </w:rPr>
              <w:t xml:space="preserve">序号</w:t>
            </w:r>
            <w:r/>
          </w:p>
        </w:tc>
        <w:tc>
          <w:tcPr>
            <w:tcW w:w="3806" w:type="dxa"/>
            <w:vAlign w:val="center"/>
            <w:textDirection w:val="lrTb"/>
            <w:noWrap w:val="false"/>
          </w:tcPr>
          <w:p>
            <w:pPr>
              <w:pStyle w:val="1034"/>
              <w:jc w:val="center"/>
              <w:rPr>
                <w:rStyle w:val="881"/>
                <w:color w:val="000000" w:themeColor="text1"/>
                <w:sz w:val="22"/>
                <w:szCs w:val="22"/>
                <w:highlight w:val="none"/>
                <w14:textFill>
                  <w14:solidFill>
                    <w14:schemeClr w14:val="tx1"/>
                  </w14:solidFill>
                </w14:textFill>
              </w:rPr>
            </w:pPr>
            <w:r>
              <w:rPr>
                <w:rStyle w:val="882"/>
                <w:rFonts w:hint="eastAsia" w:ascii="宋体" w:hAnsi="宋体" w:cs="宋体"/>
                <w:b/>
                <w:bCs/>
                <w:color w:val="000000" w:themeColor="text1"/>
                <w:sz w:val="22"/>
                <w:szCs w:val="22"/>
                <w:highlight w:val="none"/>
                <w14:textFill>
                  <w14:solidFill>
                    <w14:schemeClr w14:val="tx1"/>
                  </w14:solidFill>
                </w14:textFill>
              </w:rPr>
              <w:t xml:space="preserve">标的名称</w:t>
            </w:r>
            <w:r/>
          </w:p>
        </w:tc>
        <w:tc>
          <w:tcPr>
            <w:tcW w:w="872" w:type="dxa"/>
            <w:vAlign w:val="center"/>
            <w:textDirection w:val="lrTb"/>
            <w:noWrap w:val="false"/>
          </w:tcPr>
          <w:p>
            <w:pPr>
              <w:pStyle w:val="1034"/>
              <w:jc w:val="center"/>
              <w:rPr>
                <w:rStyle w:val="882"/>
                <w:rFonts w:ascii="宋体" w:hAnsi="宋体" w:cs="宋体"/>
                <w:b/>
                <w:bCs/>
                <w:color w:val="000000" w:themeColor="text1"/>
                <w:sz w:val="22"/>
                <w:szCs w:val="22"/>
                <w:highlight w:val="none"/>
                <w14:textFill>
                  <w14:solidFill>
                    <w14:schemeClr w14:val="tx1"/>
                  </w14:solidFill>
                </w14:textFill>
              </w:rPr>
            </w:pPr>
            <w:r>
              <w:rPr>
                <w:rStyle w:val="882"/>
                <w:rFonts w:hint="eastAsia" w:ascii="宋体" w:hAnsi="宋体" w:cs="宋体"/>
                <w:b/>
                <w:bCs/>
                <w:color w:val="000000" w:themeColor="text1"/>
                <w:sz w:val="22"/>
                <w:szCs w:val="22"/>
                <w:highlight w:val="none"/>
                <w14:textFill>
                  <w14:solidFill>
                    <w14:schemeClr w14:val="tx1"/>
                  </w14:solidFill>
                </w14:textFill>
              </w:rPr>
              <w:t xml:space="preserve">计量</w:t>
            </w:r>
            <w:r/>
          </w:p>
          <w:p>
            <w:pPr>
              <w:pStyle w:val="1034"/>
              <w:jc w:val="center"/>
              <w:rPr>
                <w:rStyle w:val="881"/>
                <w:color w:val="000000" w:themeColor="text1"/>
                <w:sz w:val="22"/>
                <w:szCs w:val="22"/>
                <w:highlight w:val="none"/>
                <w14:textFill>
                  <w14:solidFill>
                    <w14:schemeClr w14:val="tx1"/>
                  </w14:solidFill>
                </w14:textFill>
              </w:rPr>
            </w:pPr>
            <w:r>
              <w:rPr>
                <w:rStyle w:val="882"/>
                <w:rFonts w:hint="eastAsia" w:ascii="宋体" w:hAnsi="宋体" w:cs="宋体"/>
                <w:b/>
                <w:bCs/>
                <w:color w:val="000000" w:themeColor="text1"/>
                <w:sz w:val="22"/>
                <w:szCs w:val="22"/>
                <w:highlight w:val="none"/>
                <w14:textFill>
                  <w14:solidFill>
                    <w14:schemeClr w14:val="tx1"/>
                  </w14:solidFill>
                </w14:textFill>
              </w:rPr>
              <w:t xml:space="preserve">单位</w:t>
            </w:r>
            <w:r/>
          </w:p>
        </w:tc>
        <w:tc>
          <w:tcPr>
            <w:tcW w:w="846" w:type="dxa"/>
            <w:vAlign w:val="center"/>
            <w:textDirection w:val="lrTb"/>
            <w:noWrap w:val="false"/>
          </w:tcPr>
          <w:p>
            <w:pPr>
              <w:pStyle w:val="1034"/>
              <w:jc w:val="center"/>
              <w:rPr>
                <w:rStyle w:val="881"/>
                <w:color w:val="000000" w:themeColor="text1"/>
                <w:sz w:val="22"/>
                <w:szCs w:val="22"/>
                <w:highlight w:val="none"/>
                <w14:textFill>
                  <w14:solidFill>
                    <w14:schemeClr w14:val="tx1"/>
                  </w14:solidFill>
                </w14:textFill>
              </w:rPr>
            </w:pPr>
            <w:r>
              <w:rPr>
                <w:rStyle w:val="882"/>
                <w:rFonts w:hint="eastAsia" w:ascii="宋体" w:hAnsi="宋体" w:cs="宋体"/>
                <w:b/>
                <w:bCs/>
                <w:color w:val="000000" w:themeColor="text1"/>
                <w:sz w:val="22"/>
                <w:szCs w:val="22"/>
                <w:highlight w:val="none"/>
                <w14:textFill>
                  <w14:solidFill>
                    <w14:schemeClr w14:val="tx1"/>
                  </w14:solidFill>
                </w14:textFill>
              </w:rPr>
              <w:t xml:space="preserve">数量</w:t>
            </w:r>
            <w:r/>
          </w:p>
        </w:tc>
        <w:tc>
          <w:tcPr>
            <w:tcW w:w="1786" w:type="dxa"/>
            <w:vAlign w:val="center"/>
            <w:textDirection w:val="lrTb"/>
            <w:noWrap w:val="false"/>
          </w:tcPr>
          <w:p>
            <w:pPr>
              <w:pStyle w:val="1034"/>
              <w:jc w:val="center"/>
              <w:rPr>
                <w:rStyle w:val="881"/>
                <w:color w:val="000000" w:themeColor="text1"/>
                <w:sz w:val="22"/>
                <w:szCs w:val="22"/>
                <w:highlight w:val="none"/>
                <w14:textFill>
                  <w14:solidFill>
                    <w14:schemeClr w14:val="tx1"/>
                  </w14:solidFill>
                </w14:textFill>
              </w:rPr>
            </w:pPr>
            <w:r>
              <w:rPr>
                <w:rStyle w:val="882"/>
                <w:rFonts w:hint="eastAsia" w:ascii="宋体" w:hAnsi="宋体" w:cs="宋体"/>
                <w:b/>
                <w:bCs/>
                <w:color w:val="000000" w:themeColor="text1"/>
                <w:sz w:val="22"/>
                <w:szCs w:val="22"/>
                <w:highlight w:val="none"/>
                <w14:textFill>
                  <w14:solidFill>
                    <w14:schemeClr w14:val="tx1"/>
                  </w14:solidFill>
                </w14:textFill>
              </w:rPr>
              <w:t xml:space="preserve">服务要求简述</w:t>
            </w:r>
            <w:r/>
          </w:p>
        </w:tc>
        <w:tc>
          <w:tcPr>
            <w:tcW w:w="830" w:type="dxa"/>
            <w:vAlign w:val="center"/>
            <w:textDirection w:val="lrTb"/>
            <w:noWrap w:val="false"/>
          </w:tcPr>
          <w:p>
            <w:pPr>
              <w:pStyle w:val="1034"/>
              <w:jc w:val="center"/>
              <w:rPr>
                <w:rStyle w:val="881"/>
                <w:color w:val="000000" w:themeColor="text1"/>
                <w:sz w:val="22"/>
                <w:szCs w:val="22"/>
                <w:highlight w:val="none"/>
                <w14:textFill>
                  <w14:solidFill>
                    <w14:schemeClr w14:val="tx1"/>
                  </w14:solidFill>
                </w14:textFill>
              </w:rPr>
            </w:pPr>
            <w:r>
              <w:rPr>
                <w:rStyle w:val="882"/>
                <w:rFonts w:hint="eastAsia" w:ascii="宋体" w:hAnsi="宋体" w:cs="宋体"/>
                <w:b/>
                <w:bCs/>
                <w:color w:val="000000" w:themeColor="text1"/>
                <w:sz w:val="22"/>
                <w:szCs w:val="22"/>
                <w:highlight w:val="none"/>
                <w14:textFill>
                  <w14:solidFill>
                    <w14:schemeClr w14:val="tx1"/>
                  </w14:solidFill>
                </w14:textFill>
              </w:rPr>
              <w:t xml:space="preserve">备注</w:t>
            </w:r>
            <w:r/>
          </w:p>
        </w:tc>
      </w:tr>
      <w:tr>
        <w:trPr>
          <w:trHeight w:val="767"/>
        </w:trPr>
        <w:tc>
          <w:tcPr>
            <w:tcW w:w="868" w:type="dxa"/>
            <w:vAlign w:val="center"/>
            <w:textDirection w:val="lrTb"/>
            <w:noWrap w:val="false"/>
          </w:tcPr>
          <w:p>
            <w:pPr>
              <w:pStyle w:val="1034"/>
              <w:jc w:val="center"/>
              <w:rPr>
                <w:rFonts w:ascii="宋体" w:hAnsi="宋体" w:eastAsia="宋体" w:cs="宋体"/>
                <w:color w:val="000000" w:themeColor="text1"/>
                <w:sz w:val="22"/>
                <w:szCs w:val="22"/>
                <w:highlight w:val="none"/>
                <w14:textFill>
                  <w14:solidFill>
                    <w14:schemeClr w14:val="tx1"/>
                  </w14:solidFill>
                </w14:textFill>
              </w:rPr>
            </w:pPr>
            <w:r>
              <w:rPr>
                <w:rStyle w:val="882"/>
                <w:rFonts w:hint="eastAsia" w:ascii="宋体" w:hAnsi="宋体" w:cs="宋体"/>
                <w:color w:val="000000" w:themeColor="text1"/>
                <w:sz w:val="22"/>
                <w:szCs w:val="22"/>
                <w:highlight w:val="none"/>
                <w14:textFill>
                  <w14:solidFill>
                    <w14:schemeClr w14:val="tx1"/>
                  </w14:solidFill>
                </w14:textFill>
              </w:rPr>
              <w:t xml:space="preserve">1</w:t>
            </w:r>
            <w:r/>
          </w:p>
        </w:tc>
        <w:tc>
          <w:tcPr>
            <w:tcW w:w="3806" w:type="dxa"/>
            <w:vAlign w:val="center"/>
            <w:textDirection w:val="lrTb"/>
            <w:noWrap w:val="false"/>
          </w:tcPr>
          <w:p>
            <w:pPr>
              <w:pStyle w:val="1034"/>
              <w:jc w:val="center"/>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江苏丹阳经济开发区“1+N”园区规划环评服务项目</w:t>
            </w:r>
            <w:r/>
          </w:p>
        </w:tc>
        <w:tc>
          <w:tcPr>
            <w:tcW w:w="872" w:type="dxa"/>
            <w:vAlign w:val="center"/>
            <w:textDirection w:val="lrTb"/>
            <w:noWrap w:val="false"/>
          </w:tcPr>
          <w:p>
            <w:pPr>
              <w:pStyle w:val="1034"/>
              <w:jc w:val="center"/>
              <w:rPr>
                <w:rFonts w:ascii="宋体" w:hAnsi="宋体" w:eastAsia="宋体" w:cs="宋体"/>
                <w:color w:val="000000" w:themeColor="text1"/>
                <w:sz w:val="22"/>
                <w:szCs w:val="22"/>
                <w:highlight w:val="none"/>
                <w14:textFill>
                  <w14:solidFill>
                    <w14:schemeClr w14:val="tx1"/>
                  </w14:solidFill>
                </w14:textFill>
              </w:rPr>
            </w:pPr>
            <w:r>
              <w:rPr>
                <w:rStyle w:val="882"/>
                <w:rFonts w:hint="eastAsia" w:ascii="宋体" w:hAnsi="宋体" w:cs="宋体"/>
                <w:color w:val="000000" w:themeColor="text1"/>
                <w:sz w:val="22"/>
                <w:szCs w:val="22"/>
                <w:highlight w:val="none"/>
                <w14:textFill>
                  <w14:solidFill>
                    <w14:schemeClr w14:val="tx1"/>
                  </w14:solidFill>
                </w14:textFill>
              </w:rPr>
              <w:t xml:space="preserve">年</w:t>
            </w:r>
            <w:r/>
          </w:p>
        </w:tc>
        <w:tc>
          <w:tcPr>
            <w:tcW w:w="846" w:type="dxa"/>
            <w:vAlign w:val="center"/>
            <w:textDirection w:val="lrTb"/>
            <w:noWrap w:val="false"/>
          </w:tcPr>
          <w:p>
            <w:pPr>
              <w:pStyle w:val="1034"/>
              <w:jc w:val="center"/>
              <w:rPr>
                <w:rFonts w:ascii="宋体" w:hAnsi="宋体" w:eastAsia="宋体" w:cs="宋体"/>
                <w:color w:val="000000" w:themeColor="text1"/>
                <w:sz w:val="22"/>
                <w:szCs w:val="22"/>
                <w:highlight w:val="none"/>
                <w14:textFill>
                  <w14:solidFill>
                    <w14:schemeClr w14:val="tx1"/>
                  </w14:solidFill>
                </w14:textFill>
              </w:rPr>
            </w:pPr>
            <w:r>
              <w:rPr>
                <w:rStyle w:val="882"/>
                <w:rFonts w:hint="eastAsia" w:ascii="宋体" w:hAnsi="宋体" w:cs="宋体"/>
                <w:color w:val="000000" w:themeColor="text1"/>
                <w:sz w:val="22"/>
                <w:szCs w:val="22"/>
                <w:highlight w:val="none"/>
                <w:lang w:val="en-US"/>
                <w14:textFill>
                  <w14:solidFill>
                    <w14:schemeClr w14:val="tx1"/>
                  </w14:solidFill>
                </w14:textFill>
              </w:rPr>
              <w:t xml:space="preserve">1</w:t>
            </w:r>
            <w:r>
              <w:rPr>
                <w:rStyle w:val="882"/>
                <w:rFonts w:hint="eastAsia" w:ascii="宋体" w:hAnsi="宋体" w:cs="宋体"/>
                <w:color w:val="000000" w:themeColor="text1"/>
                <w:sz w:val="22"/>
                <w:szCs w:val="22"/>
                <w:highlight w:val="none"/>
                <w14:textFill>
                  <w14:solidFill>
                    <w14:schemeClr w14:val="tx1"/>
                  </w14:solidFill>
                </w14:textFill>
              </w:rPr>
              <w:t xml:space="preserve">.0</w:t>
            </w:r>
            <w:r/>
          </w:p>
        </w:tc>
        <w:tc>
          <w:tcPr>
            <w:tcW w:w="1786" w:type="dxa"/>
            <w:vAlign w:val="center"/>
            <w:textDirection w:val="lrTb"/>
            <w:noWrap w:val="false"/>
          </w:tcPr>
          <w:p>
            <w:pPr>
              <w:pStyle w:val="1034"/>
              <w:jc w:val="center"/>
              <w:rPr>
                <w:rFonts w:ascii="宋体" w:hAnsi="宋体" w:eastAsia="宋体" w:cs="宋体"/>
                <w:color w:val="000000" w:themeColor="text1"/>
                <w:sz w:val="22"/>
                <w:szCs w:val="22"/>
                <w:highlight w:val="none"/>
                <w14:textFill>
                  <w14:solidFill>
                    <w14:schemeClr w14:val="tx1"/>
                  </w14:solidFill>
                </w14:textFill>
              </w:rPr>
            </w:pPr>
            <w:r>
              <w:rPr>
                <w:rStyle w:val="882"/>
                <w:rFonts w:hint="eastAsia" w:ascii="宋体" w:hAnsi="宋体" w:cs="宋体"/>
                <w:color w:val="000000" w:themeColor="text1"/>
                <w:sz w:val="22"/>
                <w:szCs w:val="22"/>
                <w:highlight w:val="none"/>
                <w14:textFill>
                  <w14:solidFill>
                    <w14:schemeClr w14:val="tx1"/>
                  </w14:solidFill>
                </w14:textFill>
              </w:rPr>
              <w:t xml:space="preserve">详见采购需求</w:t>
            </w:r>
            <w:r/>
          </w:p>
        </w:tc>
        <w:tc>
          <w:tcPr>
            <w:tcW w:w="830" w:type="dxa"/>
            <w:textDirection w:val="lrTb"/>
            <w:noWrap w:val="false"/>
          </w:tcPr>
          <w:p>
            <w:pPr>
              <w:pStyle w:val="1034"/>
              <w:spacing w:line="360" w:lineRule="auto"/>
              <w:rPr>
                <w:rStyle w:val="881"/>
                <w:color w:val="000000" w:themeColor="text1"/>
                <w:sz w:val="22"/>
                <w:szCs w:val="22"/>
                <w:highlight w:val="none"/>
                <w14:textFill>
                  <w14:solidFill>
                    <w14:schemeClr w14:val="tx1"/>
                  </w14:solidFill>
                </w14:textFill>
              </w:rPr>
            </w:pPr>
            <w:r>
              <w:rPr>
                <w:color w:val="000000" w:themeColor="text1"/>
                <w:sz w:val="22"/>
                <w:szCs w:val="22"/>
                <w:highlight w:val="none"/>
                <w14:textFill>
                  <w14:solidFill>
                    <w14:schemeClr w14:val="tx1"/>
                  </w14:solidFill>
                </w14:textFill>
              </w:rPr>
            </w:r>
            <w:r/>
          </w:p>
        </w:tc>
      </w:tr>
    </w:tbl>
    <w:p>
      <w:pPr>
        <w:pStyle w:val="1034"/>
        <w:spacing w:before="240" w:after="240"/>
        <w:rPr>
          <w:rStyle w:val="881"/>
          <w:rFonts w:ascii="宋体" w:hAnsi="宋体" w:cs="宋体"/>
          <w:b/>
          <w:bCs/>
          <w:color w:val="000000" w:themeColor="text1"/>
          <w:sz w:val="24"/>
          <w:highlight w:val="none"/>
          <w14:textFill>
            <w14:solidFill>
              <w14:schemeClr w14:val="tx1"/>
            </w14:solidFill>
          </w14:textFill>
        </w:rPr>
      </w:pPr>
      <w:r>
        <w:rPr>
          <w:rStyle w:val="881"/>
          <w:rFonts w:ascii="宋体" w:hAnsi="宋体" w:cs="宋体"/>
          <w:b/>
          <w:bCs/>
          <w:color w:val="000000" w:themeColor="text1"/>
          <w:sz w:val="24"/>
          <w:highlight w:val="none"/>
          <w14:textFill>
            <w14:solidFill>
              <w14:schemeClr w14:val="tx1"/>
            </w14:solidFill>
          </w14:textFill>
        </w:rPr>
        <w:t xml:space="preserve">三</w:t>
      </w:r>
      <w:r>
        <w:rPr>
          <w:rStyle w:val="881"/>
          <w:rFonts w:hint="eastAsia" w:ascii="宋体" w:hAnsi="宋体" w:cs="宋体"/>
          <w:b/>
          <w:bCs/>
          <w:color w:val="000000" w:themeColor="text1"/>
          <w:sz w:val="24"/>
          <w:highlight w:val="none"/>
          <w14:textFill>
            <w14:solidFill>
              <w14:schemeClr w14:val="tx1"/>
            </w14:solidFill>
          </w14:textFill>
        </w:rPr>
        <w:t xml:space="preserve">、技术及服务要求</w:t>
      </w:r>
      <w:r/>
    </w:p>
    <w:p>
      <w:pPr>
        <w:ind w:firstLine="442"/>
        <w:keepLines w:val="0"/>
        <w:keepNext w:val="0"/>
        <w:pageBreakBefore w:val="0"/>
        <w:spacing w:before="181" w:after="181" w:line="400" w:lineRule="exact"/>
        <w:widowControl w:val="off"/>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14:textFill>
            <w14:solidFill>
              <w14:schemeClr w14:val="tx1"/>
            </w14:solidFill>
          </w14:textFill>
        </w:rPr>
        <w:t xml:space="preserve">（一）</w:t>
      </w:r>
      <w:r>
        <w:rPr>
          <w:rFonts w:hint="eastAsia" w:ascii="宋体" w:hAnsi="宋体" w:eastAsia="宋体" w:cs="宋体"/>
          <w:b/>
          <w:bCs/>
          <w:color w:val="000000" w:themeColor="text1"/>
          <w:sz w:val="22"/>
          <w:szCs w:val="22"/>
          <w:highlight w:val="none"/>
          <w:lang w:eastAsia="zh-CN"/>
          <w14:textFill>
            <w14:solidFill>
              <w14:schemeClr w14:val="tx1"/>
            </w14:solidFill>
          </w14:textFill>
        </w:rPr>
        <w:t xml:space="preserve">评价范围</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江苏丹阳经济开发“1+N”园区规划总面积3576.0955公顷，包含10个区块，涉及丹阳市曲阿街道、陵口镇、司徒镇、丹北镇、界牌镇、吕城镇等区镇，各区块面积、范围、用地面积、规划产业等基本情况详见下表。</w:t>
      </w:r>
      <w:r/>
    </w:p>
    <w:p>
      <w:pPr>
        <w:pStyle w:val="2388"/>
        <w:ind w:firstLine="0"/>
        <w:jc w:val="center"/>
        <w:spacing w:line="500" w:lineRule="exact"/>
        <w:rPr>
          <w:rFonts w:hint="eastAsia" w:ascii="宋体" w:hAnsi="宋体" w:eastAsia="宋体" w:cs="宋体"/>
          <w:b/>
          <w:color w:val="000000" w:themeColor="text1"/>
          <w:sz w:val="22"/>
          <w:szCs w:val="22"/>
          <w:highlight w:val="none"/>
          <w14:textFill>
            <w14:solidFill>
              <w14:schemeClr w14:val="tx1"/>
            </w14:solidFill>
          </w14:textFill>
        </w:rPr>
      </w:pPr>
      <w:r/>
      <w:bookmarkStart w:id="186" w:name="OLE_LINK2"/>
      <w:r>
        <w:rPr>
          <w:rFonts w:hint="eastAsia" w:ascii="宋体" w:hAnsi="宋体" w:eastAsia="宋体" w:cs="宋体"/>
          <w:b/>
          <w:color w:val="000000" w:themeColor="text1"/>
          <w:sz w:val="22"/>
          <w:szCs w:val="22"/>
          <w:highlight w:val="none"/>
          <w14:textFill>
            <w14:solidFill>
              <w14:schemeClr w14:val="tx1"/>
            </w14:solidFill>
          </w14:textFill>
        </w:rPr>
        <w:t xml:space="preserve">“1+N”园区基本情况一览表</w:t>
      </w:r>
      <w:bookmarkEnd w:id="186"/>
      <w:r/>
      <w:r/>
    </w:p>
    <w:tbl>
      <w:tblPr>
        <w:tblStyle w:val="792"/>
        <w:tblW w:w="51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73"/>
        <w:gridCol w:w="1314"/>
        <w:gridCol w:w="5732"/>
        <w:gridCol w:w="1339"/>
      </w:tblGrid>
      <w:tr>
        <w:trPr>
          <w:jc w:val="center"/>
          <w:tblHeader/>
        </w:trPr>
        <w:tc>
          <w:tcPr>
            <w:tcW w:w="747" w:type="pct"/>
            <w:vAlign w:val="center"/>
            <w:textDirection w:val="lrTb"/>
            <w:noWrap w:val="false"/>
          </w:tcPr>
          <w:p>
            <w:pPr>
              <w:pStyle w:val="2388"/>
              <w:ind w:firstLine="0"/>
              <w:jc w:val="center"/>
              <w:spacing w:line="240" w:lineRule="auto"/>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 xml:space="preserve">区块</w:t>
            </w:r>
            <w:r/>
          </w:p>
        </w:tc>
        <w:tc>
          <w:tcPr>
            <w:tcW w:w="666" w:type="pct"/>
            <w:vAlign w:val="center"/>
            <w:textDirection w:val="lrTb"/>
            <w:noWrap w:val="false"/>
          </w:tcPr>
          <w:p>
            <w:pPr>
              <w:pStyle w:val="2388"/>
              <w:ind w:firstLine="0"/>
              <w:jc w:val="center"/>
              <w:spacing w:line="240" w:lineRule="auto"/>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 xml:space="preserve">用地面积</w:t>
            </w:r>
            <w:r/>
          </w:p>
          <w:p>
            <w:pPr>
              <w:pStyle w:val="2388"/>
              <w:ind w:firstLine="0"/>
              <w:jc w:val="center"/>
              <w:spacing w:line="240" w:lineRule="auto"/>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 xml:space="preserve">(ha)</w:t>
            </w:r>
            <w:r/>
          </w:p>
        </w:tc>
        <w:tc>
          <w:tcPr>
            <w:tcW w:w="2906" w:type="pct"/>
            <w:vAlign w:val="center"/>
            <w:textDirection w:val="lrTb"/>
            <w:noWrap w:val="false"/>
          </w:tcPr>
          <w:p>
            <w:pPr>
              <w:pStyle w:val="2388"/>
              <w:ind w:firstLine="0"/>
              <w:jc w:val="center"/>
              <w:spacing w:line="240" w:lineRule="exact"/>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 xml:space="preserve">四至范围</w:t>
            </w:r>
            <w:r/>
          </w:p>
        </w:tc>
        <w:tc>
          <w:tcPr>
            <w:tcW w:w="679" w:type="pct"/>
            <w:vAlign w:val="center"/>
            <w:textDirection w:val="lrTb"/>
            <w:noWrap w:val="false"/>
          </w:tcPr>
          <w:p>
            <w:pPr>
              <w:pStyle w:val="2388"/>
              <w:ind w:firstLine="0"/>
              <w:jc w:val="center"/>
              <w:spacing w:line="240" w:lineRule="auto"/>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 xml:space="preserve">所在区镇</w:t>
            </w:r>
            <w:r/>
          </w:p>
        </w:tc>
      </w:tr>
      <w:tr>
        <w:trPr>
          <w:jc w:val="center"/>
        </w:trPr>
        <w:tc>
          <w:tcPr>
            <w:tcW w:w="747" w:type="pct"/>
            <w:vAlign w:val="center"/>
            <w:textDirection w:val="lrTb"/>
            <w:noWrap w:val="false"/>
          </w:tcPr>
          <w:p>
            <w:pPr>
              <w:pStyle w:val="2388"/>
              <w:ind w:firstLine="0"/>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区块一</w:t>
            </w:r>
            <w:r/>
          </w:p>
        </w:tc>
        <w:tc>
          <w:tcPr>
            <w:tcW w:w="666" w:type="pct"/>
            <w:vAlign w:val="center"/>
            <w:textDirection w:val="lrTb"/>
            <w:noWrap w:val="false"/>
          </w:tcPr>
          <w:p>
            <w:pPr>
              <w:pStyle w:val="2388"/>
              <w:ind w:firstLine="0"/>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1406.0435</w:t>
            </w:r>
            <w:r/>
          </w:p>
        </w:tc>
        <w:tc>
          <w:tcPr>
            <w:tcW w:w="2906" w:type="pct"/>
            <w:vAlign w:val="center"/>
            <w:textDirection w:val="lrTb"/>
            <w:noWrap w:val="false"/>
          </w:tcPr>
          <w:p>
            <w:pPr>
              <w:pStyle w:val="2388"/>
              <w:ind w:firstLine="0"/>
              <w:jc w:val="left"/>
              <w:spacing w:line="24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东至齐梁路东侧约1860米，南至金陵西路南侧约480米，西至新丰南路，北至晓星河。</w:t>
            </w:r>
            <w:r/>
          </w:p>
        </w:tc>
        <w:tc>
          <w:tcPr>
            <w:tcW w:w="679" w:type="pct"/>
            <w:vAlign w:val="center"/>
            <w:textDirection w:val="lrTb"/>
            <w:noWrap w:val="false"/>
          </w:tcPr>
          <w:p>
            <w:pPr>
              <w:pStyle w:val="2388"/>
              <w:ind w:firstLine="0"/>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曲阿街道</w:t>
            </w:r>
            <w:r/>
          </w:p>
        </w:tc>
      </w:tr>
      <w:tr>
        <w:trPr>
          <w:jc w:val="center"/>
          <w:trHeight w:val="567"/>
        </w:trPr>
        <w:tc>
          <w:tcPr>
            <w:tcW w:w="747" w:type="pct"/>
            <w:vAlign w:val="center"/>
            <w:textDirection w:val="lrTb"/>
            <w:noWrap w:val="false"/>
          </w:tcPr>
          <w:p>
            <w:pPr>
              <w:pStyle w:val="2388"/>
              <w:ind w:firstLine="0"/>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区块二</w:t>
            </w:r>
            <w:r/>
          </w:p>
        </w:tc>
        <w:tc>
          <w:tcPr>
            <w:tcW w:w="666" w:type="pct"/>
            <w:vAlign w:val="center"/>
            <w:textDirection w:val="lrTb"/>
            <w:noWrap w:val="false"/>
          </w:tcPr>
          <w:p>
            <w:pPr>
              <w:pStyle w:val="2388"/>
              <w:ind w:firstLine="0"/>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454.5556</w:t>
            </w:r>
            <w:r/>
          </w:p>
        </w:tc>
        <w:tc>
          <w:tcPr>
            <w:tcW w:w="2906" w:type="pct"/>
            <w:vAlign w:val="center"/>
            <w:textDirection w:val="lrTb"/>
            <w:noWrap w:val="false"/>
          </w:tcPr>
          <w:p>
            <w:pPr>
              <w:pStyle w:val="2388"/>
              <w:ind w:firstLine="0"/>
              <w:jc w:val="left"/>
              <w:spacing w:line="24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东至肖梁河路西侧约70米，南至凤林大道，西至齐梁路西侧约400米，北至丹访线。</w:t>
            </w:r>
            <w:r/>
          </w:p>
        </w:tc>
        <w:tc>
          <w:tcPr>
            <w:tcW w:w="679" w:type="pct"/>
            <w:vAlign w:val="center"/>
            <w:textDirection w:val="lrTb"/>
            <w:noWrap w:val="false"/>
          </w:tcPr>
          <w:p>
            <w:pPr>
              <w:pStyle w:val="2388"/>
              <w:ind w:firstLine="0"/>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曲阿街道</w:t>
            </w:r>
            <w:r/>
          </w:p>
          <w:p>
            <w:pPr>
              <w:pStyle w:val="2388"/>
              <w:ind w:firstLine="0"/>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陵口镇</w:t>
            </w:r>
            <w:r/>
          </w:p>
        </w:tc>
      </w:tr>
      <w:tr>
        <w:trPr>
          <w:jc w:val="center"/>
          <w:trHeight w:val="567"/>
        </w:trPr>
        <w:tc>
          <w:tcPr>
            <w:tcW w:w="747" w:type="pct"/>
            <w:vAlign w:val="center"/>
            <w:textDirection w:val="lrTb"/>
            <w:noWrap w:val="false"/>
          </w:tcPr>
          <w:p>
            <w:pPr>
              <w:pStyle w:val="2388"/>
              <w:ind w:firstLine="0"/>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区块三</w:t>
            </w:r>
            <w:r/>
          </w:p>
        </w:tc>
        <w:tc>
          <w:tcPr>
            <w:tcW w:w="666" w:type="pct"/>
            <w:vAlign w:val="center"/>
            <w:textDirection w:val="lrTb"/>
            <w:noWrap w:val="false"/>
          </w:tcPr>
          <w:p>
            <w:pPr>
              <w:pStyle w:val="2388"/>
              <w:ind w:firstLine="0"/>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158.413</w:t>
            </w:r>
            <w:r/>
          </w:p>
        </w:tc>
        <w:tc>
          <w:tcPr>
            <w:tcW w:w="2906" w:type="pct"/>
            <w:vAlign w:val="center"/>
            <w:textDirection w:val="lrTb"/>
            <w:noWrap w:val="false"/>
          </w:tcPr>
          <w:p>
            <w:pPr>
              <w:pStyle w:val="2388"/>
              <w:ind w:firstLine="0"/>
              <w:jc w:val="left"/>
              <w:spacing w:line="24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东至车站路东侧约370米，南至沪蓉高速北侧约100 米，西至京杭运河，北至晓星河北侧约830米。</w:t>
            </w:r>
            <w:r/>
          </w:p>
        </w:tc>
        <w:tc>
          <w:tcPr>
            <w:tcW w:w="679" w:type="pct"/>
            <w:vAlign w:val="center"/>
            <w:textDirection w:val="lrTb"/>
            <w:noWrap w:val="false"/>
          </w:tcPr>
          <w:p>
            <w:pPr>
              <w:pStyle w:val="2388"/>
              <w:ind w:firstLine="0"/>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曲阿街道</w:t>
            </w:r>
            <w:r/>
          </w:p>
        </w:tc>
      </w:tr>
      <w:tr>
        <w:trPr>
          <w:jc w:val="center"/>
          <w:trHeight w:val="567"/>
        </w:trPr>
        <w:tc>
          <w:tcPr>
            <w:tcW w:w="747" w:type="pct"/>
            <w:vAlign w:val="center"/>
            <w:textDirection w:val="lrTb"/>
            <w:noWrap w:val="false"/>
          </w:tcPr>
          <w:p>
            <w:pPr>
              <w:pStyle w:val="2388"/>
              <w:ind w:firstLine="0"/>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区块四</w:t>
            </w:r>
            <w:r/>
          </w:p>
        </w:tc>
        <w:tc>
          <w:tcPr>
            <w:tcW w:w="666" w:type="pct"/>
            <w:vAlign w:val="center"/>
            <w:textDirection w:val="lrTb"/>
            <w:noWrap w:val="false"/>
          </w:tcPr>
          <w:p>
            <w:pPr>
              <w:pStyle w:val="2388"/>
              <w:ind w:firstLine="0"/>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237.6306</w:t>
            </w:r>
            <w:r/>
          </w:p>
        </w:tc>
        <w:tc>
          <w:tcPr>
            <w:tcW w:w="2906" w:type="pct"/>
            <w:vAlign w:val="center"/>
            <w:textDirection w:val="lrTb"/>
            <w:noWrap w:val="false"/>
          </w:tcPr>
          <w:p>
            <w:pPr>
              <w:pStyle w:val="2388"/>
              <w:ind w:firstLine="0"/>
              <w:jc w:val="left"/>
              <w:spacing w:line="24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东至车站北路东侧约70米，南至中山路，西至京杭运河，北至沪蓉高速南侧约1170米。</w:t>
            </w:r>
            <w:r/>
          </w:p>
        </w:tc>
        <w:tc>
          <w:tcPr>
            <w:tcW w:w="679" w:type="pct"/>
            <w:vAlign w:val="center"/>
            <w:textDirection w:val="lrTb"/>
            <w:noWrap w:val="false"/>
          </w:tcPr>
          <w:p>
            <w:pPr>
              <w:pStyle w:val="2388"/>
              <w:ind w:firstLine="0"/>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曲阿街道</w:t>
            </w:r>
            <w:r/>
          </w:p>
        </w:tc>
      </w:tr>
      <w:tr>
        <w:trPr>
          <w:jc w:val="center"/>
          <w:trHeight w:val="567"/>
        </w:trPr>
        <w:tc>
          <w:tcPr>
            <w:tcW w:w="747" w:type="pct"/>
            <w:vAlign w:val="center"/>
            <w:textDirection w:val="lrTb"/>
            <w:noWrap w:val="false"/>
          </w:tcPr>
          <w:p>
            <w:pPr>
              <w:pStyle w:val="2388"/>
              <w:ind w:firstLine="0"/>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区块五</w:t>
            </w:r>
            <w:r/>
          </w:p>
        </w:tc>
        <w:tc>
          <w:tcPr>
            <w:tcW w:w="666" w:type="pct"/>
            <w:vAlign w:val="center"/>
            <w:textDirection w:val="lrTb"/>
            <w:noWrap w:val="false"/>
          </w:tcPr>
          <w:p>
            <w:pPr>
              <w:pStyle w:val="2388"/>
              <w:ind w:firstLine="0"/>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473.563</w:t>
            </w:r>
            <w:r/>
          </w:p>
        </w:tc>
        <w:tc>
          <w:tcPr>
            <w:tcW w:w="2906" w:type="pct"/>
            <w:vAlign w:val="center"/>
            <w:textDirection w:val="lrTb"/>
            <w:noWrap w:val="false"/>
          </w:tcPr>
          <w:p>
            <w:pPr>
              <w:pStyle w:val="2388"/>
              <w:ind w:firstLine="0"/>
              <w:jc w:val="left"/>
              <w:spacing w:line="24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东至沪霍线，南至河河路北侧约170米，西至丹西路，北至通港西路。</w:t>
            </w:r>
            <w:r/>
          </w:p>
        </w:tc>
        <w:tc>
          <w:tcPr>
            <w:tcW w:w="679" w:type="pct"/>
            <w:vAlign w:val="center"/>
            <w:textDirection w:val="lrTb"/>
            <w:noWrap w:val="false"/>
          </w:tcPr>
          <w:p>
            <w:pPr>
              <w:pStyle w:val="2388"/>
              <w:ind w:firstLine="0"/>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曲阿街道</w:t>
            </w:r>
            <w:r/>
          </w:p>
        </w:tc>
      </w:tr>
      <w:tr>
        <w:trPr>
          <w:jc w:val="center"/>
          <w:trHeight w:val="567"/>
        </w:trPr>
        <w:tc>
          <w:tcPr>
            <w:tcW w:w="747" w:type="pct"/>
            <w:vAlign w:val="center"/>
            <w:textDirection w:val="lrTb"/>
            <w:noWrap w:val="false"/>
          </w:tcPr>
          <w:p>
            <w:pPr>
              <w:pStyle w:val="2388"/>
              <w:ind w:firstLine="0"/>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区块六</w:t>
            </w:r>
            <w:r/>
          </w:p>
        </w:tc>
        <w:tc>
          <w:tcPr>
            <w:tcW w:w="666" w:type="pct"/>
            <w:vAlign w:val="center"/>
            <w:textDirection w:val="lrTb"/>
            <w:noWrap w:val="false"/>
          </w:tcPr>
          <w:p>
            <w:pPr>
              <w:pStyle w:val="2388"/>
              <w:ind w:firstLine="0"/>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118.6448</w:t>
            </w:r>
            <w:r/>
          </w:p>
        </w:tc>
        <w:tc>
          <w:tcPr>
            <w:tcW w:w="2906" w:type="pct"/>
            <w:vAlign w:val="center"/>
            <w:textDirection w:val="lrTb"/>
            <w:noWrap w:val="false"/>
          </w:tcPr>
          <w:p>
            <w:pPr>
              <w:pStyle w:val="2388"/>
              <w:ind w:firstLine="0"/>
              <w:jc w:val="left"/>
              <w:spacing w:line="24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东至西二环路，南至丹伏路，西至沪霍线，北至北二环路北侧约630 米。</w:t>
            </w:r>
            <w:r/>
          </w:p>
        </w:tc>
        <w:tc>
          <w:tcPr>
            <w:tcW w:w="679" w:type="pct"/>
            <w:vAlign w:val="center"/>
            <w:textDirection w:val="lrTb"/>
            <w:noWrap w:val="false"/>
          </w:tcPr>
          <w:p>
            <w:pPr>
              <w:pStyle w:val="2388"/>
              <w:ind w:firstLine="0"/>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司徒镇</w:t>
            </w:r>
            <w:r/>
          </w:p>
        </w:tc>
      </w:tr>
      <w:tr>
        <w:trPr>
          <w:jc w:val="center"/>
          <w:trHeight w:val="567"/>
        </w:trPr>
        <w:tc>
          <w:tcPr>
            <w:tcW w:w="747" w:type="pct"/>
            <w:vAlign w:val="center"/>
            <w:textDirection w:val="lrTb"/>
            <w:noWrap w:val="false"/>
          </w:tcPr>
          <w:p>
            <w:pPr>
              <w:pStyle w:val="2388"/>
              <w:ind w:firstLine="0"/>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区块七</w:t>
            </w:r>
            <w:r/>
          </w:p>
        </w:tc>
        <w:tc>
          <w:tcPr>
            <w:tcW w:w="666" w:type="pct"/>
            <w:vAlign w:val="center"/>
            <w:textDirection w:val="lrTb"/>
            <w:noWrap w:val="false"/>
          </w:tcPr>
          <w:p>
            <w:pPr>
              <w:pStyle w:val="2388"/>
              <w:ind w:firstLine="0"/>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127.4022</w:t>
            </w:r>
            <w:r/>
          </w:p>
        </w:tc>
        <w:tc>
          <w:tcPr>
            <w:tcW w:w="2906" w:type="pct"/>
            <w:vAlign w:val="center"/>
            <w:textDirection w:val="lrTb"/>
            <w:noWrap w:val="false"/>
          </w:tcPr>
          <w:p>
            <w:pPr>
              <w:pStyle w:val="2388"/>
              <w:ind w:firstLine="0"/>
              <w:jc w:val="left"/>
              <w:spacing w:line="24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东至沪安线，南至沃德大道南侧约900米，西至晶山路，北至沿江大道。</w:t>
            </w:r>
            <w:r/>
          </w:p>
        </w:tc>
        <w:tc>
          <w:tcPr>
            <w:tcW w:w="679" w:type="pct"/>
            <w:vAlign w:val="center"/>
            <w:textDirection w:val="lrTb"/>
            <w:noWrap w:val="false"/>
          </w:tcPr>
          <w:p>
            <w:pPr>
              <w:pStyle w:val="2388"/>
              <w:ind w:firstLine="0"/>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丹北镇</w:t>
            </w:r>
            <w:r/>
          </w:p>
        </w:tc>
      </w:tr>
      <w:tr>
        <w:trPr>
          <w:jc w:val="center"/>
          <w:trHeight w:val="567"/>
        </w:trPr>
        <w:tc>
          <w:tcPr>
            <w:tcW w:w="747" w:type="pct"/>
            <w:vAlign w:val="center"/>
            <w:textDirection w:val="lrTb"/>
            <w:noWrap w:val="false"/>
          </w:tcPr>
          <w:p>
            <w:pPr>
              <w:pStyle w:val="2388"/>
              <w:ind w:firstLine="0"/>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区块八</w:t>
            </w:r>
            <w:r/>
          </w:p>
        </w:tc>
        <w:tc>
          <w:tcPr>
            <w:tcW w:w="666" w:type="pct"/>
            <w:vAlign w:val="center"/>
            <w:textDirection w:val="lrTb"/>
            <w:noWrap w:val="false"/>
          </w:tcPr>
          <w:p>
            <w:pPr>
              <w:pStyle w:val="2388"/>
              <w:ind w:firstLine="0"/>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100.4259</w:t>
            </w:r>
            <w:r/>
          </w:p>
        </w:tc>
        <w:tc>
          <w:tcPr>
            <w:tcW w:w="2906" w:type="pct"/>
            <w:vAlign w:val="center"/>
            <w:textDirection w:val="lrTb"/>
            <w:noWrap w:val="false"/>
          </w:tcPr>
          <w:p>
            <w:pPr>
              <w:pStyle w:val="2388"/>
              <w:ind w:firstLine="0"/>
              <w:jc w:val="left"/>
              <w:spacing w:line="24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东至九曲河西侧约200 米，南至后巷永丰河，西至工业园路，北至友谊河。</w:t>
            </w:r>
            <w:r/>
          </w:p>
        </w:tc>
        <w:tc>
          <w:tcPr>
            <w:tcW w:w="679" w:type="pct"/>
            <w:vAlign w:val="center"/>
            <w:textDirection w:val="lrTb"/>
            <w:noWrap w:val="false"/>
          </w:tcPr>
          <w:p>
            <w:pPr>
              <w:pStyle w:val="2388"/>
              <w:ind w:firstLine="0"/>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丹北镇</w:t>
            </w:r>
            <w:r/>
          </w:p>
        </w:tc>
      </w:tr>
      <w:tr>
        <w:trPr>
          <w:jc w:val="center"/>
          <w:trHeight w:val="567"/>
        </w:trPr>
        <w:tc>
          <w:tcPr>
            <w:tcW w:w="747" w:type="pct"/>
            <w:vAlign w:val="center"/>
            <w:textDirection w:val="lrTb"/>
            <w:noWrap w:val="false"/>
          </w:tcPr>
          <w:p>
            <w:pPr>
              <w:pStyle w:val="2388"/>
              <w:ind w:firstLine="0"/>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区块九</w:t>
            </w:r>
            <w:r/>
          </w:p>
        </w:tc>
        <w:tc>
          <w:tcPr>
            <w:tcW w:w="666" w:type="pct"/>
            <w:vAlign w:val="center"/>
            <w:textDirection w:val="lrTb"/>
            <w:noWrap w:val="false"/>
          </w:tcPr>
          <w:p>
            <w:pPr>
              <w:pStyle w:val="2388"/>
              <w:ind w:firstLine="0"/>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154.869</w:t>
            </w:r>
            <w:r/>
          </w:p>
        </w:tc>
        <w:tc>
          <w:tcPr>
            <w:tcW w:w="2906" w:type="pct"/>
            <w:vAlign w:val="center"/>
            <w:textDirection w:val="lrTb"/>
            <w:noWrap w:val="false"/>
          </w:tcPr>
          <w:p>
            <w:pPr>
              <w:pStyle w:val="2388"/>
              <w:ind w:firstLine="0"/>
              <w:jc w:val="left"/>
              <w:spacing w:line="24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东至界司线西侧约420 米，南至南环路北侧约320米，西至江宜高速西侧约320 米，北至通港路。</w:t>
            </w:r>
            <w:r/>
          </w:p>
        </w:tc>
        <w:tc>
          <w:tcPr>
            <w:tcW w:w="679" w:type="pct"/>
            <w:vAlign w:val="center"/>
            <w:textDirection w:val="lrTb"/>
            <w:noWrap w:val="false"/>
          </w:tcPr>
          <w:p>
            <w:pPr>
              <w:pStyle w:val="2388"/>
              <w:ind w:firstLine="0"/>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界牌镇</w:t>
            </w:r>
            <w:r/>
          </w:p>
        </w:tc>
      </w:tr>
      <w:tr>
        <w:trPr>
          <w:jc w:val="center"/>
          <w:trHeight w:val="567"/>
        </w:trPr>
        <w:tc>
          <w:tcPr>
            <w:tcW w:w="747" w:type="pct"/>
            <w:vAlign w:val="center"/>
            <w:textDirection w:val="lrTb"/>
            <w:noWrap w:val="false"/>
          </w:tcPr>
          <w:p>
            <w:pPr>
              <w:pStyle w:val="2388"/>
              <w:ind w:firstLine="0"/>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区块十</w:t>
            </w:r>
            <w:r/>
          </w:p>
        </w:tc>
        <w:tc>
          <w:tcPr>
            <w:tcW w:w="666" w:type="pct"/>
            <w:vAlign w:val="center"/>
            <w:textDirection w:val="lrTb"/>
            <w:noWrap w:val="false"/>
          </w:tcPr>
          <w:p>
            <w:pPr>
              <w:pStyle w:val="2388"/>
              <w:ind w:firstLine="0"/>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344.5479</w:t>
            </w:r>
            <w:r/>
          </w:p>
        </w:tc>
        <w:tc>
          <w:tcPr>
            <w:tcW w:w="2906" w:type="pct"/>
            <w:vAlign w:val="center"/>
            <w:textDirection w:val="lrTb"/>
            <w:noWrap w:val="false"/>
          </w:tcPr>
          <w:p>
            <w:pPr>
              <w:pStyle w:val="2388"/>
              <w:ind w:firstLine="0"/>
              <w:jc w:val="left"/>
              <w:spacing w:line="24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东至镇东路东侧约570 米，南至振兴大道北侧约300米，西至老357省道，北至军民西路北侧约420米。</w:t>
            </w:r>
            <w:r/>
          </w:p>
        </w:tc>
        <w:tc>
          <w:tcPr>
            <w:tcW w:w="679" w:type="pct"/>
            <w:vAlign w:val="center"/>
            <w:textDirection w:val="lrTb"/>
            <w:noWrap w:val="false"/>
          </w:tcPr>
          <w:p>
            <w:pPr>
              <w:pStyle w:val="2388"/>
              <w:ind w:firstLine="0"/>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吕城镇</w:t>
            </w:r>
            <w:r/>
          </w:p>
        </w:tc>
      </w:tr>
    </w:tbl>
    <w:p>
      <w:pPr>
        <w:pStyle w:val="2388"/>
        <w:ind w:firstLine="0"/>
        <w:jc w:val="center"/>
        <w:spacing w:line="50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 xml:space="preserve">“1+N”园区主导产业一览表</w:t>
      </w:r>
      <w:r/>
    </w:p>
    <w:tbl>
      <w:tblPr>
        <w:tblStyle w:val="792"/>
        <w:tblW w:w="51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69"/>
        <w:gridCol w:w="8385"/>
      </w:tblGrid>
      <w:tr>
        <w:trPr>
          <w:jc w:val="center"/>
          <w:trHeight w:val="468"/>
          <w:tblHeader/>
        </w:trPr>
        <w:tc>
          <w:tcPr>
            <w:tcW w:w="745" w:type="pct"/>
            <w:vAlign w:val="center"/>
            <w:textDirection w:val="lrTb"/>
            <w:noWrap w:val="false"/>
          </w:tcPr>
          <w:p>
            <w:pPr>
              <w:pStyle w:val="2388"/>
              <w:ind w:firstLine="0"/>
              <w:jc w:val="center"/>
              <w:spacing w:line="240" w:lineRule="auto"/>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 xml:space="preserve">区块</w:t>
            </w:r>
            <w:r/>
          </w:p>
        </w:tc>
        <w:tc>
          <w:tcPr>
            <w:tcW w:w="4254" w:type="pct"/>
            <w:vAlign w:val="center"/>
            <w:textDirection w:val="lrTb"/>
            <w:noWrap w:val="false"/>
          </w:tcPr>
          <w:p>
            <w:pPr>
              <w:pStyle w:val="2388"/>
              <w:ind w:firstLine="0"/>
              <w:jc w:val="center"/>
              <w:spacing w:line="240" w:lineRule="auto"/>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 xml:space="preserve">主导产业</w:t>
            </w:r>
            <w:r/>
          </w:p>
        </w:tc>
      </w:tr>
      <w:tr>
        <w:trPr>
          <w:jc w:val="center"/>
        </w:trPr>
        <w:tc>
          <w:tcPr>
            <w:tcW w:w="745" w:type="pct"/>
            <w:vAlign w:val="center"/>
            <w:textDirection w:val="lrTb"/>
            <w:noWrap w:val="false"/>
          </w:tcPr>
          <w:p>
            <w:pPr>
              <w:pStyle w:val="2388"/>
              <w:ind w:firstLine="0"/>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区块一</w:t>
            </w:r>
            <w:r/>
          </w:p>
        </w:tc>
        <w:tc>
          <w:tcPr>
            <w:tcW w:w="4254" w:type="pct"/>
            <w:vAlign w:val="center"/>
            <w:vMerge w:val="restart"/>
            <w:textDirection w:val="lrTb"/>
            <w:noWrap w:val="false"/>
          </w:tcPr>
          <w:p>
            <w:pPr>
              <w:pStyle w:val="2388"/>
              <w:ind w:firstLine="0"/>
              <w:jc w:val="left"/>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视光学、木业加工、金属压延加工及金属制品、机械电子及汽车零部件、新型材料、现代服务业</w:t>
            </w:r>
            <w:r/>
          </w:p>
        </w:tc>
      </w:tr>
      <w:tr>
        <w:trPr>
          <w:jc w:val="center"/>
        </w:trPr>
        <w:tc>
          <w:tcPr>
            <w:tcW w:w="745" w:type="pct"/>
            <w:vAlign w:val="center"/>
            <w:textDirection w:val="lrTb"/>
            <w:noWrap w:val="false"/>
          </w:tcPr>
          <w:p>
            <w:pPr>
              <w:pStyle w:val="2388"/>
              <w:ind w:firstLine="0"/>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区块二</w:t>
            </w:r>
            <w:r/>
          </w:p>
        </w:tc>
        <w:tc>
          <w:tcPr>
            <w:tcW w:w="4254" w:type="pct"/>
            <w:vAlign w:val="center"/>
            <w:vMerge w:val="continue"/>
            <w:textDirection w:val="lrTb"/>
            <w:noWrap w:val="false"/>
          </w:tcPr>
          <w:p>
            <w:pPr>
              <w:pStyle w:val="2388"/>
              <w:ind w:firstLine="0"/>
              <w:jc w:val="left"/>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r>
      <w:tr>
        <w:trPr>
          <w:jc w:val="center"/>
        </w:trPr>
        <w:tc>
          <w:tcPr>
            <w:tcW w:w="745" w:type="pct"/>
            <w:vAlign w:val="center"/>
            <w:textDirection w:val="lrTb"/>
            <w:noWrap w:val="false"/>
          </w:tcPr>
          <w:p>
            <w:pPr>
              <w:pStyle w:val="2388"/>
              <w:ind w:firstLine="0"/>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区块三</w:t>
            </w:r>
            <w:r/>
          </w:p>
        </w:tc>
        <w:tc>
          <w:tcPr>
            <w:tcW w:w="4254" w:type="pct"/>
            <w:vAlign w:val="center"/>
            <w:textDirection w:val="lrTb"/>
            <w:noWrap w:val="false"/>
          </w:tcPr>
          <w:p>
            <w:pPr>
              <w:pStyle w:val="2388"/>
              <w:ind w:firstLine="0"/>
              <w:jc w:val="left"/>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聚焦高端制造与精密机械、视光学、新材料、数字经济等产业，引导现有企业升级改造</w:t>
            </w:r>
            <w:r/>
          </w:p>
        </w:tc>
      </w:tr>
      <w:tr>
        <w:trPr>
          <w:jc w:val="center"/>
        </w:trPr>
        <w:tc>
          <w:tcPr>
            <w:tcW w:w="745" w:type="pct"/>
            <w:vAlign w:val="center"/>
            <w:textDirection w:val="lrTb"/>
            <w:noWrap w:val="false"/>
          </w:tcPr>
          <w:p>
            <w:pPr>
              <w:pStyle w:val="2388"/>
              <w:ind w:firstLine="0"/>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区块四</w:t>
            </w:r>
            <w:r/>
          </w:p>
        </w:tc>
        <w:tc>
          <w:tcPr>
            <w:tcW w:w="4254" w:type="pct"/>
            <w:vAlign w:val="center"/>
            <w:textDirection w:val="lrTb"/>
            <w:noWrap w:val="false"/>
          </w:tcPr>
          <w:p>
            <w:pPr>
              <w:pStyle w:val="2388"/>
              <w:ind w:firstLine="0"/>
              <w:jc w:val="left"/>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保留并引导现有企业升级改造，大力发展新材料、高端装备制造及现代物流产业</w:t>
            </w:r>
            <w:r/>
          </w:p>
        </w:tc>
      </w:tr>
      <w:tr>
        <w:trPr>
          <w:jc w:val="center"/>
        </w:trPr>
        <w:tc>
          <w:tcPr>
            <w:tcW w:w="745" w:type="pct"/>
            <w:vAlign w:val="center"/>
            <w:textDirection w:val="lrTb"/>
            <w:noWrap w:val="false"/>
          </w:tcPr>
          <w:p>
            <w:pPr>
              <w:pStyle w:val="2388"/>
              <w:ind w:firstLine="0"/>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区块五</w:t>
            </w:r>
            <w:r/>
          </w:p>
        </w:tc>
        <w:tc>
          <w:tcPr>
            <w:tcW w:w="4254" w:type="pct"/>
            <w:vAlign w:val="center"/>
            <w:textDirection w:val="lrTb"/>
            <w:noWrap w:val="false"/>
          </w:tcPr>
          <w:p>
            <w:pPr>
              <w:pStyle w:val="2388"/>
              <w:ind w:firstLine="0"/>
              <w:jc w:val="left"/>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医疗器械、生物医药、视光学、智能家居产业</w:t>
            </w:r>
            <w:r/>
          </w:p>
        </w:tc>
      </w:tr>
      <w:tr>
        <w:trPr>
          <w:jc w:val="center"/>
        </w:trPr>
        <w:tc>
          <w:tcPr>
            <w:tcW w:w="745" w:type="pct"/>
            <w:vAlign w:val="center"/>
            <w:textDirection w:val="lrTb"/>
            <w:noWrap w:val="false"/>
          </w:tcPr>
          <w:p>
            <w:pPr>
              <w:pStyle w:val="2388"/>
              <w:ind w:firstLine="0"/>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区块六</w:t>
            </w:r>
            <w:r/>
          </w:p>
        </w:tc>
        <w:tc>
          <w:tcPr>
            <w:tcW w:w="4254" w:type="pct"/>
            <w:vAlign w:val="center"/>
            <w:textDirection w:val="lrTb"/>
            <w:noWrap w:val="false"/>
          </w:tcPr>
          <w:p>
            <w:pPr>
              <w:pStyle w:val="2388"/>
              <w:ind w:firstLine="0"/>
              <w:jc w:val="left"/>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视光学、智能制造产业</w:t>
            </w:r>
            <w:r/>
          </w:p>
        </w:tc>
      </w:tr>
      <w:tr>
        <w:trPr>
          <w:jc w:val="center"/>
        </w:trPr>
        <w:tc>
          <w:tcPr>
            <w:tcW w:w="745" w:type="pct"/>
            <w:vAlign w:val="center"/>
            <w:textDirection w:val="lrTb"/>
            <w:noWrap w:val="false"/>
          </w:tcPr>
          <w:p>
            <w:pPr>
              <w:pStyle w:val="2388"/>
              <w:ind w:firstLine="0"/>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区块七</w:t>
            </w:r>
            <w:r/>
          </w:p>
        </w:tc>
        <w:tc>
          <w:tcPr>
            <w:tcW w:w="4254" w:type="pct"/>
            <w:vAlign w:val="center"/>
            <w:textDirection w:val="lrTb"/>
            <w:noWrap w:val="false"/>
          </w:tcPr>
          <w:p>
            <w:pPr>
              <w:pStyle w:val="2388"/>
              <w:ind w:firstLine="0"/>
              <w:jc w:val="left"/>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高端制造与精密机械、电子信息、新材料、绿色表面处理</w:t>
            </w:r>
            <w:r/>
          </w:p>
        </w:tc>
      </w:tr>
      <w:tr>
        <w:trPr>
          <w:jc w:val="center"/>
        </w:trPr>
        <w:tc>
          <w:tcPr>
            <w:tcW w:w="745" w:type="pct"/>
            <w:vAlign w:val="center"/>
            <w:textDirection w:val="lrTb"/>
            <w:noWrap w:val="false"/>
          </w:tcPr>
          <w:p>
            <w:pPr>
              <w:pStyle w:val="2388"/>
              <w:ind w:firstLine="0"/>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区块八</w:t>
            </w:r>
            <w:r/>
          </w:p>
        </w:tc>
        <w:tc>
          <w:tcPr>
            <w:tcW w:w="4254" w:type="pct"/>
            <w:vAlign w:val="center"/>
            <w:textDirection w:val="lrTb"/>
            <w:noWrap w:val="false"/>
          </w:tcPr>
          <w:p>
            <w:pPr>
              <w:pStyle w:val="2388"/>
              <w:ind w:firstLine="0"/>
              <w:jc w:val="left"/>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金属材料及五金工具、装备制造和汽车零部件</w:t>
            </w:r>
            <w:r/>
          </w:p>
        </w:tc>
      </w:tr>
      <w:tr>
        <w:trPr>
          <w:jc w:val="center"/>
        </w:trPr>
        <w:tc>
          <w:tcPr>
            <w:tcW w:w="745" w:type="pct"/>
            <w:vAlign w:val="center"/>
            <w:textDirection w:val="lrTb"/>
            <w:noWrap w:val="false"/>
          </w:tcPr>
          <w:p>
            <w:pPr>
              <w:pStyle w:val="2388"/>
              <w:ind w:firstLine="0"/>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区块九</w:t>
            </w:r>
            <w:r/>
          </w:p>
        </w:tc>
        <w:tc>
          <w:tcPr>
            <w:tcW w:w="4254" w:type="pct"/>
            <w:vAlign w:val="center"/>
            <w:textDirection w:val="lrTb"/>
            <w:noWrap w:val="false"/>
          </w:tcPr>
          <w:p>
            <w:pPr>
              <w:pStyle w:val="2388"/>
              <w:ind w:firstLine="0"/>
              <w:jc w:val="left"/>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高端装备制造、新材料、新能源、汽车零部件</w:t>
            </w:r>
            <w:r/>
          </w:p>
        </w:tc>
      </w:tr>
      <w:tr>
        <w:trPr>
          <w:jc w:val="center"/>
        </w:trPr>
        <w:tc>
          <w:tcPr>
            <w:tcW w:w="745" w:type="pct"/>
            <w:vAlign w:val="center"/>
            <w:textDirection w:val="lrTb"/>
            <w:noWrap w:val="false"/>
          </w:tcPr>
          <w:p>
            <w:pPr>
              <w:pStyle w:val="2388"/>
              <w:ind w:firstLine="0"/>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区块十</w:t>
            </w:r>
            <w:r/>
          </w:p>
        </w:tc>
        <w:tc>
          <w:tcPr>
            <w:tcW w:w="4254" w:type="pct"/>
            <w:vAlign w:val="center"/>
            <w:textDirection w:val="lrTb"/>
            <w:noWrap w:val="false"/>
          </w:tcPr>
          <w:p>
            <w:pPr>
              <w:pStyle w:val="2388"/>
              <w:ind w:firstLine="0"/>
              <w:jc w:val="left"/>
              <w:spacing w:line="240" w:lineRule="auto"/>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以新材料为主导特色产业，重点发展高性能合金、装备制造、新能源、空港物流等产业</w:t>
            </w:r>
            <w:r/>
          </w:p>
        </w:tc>
      </w:tr>
    </w:tbl>
    <w:p>
      <w:pPr>
        <w:ind w:firstLine="442"/>
        <w:keepLines w:val="0"/>
        <w:keepNext w:val="0"/>
        <w:pageBreakBefore w:val="0"/>
        <w:spacing w:before="181" w:after="181" w:line="400" w:lineRule="exact"/>
        <w:widowControl w:val="off"/>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（二）主要工作内容及技术路线</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1.开展环境质量监测</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按照各环境要素环境影响评价技术导则要求，结合本次评价涵盖的10个片区及周边区域环境影响特征，开展大气环境、地表水环境、土壤环境、地下水环境、声环境监测、底泥环境监测，经实验室检测分析得到数据后，形成环境质量监测报告。</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2.编制规划环评报告</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1）总体要求</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规划环境影响评价应遵循“早期介入、过程互动、统筹衔接、分类指导、客观评价、结论科学”的原则，以改善环境质量和保障生态安全为目标，论证规划方案的生态环境合理性和环境效益，提出规划优化调整建议及不良生态环境影响的减缓措施。</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2）技术工作程序与路线</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根据规划环评条例、导则、审查要点等文件，编制规划环境影响评价报告书，主要工作成果包括：</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现状调查与评价。制定调研方案及收资清单，通过座谈会、企业走访等形式，全面收集产业、重点企业、基础设施、上位相关规划、环境监测、污染物及碳排放、污染防治措施及成效等资料。对开发区10个片区现有企业大气、水、固体废物污染防治以及环保管理等情况开展全面排查，梳理敏感目标、基础设施、污染防治、风险防控等内容。在此基础上结合园区发展方向和重点，识别主要环境问题及资源环境制约因素，</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并</w:t>
      </w:r>
      <w:r>
        <w:rPr>
          <w:rFonts w:hint="eastAsia" w:ascii="宋体" w:hAnsi="宋体" w:eastAsia="宋体" w:cs="宋体"/>
          <w:color w:val="000000" w:themeColor="text1"/>
          <w:sz w:val="22"/>
          <w:szCs w:val="22"/>
          <w:highlight w:val="none"/>
          <w14:textFill>
            <w14:solidFill>
              <w14:schemeClr w14:val="tx1"/>
            </w14:solidFill>
          </w14:textFill>
        </w:rPr>
        <w:t xml:space="preserve">设计规划适合本园区的各项废气废水等环保措施方案，</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同时</w:t>
      </w:r>
      <w:r>
        <w:rPr>
          <w:rFonts w:hint="eastAsia" w:ascii="宋体" w:hAnsi="宋体" w:eastAsia="宋体" w:cs="宋体"/>
          <w:color w:val="000000" w:themeColor="text1"/>
          <w:sz w:val="22"/>
          <w:szCs w:val="22"/>
          <w:highlight w:val="none"/>
          <w14:textFill>
            <w14:solidFill>
              <w14:schemeClr w14:val="tx1"/>
            </w14:solidFill>
          </w14:textFill>
        </w:rPr>
        <w:t xml:space="preserve">对园区的废气废水防治、固废处置减量等环保基础设施提出合理的发展建议。</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2）规划分析及综合论证。结合开发区10个片区发展目标、发展规模、布局结构、建设时序，分析可能对生态环境造成影响的规划内容；分析规划与国土空间规划、生态空间管控区、太湖保护、大运河保护等上位规划要求的符合性和协调性。</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（3）环境影响预测与</w:t>
      </w:r>
      <w:r>
        <w:rPr>
          <w:rFonts w:hint="eastAsia" w:ascii="宋体" w:hAnsi="宋体" w:eastAsia="宋体" w:cs="宋体"/>
          <w:color w:val="000000" w:themeColor="text1"/>
          <w:sz w:val="22"/>
          <w:szCs w:val="22"/>
          <w:highlight w:val="none"/>
          <w14:textFill>
            <w14:solidFill>
              <w14:schemeClr w14:val="tx1"/>
            </w14:solidFill>
          </w14:textFill>
        </w:rPr>
        <w:t xml:space="preserve">评价。设置多种预测情景，测算规划实施对各类资源的需求量和主要污染物的产生量、排放量，以及主要生态因子的变化量。用适宜的模型或方法开展大气、地表水、土壤和地下水、固废、生态、噪声、环境风险、环境承载力、碳排放方面的预测和评价，深入分析主要污染源空间分布、排放方式、排放强度、污染控制水平及排放量的合理性；评价区域资源与环境对规划实施的承载能力，计算区域大气、地表水环境容量，科学提出园区“污染物总量控制方案”。通过大气、水、土壤、噪声、固废等环境影响的分析和预测，对园区规划实施可能造成的环境影响进行量化计算预测。</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（4）环境影响减缓对策措施及规划优化调整建议。针对性地提出预防或者减轻不良环境影响的对策、措施、政策、管理等，规划优化调整建议，明确产业转型升级方向，形成片区规划实施的“目标任务清单”。</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5）形成生态空间分区管控成果。综合考虑空间布局约束、产业准入鼓励和限制要求、污染物排放管控、环境风险防控、资源开发利用等环境要素，形成片区环境质量底线、资源利用上线、生态保护红线及“生态环境准入清单”，作为片区生态环境管理和项目入区的重要依据。</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6）其他管理要求。包括环境影响跟踪评价计划，公众参与意见，评价结论；通过研讨会、意见征集、部门走访、专家咨询等形式，广泛征求和吸纳各方意见。在与各方沟通并取得重难点问题一致解决意见的情况下、形成规划环评结论。</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3）规划环境影响报告书总体框架</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1.总则</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2.规划分析</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3.现状调查与评价</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4.环境影响识别与评价指标体系</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5.环境影响预测与评价</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6.环境风险评价</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7.资源与环境承载状态评估</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8.规划方案综合论证与规划调整建议</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9.不良环境影响减缓对策措施与协同降碳建议</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10.环境影响跟踪评价与规划所含建设项目环境影响评价要求</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11.产业园区环境管理与环境准入</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12.公众参与</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13.评价结论</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4）技术方法要求</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各工作环节应采用《规划环境影响评价技术导则 总纲》（HJ 130-2019）附录B推荐的常用方法，或选用其他已广泛应用、可验证的技术方法。分要素环境影响预测与评价应符合HJ2.2、HJ2.3、HJ2.4、HJ19、HJ169、HJ610、HJ964等相关技术导则要求。</w:t>
      </w:r>
      <w:r/>
    </w:p>
    <w:p>
      <w:pPr>
        <w:ind w:firstLine="442"/>
        <w:keepLines w:val="0"/>
        <w:keepNext w:val="0"/>
        <w:pageBreakBefore w:val="0"/>
        <w:spacing w:before="181" w:after="181" w:line="400" w:lineRule="exact"/>
        <w:widowControl w:val="off"/>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w:t>
      </w:r>
      <w:r>
        <w:rPr>
          <w:rFonts w:hint="eastAsia" w:ascii="宋体" w:hAnsi="宋体" w:cs="宋体"/>
          <w:b/>
          <w:bCs/>
          <w:color w:val="000000" w:themeColor="text1"/>
          <w:sz w:val="22"/>
          <w:szCs w:val="22"/>
          <w:highlight w:val="none"/>
          <w:lang w:eastAsia="zh-CN"/>
          <w14:textFill>
            <w14:solidFill>
              <w14:schemeClr w14:val="tx1"/>
            </w14:solidFill>
          </w14:textFill>
        </w:rPr>
        <w:t xml:space="preserve">三</w:t>
      </w:r>
      <w:r>
        <w:rPr>
          <w:rFonts w:hint="eastAsia" w:ascii="宋体" w:hAnsi="宋体" w:cs="宋体"/>
          <w:b/>
          <w:bCs/>
          <w:color w:val="000000" w:themeColor="text1"/>
          <w:sz w:val="22"/>
          <w:szCs w:val="22"/>
          <w:highlight w:val="none"/>
          <w14:textFill>
            <w14:solidFill>
              <w14:schemeClr w14:val="tx1"/>
            </w14:solidFill>
          </w14:textFill>
        </w:rPr>
        <w:t xml:space="preserve">）服务要求</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工作原则</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（1）按国家政策及有关规范组织编制开展环境质量监测、编制规划环境影响评价报告书；</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（2）中标人应负责与生态环境部门协调、并协助招标人组织有关专家进行评审，所需的费用含在中标价中，招标人不另行支付；</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（3）按国家技术规范、标准、规程和招标人的任务委托书进行技术服务。</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2</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中标人应具备区域性规划环境评价能力，须配备专职项目负责人全程负责本服务项目的具体实施工作；项目团队成员需具备生态环境领域相关专业知识或相应职业资格证书。</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3</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编制成果：中标人应按照本项目规定的时间提交质量合格的环境质量监测、环境影响评价技术服务成果资料，提交《环境质量监测报告》、《规划环境影响评价报告书》最终版纸质文件【4】份，附电子文档。交付的成果必须签署齐全，图文清楚、图面清晰，完整齐全。</w:t>
      </w:r>
      <w:r/>
    </w:p>
    <w:p>
      <w:pPr>
        <w:pStyle w:val="1034"/>
        <w:spacing w:before="240" w:after="240"/>
        <w:rPr>
          <w:rStyle w:val="881"/>
          <w:rFonts w:ascii="宋体" w:hAnsi="宋体" w:cs="宋体"/>
          <w:b/>
          <w:bCs/>
          <w:color w:val="000000" w:themeColor="text1"/>
          <w:sz w:val="24"/>
          <w:highlight w:val="none"/>
          <w14:textFill>
            <w14:solidFill>
              <w14:schemeClr w14:val="tx1"/>
            </w14:solidFill>
          </w14:textFill>
        </w:rPr>
      </w:pPr>
      <w:r>
        <w:rPr>
          <w:rStyle w:val="881"/>
          <w:rFonts w:hint="eastAsia" w:ascii="宋体" w:hAnsi="宋体" w:cs="宋体"/>
          <w:b/>
          <w:bCs/>
          <w:color w:val="000000" w:themeColor="text1"/>
          <w:sz w:val="24"/>
          <w:highlight w:val="none"/>
          <w14:textFill>
            <w14:solidFill>
              <w14:schemeClr w14:val="tx1"/>
            </w14:solidFill>
          </w14:textFill>
        </w:rPr>
        <w:t xml:space="preserve">四、商务部分</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）服务期限：</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自合同签订后120日历天内提交初稿，并按照管理部门要求召开专家评审会、直至最终取得批复</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（二）本次采购项目的采购预算及最高限价为</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325.00万元，若投标报价超出采购最高限价，则视为无效报价，按无效响应处理。</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（三）付款方式：合同签订后甲方收到乙方提供的相应金额的正规发票后10个工作日内，支付合同总价款</w:t>
      </w:r>
      <w:r>
        <w:rPr>
          <w:rFonts w:hint="eastAsia" w:ascii="宋体" w:hAnsi="宋体" w:cs="宋体"/>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0%的预付款；乙方完成环境监测并交付甲方核验合格的环境质量监测报告后，甲方收到乙方提供的相应金额的正规发票后10个工作日内，</w:t>
      </w:r>
      <w:r>
        <w:rPr>
          <w:rFonts w:hint="eastAsia" w:ascii="宋体" w:hAnsi="宋体" w:cs="宋体"/>
          <w:color w:val="000000" w:themeColor="text1"/>
          <w:sz w:val="22"/>
          <w:szCs w:val="22"/>
          <w:highlight w:val="none"/>
          <w:lang w:eastAsia="zh-CN"/>
          <w14:textFill>
            <w14:solidFill>
              <w14:schemeClr w14:val="tx1"/>
            </w14:solidFill>
          </w14:textFill>
        </w:rPr>
        <w:t xml:space="preserve">支付至合同总价款的60%</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乙方完成环评报告书编制、通过专家评审并提交修改完善报批稿后，甲方收到乙方提供的相应金额的正规发票后10个工作日内，支付至合同总价款的90%；乙方配合完成全部报批工作并取得正式规划环评审查批复文件后，甲方收到乙方提供的相应金额的正规发票后10个工作日内付清剩余款项。</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（四）报价要求：</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投标报价应包括为完成本项目所有工作内容和后续服务所需的人员工资、加班费、工作人员差旅费、各项福利、劳动保险、餐费、员工补助、工作人员必要的住宿费、办公费、专家评审费、管理费、为本项目提供服务所需的仪器设备、各类耗材、公共耗能费、利润、税金以及一定的项目风险费用等全部费用。</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）该报价不随预期的市场价格的涨跌、汇率的变动、国家与地方政府政策发生变化而调整和变更。请供应商参加投标前慎重考虑相关商业风险。</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对项目需求部分的询问、质疑请向采购人提出，询问、质疑由采购人负责解释。</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注：采购需求部分标注“★”实质性要求，不允许负偏离，否则作为无效投标处理。</w:t>
      </w:r>
      <w:r/>
    </w:p>
    <w:p>
      <w:pPr>
        <w:ind w:firstLine="643"/>
        <w:spacing w:line="440" w:lineRule="exact"/>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br w:type="page" w:clear="all"/>
      </w:r>
      <w:r/>
    </w:p>
    <w:p>
      <w:pPr>
        <w:jc w:val="center"/>
        <w:spacing w:line="360" w:lineRule="auto"/>
        <w:rPr>
          <w:rFonts w:ascii="宋体" w:hAnsi="宋体" w:cs="楷体"/>
          <w:b/>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32"/>
          <w:szCs w:val="32"/>
          <w:highlight w:val="none"/>
          <w14:textFill>
            <w14:solidFill>
              <w14:schemeClr w14:val="tx1"/>
            </w14:solidFill>
          </w14:textFill>
        </w:rPr>
        <w:t xml:space="preserve">第五部分    </w:t>
      </w:r>
      <w:bookmarkStart w:id="187" w:name="_Toc98669372"/>
      <w:r/>
      <w:bookmarkStart w:id="188" w:name="_Toc76955302"/>
      <w:r/>
      <w:bookmarkStart w:id="189" w:name="_Toc100386076"/>
      <w:r/>
      <w:bookmarkStart w:id="190" w:name="_Toc98669730"/>
      <w:r/>
      <w:bookmarkStart w:id="191" w:name="_Toc20821546"/>
      <w:r>
        <w:rPr>
          <w:rFonts w:hint="eastAsia" w:ascii="宋体" w:hAnsi="宋体" w:cs="宋体"/>
          <w:b/>
          <w:bCs/>
          <w:color w:val="000000" w:themeColor="text1"/>
          <w:sz w:val="32"/>
          <w:szCs w:val="32"/>
          <w:highlight w:val="none"/>
          <w14:textFill>
            <w14:solidFill>
              <w14:schemeClr w14:val="tx1"/>
            </w14:solidFill>
          </w14:textFill>
        </w:rPr>
        <w:t xml:space="preserve">评标办法和标准</w:t>
      </w:r>
      <w:bookmarkEnd w:id="185"/>
      <w:r/>
      <w:r/>
    </w:p>
    <w:p>
      <w:pPr>
        <w:pStyle w:val="884"/>
        <w:ind w:firstLine="357"/>
        <w:keepLines w:val="0"/>
        <w:keepNext w:val="0"/>
        <w:spacing w:before="200" w:after="200" w:line="360" w:lineRule="auto"/>
        <w:rPr>
          <w:rFonts w:ascii="宋体" w:hAnsi="宋体" w:cs="楷体"/>
          <w:color w:val="000000" w:themeColor="text1"/>
          <w:sz w:val="30"/>
          <w:szCs w:val="30"/>
          <w:highlight w:val="none"/>
          <w14:textFill>
            <w14:solidFill>
              <w14:schemeClr w14:val="tx1"/>
            </w14:solidFill>
          </w14:textFill>
        </w:rPr>
        <w:outlineLvl w:val="0"/>
      </w:pPr>
      <w:r/>
      <w:bookmarkStart w:id="192" w:name="_Toc8229"/>
      <w:r>
        <w:rPr>
          <w:rFonts w:hint="eastAsia" w:ascii="宋体" w:hAnsi="宋体" w:cs="楷体"/>
          <w:color w:val="000000" w:themeColor="text1"/>
          <w:sz w:val="30"/>
          <w:szCs w:val="30"/>
          <w:highlight w:val="none"/>
          <w14:textFill>
            <w14:solidFill>
              <w14:schemeClr w14:val="tx1"/>
            </w14:solidFill>
          </w14:textFill>
        </w:rPr>
        <w:t xml:space="preserve">1.采购代理机构职责</w:t>
      </w:r>
      <w:bookmarkEnd w:id="192"/>
      <w:r/>
      <w:r/>
    </w:p>
    <w:p>
      <w:pPr>
        <w:pStyle w:val="740"/>
        <w:ind w:firstLine="480"/>
        <w:spacing w:line="360" w:lineRule="auto"/>
        <w:rPr>
          <w:rFonts w:ascii="宋体" w:hAnsi="宋体" w:cs="楷体"/>
          <w:color w:val="000000" w:themeColor="text1"/>
          <w:sz w:val="24"/>
          <w:highlight w:val="none"/>
          <w14:textFill>
            <w14:solidFill>
              <w14:schemeClr w14:val="tx1"/>
            </w14:solidFill>
          </w14:textFill>
        </w:rPr>
        <w:outlineLvl w:val="1"/>
      </w:pPr>
      <w:r/>
      <w:bookmarkStart w:id="193" w:name="_Toc18248"/>
      <w:r>
        <w:rPr>
          <w:rFonts w:hint="eastAsia" w:ascii="宋体" w:hAnsi="宋体" w:cs="楷体"/>
          <w:color w:val="000000" w:themeColor="text1"/>
          <w:sz w:val="24"/>
          <w:highlight w:val="none"/>
          <w14:textFill>
            <w14:solidFill>
              <w14:schemeClr w14:val="tx1"/>
            </w14:solidFill>
          </w14:textFill>
        </w:rPr>
        <w:t xml:space="preserve">1.1 采购代理机构负责组织评标工作，并履行下列职责：</w:t>
      </w:r>
      <w:bookmarkEnd w:id="193"/>
      <w:r/>
      <w:r/>
    </w:p>
    <w:p>
      <w:pPr>
        <w:pStyle w:val="740"/>
        <w:ind w:firstLine="36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（1）核对评审专家身份和采购人代表授权函，对评审专家在政府采购活动中的职责履行情况予以记录，并及时将有关违法违规行为向政府采购监管部门报告；</w:t>
      </w:r>
      <w:r/>
    </w:p>
    <w:p>
      <w:pPr>
        <w:pStyle w:val="740"/>
        <w:ind w:firstLine="36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（2）宣布评标纪律；</w:t>
      </w:r>
      <w:r/>
    </w:p>
    <w:p>
      <w:pPr>
        <w:pStyle w:val="740"/>
        <w:ind w:firstLine="36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（3）公布投标人名单，告知评审专家应当回避的情形；</w:t>
      </w:r>
      <w:r/>
    </w:p>
    <w:p>
      <w:pPr>
        <w:pStyle w:val="740"/>
        <w:ind w:firstLine="36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（4）组织评标委员会推选评标组长，采购人代表不得担任组长；</w:t>
      </w:r>
      <w:r/>
    </w:p>
    <w:p>
      <w:pPr>
        <w:pStyle w:val="740"/>
        <w:ind w:firstLine="36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（5）在评标期间采取必要的通讯管理措施，保证评标活动不受外界干扰；</w:t>
      </w:r>
      <w:r/>
    </w:p>
    <w:p>
      <w:pPr>
        <w:pStyle w:val="740"/>
        <w:ind w:firstLine="36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（6）根据评标委员会的要求介绍政府采购相关政策法规、招标文件；</w:t>
      </w:r>
      <w:r/>
    </w:p>
    <w:p>
      <w:pPr>
        <w:pStyle w:val="740"/>
        <w:ind w:firstLine="36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740"/>
        <w:ind w:firstLine="36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40"/>
        <w:ind w:firstLine="36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（9）评审工作完成后，按照规定向评审专家支付劳务报酬和异地评审差旅费，不得向评审专家以外的其他人员支付评审劳务报酬；</w:t>
      </w:r>
      <w:r/>
    </w:p>
    <w:p>
      <w:pPr>
        <w:pStyle w:val="740"/>
        <w:ind w:firstLine="36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（10）处理与评标有关的其他事项。</w:t>
      </w:r>
      <w:r/>
    </w:p>
    <w:p>
      <w:pPr>
        <w:pStyle w:val="884"/>
        <w:ind w:firstLine="446"/>
        <w:keepLines w:val="0"/>
        <w:keepNext w:val="0"/>
        <w:spacing w:before="200" w:after="200" w:line="360" w:lineRule="auto"/>
        <w:rPr>
          <w:rFonts w:ascii="宋体" w:hAnsi="宋体" w:cs="楷体"/>
          <w:color w:val="000000" w:themeColor="text1"/>
          <w:sz w:val="30"/>
          <w:szCs w:val="30"/>
          <w:highlight w:val="none"/>
          <w14:textFill>
            <w14:solidFill>
              <w14:schemeClr w14:val="tx1"/>
            </w14:solidFill>
          </w14:textFill>
        </w:rPr>
        <w:outlineLvl w:val="0"/>
      </w:pPr>
      <w:r/>
      <w:bookmarkStart w:id="194" w:name="_Toc20716"/>
      <w:r>
        <w:rPr>
          <w:rFonts w:hint="eastAsia" w:ascii="宋体" w:hAnsi="宋体" w:cs="楷体"/>
          <w:color w:val="000000" w:themeColor="text1"/>
          <w:sz w:val="30"/>
          <w:szCs w:val="30"/>
          <w:highlight w:val="none"/>
          <w14:textFill>
            <w14:solidFill>
              <w14:schemeClr w14:val="tx1"/>
            </w14:solidFill>
          </w14:textFill>
        </w:rPr>
        <w:t xml:space="preserve">2.评标委员会职责</w:t>
      </w:r>
      <w:bookmarkEnd w:id="194"/>
      <w:r/>
      <w:r/>
    </w:p>
    <w:p>
      <w:pPr>
        <w:pStyle w:val="884"/>
        <w:ind w:firstLine="480"/>
        <w:keepLines w:val="0"/>
        <w:keepNext w:val="0"/>
        <w:spacing w:before="0" w:after="0" w:line="360" w:lineRule="auto"/>
        <w:rPr>
          <w:rFonts w:ascii="宋体" w:hAnsi="宋体" w:cs="楷体"/>
          <w:color w:val="000000" w:themeColor="text1"/>
          <w:sz w:val="24"/>
          <w:szCs w:val="24"/>
          <w:highlight w:val="none"/>
          <w14:textFill>
            <w14:solidFill>
              <w14:schemeClr w14:val="tx1"/>
            </w14:solidFill>
          </w14:textFill>
        </w:rPr>
        <w:outlineLvl w:val="1"/>
      </w:pPr>
      <w:r/>
      <w:bookmarkStart w:id="195" w:name="_Toc9612"/>
      <w:r>
        <w:rPr>
          <w:rFonts w:hint="eastAsia" w:ascii="宋体" w:hAnsi="宋体" w:cs="楷体"/>
          <w:b w:val="0"/>
          <w:color w:val="000000" w:themeColor="text1"/>
          <w:sz w:val="24"/>
          <w:szCs w:val="24"/>
          <w:highlight w:val="none"/>
          <w14:textFill>
            <w14:solidFill>
              <w14:schemeClr w14:val="tx1"/>
            </w14:solidFill>
          </w14:textFill>
        </w:rPr>
        <w:t xml:space="preserve">2.1 评标委员会负责具体评标事务，并独立履行下列职责：</w:t>
      </w:r>
      <w:bookmarkEnd w:id="195"/>
      <w:r>
        <w:rPr>
          <w:rFonts w:hint="eastAsia" w:ascii="宋体" w:hAnsi="宋体" w:cs="楷体"/>
          <w:b w:val="0"/>
          <w:color w:val="000000" w:themeColor="text1"/>
          <w:sz w:val="24"/>
          <w:szCs w:val="24"/>
          <w:highlight w:val="none"/>
          <w14:textFill>
            <w14:solidFill>
              <w14:schemeClr w14:val="tx1"/>
            </w14:solidFill>
          </w14:textFill>
        </w:rPr>
        <w:t xml:space="preserve"> </w:t>
      </w:r>
      <w:r/>
    </w:p>
    <w:p>
      <w:pPr>
        <w:ind w:firstLine="42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（1）审查、评价投标文件是否符合招标文件的商务、技术等实质性要求；  </w:t>
      </w:r>
      <w:r/>
    </w:p>
    <w:p>
      <w:pPr>
        <w:ind w:firstLine="42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（2）要求投标人对投标文件有关事项作出澄清或者说明；  </w:t>
      </w:r>
      <w:r/>
    </w:p>
    <w:p>
      <w:pPr>
        <w:ind w:firstLine="42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（3）对投标文件进行比较和评价；  </w:t>
      </w:r>
      <w:r/>
    </w:p>
    <w:p>
      <w:pPr>
        <w:ind w:firstLine="42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（4）确定中标候选人名单，以及根据采购人委托直接确定中标人；  </w:t>
      </w:r>
      <w:r/>
    </w:p>
    <w:p>
      <w:pPr>
        <w:ind w:firstLine="42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（5）向采购人、采购代理机构或者有关部门报告评标中发现的违法行为。</w:t>
      </w:r>
      <w:r/>
    </w:p>
    <w:p>
      <w:pPr>
        <w:pStyle w:val="884"/>
        <w:ind w:firstLine="446"/>
        <w:keepLines w:val="0"/>
        <w:keepNext w:val="0"/>
        <w:spacing w:before="200" w:after="200" w:line="360" w:lineRule="auto"/>
        <w:rPr>
          <w:rFonts w:ascii="宋体" w:hAnsi="宋体" w:cs="楷体"/>
          <w:color w:val="000000" w:themeColor="text1"/>
          <w:sz w:val="30"/>
          <w:szCs w:val="30"/>
          <w:highlight w:val="none"/>
          <w14:textFill>
            <w14:solidFill>
              <w14:schemeClr w14:val="tx1"/>
            </w14:solidFill>
          </w14:textFill>
        </w:rPr>
        <w:outlineLvl w:val="0"/>
      </w:pPr>
      <w:r/>
      <w:bookmarkStart w:id="196" w:name="_Toc18167"/>
      <w:r>
        <w:rPr>
          <w:rFonts w:hint="eastAsia" w:ascii="宋体" w:hAnsi="宋体" w:cs="楷体"/>
          <w:color w:val="000000" w:themeColor="text1"/>
          <w:sz w:val="30"/>
          <w:szCs w:val="30"/>
          <w:highlight w:val="none"/>
          <w14:textFill>
            <w14:solidFill>
              <w14:schemeClr w14:val="tx1"/>
            </w14:solidFill>
          </w14:textFill>
        </w:rPr>
        <w:t xml:space="preserve">3.评标注意事项</w:t>
      </w:r>
      <w:bookmarkEnd w:id="196"/>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3.1评标时，评标委员会各成员应当独立对每个投标人的投标文件进行评价，并汇总每个投标人的得分。</w:t>
      </w:r>
      <w:r/>
    </w:p>
    <w:p>
      <w:pPr>
        <w:ind w:left="1" w:firstLine="480"/>
        <w:spacing w:line="360" w:lineRule="auto"/>
        <w:rPr>
          <w:rFonts w:ascii="宋体" w:hAnsi="宋体" w:cs="楷体"/>
          <w:b/>
          <w:color w:val="000000" w:themeColor="text1"/>
          <w:sz w:val="24"/>
          <w:highlight w:val="none"/>
          <w:u w:val="singl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3.2</w:t>
      </w:r>
      <w:r>
        <w:rPr>
          <w:rFonts w:hint="eastAsia" w:ascii="宋体" w:hAnsi="宋体" w:cs="楷体"/>
          <w:b/>
          <w:color w:val="000000" w:themeColor="text1"/>
          <w:sz w:val="24"/>
          <w:highlight w:val="none"/>
          <w:u w:val="single"/>
          <w14:textFill>
            <w14:solidFill>
              <w14:schemeClr w14:val="tx1"/>
            </w14:solidFill>
          </w14:textFill>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3.5评标委员会及其成员不得有下列行为：</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（1）确定参与评标至评标结束前私自接触投标人；</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（3）违反评标纪律发表倾向性意见或者征询采购人的倾向性意见；</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（4）对需要专业判断的主观评审因素协商评分；</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（5）在评标过程中擅离职守，影响评标程序正常进行；</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（6）记录、复制或者带走任何评标资料；</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（7）其他不遵守评标纪律的行为。</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84"/>
        <w:ind w:firstLine="446"/>
        <w:keepLines w:val="0"/>
        <w:keepNext w:val="0"/>
        <w:spacing w:before="200" w:after="200" w:line="360" w:lineRule="auto"/>
        <w:rPr>
          <w:rFonts w:ascii="宋体" w:hAnsi="宋体" w:cs="楷体"/>
          <w:color w:val="000000" w:themeColor="text1"/>
          <w:sz w:val="30"/>
          <w:szCs w:val="30"/>
          <w:highlight w:val="none"/>
          <w14:textFill>
            <w14:solidFill>
              <w14:schemeClr w14:val="tx1"/>
            </w14:solidFill>
          </w14:textFill>
        </w:rPr>
        <w:outlineLvl w:val="0"/>
      </w:pPr>
      <w:r/>
      <w:bookmarkStart w:id="197" w:name="_Toc26882"/>
      <w:r>
        <w:rPr>
          <w:rFonts w:hint="eastAsia" w:ascii="宋体" w:hAnsi="宋体" w:cs="楷体"/>
          <w:color w:val="000000" w:themeColor="text1"/>
          <w:sz w:val="30"/>
          <w:szCs w:val="30"/>
          <w:highlight w:val="none"/>
          <w14:textFill>
            <w14:solidFill>
              <w14:schemeClr w14:val="tx1"/>
            </w14:solidFill>
          </w14:textFill>
        </w:rPr>
        <w:t xml:space="preserve">4.评标过程的保密</w:t>
      </w:r>
      <w:bookmarkEnd w:id="197"/>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楷体"/>
          <w:color w:val="000000" w:themeColor="text1"/>
          <w:sz w:val="24"/>
          <w:highlight w:val="none"/>
          <w:u w:val="singl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4.3</w:t>
      </w:r>
      <w:r>
        <w:rPr>
          <w:rFonts w:hint="eastAsia" w:ascii="宋体" w:hAnsi="宋体" w:cs="楷体"/>
          <w:b/>
          <w:color w:val="000000" w:themeColor="text1"/>
          <w:sz w:val="24"/>
          <w:highlight w:val="none"/>
          <w:u w:val="single"/>
          <w14:textFill>
            <w14:solidFill>
              <w14:schemeClr w14:val="tx1"/>
            </w14:solidFill>
          </w14:textFill>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84"/>
        <w:ind w:firstLine="446"/>
        <w:keepLines w:val="0"/>
        <w:keepNext w:val="0"/>
        <w:spacing w:before="200" w:after="200" w:line="360" w:lineRule="auto"/>
        <w:rPr>
          <w:rFonts w:ascii="宋体" w:hAnsi="宋体" w:cs="楷体"/>
          <w:color w:val="000000" w:themeColor="text1"/>
          <w:sz w:val="30"/>
          <w:szCs w:val="30"/>
          <w:highlight w:val="none"/>
          <w14:textFill>
            <w14:solidFill>
              <w14:schemeClr w14:val="tx1"/>
            </w14:solidFill>
          </w14:textFill>
        </w:rPr>
        <w:outlineLvl w:val="0"/>
      </w:pPr>
      <w:r/>
      <w:bookmarkStart w:id="198" w:name="_Toc871"/>
      <w:r>
        <w:rPr>
          <w:rFonts w:hint="eastAsia" w:ascii="宋体" w:hAnsi="宋体" w:cs="楷体"/>
          <w:color w:val="000000" w:themeColor="text1"/>
          <w:sz w:val="30"/>
          <w:szCs w:val="30"/>
          <w:highlight w:val="none"/>
          <w14:textFill>
            <w14:solidFill>
              <w14:schemeClr w14:val="tx1"/>
            </w14:solidFill>
          </w14:textFill>
        </w:rPr>
        <w:t xml:space="preserve">5.报价前后不一致的处理原则</w:t>
      </w:r>
      <w:bookmarkEnd w:id="198"/>
      <w:r/>
      <w:r/>
    </w:p>
    <w:p>
      <w:pPr>
        <w:ind w:firstLine="480"/>
        <w:spacing w:line="360" w:lineRule="auto"/>
        <w:rPr>
          <w:rFonts w:ascii="宋体" w:hAnsi="宋体" w:cs="楷体"/>
          <w:color w:val="000000" w:themeColor="text1"/>
          <w:sz w:val="24"/>
          <w:highlight w:val="none"/>
          <w14:textFill>
            <w14:solidFill>
              <w14:schemeClr w14:val="tx1"/>
            </w14:solidFill>
          </w14:textFill>
        </w:rPr>
        <w:outlineLvl w:val="1"/>
      </w:pPr>
      <w:r/>
      <w:bookmarkStart w:id="199" w:name="_Toc14425"/>
      <w:r>
        <w:rPr>
          <w:rFonts w:hint="eastAsia" w:ascii="宋体" w:hAnsi="宋体" w:cs="楷体"/>
          <w:color w:val="000000" w:themeColor="text1"/>
          <w:sz w:val="24"/>
          <w:highlight w:val="none"/>
          <w14:textFill>
            <w14:solidFill>
              <w14:schemeClr w14:val="tx1"/>
            </w14:solidFill>
          </w14:textFill>
        </w:rPr>
        <w:t xml:space="preserve">5.1投标文件报价出现前后不一致的，按照下列规定修正：</w:t>
      </w:r>
      <w:bookmarkEnd w:id="199"/>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（2）大写金额和小写金额不一致的，以大写金额为准；</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（4）总价金额与按单价汇总金额不一致的，以单价金额计算结果为准。</w:t>
      </w:r>
      <w:r/>
    </w:p>
    <w:p>
      <w:pPr>
        <w:ind w:left="1" w:firstLine="482"/>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b/>
          <w:color w:val="000000" w:themeColor="text1"/>
          <w:sz w:val="24"/>
          <w:highlight w:val="none"/>
          <w14:textFill>
            <w14:solidFill>
              <w14:schemeClr w14:val="tx1"/>
            </w14:solidFill>
          </w14:textFill>
        </w:rPr>
        <w:t xml:space="preserve">同时出现两种以上不一致的，按上述规定排序在先的原则进行修正</w:t>
      </w:r>
      <w:r>
        <w:rPr>
          <w:rFonts w:hint="eastAsia" w:ascii="宋体" w:hAnsi="宋体" w:cs="楷体"/>
          <w:color w:val="000000" w:themeColor="text1"/>
          <w:sz w:val="24"/>
          <w:highlight w:val="none"/>
          <w14:textFill>
            <w14:solidFill>
              <w14:schemeClr w14:val="tx1"/>
            </w14:solidFill>
          </w14:textFill>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cs="楷体"/>
          <w:b/>
          <w:color w:val="000000" w:themeColor="text1"/>
          <w:sz w:val="30"/>
          <w:szCs w:val="30"/>
          <w:highlight w:val="none"/>
          <w14:textFill>
            <w14:solidFill>
              <w14:schemeClr w14:val="tx1"/>
            </w14:solidFill>
          </w14:textFill>
        </w:rPr>
        <w:outlineLvl w:val="0"/>
      </w:pPr>
      <w:r/>
      <w:bookmarkStart w:id="200" w:name="_Toc15381"/>
      <w:r>
        <w:rPr>
          <w:rFonts w:hint="eastAsia" w:ascii="宋体" w:hAnsi="宋体" w:cs="楷体"/>
          <w:b/>
          <w:color w:val="000000" w:themeColor="text1"/>
          <w:sz w:val="30"/>
          <w:szCs w:val="30"/>
          <w:highlight w:val="none"/>
          <w14:textFill>
            <w14:solidFill>
              <w14:schemeClr w14:val="tx1"/>
            </w14:solidFill>
          </w14:textFill>
        </w:rPr>
        <w:t xml:space="preserve">6.投标人资格审查</w:t>
      </w:r>
      <w:bookmarkEnd w:id="200"/>
      <w:r/>
      <w:r/>
    </w:p>
    <w:p>
      <w:pPr>
        <w:ind w:firstLine="480"/>
        <w:jc w:val="left"/>
        <w:spacing w:line="360" w:lineRule="auto"/>
        <w:widowControl/>
        <w:rPr>
          <w:rFonts w:ascii="宋体" w:hAnsi="宋体" w:cs="楷体"/>
          <w:color w:val="000000" w:themeColor="text1"/>
          <w:sz w:val="24"/>
          <w:highlight w:val="none"/>
          <w14:textFill>
            <w14:solidFill>
              <w14:schemeClr w14:val="tx1"/>
            </w14:solidFill>
          </w14:textFill>
        </w:rPr>
      </w:pPr>
      <w:r>
        <w:rPr>
          <w:rFonts w:ascii="Segoe UI Symbol" w:hAnsi="Segoe UI Symbol" w:cs="Segoe UI Symbol"/>
          <w:color w:val="000000" w:themeColor="text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6.1 采用资格后审方式</w:t>
      </w:r>
      <w:r/>
    </w:p>
    <w:p>
      <w:pPr>
        <w:ind w:firstLine="480"/>
        <w:jc w:val="left"/>
        <w:spacing w:line="360" w:lineRule="auto"/>
        <w:widowControl/>
        <w:rPr>
          <w:rFonts w:ascii="宋体" w:hAnsi="宋体" w:cs="楷体"/>
          <w:b/>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开标结束后，采购人或代理机构将依法对投标人的资格进行审查。资格审查的内容如下：</w:t>
      </w:r>
      <w:r/>
    </w:p>
    <w:tbl>
      <w:tblPr>
        <w:tblStyle w:val="733"/>
        <w:tblW w:w="507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91"/>
        <w:gridCol w:w="2638"/>
        <w:gridCol w:w="6348"/>
      </w:tblGrid>
      <w:tr>
        <w:trPr>
          <w:jc w:val="center"/>
        </w:trPr>
        <w:tc>
          <w:tcPr>
            <w:tcMar>
              <w:top w:w="100" w:type="dxa"/>
              <w:bottom w:w="100" w:type="dxa"/>
            </w:tcMar>
            <w:tcW w:w="788" w:type="dxa"/>
            <w:vAlign w:val="center"/>
            <w:textDirection w:val="lrTb"/>
            <w:noWrap w:val="false"/>
          </w:tcPr>
          <w:p>
            <w:pPr>
              <w:pStyle w:val="2366"/>
              <w:jc w:val="center"/>
              <w:rPr>
                <w:rStyle w:val="882"/>
                <w:rFonts w:ascii="宋体" w:hAnsi="宋体" w:cs="宋体"/>
                <w:color w:val="000000" w:themeColor="text1"/>
                <w:sz w:val="24"/>
                <w:highlight w:val="none"/>
                <w14:textFill>
                  <w14:solidFill>
                    <w14:schemeClr w14:val="tx1"/>
                  </w14:solidFill>
                </w14:textFill>
              </w:rPr>
            </w:pPr>
            <w:r>
              <w:rPr>
                <w:rStyle w:val="882"/>
                <w:rFonts w:ascii="宋体" w:hAnsi="宋体" w:cs="宋体"/>
                <w:color w:val="000000" w:themeColor="text1"/>
                <w:sz w:val="24"/>
                <w:highlight w:val="none"/>
                <w14:textFill>
                  <w14:solidFill>
                    <w14:schemeClr w14:val="tx1"/>
                  </w14:solidFill>
                </w14:textFill>
              </w:rPr>
              <w:t xml:space="preserve">序号</w:t>
            </w:r>
            <w:r/>
          </w:p>
        </w:tc>
        <w:tc>
          <w:tcPr>
            <w:tcMar>
              <w:top w:w="100" w:type="dxa"/>
              <w:bottom w:w="100" w:type="dxa"/>
            </w:tcMar>
            <w:tcW w:w="2626" w:type="dxa"/>
            <w:vAlign w:val="center"/>
            <w:textDirection w:val="lrTb"/>
            <w:noWrap w:val="false"/>
          </w:tcPr>
          <w:p>
            <w:pPr>
              <w:pStyle w:val="2366"/>
              <w:jc w:val="center"/>
              <w:rPr>
                <w:rStyle w:val="882"/>
                <w:rFonts w:ascii="宋体" w:hAnsi="宋体" w:cs="宋体"/>
                <w:color w:val="000000" w:themeColor="text1"/>
                <w:sz w:val="24"/>
                <w:highlight w:val="none"/>
                <w14:textFill>
                  <w14:solidFill>
                    <w14:schemeClr w14:val="tx1"/>
                  </w14:solidFill>
                </w14:textFill>
              </w:rPr>
            </w:pPr>
            <w:r>
              <w:rPr>
                <w:rStyle w:val="882"/>
                <w:rFonts w:ascii="宋体" w:hAnsi="宋体" w:cs="宋体"/>
                <w:color w:val="000000" w:themeColor="text1"/>
                <w:sz w:val="24"/>
                <w:highlight w:val="none"/>
                <w14:textFill>
                  <w14:solidFill>
                    <w14:schemeClr w14:val="tx1"/>
                  </w14:solidFill>
                </w14:textFill>
              </w:rPr>
              <w:t xml:space="preserve">审查要素</w:t>
            </w:r>
            <w:r/>
          </w:p>
        </w:tc>
        <w:tc>
          <w:tcPr>
            <w:tcMar>
              <w:top w:w="100" w:type="dxa"/>
              <w:bottom w:w="100" w:type="dxa"/>
            </w:tcMar>
            <w:tcW w:w="6319" w:type="dxa"/>
            <w:vAlign w:val="center"/>
            <w:textDirection w:val="lrTb"/>
            <w:noWrap w:val="false"/>
          </w:tcPr>
          <w:p>
            <w:pPr>
              <w:pStyle w:val="2366"/>
              <w:jc w:val="center"/>
              <w:rPr>
                <w:rStyle w:val="882"/>
                <w:rFonts w:ascii="宋体" w:hAnsi="宋体" w:cs="宋体"/>
                <w:color w:val="000000" w:themeColor="text1"/>
                <w:sz w:val="24"/>
                <w:highlight w:val="none"/>
                <w14:textFill>
                  <w14:solidFill>
                    <w14:schemeClr w14:val="tx1"/>
                  </w14:solidFill>
                </w14:textFill>
              </w:rPr>
            </w:pPr>
            <w:r>
              <w:rPr>
                <w:rStyle w:val="882"/>
                <w:rFonts w:ascii="宋体" w:hAnsi="宋体" w:cs="宋体"/>
                <w:color w:val="000000" w:themeColor="text1"/>
                <w:sz w:val="24"/>
                <w:highlight w:val="none"/>
                <w14:textFill>
                  <w14:solidFill>
                    <w14:schemeClr w14:val="tx1"/>
                  </w14:solidFill>
                </w14:textFill>
              </w:rPr>
              <w:t xml:space="preserve">审查内容</w:t>
            </w:r>
            <w:r/>
          </w:p>
        </w:tc>
      </w:tr>
      <w:tr>
        <w:trPr>
          <w:jc w:val="center"/>
        </w:trPr>
        <w:tc>
          <w:tcPr>
            <w:tcMar>
              <w:top w:w="100" w:type="dxa"/>
              <w:bottom w:w="100" w:type="dxa"/>
            </w:tcMar>
            <w:tcW w:w="788" w:type="dxa"/>
            <w:vAlign w:val="center"/>
            <w:textDirection w:val="lrTb"/>
            <w:noWrap w:val="false"/>
          </w:tcPr>
          <w:p>
            <w:pPr>
              <w:pStyle w:val="2366"/>
              <w:jc w:val="center"/>
              <w:rPr>
                <w:rStyle w:val="882"/>
                <w:rFonts w:ascii="宋体" w:hAnsi="宋体" w:cs="宋体"/>
                <w:color w:val="000000" w:themeColor="text1"/>
                <w:sz w:val="24"/>
                <w:highlight w:val="none"/>
                <w14:textFill>
                  <w14:solidFill>
                    <w14:schemeClr w14:val="tx1"/>
                  </w14:solidFill>
                </w14:textFill>
              </w:rPr>
            </w:pPr>
            <w:r>
              <w:rPr>
                <w:rStyle w:val="882"/>
                <w:rFonts w:ascii="宋体" w:hAnsi="宋体" w:cs="宋体"/>
                <w:color w:val="000000" w:themeColor="text1"/>
                <w:sz w:val="24"/>
                <w:highlight w:val="none"/>
                <w14:textFill>
                  <w14:solidFill>
                    <w14:schemeClr w14:val="tx1"/>
                  </w14:solidFill>
                </w14:textFill>
              </w:rPr>
              <w:t xml:space="preserve">1</w:t>
            </w:r>
            <w:r/>
          </w:p>
        </w:tc>
        <w:tc>
          <w:tcPr>
            <w:tcMar>
              <w:top w:w="100" w:type="dxa"/>
              <w:bottom w:w="100" w:type="dxa"/>
            </w:tcMar>
            <w:tcW w:w="2626" w:type="dxa"/>
            <w:vAlign w:val="center"/>
            <w:textDirection w:val="lrTb"/>
            <w:noWrap w:val="false"/>
          </w:tcPr>
          <w:p>
            <w:pPr>
              <w:pStyle w:val="2366"/>
              <w:jc w:val="center"/>
              <w:rPr>
                <w:rStyle w:val="882"/>
                <w:rFonts w:ascii="宋体" w:hAnsi="宋体" w:cs="宋体"/>
                <w:color w:val="000000" w:themeColor="text1"/>
                <w:sz w:val="24"/>
                <w:highlight w:val="none"/>
                <w14:textFill>
                  <w14:solidFill>
                    <w14:schemeClr w14:val="tx1"/>
                  </w14:solidFill>
                </w14:textFill>
              </w:rPr>
            </w:pPr>
            <w:r>
              <w:rPr>
                <w:rStyle w:val="883"/>
                <w:rFonts w:ascii="宋体" w:hAnsi="宋体" w:eastAsia="宋体" w:cs="宋体"/>
                <w:color w:val="000000" w:themeColor="text1"/>
                <w:highlight w:val="none"/>
                <w14:textFill>
                  <w14:solidFill>
                    <w14:schemeClr w14:val="tx1"/>
                  </w14:solidFill>
                </w14:textFill>
              </w:rPr>
              <w:t xml:space="preserve">具有独立承担民事责任的能力</w:t>
            </w:r>
            <w:r/>
          </w:p>
        </w:tc>
        <w:tc>
          <w:tcPr>
            <w:tcMar>
              <w:top w:w="100" w:type="dxa"/>
              <w:bottom w:w="100" w:type="dxa"/>
            </w:tcMar>
            <w:tcW w:w="6319" w:type="dxa"/>
            <w:vAlign w:val="center"/>
            <w:textDirection w:val="lrTb"/>
            <w:noWrap w:val="false"/>
          </w:tcPr>
          <w:p>
            <w:pPr>
              <w:pStyle w:val="2366"/>
              <w:rPr>
                <w:rStyle w:val="882"/>
                <w:rFonts w:ascii="宋体" w:hAnsi="宋体" w:cs="宋体"/>
                <w:color w:val="000000" w:themeColor="text1"/>
                <w:sz w:val="24"/>
                <w:highlight w:val="none"/>
                <w14:textFill>
                  <w14:solidFill>
                    <w14:schemeClr w14:val="tx1"/>
                  </w14:solidFill>
                </w14:textFill>
              </w:rPr>
            </w:pPr>
            <w:r>
              <w:rPr>
                <w:rStyle w:val="882"/>
                <w:rFonts w:hint="eastAsia" w:ascii="宋体" w:hAnsi="宋体" w:cs="宋体"/>
                <w:color w:val="000000" w:themeColor="text1"/>
                <w:sz w:val="24"/>
                <w:highlight w:val="none"/>
                <w14:textFill>
                  <w14:solidFill>
                    <w14:schemeClr w14:val="tx1"/>
                  </w14:solidFill>
                </w14:textFill>
              </w:rPr>
              <w:t xml:space="preserve">提供法人或者其他组织的营业执照等证明文件；供应商为自然人的，提供其身份证。（原件扫描件）</w:t>
            </w:r>
            <w:r/>
          </w:p>
        </w:tc>
      </w:tr>
      <w:tr>
        <w:trPr>
          <w:jc w:val="center"/>
          <w:trHeight w:val="434"/>
        </w:trPr>
        <w:tc>
          <w:tcPr>
            <w:tcMar>
              <w:top w:w="100" w:type="dxa"/>
              <w:bottom w:w="100" w:type="dxa"/>
            </w:tcMar>
            <w:tcW w:w="788" w:type="dxa"/>
            <w:vAlign w:val="center"/>
            <w:textDirection w:val="lrTb"/>
            <w:noWrap w:val="false"/>
          </w:tcPr>
          <w:p>
            <w:pPr>
              <w:pStyle w:val="2366"/>
              <w:jc w:val="center"/>
              <w:rPr>
                <w:rStyle w:val="882"/>
                <w:rFonts w:ascii="宋体" w:hAnsi="宋体" w:cs="宋体"/>
                <w:color w:val="000000" w:themeColor="text1"/>
                <w:sz w:val="24"/>
                <w:highlight w:val="none"/>
                <w14:textFill>
                  <w14:solidFill>
                    <w14:schemeClr w14:val="tx1"/>
                  </w14:solidFill>
                </w14:textFill>
              </w:rPr>
            </w:pPr>
            <w:r>
              <w:rPr>
                <w:rStyle w:val="882"/>
                <w:rFonts w:ascii="宋体" w:hAnsi="宋体" w:cs="宋体"/>
                <w:color w:val="000000" w:themeColor="text1"/>
                <w:sz w:val="24"/>
                <w:highlight w:val="none"/>
                <w14:textFill>
                  <w14:solidFill>
                    <w14:schemeClr w14:val="tx1"/>
                  </w14:solidFill>
                </w14:textFill>
              </w:rPr>
              <w:t xml:space="preserve">2</w:t>
            </w:r>
            <w:r/>
          </w:p>
        </w:tc>
        <w:tc>
          <w:tcPr>
            <w:tcMar>
              <w:top w:w="100" w:type="dxa"/>
              <w:bottom w:w="100" w:type="dxa"/>
            </w:tcMar>
            <w:tcW w:w="2626" w:type="dxa"/>
            <w:vAlign w:val="center"/>
            <w:textDirection w:val="lrTb"/>
            <w:noWrap w:val="false"/>
          </w:tcPr>
          <w:p>
            <w:pPr>
              <w:pStyle w:val="2366"/>
              <w:jc w:val="center"/>
              <w:rPr>
                <w:rStyle w:val="882"/>
                <w:rFonts w:ascii="宋体" w:hAnsi="宋体" w:cs="宋体"/>
                <w:color w:val="000000" w:themeColor="text1"/>
                <w:sz w:val="24"/>
                <w:highlight w:val="none"/>
                <w14:textFill>
                  <w14:solidFill>
                    <w14:schemeClr w14:val="tx1"/>
                  </w14:solidFill>
                </w14:textFill>
              </w:rPr>
            </w:pPr>
            <w:r>
              <w:rPr>
                <w:rStyle w:val="883"/>
                <w:rFonts w:ascii="宋体" w:hAnsi="宋体" w:eastAsia="宋体" w:cs="宋体"/>
                <w:color w:val="000000" w:themeColor="text1"/>
                <w:highlight w:val="none"/>
                <w14:textFill>
                  <w14:solidFill>
                    <w14:schemeClr w14:val="tx1"/>
                  </w14:solidFill>
                </w14:textFill>
              </w:rPr>
              <w:t xml:space="preserve">具有良好的商业信誉和健全的财务会计制度</w:t>
            </w:r>
            <w:r/>
          </w:p>
        </w:tc>
        <w:tc>
          <w:tcPr>
            <w:tcMar>
              <w:top w:w="100" w:type="dxa"/>
              <w:bottom w:w="100" w:type="dxa"/>
            </w:tcMar>
            <w:tcW w:w="6319" w:type="dxa"/>
            <w:vAlign w:val="center"/>
            <w:textDirection w:val="lrTb"/>
            <w:noWrap w:val="false"/>
          </w:tcPr>
          <w:p>
            <w:pPr>
              <w:pStyle w:val="2366"/>
              <w:rPr>
                <w:rStyle w:val="882"/>
                <w:rFonts w:ascii="宋体" w:hAnsi="宋体" w:cs="宋体"/>
                <w:color w:val="000000" w:themeColor="text1"/>
                <w:sz w:val="24"/>
                <w:highlight w:val="none"/>
                <w14:textFill>
                  <w14:solidFill>
                    <w14:schemeClr w14:val="tx1"/>
                  </w14:solidFill>
                </w14:textFill>
              </w:rPr>
            </w:pPr>
            <w:r>
              <w:rPr>
                <w:rStyle w:val="882"/>
                <w:rFonts w:hint="eastAsia" w:ascii="宋体" w:hAnsi="宋体" w:cs="宋体"/>
                <w:color w:val="000000" w:themeColor="text1"/>
                <w:sz w:val="24"/>
                <w:highlight w:val="none"/>
                <w14:textFill>
                  <w14:solidFill>
                    <w14:schemeClr w14:val="tx1"/>
                  </w14:solidFill>
                </w14:textFill>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原件扫描件）；或按采购文件要求提供资格承诺函(原件</w:t>
            </w:r>
            <w:r/>
            <w:r>
              <w:rPr>
                <w:rStyle w:val="882"/>
                <w:rFonts w:hint="eastAsia" w:ascii="宋体" w:hAnsi="宋体" w:cs="宋体"/>
                <w:color w:val="000000" w:themeColor="text1"/>
                <w:sz w:val="24"/>
                <w:highlight w:val="none"/>
                <w14:textFill>
                  <w14:solidFill>
                    <w14:schemeClr w14:val="tx1"/>
                  </w14:solidFill>
                </w14:textFill>
              </w:rPr>
              <w:t xml:space="preserve">)。</w:t>
            </w:r>
            <w:r/>
          </w:p>
        </w:tc>
      </w:tr>
      <w:tr>
        <w:trPr>
          <w:jc w:val="center"/>
        </w:trPr>
        <w:tc>
          <w:tcPr>
            <w:tcMar>
              <w:top w:w="100" w:type="dxa"/>
              <w:bottom w:w="100" w:type="dxa"/>
            </w:tcMar>
            <w:tcW w:w="788" w:type="dxa"/>
            <w:vAlign w:val="center"/>
            <w:textDirection w:val="lrTb"/>
            <w:noWrap w:val="false"/>
          </w:tcPr>
          <w:p>
            <w:pPr>
              <w:pStyle w:val="2366"/>
              <w:jc w:val="center"/>
              <w:rPr>
                <w:rStyle w:val="882"/>
                <w:rFonts w:ascii="宋体" w:hAnsi="宋体" w:cs="宋体"/>
                <w:color w:val="000000" w:themeColor="text1"/>
                <w:sz w:val="24"/>
                <w:highlight w:val="none"/>
                <w14:textFill>
                  <w14:solidFill>
                    <w14:schemeClr w14:val="tx1"/>
                  </w14:solidFill>
                </w14:textFill>
              </w:rPr>
            </w:pPr>
            <w:r>
              <w:rPr>
                <w:rStyle w:val="882"/>
                <w:rFonts w:ascii="宋体" w:hAnsi="宋体" w:cs="宋体"/>
                <w:color w:val="000000" w:themeColor="text1"/>
                <w:sz w:val="24"/>
                <w:highlight w:val="none"/>
                <w14:textFill>
                  <w14:solidFill>
                    <w14:schemeClr w14:val="tx1"/>
                  </w14:solidFill>
                </w14:textFill>
              </w:rPr>
              <w:t xml:space="preserve">3</w:t>
            </w:r>
            <w:r/>
          </w:p>
        </w:tc>
        <w:tc>
          <w:tcPr>
            <w:tcMar>
              <w:top w:w="100" w:type="dxa"/>
              <w:bottom w:w="100" w:type="dxa"/>
            </w:tcMar>
            <w:tcW w:w="2626" w:type="dxa"/>
            <w:vAlign w:val="center"/>
            <w:textDirection w:val="lrTb"/>
            <w:noWrap w:val="false"/>
          </w:tcPr>
          <w:p>
            <w:pPr>
              <w:pStyle w:val="2366"/>
              <w:jc w:val="center"/>
              <w:rPr>
                <w:rStyle w:val="882"/>
                <w:rFonts w:ascii="宋体" w:hAnsi="宋体" w:cs="宋体"/>
                <w:color w:val="000000" w:themeColor="text1"/>
                <w:sz w:val="24"/>
                <w:highlight w:val="none"/>
                <w14:textFill>
                  <w14:solidFill>
                    <w14:schemeClr w14:val="tx1"/>
                  </w14:solidFill>
                </w14:textFill>
              </w:rPr>
            </w:pPr>
            <w:r>
              <w:rPr>
                <w:rStyle w:val="883"/>
                <w:rFonts w:ascii="宋体" w:hAnsi="宋体" w:eastAsia="宋体" w:cs="宋体"/>
                <w:color w:val="000000" w:themeColor="text1"/>
                <w:highlight w:val="none"/>
                <w14:textFill>
                  <w14:solidFill>
                    <w14:schemeClr w14:val="tx1"/>
                  </w14:solidFill>
                </w14:textFill>
              </w:rPr>
              <w:t xml:space="preserve">具有履行合同所必需的设备和专业技术能力</w:t>
            </w:r>
            <w:r/>
          </w:p>
        </w:tc>
        <w:tc>
          <w:tcPr>
            <w:tcMar>
              <w:top w:w="100" w:type="dxa"/>
              <w:bottom w:w="100" w:type="dxa"/>
            </w:tcMar>
            <w:tcW w:w="6319" w:type="dxa"/>
            <w:vAlign w:val="center"/>
            <w:textDirection w:val="lrTb"/>
            <w:noWrap w:val="false"/>
          </w:tcPr>
          <w:p>
            <w:pPr>
              <w:pStyle w:val="2366"/>
              <w:rPr>
                <w:rStyle w:val="882"/>
                <w:rFonts w:ascii="宋体" w:hAnsi="宋体" w:cs="宋体"/>
                <w:color w:val="000000" w:themeColor="text1"/>
                <w:sz w:val="24"/>
                <w:highlight w:val="none"/>
                <w14:textFill>
                  <w14:solidFill>
                    <w14:schemeClr w14:val="tx1"/>
                  </w14:solidFill>
                </w14:textFill>
              </w:rPr>
            </w:pPr>
            <w:r>
              <w:rPr>
                <w:rStyle w:val="882"/>
                <w:rFonts w:ascii="宋体" w:hAnsi="宋体" w:cs="宋体"/>
                <w:color w:val="000000" w:themeColor="text1"/>
                <w:sz w:val="24"/>
                <w:highlight w:val="none"/>
                <w14:textFill>
                  <w14:solidFill>
                    <w14:schemeClr w14:val="tx1"/>
                  </w14:solidFill>
                </w14:textFill>
              </w:rPr>
              <w:t xml:space="preserve">见履行合同所必需的设备和专业技术能力表</w:t>
            </w:r>
            <w:r>
              <w:rPr>
                <w:rStyle w:val="882"/>
                <w:rFonts w:hint="eastAsia" w:ascii="宋体" w:hAnsi="宋体" w:cs="宋体"/>
                <w:color w:val="000000" w:themeColor="text1"/>
                <w:sz w:val="24"/>
                <w:highlight w:val="none"/>
                <w14:textFill>
                  <w14:solidFill>
                    <w14:schemeClr w14:val="tx1"/>
                  </w14:solidFill>
                </w14:textFill>
              </w:rPr>
              <w:t xml:space="preserve">(原件)；或按采购文件要求提供资格承诺函(原件</w:t>
            </w:r>
            <w:r>
              <w:rPr>
                <w:rStyle w:val="882"/>
                <w:rFonts w:hint="eastAsia" w:ascii="宋体" w:hAnsi="宋体" w:cs="宋体"/>
                <w:color w:val="000000" w:themeColor="text1"/>
                <w:sz w:val="24"/>
                <w:highlight w:val="none"/>
                <w14:textFill>
                  <w14:solidFill>
                    <w14:schemeClr w14:val="tx1"/>
                  </w14:solidFill>
                </w14:textFill>
              </w:rPr>
            </w:r>
            <w:r>
              <w:rPr>
                <w:rStyle w:val="882"/>
                <w:rFonts w:hint="eastAsia" w:ascii="宋体" w:hAnsi="宋体" w:cs="宋体"/>
                <w:color w:val="000000" w:themeColor="text1"/>
                <w:sz w:val="24"/>
                <w:highlight w:val="none"/>
                <w14:textFill>
                  <w14:solidFill>
                    <w14:schemeClr w14:val="tx1"/>
                  </w14:solidFill>
                </w14:textFill>
              </w:rPr>
              <w:t xml:space="preserve">)。</w:t>
            </w:r>
            <w:r/>
          </w:p>
        </w:tc>
      </w:tr>
      <w:tr>
        <w:trPr>
          <w:jc w:val="center"/>
        </w:trPr>
        <w:tc>
          <w:tcPr>
            <w:tcMar>
              <w:top w:w="100" w:type="dxa"/>
              <w:bottom w:w="100" w:type="dxa"/>
            </w:tcMar>
            <w:tcW w:w="788" w:type="dxa"/>
            <w:vAlign w:val="center"/>
            <w:textDirection w:val="lrTb"/>
            <w:noWrap w:val="false"/>
          </w:tcPr>
          <w:p>
            <w:pPr>
              <w:pStyle w:val="2366"/>
              <w:jc w:val="center"/>
              <w:rPr>
                <w:rStyle w:val="882"/>
                <w:rFonts w:ascii="宋体" w:hAnsi="宋体" w:cs="宋体"/>
                <w:color w:val="000000" w:themeColor="text1"/>
                <w:sz w:val="24"/>
                <w:highlight w:val="none"/>
                <w14:textFill>
                  <w14:solidFill>
                    <w14:schemeClr w14:val="tx1"/>
                  </w14:solidFill>
                </w14:textFill>
              </w:rPr>
            </w:pPr>
            <w:r>
              <w:rPr>
                <w:rStyle w:val="882"/>
                <w:rFonts w:ascii="宋体" w:hAnsi="宋体" w:cs="宋体"/>
                <w:color w:val="000000" w:themeColor="text1"/>
                <w:sz w:val="24"/>
                <w:highlight w:val="none"/>
                <w14:textFill>
                  <w14:solidFill>
                    <w14:schemeClr w14:val="tx1"/>
                  </w14:solidFill>
                </w14:textFill>
              </w:rPr>
              <w:t xml:space="preserve">4</w:t>
            </w:r>
            <w:r/>
          </w:p>
        </w:tc>
        <w:tc>
          <w:tcPr>
            <w:tcMar>
              <w:top w:w="100" w:type="dxa"/>
              <w:bottom w:w="100" w:type="dxa"/>
            </w:tcMar>
            <w:tcW w:w="2626" w:type="dxa"/>
            <w:vAlign w:val="center"/>
            <w:textDirection w:val="lrTb"/>
            <w:noWrap w:val="false"/>
          </w:tcPr>
          <w:p>
            <w:pPr>
              <w:pStyle w:val="2366"/>
              <w:jc w:val="center"/>
              <w:rPr>
                <w:rStyle w:val="882"/>
                <w:rFonts w:ascii="宋体" w:hAnsi="宋体" w:cs="宋体"/>
                <w:color w:val="000000" w:themeColor="text1"/>
                <w:sz w:val="24"/>
                <w:highlight w:val="none"/>
                <w14:textFill>
                  <w14:solidFill>
                    <w14:schemeClr w14:val="tx1"/>
                  </w14:solidFill>
                </w14:textFill>
              </w:rPr>
            </w:pPr>
            <w:r>
              <w:rPr>
                <w:rStyle w:val="883"/>
                <w:rFonts w:ascii="宋体" w:hAnsi="宋体" w:eastAsia="宋体" w:cs="宋体"/>
                <w:color w:val="000000" w:themeColor="text1"/>
                <w:highlight w:val="none"/>
                <w14:textFill>
                  <w14:solidFill>
                    <w14:schemeClr w14:val="tx1"/>
                  </w14:solidFill>
                </w14:textFill>
              </w:rPr>
              <w:t xml:space="preserve">有依法缴纳税收和社会保障资金的良好记录</w:t>
            </w:r>
            <w:r/>
          </w:p>
        </w:tc>
        <w:tc>
          <w:tcPr>
            <w:tcMar>
              <w:top w:w="100" w:type="dxa"/>
              <w:bottom w:w="100" w:type="dxa"/>
            </w:tcMar>
            <w:tcW w:w="6319" w:type="dxa"/>
            <w:vAlign w:val="center"/>
            <w:textDirection w:val="lrTb"/>
            <w:noWrap w:val="false"/>
          </w:tcPr>
          <w:p>
            <w:pPr>
              <w:pStyle w:val="2366"/>
              <w:rPr>
                <w:rStyle w:val="882"/>
                <w:rFonts w:ascii="宋体" w:hAnsi="宋体" w:cs="宋体"/>
                <w:color w:val="000000" w:themeColor="text1"/>
                <w:sz w:val="24"/>
                <w:highlight w:val="none"/>
                <w14:textFill>
                  <w14:solidFill>
                    <w14:schemeClr w14:val="tx1"/>
                  </w14:solidFill>
                </w14:textFill>
              </w:rPr>
            </w:pPr>
            <w:r>
              <w:rPr>
                <w:rStyle w:val="882"/>
                <w:rFonts w:ascii="宋体" w:hAnsi="宋体" w:cs="宋体"/>
                <w:color w:val="000000" w:themeColor="text1"/>
                <w:sz w:val="24"/>
                <w:highlight w:val="none"/>
                <w14:textFill>
                  <w14:solidFill>
                    <w14:schemeClr w14:val="tx1"/>
                  </w14:solidFill>
                </w14:textFill>
              </w:rPr>
              <w:t xml:space="preserve">提供参加本次政府采购活动前一年内</w:t>
            </w:r>
            <w:r>
              <w:rPr>
                <w:rStyle w:val="882"/>
                <w:rFonts w:hint="eastAsia" w:ascii="宋体" w:hAnsi="宋体" w:cs="宋体"/>
                <w:color w:val="000000" w:themeColor="text1"/>
                <w:sz w:val="24"/>
                <w:highlight w:val="none"/>
                <w14:textFill>
                  <w14:solidFill>
                    <w14:schemeClr w14:val="tx1"/>
                  </w14:solidFill>
                </w14:textFill>
              </w:rPr>
              <w:t xml:space="preserve">至少一个月依法缴纳税收和社会保险的凭据（原件扫描件）；或按采购文件要求提供资格承诺函(原件</w:t>
            </w:r>
            <w:r>
              <w:rPr>
                <w:rStyle w:val="882"/>
                <w:rFonts w:hint="eastAsia" w:ascii="宋体" w:hAnsi="宋体" w:cs="宋体"/>
                <w:color w:val="000000" w:themeColor="text1"/>
                <w:sz w:val="24"/>
                <w:highlight w:val="none"/>
                <w14:textFill>
                  <w14:solidFill>
                    <w14:schemeClr w14:val="tx1"/>
                  </w14:solidFill>
                </w14:textFill>
              </w:rPr>
              <w:t xml:space="preserve">)。</w:t>
            </w:r>
            <w:r/>
          </w:p>
        </w:tc>
      </w:tr>
      <w:tr>
        <w:trPr>
          <w:jc w:val="center"/>
        </w:trPr>
        <w:tc>
          <w:tcPr>
            <w:tcMar>
              <w:top w:w="100" w:type="dxa"/>
              <w:bottom w:w="100" w:type="dxa"/>
            </w:tcMar>
            <w:tcW w:w="788" w:type="dxa"/>
            <w:vAlign w:val="center"/>
            <w:textDirection w:val="lrTb"/>
            <w:noWrap w:val="false"/>
          </w:tcPr>
          <w:p>
            <w:pPr>
              <w:pStyle w:val="2366"/>
              <w:jc w:val="center"/>
              <w:rPr>
                <w:rStyle w:val="882"/>
                <w:rFonts w:ascii="宋体" w:hAnsi="宋体" w:cs="宋体"/>
                <w:color w:val="000000" w:themeColor="text1"/>
                <w:sz w:val="24"/>
                <w:highlight w:val="none"/>
                <w14:textFill>
                  <w14:solidFill>
                    <w14:schemeClr w14:val="tx1"/>
                  </w14:solidFill>
                </w14:textFill>
              </w:rPr>
            </w:pPr>
            <w:r>
              <w:rPr>
                <w:rStyle w:val="882"/>
                <w:rFonts w:ascii="宋体" w:hAnsi="宋体" w:cs="宋体"/>
                <w:color w:val="000000" w:themeColor="text1"/>
                <w:sz w:val="24"/>
                <w:highlight w:val="none"/>
                <w14:textFill>
                  <w14:solidFill>
                    <w14:schemeClr w14:val="tx1"/>
                  </w14:solidFill>
                </w14:textFill>
              </w:rPr>
              <w:t xml:space="preserve">5</w:t>
            </w:r>
            <w:r/>
          </w:p>
        </w:tc>
        <w:tc>
          <w:tcPr>
            <w:tcMar>
              <w:top w:w="100" w:type="dxa"/>
              <w:bottom w:w="100" w:type="dxa"/>
            </w:tcMar>
            <w:tcW w:w="2626" w:type="dxa"/>
            <w:vAlign w:val="center"/>
            <w:textDirection w:val="lrTb"/>
            <w:noWrap w:val="false"/>
          </w:tcPr>
          <w:p>
            <w:pPr>
              <w:pStyle w:val="2366"/>
              <w:jc w:val="center"/>
              <w:rPr>
                <w:rStyle w:val="882"/>
                <w:rFonts w:ascii="宋体" w:hAnsi="宋体" w:cs="宋体"/>
                <w:color w:val="000000" w:themeColor="text1"/>
                <w:sz w:val="24"/>
                <w:highlight w:val="none"/>
                <w14:textFill>
                  <w14:solidFill>
                    <w14:schemeClr w14:val="tx1"/>
                  </w14:solidFill>
                </w14:textFill>
              </w:rPr>
            </w:pPr>
            <w:r>
              <w:rPr>
                <w:rStyle w:val="883"/>
                <w:rFonts w:ascii="宋体" w:hAnsi="宋体" w:eastAsia="宋体" w:cs="宋体"/>
                <w:color w:val="000000" w:themeColor="text1"/>
                <w:highlight w:val="none"/>
                <w14:textFill>
                  <w14:solidFill>
                    <w14:schemeClr w14:val="tx1"/>
                  </w14:solidFill>
                </w14:textFill>
              </w:rPr>
              <w:t xml:space="preserve">参加政府采购活动前三年内，在经营活动中没有重大违法记录</w:t>
            </w:r>
            <w:r/>
          </w:p>
        </w:tc>
        <w:tc>
          <w:tcPr>
            <w:tcMar>
              <w:top w:w="100" w:type="dxa"/>
              <w:bottom w:w="100" w:type="dxa"/>
            </w:tcMar>
            <w:tcW w:w="6319" w:type="dxa"/>
            <w:vAlign w:val="center"/>
            <w:textDirection w:val="lrTb"/>
            <w:noWrap w:val="false"/>
          </w:tcPr>
          <w:p>
            <w:pPr>
              <w:pStyle w:val="2366"/>
              <w:rPr>
                <w:rStyle w:val="882"/>
                <w:rFonts w:ascii="宋体" w:hAnsi="宋体" w:cs="宋体"/>
                <w:color w:val="000000" w:themeColor="text1"/>
                <w:sz w:val="24"/>
                <w:highlight w:val="none"/>
                <w14:textFill>
                  <w14:solidFill>
                    <w14:schemeClr w14:val="tx1"/>
                  </w14:solidFill>
                </w14:textFill>
              </w:rPr>
            </w:pPr>
            <w:r>
              <w:rPr>
                <w:rStyle w:val="882"/>
                <w:rFonts w:hint="eastAsia" w:ascii="宋体" w:hAnsi="宋体" w:cs="宋体"/>
                <w:color w:val="000000" w:themeColor="text1"/>
                <w:sz w:val="24"/>
                <w:highlight w:val="none"/>
                <w14:textFill>
                  <w14:solidFill>
                    <w14:schemeClr w14:val="tx1"/>
                  </w14:solidFill>
                </w14:textFill>
              </w:rPr>
              <w:t xml:space="preserve">见投标函；或按采购文件要求提供资格承诺函(原件</w:t>
            </w:r>
            <w:r>
              <w:rPr>
                <w:rStyle w:val="882"/>
                <w:rFonts w:hint="eastAsia" w:ascii="宋体" w:hAnsi="宋体" w:cs="宋体"/>
                <w:color w:val="000000" w:themeColor="text1"/>
                <w:sz w:val="24"/>
                <w:highlight w:val="none"/>
                <w14:textFill>
                  <w14:solidFill>
                    <w14:schemeClr w14:val="tx1"/>
                  </w14:solidFill>
                </w14:textFill>
              </w:rPr>
            </w:r>
            <w:r>
              <w:rPr>
                <w:rStyle w:val="882"/>
                <w:rFonts w:hint="eastAsia" w:ascii="宋体" w:hAnsi="宋体" w:cs="宋体"/>
                <w:color w:val="000000" w:themeColor="text1"/>
                <w:sz w:val="24"/>
                <w:highlight w:val="none"/>
                <w14:textFill>
                  <w14:solidFill>
                    <w14:schemeClr w14:val="tx1"/>
                  </w14:solidFill>
                </w14:textFill>
              </w:rPr>
              <w:t xml:space="preserve">)。</w:t>
            </w:r>
            <w:r/>
          </w:p>
        </w:tc>
      </w:tr>
      <w:tr>
        <w:trPr>
          <w:jc w:val="center"/>
          <w:trHeight w:val="1269"/>
        </w:trPr>
        <w:tc>
          <w:tcPr>
            <w:tcMar>
              <w:top w:w="100" w:type="dxa"/>
              <w:bottom w:w="100" w:type="dxa"/>
            </w:tcMar>
            <w:tcW w:w="788" w:type="dxa"/>
            <w:vAlign w:val="center"/>
            <w:textDirection w:val="lrTb"/>
            <w:noWrap w:val="false"/>
          </w:tcPr>
          <w:p>
            <w:pPr>
              <w:pStyle w:val="2366"/>
              <w:jc w:val="center"/>
              <w:rPr>
                <w:rStyle w:val="882"/>
                <w:rFonts w:ascii="宋体" w:hAnsi="宋体" w:cs="宋体"/>
                <w:color w:val="000000" w:themeColor="text1"/>
                <w:sz w:val="24"/>
                <w:highlight w:val="none"/>
                <w14:textFill>
                  <w14:solidFill>
                    <w14:schemeClr w14:val="tx1"/>
                  </w14:solidFill>
                </w14:textFill>
              </w:rPr>
            </w:pPr>
            <w:r>
              <w:rPr>
                <w:rStyle w:val="882"/>
                <w:rFonts w:ascii="宋体" w:hAnsi="宋体" w:cs="宋体"/>
                <w:color w:val="000000" w:themeColor="text1"/>
                <w:sz w:val="24"/>
                <w:highlight w:val="none"/>
                <w14:textFill>
                  <w14:solidFill>
                    <w14:schemeClr w14:val="tx1"/>
                  </w14:solidFill>
                </w14:textFill>
              </w:rPr>
              <w:t xml:space="preserve">6</w:t>
            </w:r>
            <w:r/>
          </w:p>
        </w:tc>
        <w:tc>
          <w:tcPr>
            <w:tcMar>
              <w:top w:w="100" w:type="dxa"/>
              <w:bottom w:w="100" w:type="dxa"/>
            </w:tcMar>
            <w:tcW w:w="2626" w:type="dxa"/>
            <w:vAlign w:val="center"/>
            <w:textDirection w:val="lrTb"/>
            <w:noWrap w:val="false"/>
          </w:tcPr>
          <w:p>
            <w:pPr>
              <w:pStyle w:val="2366"/>
              <w:jc w:val="center"/>
              <w:rPr>
                <w:rStyle w:val="882"/>
                <w:rFonts w:ascii="宋体" w:hAnsi="宋体" w:cs="宋体"/>
                <w:color w:val="000000" w:themeColor="text1"/>
                <w:sz w:val="24"/>
                <w:highlight w:val="none"/>
                <w14:textFill>
                  <w14:solidFill>
                    <w14:schemeClr w14:val="tx1"/>
                  </w14:solidFill>
                </w14:textFill>
              </w:rPr>
            </w:pPr>
            <w:r>
              <w:rPr>
                <w:rStyle w:val="882"/>
                <w:rFonts w:hint="eastAsia" w:ascii="宋体" w:hAnsi="宋体" w:cs="宋体"/>
                <w:color w:val="000000" w:themeColor="text1"/>
                <w:sz w:val="24"/>
                <w:highlight w:val="none"/>
                <w14:textFill>
                  <w14:solidFill>
                    <w14:schemeClr w14:val="tx1"/>
                  </w14:solidFill>
                </w14:textFill>
              </w:rPr>
              <w:t xml:space="preserve">信用情况</w:t>
            </w:r>
            <w:r/>
          </w:p>
        </w:tc>
        <w:tc>
          <w:tcPr>
            <w:tcMar>
              <w:top w:w="100" w:type="dxa"/>
              <w:bottom w:w="100" w:type="dxa"/>
            </w:tcMar>
            <w:tcW w:w="6319" w:type="dxa"/>
            <w:vAlign w:val="center"/>
            <w:textDirection w:val="lrTb"/>
            <w:noWrap w:val="false"/>
          </w:tcPr>
          <w:p>
            <w:pPr>
              <w:pStyle w:val="2366"/>
              <w:rPr>
                <w:rStyle w:val="882"/>
                <w:rFonts w:ascii="宋体" w:hAnsi="宋体" w:cs="宋体"/>
                <w:color w:val="000000" w:themeColor="text1"/>
                <w:sz w:val="24"/>
                <w:highlight w:val="none"/>
                <w14:textFill>
                  <w14:solidFill>
                    <w14:schemeClr w14:val="tx1"/>
                  </w14:solidFill>
                </w14:textFill>
              </w:rPr>
            </w:pPr>
            <w:r>
              <w:rPr>
                <w:rStyle w:val="882"/>
                <w:rFonts w:ascii="宋体" w:hAnsi="宋体" w:cs="宋体"/>
                <w:color w:val="000000" w:themeColor="text1"/>
                <w:sz w:val="24"/>
                <w:highlight w:val="none"/>
                <w14:textFill>
                  <w14:solidFill>
                    <w14:schemeClr w14:val="tx1"/>
                  </w14:solidFill>
                </w14:textFill>
              </w:rPr>
              <w:t xml:space="preserve">“信用中国”网站（www.creditchina.gov.cn）、中国政府采购网（www.ccgp.gov.cn）、“信用江苏”网站（http</w:t>
            </w:r>
            <w:r>
              <w:rPr>
                <w:rStyle w:val="882"/>
                <w:rFonts w:hint="eastAsia" w:ascii="宋体" w:hAnsi="宋体" w:cs="宋体"/>
                <w:color w:val="000000" w:themeColor="text1"/>
                <w:sz w:val="24"/>
                <w:highlight w:val="none"/>
                <w14:textFill>
                  <w14:solidFill>
                    <w14:schemeClr w14:val="tx1"/>
                  </w14:solidFill>
                </w14:textFill>
              </w:rPr>
              <w:t xml:space="preserve">：</w:t>
            </w:r>
            <w:r>
              <w:rPr>
                <w:rStyle w:val="882"/>
                <w:rFonts w:ascii="宋体" w:hAnsi="宋体" w:cs="宋体"/>
                <w:color w:val="000000" w:themeColor="text1"/>
                <w:sz w:val="24"/>
                <w:highlight w:val="none"/>
                <w14:textFill>
                  <w14:solidFill>
                    <w14:schemeClr w14:val="tx1"/>
                  </w14:solidFill>
                </w14:textFill>
              </w:rPr>
              <w:t xml:space="preserve">//credit.jiangsu.gov.cn/）的查询结果未列入失信被执行人名单、重大税收违法案件当事人名单、政府采购严重违法失信行为名单</w:t>
            </w:r>
            <w:r>
              <w:rPr>
                <w:rStyle w:val="882"/>
                <w:rFonts w:hint="eastAsia" w:ascii="宋体" w:hAnsi="宋体" w:cs="宋体"/>
                <w:color w:val="000000" w:themeColor="text1"/>
                <w:sz w:val="24"/>
                <w:highlight w:val="none"/>
                <w14:textFill>
                  <w14:solidFill>
                    <w14:schemeClr w14:val="tx1"/>
                  </w14:solidFill>
                </w14:textFill>
              </w:rPr>
              <w:t xml:space="preserve">，</w:t>
            </w:r>
            <w:r>
              <w:rPr>
                <w:rStyle w:val="882"/>
                <w:rFonts w:ascii="宋体" w:hAnsi="宋体" w:cs="宋体"/>
                <w:color w:val="000000" w:themeColor="text1"/>
                <w:sz w:val="24"/>
                <w:highlight w:val="none"/>
                <w14:textFill>
                  <w14:solidFill>
                    <w14:schemeClr w14:val="tx1"/>
                  </w14:solidFill>
                </w14:textFill>
              </w:rPr>
              <w:t xml:space="preserve">以现场查询为准。</w:t>
            </w:r>
            <w:r/>
          </w:p>
        </w:tc>
      </w:tr>
      <w:tr>
        <w:trPr>
          <w:jc w:val="center"/>
          <w:trHeight w:val="714"/>
        </w:trPr>
        <w:tc>
          <w:tcPr>
            <w:tcMar>
              <w:top w:w="100" w:type="dxa"/>
              <w:bottom w:w="100" w:type="dxa"/>
            </w:tcMar>
            <w:tcW w:w="788" w:type="dxa"/>
            <w:vAlign w:val="center"/>
            <w:textDirection w:val="lrTb"/>
            <w:noWrap w:val="false"/>
          </w:tcPr>
          <w:p>
            <w:pPr>
              <w:pStyle w:val="2366"/>
              <w:jc w:val="center"/>
              <w:rPr>
                <w:rStyle w:val="882"/>
                <w:rFonts w:ascii="宋体" w:hAnsi="宋体" w:cs="宋体"/>
                <w:color w:val="000000" w:themeColor="text1"/>
                <w:sz w:val="24"/>
                <w:highlight w:val="none"/>
                <w14:textFill>
                  <w14:solidFill>
                    <w14:schemeClr w14:val="tx1"/>
                  </w14:solidFill>
                </w14:textFill>
              </w:rPr>
            </w:pPr>
            <w:r>
              <w:rPr>
                <w:rStyle w:val="882"/>
                <w:rFonts w:hint="eastAsia" w:ascii="宋体" w:hAnsi="宋体" w:cs="宋体"/>
                <w:color w:val="000000" w:themeColor="text1"/>
                <w:sz w:val="24"/>
                <w:highlight w:val="none"/>
                <w14:textFill>
                  <w14:solidFill>
                    <w14:schemeClr w14:val="tx1"/>
                  </w14:solidFill>
                </w14:textFill>
              </w:rPr>
              <w:t xml:space="preserve">7</w:t>
            </w:r>
            <w:r/>
          </w:p>
        </w:tc>
        <w:tc>
          <w:tcPr>
            <w:tcMar>
              <w:top w:w="100" w:type="dxa"/>
              <w:bottom w:w="100" w:type="dxa"/>
            </w:tcMar>
            <w:tcW w:w="2626" w:type="dxa"/>
            <w:vAlign w:val="center"/>
            <w:textDirection w:val="lrTb"/>
            <w:noWrap w:val="false"/>
          </w:tcPr>
          <w:p>
            <w:pPr>
              <w:pStyle w:val="2366"/>
              <w:jc w:val="center"/>
              <w:rPr>
                <w:rFonts w:ascii="宋体" w:hAnsi="宋体" w:eastAsia="宋体" w:cs="宋体"/>
                <w:color w:val="000000" w:themeColor="text1"/>
                <w:highlight w:val="none"/>
                <w14:textFill>
                  <w14:solidFill>
                    <w14:schemeClr w14:val="tx1"/>
                  </w14:solidFill>
                </w14:textFill>
              </w:rPr>
            </w:pPr>
            <w:r>
              <w:rPr>
                <w:rStyle w:val="883"/>
                <w:rFonts w:hint="eastAsia" w:ascii="宋体" w:hAnsi="宋体" w:eastAsia="宋体" w:cs="宋体"/>
                <w:color w:val="000000" w:themeColor="text1"/>
                <w:highlight w:val="none"/>
                <w14:textFill>
                  <w14:solidFill>
                    <w14:schemeClr w14:val="tx1"/>
                  </w14:solidFill>
                </w14:textFill>
              </w:rPr>
              <w:t xml:space="preserve">落实政府采购政策需满足的资格要求</w:t>
            </w:r>
            <w:r/>
          </w:p>
        </w:tc>
        <w:tc>
          <w:tcPr>
            <w:tcMar>
              <w:top w:w="100" w:type="dxa"/>
              <w:bottom w:w="100" w:type="dxa"/>
            </w:tcMar>
            <w:tcW w:w="6319" w:type="dxa"/>
            <w:vAlign w:val="center"/>
            <w:textDirection w:val="lrTb"/>
            <w:noWrap w:val="false"/>
          </w:tcPr>
          <w:p>
            <w:pPr>
              <w:pStyle w:val="2366"/>
              <w:rPr>
                <w:rFonts w:ascii="宋体" w:hAnsi="宋体" w:eastAsia="宋体" w:cs="宋体"/>
                <w:color w:val="000000" w:themeColor="text1"/>
                <w:highlight w:val="none"/>
                <w14:textFill>
                  <w14:solidFill>
                    <w14:schemeClr w14:val="tx1"/>
                  </w14:solidFill>
                </w14:textFill>
              </w:rPr>
            </w:pPr>
            <w:r>
              <w:rPr>
                <w:rStyle w:val="883"/>
                <w:rFonts w:hint="eastAsia" w:ascii="宋体" w:hAnsi="宋体" w:eastAsia="宋体" w:cs="宋体"/>
                <w:color w:val="000000" w:themeColor="text1"/>
                <w:highlight w:val="none"/>
                <w14:textFill>
                  <w14:solidFill>
                    <w14:schemeClr w14:val="tx1"/>
                  </w14:solidFill>
                </w14:textFill>
              </w:rPr>
              <w:t xml:space="preserve">提供《中小企业声明函》</w:t>
            </w:r>
            <w:r>
              <w:rPr>
                <w:rStyle w:val="882"/>
                <w:rFonts w:hint="eastAsia" w:ascii="宋体" w:hAnsi="宋体" w:cs="宋体"/>
                <w:color w:val="000000" w:themeColor="text1"/>
                <w:sz w:val="24"/>
                <w:highlight w:val="none"/>
                <w14:textFill>
                  <w14:solidFill>
                    <w14:schemeClr w14:val="tx1"/>
                  </w14:solidFill>
                </w14:textFill>
              </w:rPr>
              <w:t xml:space="preserve">(原件</w:t>
            </w:r>
            <w:r>
              <w:rPr>
                <w:rStyle w:val="882"/>
                <w:rFonts w:hint="eastAsia" w:ascii="宋体" w:hAnsi="宋体" w:cs="宋体"/>
                <w:color w:val="000000" w:themeColor="text1"/>
                <w:sz w:val="24"/>
                <w:highlight w:val="none"/>
                <w14:textFill>
                  <w14:solidFill>
                    <w14:schemeClr w14:val="tx1"/>
                  </w14:solidFill>
                </w14:textFill>
              </w:rPr>
              <w:t xml:space="preserve">)</w:t>
            </w:r>
            <w:r/>
          </w:p>
        </w:tc>
      </w:tr>
      <w:tr>
        <w:trPr>
          <w:jc w:val="center"/>
          <w:trHeight w:val="2626"/>
        </w:trPr>
        <w:tc>
          <w:tcPr>
            <w:tcMar>
              <w:top w:w="100" w:type="dxa"/>
              <w:bottom w:w="100" w:type="dxa"/>
            </w:tcMar>
            <w:tcW w:w="788" w:type="dxa"/>
            <w:vAlign w:val="center"/>
            <w:textDirection w:val="lrTb"/>
            <w:noWrap w:val="false"/>
          </w:tcPr>
          <w:p>
            <w:pPr>
              <w:pStyle w:val="2366"/>
              <w:jc w:val="center"/>
              <w:rPr>
                <w:rStyle w:val="882"/>
                <w:rFonts w:ascii="宋体" w:hAnsi="宋体" w:cs="宋体"/>
                <w:color w:val="000000" w:themeColor="text1"/>
                <w:sz w:val="24"/>
                <w:highlight w:val="none"/>
                <w14:textFill>
                  <w14:solidFill>
                    <w14:schemeClr w14:val="tx1"/>
                  </w14:solidFill>
                </w14:textFill>
              </w:rPr>
            </w:pPr>
            <w:r>
              <w:rPr>
                <w:rStyle w:val="882"/>
                <w:rFonts w:hint="eastAsia" w:ascii="宋体" w:hAnsi="宋体" w:cs="宋体"/>
                <w:color w:val="000000" w:themeColor="text1"/>
                <w:sz w:val="24"/>
                <w:highlight w:val="none"/>
                <w14:textFill>
                  <w14:solidFill>
                    <w14:schemeClr w14:val="tx1"/>
                  </w14:solidFill>
                </w14:textFill>
              </w:rPr>
              <w:t xml:space="preserve">8</w:t>
            </w:r>
            <w:r/>
          </w:p>
        </w:tc>
        <w:tc>
          <w:tcPr>
            <w:tcMar>
              <w:top w:w="100" w:type="dxa"/>
              <w:bottom w:w="100" w:type="dxa"/>
            </w:tcMar>
            <w:tcW w:w="2626" w:type="dxa"/>
            <w:vAlign w:val="center"/>
            <w:textDirection w:val="lrTb"/>
            <w:noWrap w:val="false"/>
          </w:tcPr>
          <w:p>
            <w:pPr>
              <w:pStyle w:val="2366"/>
              <w:jc w:val="center"/>
              <w:rPr>
                <w:rStyle w:val="882"/>
                <w:rFonts w:ascii="宋体" w:hAnsi="宋体" w:cs="宋体"/>
                <w:color w:val="000000" w:themeColor="text1"/>
                <w:sz w:val="24"/>
                <w:highlight w:val="none"/>
                <w14:textFill>
                  <w14:solidFill>
                    <w14:schemeClr w14:val="tx1"/>
                  </w14:solidFill>
                </w14:textFill>
              </w:rPr>
            </w:pPr>
            <w:r>
              <w:rPr>
                <w:rStyle w:val="882"/>
                <w:rFonts w:ascii="宋体" w:hAnsi="宋体" w:cs="宋体"/>
                <w:color w:val="000000" w:themeColor="text1"/>
                <w:sz w:val="24"/>
                <w:highlight w:val="none"/>
                <w14:textFill>
                  <w14:solidFill>
                    <w14:schemeClr w14:val="tx1"/>
                  </w14:solidFill>
                </w14:textFill>
              </w:rPr>
              <w:t xml:space="preserve">本项目的特定资格要求</w:t>
            </w:r>
            <w:r/>
          </w:p>
        </w:tc>
        <w:tc>
          <w:tcPr>
            <w:tcMar>
              <w:top w:w="100" w:type="dxa"/>
              <w:bottom w:w="100" w:type="dxa"/>
            </w:tcMar>
            <w:tcW w:w="6319" w:type="dxa"/>
            <w:vAlign w:val="center"/>
            <w:textDirection w:val="lrTb"/>
            <w:noWrap w:val="false"/>
          </w:tcPr>
          <w:p>
            <w:pPr>
              <w:pStyle w:val="2366"/>
              <w:rPr>
                <w:rStyle w:val="882"/>
                <w:rFonts w:ascii="宋体" w:hAnsi="宋体" w:cs="宋体"/>
                <w:color w:val="000000" w:themeColor="text1"/>
                <w:sz w:val="24"/>
                <w:highlight w:val="none"/>
                <w14:textFill>
                  <w14:solidFill>
                    <w14:schemeClr w14:val="tx1"/>
                  </w14:solidFill>
                </w14:textFill>
              </w:rPr>
            </w:pPr>
            <w:r>
              <w:rPr>
                <w:rStyle w:val="882"/>
                <w:rFonts w:hint="eastAsia" w:ascii="宋体" w:hAnsi="宋体" w:cs="宋体"/>
                <w:color w:val="000000" w:themeColor="text1"/>
                <w:sz w:val="24"/>
                <w:highlight w:val="none"/>
                <w14:textFill>
                  <w14:solidFill>
                    <w14:schemeClr w14:val="tx1"/>
                  </w14:solidFill>
                </w14:textFill>
              </w:rPr>
              <w:t xml:space="preserve">拒绝下述供应商参加本次采购活动：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中国政府采购网”、“信用江苏”网站列入失信被执行人、重大税收违法案件当事人名单、政府采购严重违法失信行为记录名单，不得参加本项目的采购活动。</w:t>
            </w:r>
            <w:r/>
          </w:p>
        </w:tc>
      </w:tr>
      <w:tr>
        <w:trPr>
          <w:jc w:val="center"/>
          <w:trHeight w:val="727"/>
        </w:trPr>
        <w:tc>
          <w:tcPr>
            <w:gridSpan w:val="3"/>
            <w:tcMar>
              <w:top w:w="100" w:type="dxa"/>
              <w:bottom w:w="100" w:type="dxa"/>
            </w:tcMar>
            <w:tcW w:w="9733" w:type="dxa"/>
            <w:vAlign w:val="center"/>
            <w:textDirection w:val="lrTb"/>
            <w:noWrap w:val="false"/>
          </w:tcPr>
          <w:p>
            <w:pPr>
              <w:pStyle w:val="2366"/>
              <w:rPr>
                <w:rStyle w:val="882"/>
                <w:rFonts w:ascii="宋体" w:hAnsi="宋体" w:cs="宋体"/>
                <w:color w:val="000000" w:themeColor="text1"/>
                <w:sz w:val="24"/>
                <w:highlight w:val="none"/>
                <w14:textFill>
                  <w14:solidFill>
                    <w14:schemeClr w14:val="tx1"/>
                  </w14:solidFill>
                </w14:textFill>
              </w:rPr>
            </w:pPr>
            <w:r>
              <w:rPr>
                <w:rStyle w:val="882"/>
                <w:rFonts w:ascii="宋体" w:hAnsi="宋体" w:cs="宋体"/>
                <w:color w:val="000000" w:themeColor="text1"/>
                <w:sz w:val="24"/>
                <w:highlight w:val="none"/>
                <w14:textFill>
                  <w14:solidFill>
                    <w14:schemeClr w14:val="tx1"/>
                  </w14:solidFill>
                </w14:textFill>
              </w:rPr>
              <w:t xml:space="preserve">注：根据镇江市财政局《关于进一步降低政府采购活动成本减轻政府采购供应商负担的通知》的文件要求，以上2-5项的资格条件采取</w:t>
            </w:r>
            <w:r>
              <w:rPr>
                <w:rStyle w:val="882"/>
                <w:rFonts w:hint="eastAsia" w:ascii="宋体" w:hAnsi="宋体" w:cs="宋体"/>
                <w:color w:val="000000" w:themeColor="text1"/>
                <w:sz w:val="24"/>
                <w:highlight w:val="none"/>
                <w14:textFill>
                  <w14:solidFill>
                    <w14:schemeClr w14:val="tx1"/>
                  </w14:solidFill>
                </w14:textFill>
              </w:rPr>
              <w:t xml:space="preserve">“</w:t>
            </w:r>
            <w:r>
              <w:rPr>
                <w:rStyle w:val="882"/>
                <w:rFonts w:ascii="宋体" w:hAnsi="宋体" w:cs="宋体"/>
                <w:color w:val="000000" w:themeColor="text1"/>
                <w:sz w:val="24"/>
                <w:highlight w:val="none"/>
                <w14:textFill>
                  <w14:solidFill>
                    <w14:schemeClr w14:val="tx1"/>
                  </w14:solidFill>
                </w14:textFill>
              </w:rPr>
              <w:t xml:space="preserve">信用承诺制</w:t>
            </w:r>
            <w:r>
              <w:rPr>
                <w:rStyle w:val="882"/>
                <w:rFonts w:hint="eastAsia" w:ascii="宋体" w:hAnsi="宋体" w:cs="宋体"/>
                <w:color w:val="000000" w:themeColor="text1"/>
                <w:sz w:val="24"/>
                <w:highlight w:val="none"/>
                <w14:textFill>
                  <w14:solidFill>
                    <w14:schemeClr w14:val="tx1"/>
                  </w14:solidFill>
                </w14:textFill>
              </w:rPr>
              <w:t xml:space="preserve">”</w:t>
            </w:r>
            <w:r>
              <w:rPr>
                <w:rStyle w:val="882"/>
                <w:rFonts w:ascii="宋体" w:hAnsi="宋体" w:cs="宋体"/>
                <w:color w:val="000000" w:themeColor="text1"/>
                <w:sz w:val="24"/>
                <w:highlight w:val="none"/>
                <w14:textFill>
                  <w14:solidFill>
                    <w14:schemeClr w14:val="tx1"/>
                  </w14:solidFill>
                </w14:textFill>
              </w:rPr>
              <w:t xml:space="preserve">，即上述2-5项要求的相关资格证明材料可提供《资格承诺函》（格式详见招标文件</w:t>
            </w:r>
            <w:r>
              <w:rPr>
                <w:rStyle w:val="882"/>
                <w:rFonts w:hint="eastAsia" w:ascii="宋体" w:hAnsi="宋体" w:cs="宋体"/>
                <w:color w:val="000000" w:themeColor="text1"/>
                <w:sz w:val="24"/>
                <w:highlight w:val="none"/>
                <w14:textFill>
                  <w14:solidFill>
                    <w14:schemeClr w14:val="tx1"/>
                  </w14:solidFill>
                </w14:textFill>
              </w:rPr>
              <w:t xml:space="preserve">“</w:t>
            </w:r>
            <w:r>
              <w:rPr>
                <w:rStyle w:val="882"/>
                <w:rFonts w:ascii="宋体" w:hAnsi="宋体" w:cs="宋体"/>
                <w:color w:val="000000" w:themeColor="text1"/>
                <w:sz w:val="24"/>
                <w:highlight w:val="none"/>
                <w14:textFill>
                  <w14:solidFill>
                    <w14:schemeClr w14:val="tx1"/>
                  </w14:solidFill>
                </w14:textFill>
              </w:rPr>
              <w:t xml:space="preserve">第六部分  投标文件（格式）</w:t>
            </w:r>
            <w:r>
              <w:rPr>
                <w:rStyle w:val="882"/>
                <w:rFonts w:hint="eastAsia" w:ascii="宋体" w:hAnsi="宋体" w:cs="宋体"/>
                <w:color w:val="000000" w:themeColor="text1"/>
                <w:sz w:val="24"/>
                <w:highlight w:val="none"/>
                <w14:textFill>
                  <w14:solidFill>
                    <w14:schemeClr w14:val="tx1"/>
                  </w14:solidFill>
                </w14:textFill>
              </w:rPr>
              <w:t xml:space="preserve">”</w:t>
            </w:r>
            <w:r>
              <w:rPr>
                <w:rStyle w:val="882"/>
                <w:rFonts w:ascii="宋体" w:hAnsi="宋体" w:cs="宋体"/>
                <w:color w:val="000000" w:themeColor="text1"/>
                <w:sz w:val="24"/>
                <w:highlight w:val="none"/>
                <w14:textFill>
                  <w14:solidFill>
                    <w14:schemeClr w14:val="tx1"/>
                  </w14:solidFill>
                </w14:textFill>
              </w:rPr>
              <w:t xml:space="preserve">），在编制投标（响应）文件时无需再提供与上述四项相关的证明材料。</w:t>
            </w:r>
            <w:r/>
          </w:p>
        </w:tc>
      </w:tr>
    </w:tbl>
    <w:p>
      <w:pPr>
        <w:ind w:firstLine="446"/>
        <w:jc w:val="left"/>
        <w:spacing w:before="200" w:after="200" w:line="360" w:lineRule="auto"/>
        <w:widowControl/>
        <w:rPr>
          <w:rFonts w:ascii="宋体" w:hAnsi="宋体" w:cs="楷体"/>
          <w:b/>
          <w:color w:val="000000" w:themeColor="text1"/>
          <w:sz w:val="30"/>
          <w:szCs w:val="30"/>
          <w:highlight w:val="none"/>
          <w14:textFill>
            <w14:solidFill>
              <w14:schemeClr w14:val="tx1"/>
            </w14:solidFill>
          </w14:textFill>
        </w:rPr>
        <w:outlineLvl w:val="0"/>
      </w:pPr>
      <w:r/>
      <w:bookmarkStart w:id="201" w:name="_Toc31833"/>
      <w:r>
        <w:rPr>
          <w:rFonts w:hint="eastAsia" w:ascii="宋体" w:hAnsi="宋体" w:cs="楷体"/>
          <w:b/>
          <w:color w:val="000000" w:themeColor="text1"/>
          <w:sz w:val="30"/>
          <w:szCs w:val="30"/>
          <w:highlight w:val="none"/>
          <w14:textFill>
            <w14:solidFill>
              <w14:schemeClr w14:val="tx1"/>
            </w14:solidFill>
          </w14:textFill>
        </w:rPr>
        <w:t xml:space="preserve">7.投标人符合性审查</w:t>
      </w:r>
      <w:bookmarkEnd w:id="201"/>
      <w:r/>
      <w:r/>
    </w:p>
    <w:p>
      <w:pPr>
        <w:ind w:firstLine="24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7.1 评标委员会将对符合资格的投标人的投标文件进行符合性审查，审查内容主要是投标文件的有效性和对招标文件的响应程度，以确定是否满足招标文件的实质性要求。</w:t>
      </w:r>
      <w:r/>
    </w:p>
    <w:tbl>
      <w:tblPr>
        <w:tblStyle w:val="733"/>
        <w:tblW w:w="515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089"/>
        <w:gridCol w:w="701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bookmarkStart w:id="202" w:name="_Hlk144485380"/>
            <w:r>
              <w:rPr>
                <w:rFonts w:hint="eastAsia" w:ascii="宋体" w:hAnsi="宋体" w:cs="宋体"/>
                <w:color w:val="000000" w:themeColor="text1"/>
                <w:sz w:val="24"/>
                <w:highlight w:val="none"/>
                <w14:textFill>
                  <w14:solidFill>
                    <w14:schemeClr w14:val="tx1"/>
                  </w14:solidFill>
                </w14:textFill>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审查内容</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922"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报价要求</w:t>
            </w:r>
            <w:r/>
          </w:p>
        </w:tc>
      </w:tr>
      <w:tr>
        <w:trPr>
          <w:trHeight w:val="680"/>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电子投标文件的有效电子签章。投标报价。未发现属无效投标的其他情形。</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922"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商务要求</w:t>
            </w:r>
            <w:r/>
          </w:p>
        </w:tc>
      </w:tr>
      <w:tr>
        <w:trPr>
          <w:trHeight w:val="680"/>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满足招标文件商务部分的实质性要求和条件。</w:t>
            </w:r>
            <w:r/>
          </w:p>
        </w:tc>
      </w:tr>
      <w:tr>
        <w:trPr>
          <w:trHeight w:val="680"/>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shd w:val="clear" w:color="auto" w:fill="fafafa"/>
                <w14:textFill>
                  <w14:solidFill>
                    <w14:schemeClr w14:val="tx1"/>
                  </w14:solidFill>
                </w14:textFill>
              </w:rPr>
              <w:t xml:space="preserve">有</w:t>
            </w:r>
            <w:r>
              <w:rPr>
                <w:rFonts w:hint="eastAsia" w:ascii="宋体" w:hAnsi="宋体" w:cs="宋体"/>
                <w:color w:val="000000" w:themeColor="text1"/>
                <w:sz w:val="24"/>
                <w:highlight w:val="none"/>
                <w14:textFill>
                  <w14:solidFill>
                    <w14:schemeClr w14:val="tx1"/>
                  </w14:solidFill>
                </w14:textFill>
              </w:rPr>
              <w:t xml:space="preserve">效性审查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提供法定代表人身份证明书；如有委托代理人，</w:t>
            </w:r>
            <w:r>
              <w:rPr>
                <w:rFonts w:hint="eastAsia" w:ascii="宋体" w:hAnsi="宋体" w:cs="宋体"/>
                <w:color w:val="000000" w:themeColor="text1"/>
                <w:sz w:val="24"/>
                <w:highlight w:val="none"/>
                <w:lang w:eastAsia="zh-CN"/>
                <w14:textFill>
                  <w14:solidFill>
                    <w14:schemeClr w14:val="tx1"/>
                  </w14:solidFill>
                </w14:textFill>
              </w:rPr>
              <w:t xml:space="preserve">还</w:t>
            </w:r>
            <w:r>
              <w:rPr>
                <w:rFonts w:hint="eastAsia" w:ascii="宋体" w:hAnsi="宋体" w:cs="宋体"/>
                <w:color w:val="000000" w:themeColor="text1"/>
                <w:sz w:val="24"/>
                <w:highlight w:val="none"/>
                <w14:textFill>
                  <w14:solidFill>
                    <w14:schemeClr w14:val="tx1"/>
                  </w14:solidFill>
                </w14:textFill>
              </w:rPr>
              <w:t xml:space="preserve">需提供法定代表人授权委托书，并同步提交投标单位为其缴纳的社保证明。</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922"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技术要求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审查投标文件与招标文件要求的主要条款、条件和技术规格是否相符，是否存在重大偏离或保留。</w:t>
            </w:r>
            <w:bookmarkEnd w:id="202"/>
            <w:r/>
            <w:r/>
          </w:p>
        </w:tc>
      </w:tr>
    </w:tbl>
    <w:p>
      <w:pPr>
        <w:ind w:firstLine="403"/>
        <w:spacing w:before="361" w:line="360" w:lineRule="auto"/>
        <w:rPr>
          <w:rFonts w:ascii="宋体" w:hAnsi="宋体" w:cs="楷体"/>
          <w:b/>
          <w:color w:val="000000" w:themeColor="text1"/>
          <w:sz w:val="30"/>
          <w:szCs w:val="3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46"/>
        <w:jc w:val="left"/>
        <w:spacing w:before="200" w:after="200" w:line="360" w:lineRule="auto"/>
        <w:widowControl/>
        <w:rPr>
          <w:rFonts w:ascii="宋体" w:hAnsi="宋体" w:cs="楷体"/>
          <w:b/>
          <w:color w:val="000000" w:themeColor="text1"/>
          <w:sz w:val="30"/>
          <w:szCs w:val="30"/>
          <w:highlight w:val="none"/>
          <w14:textFill>
            <w14:solidFill>
              <w14:schemeClr w14:val="tx1"/>
            </w14:solidFill>
          </w14:textFill>
        </w:rPr>
        <w:outlineLvl w:val="0"/>
      </w:pPr>
      <w:r/>
      <w:bookmarkStart w:id="203" w:name="_Toc32662"/>
      <w:r>
        <w:rPr>
          <w:rFonts w:hint="eastAsia" w:ascii="宋体" w:hAnsi="宋体" w:cs="楷体"/>
          <w:b/>
          <w:color w:val="000000" w:themeColor="text1"/>
          <w:sz w:val="30"/>
          <w:szCs w:val="30"/>
          <w:highlight w:val="none"/>
          <w14:textFill>
            <w14:solidFill>
              <w14:schemeClr w14:val="tx1"/>
            </w14:solidFill>
          </w14:textFill>
        </w:rPr>
        <w:t xml:space="preserve">8.技术和商务评估</w:t>
      </w:r>
      <w:bookmarkEnd w:id="203"/>
      <w:r/>
      <w:r/>
    </w:p>
    <w:p>
      <w:pPr>
        <w:ind w:firstLine="480"/>
        <w:jc w:val="left"/>
        <w:spacing w:line="360" w:lineRule="auto"/>
        <w:widowControl/>
        <w:rPr>
          <w:rFonts w:ascii="宋体" w:hAnsi="宋体" w:cs="楷体"/>
          <w:color w:val="000000" w:themeColor="text1"/>
          <w:sz w:val="24"/>
          <w:highlight w:val="none"/>
          <w14:textFill>
            <w14:solidFill>
              <w14:schemeClr w14:val="tx1"/>
            </w14:solidFill>
          </w14:textFill>
        </w:rPr>
      </w:pPr>
      <w:r>
        <w:rPr>
          <w:rFonts w:ascii="Segoe UI Symbol" w:hAnsi="Segoe UI Symbol" w:cs="Segoe UI Symbol"/>
          <w:color w:val="000000" w:themeColor="text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8.1 </w:t>
      </w:r>
      <w:r>
        <w:rPr>
          <w:rFonts w:hint="eastAsia" w:ascii="宋体" w:hAnsi="宋体" w:cs="楷体"/>
          <w:b/>
          <w:color w:val="000000" w:themeColor="text1"/>
          <w:sz w:val="24"/>
          <w:highlight w:val="none"/>
          <w14:textFill>
            <w14:solidFill>
              <w14:schemeClr w14:val="tx1"/>
            </w14:solidFill>
          </w14:textFill>
        </w:rPr>
        <w:t xml:space="preserve">本项目采用综合评分法。</w:t>
      </w:r>
      <w:r/>
    </w:p>
    <w:tbl>
      <w:tblPr>
        <w:tblStyle w:val="733"/>
        <w:tblW w:w="505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386"/>
        <w:gridCol w:w="2448"/>
        <w:gridCol w:w="2448"/>
        <w:gridCol w:w="2449"/>
      </w:tblGrid>
      <w:tr>
        <w:trPr>
          <w:jc w:val="center"/>
        </w:trPr>
        <w:tc>
          <w:tcPr>
            <w:tcMar>
              <w:top w:w="100" w:type="dxa"/>
              <w:bottom w:w="100" w:type="dxa"/>
            </w:tcMar>
            <w:tcW w:w="2835" w:type="dxa"/>
            <w:vAlign w:val="center"/>
            <w:textDirection w:val="lrTb"/>
            <w:noWrap w:val="false"/>
          </w:tcPr>
          <w:p>
            <w:pPr>
              <w:pStyle w:val="2330"/>
              <w:jc w:val="center"/>
              <w:rPr>
                <w:rStyle w:val="882"/>
                <w:rFonts w:ascii="宋体" w:hAnsi="宋体" w:cs="宋体"/>
                <w:color w:val="000000" w:themeColor="text1"/>
                <w:sz w:val="22"/>
                <w:szCs w:val="22"/>
                <w:highlight w:val="none"/>
                <w14:textFill>
                  <w14:solidFill>
                    <w14:schemeClr w14:val="tx1"/>
                  </w14:solidFill>
                </w14:textFill>
              </w:rPr>
            </w:pPr>
            <w:r/>
            <w:bookmarkStart w:id="204" w:name="EBeb38bac6236d407ea758a92f796301c6"/>
            <w:r/>
            <w:bookmarkStart w:id="205" w:name="_Toc14405"/>
            <w:r>
              <w:rPr>
                <w:rStyle w:val="882"/>
                <w:rFonts w:hint="eastAsia" w:ascii="宋体" w:hAnsi="宋体" w:cs="宋体"/>
                <w:color w:val="000000" w:themeColor="text1"/>
                <w:sz w:val="22"/>
                <w:szCs w:val="22"/>
                <w:highlight w:val="none"/>
                <w14:textFill>
                  <w14:solidFill>
                    <w14:schemeClr w14:val="tx1"/>
                  </w14:solidFill>
                </w14:textFill>
              </w:rPr>
              <w:t xml:space="preserve">评分项目</w:t>
            </w:r>
            <w:r/>
          </w:p>
        </w:tc>
        <w:tc>
          <w:tcPr>
            <w:tcMar>
              <w:top w:w="100" w:type="dxa"/>
              <w:bottom w:w="100" w:type="dxa"/>
            </w:tcMar>
            <w:tcW w:w="2835" w:type="dxa"/>
            <w:vAlign w:val="center"/>
            <w:textDirection w:val="lrTb"/>
            <w:noWrap w:val="false"/>
          </w:tcPr>
          <w:p>
            <w:pPr>
              <w:pStyle w:val="2330"/>
              <w:jc w:val="center"/>
              <w:rPr>
                <w:rStyle w:val="882"/>
                <w:rFonts w:ascii="宋体" w:hAnsi="宋体" w:cs="宋体"/>
                <w:color w:val="000000" w:themeColor="text1"/>
                <w:sz w:val="22"/>
                <w:szCs w:val="22"/>
                <w:highlight w:val="none"/>
                <w14:textFill>
                  <w14:solidFill>
                    <w14:schemeClr w14:val="tx1"/>
                  </w14:solidFill>
                </w14:textFill>
              </w:rPr>
            </w:pPr>
            <w:r>
              <w:rPr>
                <w:rStyle w:val="882"/>
                <w:rFonts w:hint="eastAsia" w:ascii="宋体" w:hAnsi="宋体" w:cs="宋体"/>
                <w:color w:val="000000" w:themeColor="text1"/>
                <w:sz w:val="22"/>
                <w:szCs w:val="22"/>
                <w:highlight w:val="none"/>
                <w14:textFill>
                  <w14:solidFill>
                    <w14:schemeClr w14:val="tx1"/>
                  </w14:solidFill>
                </w14:textFill>
              </w:rPr>
              <w:t xml:space="preserve">技术评估</w:t>
            </w:r>
            <w:r/>
          </w:p>
        </w:tc>
        <w:tc>
          <w:tcPr>
            <w:tcMar>
              <w:top w:w="100" w:type="dxa"/>
              <w:bottom w:w="100" w:type="dxa"/>
            </w:tcMar>
            <w:tcW w:w="2835" w:type="dxa"/>
            <w:vAlign w:val="center"/>
            <w:textDirection w:val="lrTb"/>
            <w:noWrap w:val="false"/>
          </w:tcPr>
          <w:p>
            <w:pPr>
              <w:pStyle w:val="2330"/>
              <w:jc w:val="center"/>
              <w:rPr>
                <w:rStyle w:val="882"/>
                <w:rFonts w:ascii="宋体" w:hAnsi="宋体" w:cs="宋体"/>
                <w:color w:val="000000" w:themeColor="text1"/>
                <w:sz w:val="22"/>
                <w:szCs w:val="22"/>
                <w:highlight w:val="none"/>
                <w14:textFill>
                  <w14:solidFill>
                    <w14:schemeClr w14:val="tx1"/>
                  </w14:solidFill>
                </w14:textFill>
              </w:rPr>
            </w:pPr>
            <w:r>
              <w:rPr>
                <w:rStyle w:val="882"/>
                <w:rFonts w:hint="eastAsia" w:ascii="宋体" w:hAnsi="宋体" w:cs="宋体"/>
                <w:color w:val="000000" w:themeColor="text1"/>
                <w:sz w:val="22"/>
                <w:szCs w:val="22"/>
                <w:highlight w:val="none"/>
                <w14:textFill>
                  <w14:solidFill>
                    <w14:schemeClr w14:val="tx1"/>
                  </w14:solidFill>
                </w14:textFill>
              </w:rPr>
              <w:t xml:space="preserve">商务评估</w:t>
            </w:r>
            <w:r/>
          </w:p>
        </w:tc>
        <w:tc>
          <w:tcPr>
            <w:tcMar>
              <w:top w:w="100" w:type="dxa"/>
              <w:bottom w:w="100" w:type="dxa"/>
            </w:tcMar>
            <w:tcW w:w="2835" w:type="dxa"/>
            <w:vAlign w:val="center"/>
            <w:textDirection w:val="lrTb"/>
            <w:noWrap w:val="false"/>
          </w:tcPr>
          <w:p>
            <w:pPr>
              <w:pStyle w:val="2330"/>
              <w:jc w:val="center"/>
              <w:rPr>
                <w:rStyle w:val="882"/>
                <w:rFonts w:ascii="宋体" w:hAnsi="宋体" w:cs="宋体"/>
                <w:color w:val="000000" w:themeColor="text1"/>
                <w:sz w:val="22"/>
                <w:szCs w:val="22"/>
                <w:highlight w:val="none"/>
                <w14:textFill>
                  <w14:solidFill>
                    <w14:schemeClr w14:val="tx1"/>
                  </w14:solidFill>
                </w14:textFill>
              </w:rPr>
            </w:pPr>
            <w:r>
              <w:rPr>
                <w:rStyle w:val="882"/>
                <w:rFonts w:hint="eastAsia" w:ascii="宋体" w:hAnsi="宋体" w:cs="宋体"/>
                <w:color w:val="000000" w:themeColor="text1"/>
                <w:sz w:val="22"/>
                <w:szCs w:val="22"/>
                <w:highlight w:val="none"/>
                <w14:textFill>
                  <w14:solidFill>
                    <w14:schemeClr w14:val="tx1"/>
                  </w14:solidFill>
                </w14:textFill>
              </w:rPr>
              <w:t xml:space="preserve">价格评估</w:t>
            </w:r>
            <w:r/>
          </w:p>
        </w:tc>
      </w:tr>
      <w:tr>
        <w:trPr>
          <w:jc w:val="center"/>
        </w:trPr>
        <w:tc>
          <w:tcPr>
            <w:tcMar>
              <w:top w:w="100" w:type="dxa"/>
              <w:bottom w:w="100" w:type="dxa"/>
            </w:tcMar>
            <w:tcW w:w="2835" w:type="dxa"/>
            <w:vAlign w:val="center"/>
            <w:textDirection w:val="lrTb"/>
            <w:noWrap w:val="false"/>
          </w:tcPr>
          <w:p>
            <w:pPr>
              <w:pStyle w:val="2330"/>
              <w:jc w:val="center"/>
              <w:rPr>
                <w:rStyle w:val="882"/>
                <w:rFonts w:ascii="宋体" w:hAnsi="宋体" w:cs="宋体"/>
                <w:color w:val="000000" w:themeColor="text1"/>
                <w:sz w:val="22"/>
                <w:szCs w:val="22"/>
                <w:highlight w:val="none"/>
                <w14:textFill>
                  <w14:solidFill>
                    <w14:schemeClr w14:val="tx1"/>
                  </w14:solidFill>
                </w14:textFill>
              </w:rPr>
            </w:pPr>
            <w:r>
              <w:rPr>
                <w:rStyle w:val="882"/>
                <w:rFonts w:hint="eastAsia" w:ascii="宋体" w:hAnsi="宋体" w:cs="宋体"/>
                <w:color w:val="000000" w:themeColor="text1"/>
                <w:sz w:val="22"/>
                <w:szCs w:val="22"/>
                <w:highlight w:val="none"/>
                <w14:textFill>
                  <w14:solidFill>
                    <w14:schemeClr w14:val="tx1"/>
                  </w14:solidFill>
                </w14:textFill>
              </w:rPr>
              <w:t xml:space="preserve">分值</w:t>
            </w:r>
            <w:r/>
          </w:p>
        </w:tc>
        <w:tc>
          <w:tcPr>
            <w:tcMar>
              <w:top w:w="100" w:type="dxa"/>
              <w:bottom w:w="100" w:type="dxa"/>
            </w:tcMar>
            <w:tcW w:w="2835" w:type="dxa"/>
            <w:vAlign w:val="center"/>
            <w:textDirection w:val="lrTb"/>
            <w:noWrap w:val="false"/>
          </w:tcPr>
          <w:p>
            <w:pPr>
              <w:pStyle w:val="2330"/>
              <w:jc w:val="center"/>
              <w:rPr>
                <w:rStyle w:val="882"/>
                <w:rFonts w:ascii="宋体" w:hAnsi="宋体" w:cs="宋体"/>
                <w:color w:val="000000" w:themeColor="text1"/>
                <w:sz w:val="22"/>
                <w:szCs w:val="22"/>
                <w:highlight w:val="none"/>
                <w14:textFill>
                  <w14:solidFill>
                    <w14:schemeClr w14:val="tx1"/>
                  </w14:solidFill>
                </w14:textFill>
              </w:rPr>
            </w:pPr>
            <w:r>
              <w:rPr>
                <w:rStyle w:val="882"/>
                <w:rFonts w:hint="eastAsia" w:ascii="宋体" w:hAnsi="宋体" w:cs="宋体"/>
                <w:color w:val="000000" w:themeColor="text1"/>
                <w:sz w:val="22"/>
                <w:szCs w:val="22"/>
                <w:highlight w:val="none"/>
                <w:lang w:val="en-US"/>
                <w14:textFill>
                  <w14:solidFill>
                    <w14:schemeClr w14:val="tx1"/>
                  </w14:solidFill>
                </w14:textFill>
              </w:rPr>
              <w:t xml:space="preserve">45</w:t>
            </w:r>
            <w:r>
              <w:rPr>
                <w:rStyle w:val="882"/>
                <w:rFonts w:hint="eastAsia" w:ascii="宋体" w:hAnsi="宋体" w:cs="宋体"/>
                <w:color w:val="000000" w:themeColor="text1"/>
                <w:sz w:val="22"/>
                <w:szCs w:val="22"/>
                <w:highlight w:val="none"/>
                <w14:textFill>
                  <w14:solidFill>
                    <w14:schemeClr w14:val="tx1"/>
                  </w14:solidFill>
                </w14:textFill>
              </w:rPr>
              <w:t xml:space="preserve">.00</w:t>
            </w:r>
            <w:r/>
          </w:p>
        </w:tc>
        <w:tc>
          <w:tcPr>
            <w:tcMar>
              <w:top w:w="100" w:type="dxa"/>
              <w:bottom w:w="100" w:type="dxa"/>
            </w:tcMar>
            <w:tcW w:w="2835" w:type="dxa"/>
            <w:vAlign w:val="center"/>
            <w:textDirection w:val="lrTb"/>
            <w:noWrap w:val="false"/>
          </w:tcPr>
          <w:p>
            <w:pPr>
              <w:pStyle w:val="2330"/>
              <w:jc w:val="center"/>
              <w:rPr>
                <w:rStyle w:val="882"/>
                <w:rFonts w:ascii="宋体" w:hAnsi="宋体" w:cs="宋体"/>
                <w:color w:val="000000" w:themeColor="text1"/>
                <w:sz w:val="22"/>
                <w:szCs w:val="22"/>
                <w:highlight w:val="none"/>
                <w14:textFill>
                  <w14:solidFill>
                    <w14:schemeClr w14:val="tx1"/>
                  </w14:solidFill>
                </w14:textFill>
              </w:rPr>
            </w:pPr>
            <w:r>
              <w:rPr>
                <w:rStyle w:val="882"/>
                <w:rFonts w:hint="eastAsia" w:ascii="宋体" w:hAnsi="宋体" w:cs="宋体"/>
                <w:color w:val="000000" w:themeColor="text1"/>
                <w:sz w:val="22"/>
                <w:szCs w:val="22"/>
                <w:highlight w:val="none"/>
                <w:lang w:val="en-US"/>
                <w14:textFill>
                  <w14:solidFill>
                    <w14:schemeClr w14:val="tx1"/>
                  </w14:solidFill>
                </w14:textFill>
              </w:rPr>
              <w:t xml:space="preserve">45</w:t>
            </w:r>
            <w:r>
              <w:rPr>
                <w:rStyle w:val="882"/>
                <w:rFonts w:hint="eastAsia" w:ascii="宋体" w:hAnsi="宋体" w:cs="宋体"/>
                <w:color w:val="000000" w:themeColor="text1"/>
                <w:sz w:val="22"/>
                <w:szCs w:val="22"/>
                <w:highlight w:val="none"/>
                <w14:textFill>
                  <w14:solidFill>
                    <w14:schemeClr w14:val="tx1"/>
                  </w14:solidFill>
                </w14:textFill>
              </w:rPr>
              <w:t xml:space="preserve">.00</w:t>
            </w:r>
            <w:r/>
          </w:p>
        </w:tc>
        <w:tc>
          <w:tcPr>
            <w:tcMar>
              <w:top w:w="100" w:type="dxa"/>
              <w:bottom w:w="100" w:type="dxa"/>
            </w:tcMar>
            <w:tcW w:w="2835" w:type="dxa"/>
            <w:vAlign w:val="center"/>
            <w:textDirection w:val="lrTb"/>
            <w:noWrap w:val="false"/>
          </w:tcPr>
          <w:p>
            <w:pPr>
              <w:pStyle w:val="2330"/>
              <w:jc w:val="center"/>
              <w:rPr>
                <w:rStyle w:val="882"/>
                <w:rFonts w:ascii="宋体" w:hAnsi="宋体" w:cs="宋体"/>
                <w:color w:val="000000" w:themeColor="text1"/>
                <w:sz w:val="22"/>
                <w:szCs w:val="22"/>
                <w:highlight w:val="none"/>
                <w14:textFill>
                  <w14:solidFill>
                    <w14:schemeClr w14:val="tx1"/>
                  </w14:solidFill>
                </w14:textFill>
              </w:rPr>
            </w:pPr>
            <w:r>
              <w:rPr>
                <w:rStyle w:val="882"/>
                <w:rFonts w:hint="eastAsia" w:ascii="宋体" w:hAnsi="宋体" w:cs="宋体"/>
                <w:color w:val="000000" w:themeColor="text1"/>
                <w:sz w:val="22"/>
                <w:szCs w:val="22"/>
                <w:highlight w:val="none"/>
                <w14:textFill>
                  <w14:solidFill>
                    <w14:schemeClr w14:val="tx1"/>
                  </w14:solidFill>
                </w14:textFill>
              </w:rPr>
              <w:t xml:space="preserve">1</w:t>
            </w:r>
            <w:r>
              <w:rPr>
                <w:rStyle w:val="882"/>
                <w:rFonts w:hint="eastAsia" w:ascii="宋体" w:hAnsi="宋体" w:cs="宋体"/>
                <w:color w:val="000000" w:themeColor="text1"/>
                <w:sz w:val="22"/>
                <w:szCs w:val="22"/>
                <w:highlight w:val="none"/>
                <w:lang w:val="en-US"/>
                <w14:textFill>
                  <w14:solidFill>
                    <w14:schemeClr w14:val="tx1"/>
                  </w14:solidFill>
                </w14:textFill>
              </w:rPr>
              <w:t xml:space="preserve">0</w:t>
            </w:r>
            <w:r>
              <w:rPr>
                <w:rStyle w:val="882"/>
                <w:rFonts w:hint="eastAsia" w:ascii="宋体" w:hAnsi="宋体" w:cs="宋体"/>
                <w:color w:val="000000" w:themeColor="text1"/>
                <w:sz w:val="22"/>
                <w:szCs w:val="22"/>
                <w:highlight w:val="none"/>
                <w14:textFill>
                  <w14:solidFill>
                    <w14:schemeClr w14:val="tx1"/>
                  </w14:solidFill>
                </w14:textFill>
              </w:rPr>
              <w:t xml:space="preserve">.00</w:t>
            </w:r>
            <w:r/>
          </w:p>
        </w:tc>
      </w:tr>
    </w:tbl>
    <w:p>
      <w:pPr>
        <w:jc w:val="left"/>
        <w:spacing w:before="181" w:after="181"/>
        <w:widowControl/>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 </w:t>
      </w:r>
      <w:bookmarkEnd w:id="204"/>
      <w:r>
        <w:rPr>
          <w:rFonts w:hint="eastAsia" w:ascii="宋体" w:hAnsi="宋体"/>
          <w:b/>
          <w:color w:val="000000" w:themeColor="text1"/>
          <w:sz w:val="24"/>
          <w:highlight w:val="none"/>
          <w14:textFill>
            <w14:solidFill>
              <w14:schemeClr w14:val="tx1"/>
            </w14:solidFill>
          </w14:textFill>
        </w:rPr>
        <w:t xml:space="preserve">（一）技术评估</w:t>
      </w:r>
      <w:bookmarkStart w:id="206" w:name="EB6b2e05f244d844eab53af046ecb4a6fe"/>
      <w:r/>
      <w:r/>
    </w:p>
    <w:tbl>
      <w:tblPr>
        <w:tblStyle w:val="733"/>
        <w:tblW w:w="50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76"/>
        <w:gridCol w:w="1608"/>
        <w:gridCol w:w="6692"/>
        <w:gridCol w:w="721"/>
      </w:tblGrid>
      <w:tr>
        <w:trPr>
          <w:jc w:val="center"/>
        </w:trPr>
        <w:tc>
          <w:tcPr>
            <w:tcMar>
              <w:top w:w="100" w:type="dxa"/>
              <w:bottom w:w="100" w:type="dxa"/>
            </w:tcMar>
            <w:tcW w:w="776" w:type="dxa"/>
            <w:vAlign w:val="center"/>
            <w:textDirection w:val="lrTb"/>
            <w:noWrap w:val="false"/>
          </w:tcPr>
          <w:p>
            <w:pPr>
              <w:pStyle w:val="2331"/>
              <w:jc w:val="center"/>
              <w:rPr>
                <w:rStyle w:val="882"/>
                <w:rFonts w:ascii="宋体" w:hAnsi="宋体" w:cs="宋体"/>
                <w:color w:val="000000" w:themeColor="text1"/>
                <w:sz w:val="22"/>
                <w:szCs w:val="22"/>
                <w:highlight w:val="none"/>
                <w14:textFill>
                  <w14:solidFill>
                    <w14:schemeClr w14:val="tx1"/>
                  </w14:solidFill>
                </w14:textFill>
              </w:rPr>
            </w:pPr>
            <w:r>
              <w:rPr>
                <w:rStyle w:val="882"/>
                <w:rFonts w:hint="eastAsia" w:ascii="宋体" w:hAnsi="宋体" w:cs="宋体"/>
                <w:color w:val="000000" w:themeColor="text1"/>
                <w:sz w:val="22"/>
                <w:szCs w:val="22"/>
                <w:highlight w:val="none"/>
                <w14:textFill>
                  <w14:solidFill>
                    <w14:schemeClr w14:val="tx1"/>
                  </w14:solidFill>
                </w14:textFill>
              </w:rPr>
              <w:t xml:space="preserve">序号</w:t>
            </w:r>
            <w:r/>
          </w:p>
        </w:tc>
        <w:tc>
          <w:tcPr>
            <w:tcMar>
              <w:top w:w="100" w:type="dxa"/>
              <w:bottom w:w="100" w:type="dxa"/>
            </w:tcMar>
            <w:tcW w:w="1608" w:type="dxa"/>
            <w:vAlign w:val="center"/>
            <w:textDirection w:val="lrTb"/>
            <w:noWrap w:val="false"/>
          </w:tcPr>
          <w:p>
            <w:pPr>
              <w:pStyle w:val="2331"/>
              <w:jc w:val="center"/>
              <w:rPr>
                <w:rStyle w:val="882"/>
                <w:rFonts w:ascii="宋体" w:hAnsi="宋体" w:cs="宋体"/>
                <w:color w:val="000000" w:themeColor="text1"/>
                <w:sz w:val="22"/>
                <w:szCs w:val="22"/>
                <w:highlight w:val="none"/>
                <w14:textFill>
                  <w14:solidFill>
                    <w14:schemeClr w14:val="tx1"/>
                  </w14:solidFill>
                </w14:textFill>
              </w:rPr>
            </w:pPr>
            <w:r>
              <w:rPr>
                <w:rStyle w:val="882"/>
                <w:rFonts w:hint="eastAsia" w:ascii="宋体" w:hAnsi="宋体" w:cs="宋体"/>
                <w:color w:val="000000" w:themeColor="text1"/>
                <w:sz w:val="22"/>
                <w:szCs w:val="22"/>
                <w:highlight w:val="none"/>
                <w14:textFill>
                  <w14:solidFill>
                    <w14:schemeClr w14:val="tx1"/>
                  </w14:solidFill>
                </w14:textFill>
              </w:rPr>
              <w:t xml:space="preserve">评审因素</w:t>
            </w:r>
            <w:r/>
          </w:p>
        </w:tc>
        <w:tc>
          <w:tcPr>
            <w:tcMar>
              <w:top w:w="100" w:type="dxa"/>
              <w:bottom w:w="100" w:type="dxa"/>
            </w:tcMar>
            <w:tcW w:w="6693" w:type="dxa"/>
            <w:vAlign w:val="center"/>
            <w:textDirection w:val="lrTb"/>
            <w:noWrap w:val="false"/>
          </w:tcPr>
          <w:p>
            <w:pPr>
              <w:pStyle w:val="2331"/>
              <w:jc w:val="center"/>
              <w:rPr>
                <w:rStyle w:val="882"/>
                <w:rFonts w:ascii="宋体" w:hAnsi="宋体" w:cs="宋体"/>
                <w:color w:val="000000" w:themeColor="text1"/>
                <w:sz w:val="22"/>
                <w:szCs w:val="22"/>
                <w:highlight w:val="none"/>
                <w14:textFill>
                  <w14:solidFill>
                    <w14:schemeClr w14:val="tx1"/>
                  </w14:solidFill>
                </w14:textFill>
              </w:rPr>
            </w:pPr>
            <w:r>
              <w:rPr>
                <w:rStyle w:val="882"/>
                <w:rFonts w:hint="eastAsia" w:ascii="宋体" w:hAnsi="宋体" w:cs="宋体"/>
                <w:color w:val="000000" w:themeColor="text1"/>
                <w:sz w:val="22"/>
                <w:szCs w:val="22"/>
                <w:highlight w:val="none"/>
                <w14:textFill>
                  <w14:solidFill>
                    <w14:schemeClr w14:val="tx1"/>
                  </w14:solidFill>
                </w14:textFill>
              </w:rPr>
              <w:t xml:space="preserve">评审细则</w:t>
            </w:r>
            <w:r/>
          </w:p>
        </w:tc>
        <w:tc>
          <w:tcPr>
            <w:tcMar>
              <w:top w:w="100" w:type="dxa"/>
              <w:bottom w:w="100" w:type="dxa"/>
            </w:tcMar>
            <w:tcW w:w="721" w:type="dxa"/>
            <w:vAlign w:val="center"/>
            <w:textDirection w:val="lrTb"/>
            <w:noWrap w:val="false"/>
          </w:tcPr>
          <w:p>
            <w:pPr>
              <w:pStyle w:val="2331"/>
              <w:jc w:val="center"/>
              <w:rPr>
                <w:rStyle w:val="882"/>
                <w:rFonts w:ascii="宋体" w:hAnsi="宋体" w:cs="宋体"/>
                <w:color w:val="000000" w:themeColor="text1"/>
                <w:sz w:val="22"/>
                <w:szCs w:val="22"/>
                <w:highlight w:val="none"/>
                <w14:textFill>
                  <w14:solidFill>
                    <w14:schemeClr w14:val="tx1"/>
                  </w14:solidFill>
                </w14:textFill>
              </w:rPr>
            </w:pPr>
            <w:r>
              <w:rPr>
                <w:rStyle w:val="882"/>
                <w:rFonts w:hint="eastAsia" w:ascii="宋体" w:hAnsi="宋体" w:cs="宋体"/>
                <w:color w:val="000000" w:themeColor="text1"/>
                <w:sz w:val="22"/>
                <w:szCs w:val="22"/>
                <w:highlight w:val="none"/>
                <w14:textFill>
                  <w14:solidFill>
                    <w14:schemeClr w14:val="tx1"/>
                  </w14:solidFill>
                </w14:textFill>
              </w:rPr>
              <w:t xml:space="preserve">分值</w:t>
            </w:r>
            <w:r/>
          </w:p>
        </w:tc>
      </w:tr>
      <w:tr>
        <w:trPr>
          <w:jc w:val="center"/>
          <w:trHeight w:val="90"/>
        </w:trPr>
        <w:tc>
          <w:tcPr>
            <w:tcMar>
              <w:top w:w="100" w:type="dxa"/>
              <w:bottom w:w="100" w:type="dxa"/>
            </w:tcMar>
            <w:tcW w:w="776" w:type="dxa"/>
            <w:vAlign w:val="center"/>
            <w:textDirection w:val="lrTb"/>
            <w:noWrap w:val="false"/>
          </w:tcPr>
          <w:p>
            <w:pPr>
              <w:pStyle w:val="2331"/>
              <w:jc w:val="center"/>
              <w:rPr>
                <w:rStyle w:val="882"/>
                <w:rFonts w:hint="eastAsia" w:ascii="宋体" w:hAnsi="宋体" w:eastAsia="宋体" w:cs="宋体"/>
                <w:color w:val="000000" w:themeColor="text1"/>
                <w:sz w:val="22"/>
                <w:szCs w:val="22"/>
                <w:highlight w:val="none"/>
                <w14:textFill>
                  <w14:solidFill>
                    <w14:schemeClr w14:val="tx1"/>
                  </w14:solidFill>
                </w14:textFill>
              </w:rPr>
            </w:pPr>
            <w:r>
              <w:rPr>
                <w:rStyle w:val="882"/>
                <w:rFonts w:hint="eastAsia" w:ascii="宋体" w:hAnsi="宋体" w:eastAsia="宋体" w:cs="宋体"/>
                <w:color w:val="000000" w:themeColor="text1"/>
                <w:sz w:val="22"/>
                <w:szCs w:val="22"/>
                <w:highlight w:val="none"/>
                <w14:textFill>
                  <w14:solidFill>
                    <w14:schemeClr w14:val="tx1"/>
                  </w14:solidFill>
                </w14:textFill>
              </w:rPr>
              <w:t xml:space="preserve">1.1</w:t>
            </w:r>
            <w:r/>
          </w:p>
        </w:tc>
        <w:tc>
          <w:tcPr>
            <w:tcMar>
              <w:top w:w="100" w:type="dxa"/>
              <w:bottom w:w="100" w:type="dxa"/>
            </w:tcMar>
            <w:tcW w:w="1608" w:type="dxa"/>
            <w:vAlign w:val="center"/>
            <w:textDirection w:val="lrTb"/>
            <w:noWrap w:val="false"/>
          </w:tcPr>
          <w:p>
            <w:pPr>
              <w:jc w:val="center"/>
              <w:rPr>
                <w:rFonts w:hint="eastAsia" w:ascii="宋体" w:hAnsi="宋体" w:eastAsia="宋体" w:cs="宋体"/>
                <w:color w:val="000000" w:themeColor="text1"/>
                <w:spacing w:val="-2"/>
                <w:sz w:val="22"/>
                <w:szCs w:val="22"/>
                <w:highlight w:val="none"/>
                <w14:textFill>
                  <w14:solidFill>
                    <w14:schemeClr w14:val="tx1"/>
                  </w14:solidFill>
                </w14:textFill>
              </w:rPr>
            </w:pPr>
            <w:r>
              <w:rPr>
                <w:rFonts w:hint="eastAsia" w:ascii="宋体" w:hAnsi="宋体" w:eastAsia="宋体" w:cs="宋体"/>
                <w:sz w:val="22"/>
                <w:szCs w:val="22"/>
                <w:highlight w:val="none"/>
              </w:rPr>
              <w:t xml:space="preserve">对本项目的理解与认识</w:t>
            </w:r>
            <w:r/>
          </w:p>
        </w:tc>
        <w:tc>
          <w:tcPr>
            <w:tcMar>
              <w:top w:w="100" w:type="dxa"/>
              <w:bottom w:w="100" w:type="dxa"/>
            </w:tcMar>
            <w:tcW w:w="6693" w:type="dxa"/>
            <w:vAlign w:val="center"/>
            <w:textDirection w:val="lrTb"/>
            <w:noWrap w:val="false"/>
          </w:tcPr>
          <w:p>
            <w:pPr>
              <w:pStyle w:val="2329"/>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供应商针对本项目提供对本项目的理解与认识（包含但不限于本项目总体理解程度和深度、工作背景、工作目标、工作原则及政策依据、资料清单等内容），描述完全包含上述要点的，得5分，以上内容存在缺项或缺少的不得分。在此基础上，内容完全贴合</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本项目</w:t>
            </w:r>
            <w:r>
              <w:rPr>
                <w:rFonts w:hint="eastAsia" w:ascii="宋体" w:hAnsi="宋体" w:eastAsia="宋体" w:cs="宋体"/>
                <w:color w:val="000000" w:themeColor="text1"/>
                <w:sz w:val="22"/>
                <w:szCs w:val="22"/>
                <w:highlight w:val="none"/>
                <w14:textFill>
                  <w14:solidFill>
                    <w14:schemeClr w14:val="tx1"/>
                  </w14:solidFill>
                </w14:textFill>
              </w:rPr>
              <w:t xml:space="preserve">实际、无套用通用模板内容的，加2分；内容表述完整、条理清晰、贴合项目服务要求的，加2分，本项满分9分。</w:t>
            </w:r>
            <w:r/>
          </w:p>
        </w:tc>
        <w:tc>
          <w:tcPr>
            <w:tcMar>
              <w:top w:w="100" w:type="dxa"/>
              <w:bottom w:w="100" w:type="dxa"/>
            </w:tcMar>
            <w:tcW w:w="721" w:type="dxa"/>
            <w:vAlign w:val="center"/>
            <w:textDirection w:val="lrTb"/>
            <w:noWrap w:val="false"/>
          </w:tcPr>
          <w:p>
            <w:pPr>
              <w:jc w:val="center"/>
              <w:rPr>
                <w:rFonts w:hint="eastAsia" w:ascii="宋体" w:hAnsi="宋体" w:eastAsia="宋体" w:cs="宋体"/>
                <w:color w:val="000000" w:themeColor="text1"/>
                <w:spacing w:val="-2"/>
                <w:sz w:val="22"/>
                <w:szCs w:val="22"/>
                <w:highlight w:val="none"/>
                <w14:textFill>
                  <w14:solidFill>
                    <w14:schemeClr w14:val="tx1"/>
                  </w14:solidFill>
                </w14:textFill>
              </w:rPr>
            </w:pPr>
            <w:r>
              <w:rPr>
                <w:rFonts w:hint="eastAsia" w:ascii="宋体" w:hAnsi="宋体" w:eastAsia="宋体" w:cs="宋体"/>
                <w:sz w:val="22"/>
                <w:szCs w:val="22"/>
                <w:highlight w:val="none"/>
              </w:rPr>
              <w:t xml:space="preserve">9.0</w:t>
            </w:r>
            <w:r/>
          </w:p>
        </w:tc>
      </w:tr>
      <w:tr>
        <w:trPr>
          <w:jc w:val="center"/>
          <w:trHeight w:val="1059"/>
        </w:trPr>
        <w:tc>
          <w:tcPr>
            <w:tcMar>
              <w:top w:w="100" w:type="dxa"/>
              <w:bottom w:w="100" w:type="dxa"/>
            </w:tcMar>
            <w:tcW w:w="776" w:type="dxa"/>
            <w:vAlign w:val="center"/>
            <w:textDirection w:val="lrTb"/>
            <w:noWrap w:val="false"/>
          </w:tcPr>
          <w:p>
            <w:pPr>
              <w:pStyle w:val="2331"/>
              <w:jc w:val="center"/>
              <w:rPr>
                <w:rStyle w:val="882"/>
                <w:rFonts w:hint="eastAsia" w:ascii="宋体" w:hAnsi="宋体" w:eastAsia="宋体" w:cs="宋体"/>
                <w:color w:val="000000" w:themeColor="text1"/>
                <w:sz w:val="22"/>
                <w:szCs w:val="22"/>
                <w:highlight w:val="none"/>
                <w14:textFill>
                  <w14:solidFill>
                    <w14:schemeClr w14:val="tx1"/>
                  </w14:solidFill>
                </w14:textFill>
              </w:rPr>
            </w:pPr>
            <w:r>
              <w:rPr>
                <w:rStyle w:val="882"/>
                <w:rFonts w:hint="eastAsia" w:ascii="宋体" w:hAnsi="宋体" w:eastAsia="宋体" w:cs="宋体"/>
                <w:color w:val="000000" w:themeColor="text1"/>
                <w:sz w:val="22"/>
                <w:szCs w:val="22"/>
                <w:highlight w:val="none"/>
                <w14:textFill>
                  <w14:solidFill>
                    <w14:schemeClr w14:val="tx1"/>
                  </w14:solidFill>
                </w14:textFill>
              </w:rPr>
              <w:t xml:space="preserve">1.2</w:t>
            </w:r>
            <w:r/>
          </w:p>
        </w:tc>
        <w:tc>
          <w:tcPr>
            <w:tcMar>
              <w:top w:w="100" w:type="dxa"/>
              <w:bottom w:w="100" w:type="dxa"/>
            </w:tcMar>
            <w:tcW w:w="1608" w:type="dxa"/>
            <w:vAlign w:val="center"/>
            <w:textDirection w:val="lrTb"/>
            <w:noWrap w:val="false"/>
          </w:tcPr>
          <w:p>
            <w:pPr>
              <w:jc w:val="center"/>
              <w:rPr>
                <w:rFonts w:hint="eastAsia" w:ascii="宋体" w:hAnsi="宋体" w:eastAsia="宋体" w:cs="宋体"/>
                <w:color w:val="000000" w:themeColor="text1"/>
                <w:spacing w:val="-2"/>
                <w:sz w:val="22"/>
                <w:szCs w:val="22"/>
                <w:highlight w:val="none"/>
                <w14:textFill>
                  <w14:solidFill>
                    <w14:schemeClr w14:val="tx1"/>
                  </w14:solidFill>
                </w14:textFill>
              </w:rPr>
            </w:pPr>
            <w:r>
              <w:rPr>
                <w:rFonts w:hint="eastAsia" w:ascii="宋体" w:hAnsi="宋体" w:eastAsia="宋体" w:cs="宋体"/>
                <w:sz w:val="22"/>
                <w:szCs w:val="22"/>
                <w:highlight w:val="none"/>
              </w:rPr>
              <w:t xml:space="preserve">整体思路及技术方案</w:t>
            </w:r>
            <w:r/>
          </w:p>
        </w:tc>
        <w:tc>
          <w:tcPr>
            <w:tcMar>
              <w:top w:w="100" w:type="dxa"/>
              <w:bottom w:w="100" w:type="dxa"/>
            </w:tcMar>
            <w:tcW w:w="6693" w:type="dxa"/>
            <w:vAlign w:val="center"/>
            <w:textDirection w:val="lrTb"/>
            <w:noWrap w:val="false"/>
          </w:tcPr>
          <w:p>
            <w:pPr>
              <w:pStyle w:val="2329"/>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供应商针对本项目提供整体思路及技术方案（包含但不限于总体方案、技术指标、工作思路、需求剖析、成果目标要求等内容），描述完全包含上述要点的，得5分，以上内容存在缺项或缺少的不得分。在此基础上，方案适配本区域环评工作要求、贴合项目实际的，加2分；方案流程完整、环节清晰、可直接指导项目实施的，加2分，本项满分9分。</w:t>
            </w:r>
            <w:r/>
          </w:p>
        </w:tc>
        <w:tc>
          <w:tcPr>
            <w:tcMar>
              <w:top w:w="100" w:type="dxa"/>
              <w:bottom w:w="100" w:type="dxa"/>
            </w:tcMar>
            <w:tcW w:w="721" w:type="dxa"/>
            <w:vAlign w:val="center"/>
            <w:textDirection w:val="lrTb"/>
            <w:noWrap w:val="false"/>
          </w:tcPr>
          <w:p>
            <w:pPr>
              <w:jc w:val="center"/>
              <w:rPr>
                <w:rFonts w:hint="eastAsia" w:ascii="宋体" w:hAnsi="宋体" w:eastAsia="宋体" w:cs="宋体"/>
                <w:color w:val="000000" w:themeColor="text1"/>
                <w:spacing w:val="-2"/>
                <w:sz w:val="22"/>
                <w:szCs w:val="22"/>
                <w:highlight w:val="none"/>
                <w14:textFill>
                  <w14:solidFill>
                    <w14:schemeClr w14:val="tx1"/>
                  </w14:solidFill>
                </w14:textFill>
              </w:rPr>
            </w:pPr>
            <w:r>
              <w:rPr>
                <w:rFonts w:hint="eastAsia" w:ascii="宋体" w:hAnsi="宋体" w:eastAsia="宋体" w:cs="宋体"/>
                <w:sz w:val="22"/>
                <w:szCs w:val="22"/>
                <w:highlight w:val="none"/>
              </w:rPr>
              <w:t xml:space="preserve">9.0</w:t>
            </w:r>
            <w:r/>
          </w:p>
        </w:tc>
      </w:tr>
      <w:tr>
        <w:trPr>
          <w:jc w:val="center"/>
          <w:trHeight w:val="1109"/>
        </w:trPr>
        <w:tc>
          <w:tcPr>
            <w:tcMar>
              <w:top w:w="100" w:type="dxa"/>
              <w:bottom w:w="100" w:type="dxa"/>
            </w:tcMar>
            <w:tcW w:w="776" w:type="dxa"/>
            <w:vAlign w:val="center"/>
            <w:textDirection w:val="lrTb"/>
            <w:noWrap w:val="false"/>
          </w:tcPr>
          <w:p>
            <w:pPr>
              <w:pStyle w:val="2331"/>
              <w:jc w:val="center"/>
              <w:rPr>
                <w:rStyle w:val="882"/>
                <w:rFonts w:hint="eastAsia" w:ascii="宋体" w:hAnsi="宋体" w:eastAsia="宋体" w:cs="宋体"/>
                <w:color w:val="000000" w:themeColor="text1"/>
                <w:sz w:val="22"/>
                <w:szCs w:val="22"/>
                <w:highlight w:val="none"/>
                <w14:textFill>
                  <w14:solidFill>
                    <w14:schemeClr w14:val="tx1"/>
                  </w14:solidFill>
                </w14:textFill>
              </w:rPr>
            </w:pPr>
            <w:r>
              <w:rPr>
                <w:rStyle w:val="882"/>
                <w:rFonts w:hint="eastAsia" w:ascii="宋体" w:hAnsi="宋体" w:eastAsia="宋体" w:cs="宋体"/>
                <w:color w:val="000000" w:themeColor="text1"/>
                <w:sz w:val="22"/>
                <w:szCs w:val="22"/>
                <w:highlight w:val="none"/>
                <w14:textFill>
                  <w14:solidFill>
                    <w14:schemeClr w14:val="tx1"/>
                  </w14:solidFill>
                </w14:textFill>
              </w:rPr>
              <w:t xml:space="preserve">1.3</w:t>
            </w:r>
            <w:r/>
          </w:p>
        </w:tc>
        <w:tc>
          <w:tcPr>
            <w:tcMar>
              <w:top w:w="100" w:type="dxa"/>
              <w:bottom w:w="100" w:type="dxa"/>
            </w:tcMar>
            <w:tcW w:w="1608" w:type="dxa"/>
            <w:vAlign w:val="center"/>
            <w:textDirection w:val="lrTb"/>
            <w:noWrap w:val="false"/>
          </w:tcPr>
          <w:p>
            <w:pPr>
              <w:jc w:val="center"/>
              <w:rPr>
                <w:rFonts w:hint="eastAsia" w:ascii="宋体" w:hAnsi="宋体" w:eastAsia="宋体" w:cs="宋体"/>
                <w:color w:val="000000" w:themeColor="text1"/>
                <w:spacing w:val="-2"/>
                <w:sz w:val="22"/>
                <w:szCs w:val="22"/>
                <w:highlight w:val="none"/>
                <w14:textFill>
                  <w14:solidFill>
                    <w14:schemeClr w14:val="tx1"/>
                  </w14:solidFill>
                </w14:textFill>
              </w:rPr>
            </w:pPr>
            <w:r>
              <w:rPr>
                <w:rFonts w:hint="eastAsia" w:ascii="宋体" w:hAnsi="宋体" w:eastAsia="宋体" w:cs="宋体"/>
                <w:sz w:val="22"/>
                <w:szCs w:val="22"/>
                <w:highlight w:val="none"/>
              </w:rPr>
              <w:t xml:space="preserve">质量保证措施</w:t>
            </w:r>
            <w:r/>
          </w:p>
        </w:tc>
        <w:tc>
          <w:tcPr>
            <w:tcMar>
              <w:top w:w="100" w:type="dxa"/>
              <w:bottom w:w="100" w:type="dxa"/>
            </w:tcMar>
            <w:tcW w:w="6693" w:type="dxa"/>
            <w:vAlign w:val="center"/>
            <w:textDirection w:val="lrTb"/>
            <w:noWrap w:val="false"/>
          </w:tcPr>
          <w:p>
            <w:pPr>
              <w:pStyle w:val="2329"/>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供应商针对本项目提供质量保证措施方案（包含但不限于质量目标方针、质量管理部门结构安排、技术质量保障措施、数据安全保密措施、质量控制方案等内容），描述完全包含上述要点的，得5分，以上内容存在缺项或缺少的不得分。在此基础上，措施适配环评编制工作质量管控要求的，加2分；措施具体详实、具备落地执行条件的，加2分，本项满分9分。</w:t>
            </w:r>
            <w:r/>
          </w:p>
        </w:tc>
        <w:tc>
          <w:tcPr>
            <w:tcMar>
              <w:top w:w="100" w:type="dxa"/>
              <w:bottom w:w="100" w:type="dxa"/>
            </w:tcMar>
            <w:tcW w:w="721" w:type="dxa"/>
            <w:vAlign w:val="center"/>
            <w:textDirection w:val="lrTb"/>
            <w:noWrap w:val="false"/>
          </w:tcPr>
          <w:p>
            <w:pPr>
              <w:jc w:val="center"/>
              <w:rPr>
                <w:rFonts w:hint="eastAsia" w:ascii="宋体" w:hAnsi="宋体" w:eastAsia="宋体" w:cs="宋体"/>
                <w:color w:val="000000" w:themeColor="text1"/>
                <w:spacing w:val="-2"/>
                <w:sz w:val="22"/>
                <w:szCs w:val="22"/>
                <w:highlight w:val="none"/>
                <w14:textFill>
                  <w14:solidFill>
                    <w14:schemeClr w14:val="tx1"/>
                  </w14:solidFill>
                </w14:textFill>
              </w:rPr>
            </w:pPr>
            <w:r>
              <w:rPr>
                <w:rFonts w:hint="eastAsia" w:ascii="宋体" w:hAnsi="宋体" w:eastAsia="宋体" w:cs="宋体"/>
                <w:sz w:val="22"/>
                <w:szCs w:val="22"/>
                <w:highlight w:val="none"/>
              </w:rPr>
              <w:t xml:space="preserve">9.0</w:t>
            </w:r>
            <w:r/>
          </w:p>
        </w:tc>
      </w:tr>
      <w:tr>
        <w:trPr>
          <w:jc w:val="center"/>
          <w:trHeight w:val="897"/>
        </w:trPr>
        <w:tc>
          <w:tcPr>
            <w:tcMar>
              <w:top w:w="100" w:type="dxa"/>
              <w:bottom w:w="100" w:type="dxa"/>
            </w:tcMar>
            <w:tcW w:w="776" w:type="dxa"/>
            <w:vAlign w:val="center"/>
            <w:textDirection w:val="lrTb"/>
            <w:noWrap w:val="false"/>
          </w:tcPr>
          <w:p>
            <w:pPr>
              <w:pStyle w:val="2331"/>
              <w:jc w:val="center"/>
              <w:rPr>
                <w:rStyle w:val="882"/>
                <w:rFonts w:hint="eastAsia" w:ascii="宋体" w:hAnsi="宋体" w:eastAsia="宋体" w:cs="宋体"/>
                <w:color w:val="000000" w:themeColor="text1"/>
                <w:sz w:val="22"/>
                <w:szCs w:val="22"/>
                <w:highlight w:val="none"/>
                <w14:textFill>
                  <w14:solidFill>
                    <w14:schemeClr w14:val="tx1"/>
                  </w14:solidFill>
                </w14:textFill>
              </w:rPr>
            </w:pPr>
            <w:r>
              <w:rPr>
                <w:rStyle w:val="882"/>
                <w:rFonts w:hint="eastAsia" w:ascii="宋体" w:hAnsi="宋体" w:eastAsia="宋体" w:cs="宋体"/>
                <w:color w:val="000000" w:themeColor="text1"/>
                <w:sz w:val="22"/>
                <w:szCs w:val="22"/>
                <w:highlight w:val="none"/>
                <w14:textFill>
                  <w14:solidFill>
                    <w14:schemeClr w14:val="tx1"/>
                  </w14:solidFill>
                </w14:textFill>
              </w:rPr>
              <w:t xml:space="preserve">1.4</w:t>
            </w:r>
            <w:r/>
          </w:p>
        </w:tc>
        <w:tc>
          <w:tcPr>
            <w:shd w:val="clear" w:color="auto" w:fill="auto"/>
            <w:tcMar>
              <w:top w:w="100" w:type="dxa"/>
              <w:bottom w:w="100" w:type="dxa"/>
            </w:tcMar>
            <w:tcW w:w="1608" w:type="dxa"/>
            <w:vAlign w:val="center"/>
            <w:textDirection w:val="lrTb"/>
            <w:noWrap w:val="false"/>
          </w:tcPr>
          <w:p>
            <w:pPr>
              <w:jc w:val="center"/>
              <w:rPr>
                <w:rFonts w:hint="eastAsia" w:ascii="宋体" w:hAnsi="宋体" w:eastAsia="宋体" w:cs="宋体"/>
                <w:color w:val="000000" w:themeColor="text1"/>
                <w:spacing w:val="-2"/>
                <w:sz w:val="22"/>
                <w:szCs w:val="22"/>
                <w:highlight w:val="none"/>
                <w14:textFill>
                  <w14:solidFill>
                    <w14:schemeClr w14:val="tx1"/>
                  </w14:solidFill>
                </w14:textFill>
              </w:rPr>
            </w:pPr>
            <w:r>
              <w:rPr>
                <w:rFonts w:hint="eastAsia" w:ascii="宋体" w:hAnsi="宋体" w:eastAsia="宋体" w:cs="宋体"/>
                <w:sz w:val="22"/>
                <w:szCs w:val="22"/>
                <w:highlight w:val="none"/>
              </w:rPr>
              <w:t xml:space="preserve">进度保证措施</w:t>
            </w:r>
            <w:r/>
          </w:p>
        </w:tc>
        <w:tc>
          <w:tcPr>
            <w:shd w:val="clear" w:color="auto" w:fill="auto"/>
            <w:tcMar>
              <w:top w:w="100" w:type="dxa"/>
              <w:bottom w:w="100" w:type="dxa"/>
            </w:tcMar>
            <w:tcW w:w="6693" w:type="dxa"/>
            <w:vAlign w:val="center"/>
            <w:textDirection w:val="lrTb"/>
            <w:noWrap w:val="false"/>
          </w:tcPr>
          <w:p>
            <w:pPr>
              <w:pStyle w:val="2329"/>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供应商针对本项目提供进度保证措施方案（包含但不限于进度计划、人员计划、影响因素、控制措施、工期滞后弥补办法等内容），描述完全包含上述要点的，得4分，以上内容存在缺项或缺少的不得分。在此基础上，进度计划贴合本项目工期要求的，加1分；措施具体可行、可保障按期交付的，加1分，本项满分6分。</w:t>
            </w:r>
            <w:r/>
          </w:p>
        </w:tc>
        <w:tc>
          <w:tcPr>
            <w:shd w:val="clear" w:color="auto" w:fill="auto"/>
            <w:tcMar>
              <w:top w:w="100" w:type="dxa"/>
              <w:bottom w:w="100" w:type="dxa"/>
            </w:tcMar>
            <w:tcW w:w="721" w:type="dxa"/>
            <w:vAlign w:val="center"/>
            <w:textDirection w:val="lrTb"/>
            <w:noWrap w:val="false"/>
          </w:tcPr>
          <w:p>
            <w:pPr>
              <w:jc w:val="center"/>
              <w:rPr>
                <w:rFonts w:hint="eastAsia" w:ascii="宋体" w:hAnsi="宋体" w:eastAsia="宋体" w:cs="宋体"/>
                <w:color w:val="000000" w:themeColor="text1"/>
                <w:spacing w:val="-2"/>
                <w:sz w:val="22"/>
                <w:szCs w:val="22"/>
                <w:highlight w:val="none"/>
                <w:lang w:val="en-US" w:eastAsia="zh-CN"/>
                <w14:textFill>
                  <w14:solidFill>
                    <w14:schemeClr w14:val="tx1"/>
                  </w14:solidFill>
                </w14:textFill>
              </w:rPr>
            </w:pPr>
            <w:r>
              <w:rPr>
                <w:rFonts w:hint="eastAsia" w:ascii="宋体" w:hAnsi="宋体" w:eastAsia="宋体" w:cs="宋体"/>
                <w:sz w:val="22"/>
                <w:szCs w:val="22"/>
                <w:highlight w:val="none"/>
              </w:rPr>
              <w:t xml:space="preserve">6.0</w:t>
            </w:r>
            <w:r/>
          </w:p>
        </w:tc>
      </w:tr>
      <w:tr>
        <w:trPr>
          <w:jc w:val="center"/>
          <w:trHeight w:val="1027"/>
        </w:trPr>
        <w:tc>
          <w:tcPr>
            <w:tcMar>
              <w:top w:w="100" w:type="dxa"/>
              <w:bottom w:w="100" w:type="dxa"/>
            </w:tcMar>
            <w:tcW w:w="776" w:type="dxa"/>
            <w:vAlign w:val="center"/>
            <w:textDirection w:val="lrTb"/>
            <w:noWrap w:val="false"/>
          </w:tcPr>
          <w:p>
            <w:pPr>
              <w:pStyle w:val="2331"/>
              <w:jc w:val="center"/>
              <w:rPr>
                <w:rStyle w:val="882"/>
                <w:rFonts w:hint="eastAsia" w:ascii="宋体" w:hAnsi="宋体" w:eastAsia="宋体" w:cs="宋体"/>
                <w:color w:val="000000" w:themeColor="text1"/>
                <w:sz w:val="22"/>
                <w:szCs w:val="22"/>
                <w:highlight w:val="none"/>
                <w14:textFill>
                  <w14:solidFill>
                    <w14:schemeClr w14:val="tx1"/>
                  </w14:solidFill>
                </w14:textFill>
              </w:rPr>
            </w:pPr>
            <w:r>
              <w:rPr>
                <w:rStyle w:val="882"/>
                <w:rFonts w:hint="eastAsia" w:ascii="宋体" w:hAnsi="宋体" w:eastAsia="宋体" w:cs="宋体"/>
                <w:color w:val="000000" w:themeColor="text1"/>
                <w:sz w:val="22"/>
                <w:szCs w:val="22"/>
                <w:highlight w:val="none"/>
                <w14:textFill>
                  <w14:solidFill>
                    <w14:schemeClr w14:val="tx1"/>
                  </w14:solidFill>
                </w14:textFill>
              </w:rPr>
              <w:t xml:space="preserve">1.5</w:t>
            </w:r>
            <w:r/>
          </w:p>
        </w:tc>
        <w:tc>
          <w:tcPr>
            <w:shd w:val="clear" w:color="auto" w:fill="auto"/>
            <w:tcMar>
              <w:top w:w="100" w:type="dxa"/>
              <w:bottom w:w="100" w:type="dxa"/>
            </w:tcMar>
            <w:tcW w:w="1608" w:type="dxa"/>
            <w:vAlign w:val="center"/>
            <w:textDirection w:val="lrTb"/>
            <w:noWrap w:val="false"/>
          </w:tcPr>
          <w:p>
            <w:pPr>
              <w:jc w:val="center"/>
              <w:rPr>
                <w:rFonts w:hint="eastAsia" w:ascii="宋体" w:hAnsi="宋体" w:eastAsia="宋体" w:cs="宋体"/>
                <w:color w:val="000000" w:themeColor="text1"/>
                <w:spacing w:val="-2"/>
                <w:sz w:val="22"/>
                <w:szCs w:val="22"/>
                <w:highlight w:val="none"/>
                <w14:textFill>
                  <w14:solidFill>
                    <w14:schemeClr w14:val="tx1"/>
                  </w14:solidFill>
                </w14:textFill>
              </w:rPr>
            </w:pPr>
            <w:r>
              <w:rPr>
                <w:rFonts w:hint="eastAsia" w:ascii="宋体" w:hAnsi="宋体" w:eastAsia="宋体" w:cs="宋体"/>
                <w:sz w:val="22"/>
                <w:szCs w:val="22"/>
                <w:highlight w:val="none"/>
              </w:rPr>
              <w:t xml:space="preserve">服务保障措施</w:t>
            </w:r>
            <w:r/>
          </w:p>
        </w:tc>
        <w:tc>
          <w:tcPr>
            <w:shd w:val="clear" w:color="auto" w:fill="auto"/>
            <w:tcMar>
              <w:top w:w="100" w:type="dxa"/>
              <w:bottom w:w="100" w:type="dxa"/>
            </w:tcMar>
            <w:tcW w:w="6693" w:type="dxa"/>
            <w:vAlign w:val="center"/>
            <w:textDirection w:val="lrTb"/>
            <w:noWrap w:val="false"/>
          </w:tcPr>
          <w:p>
            <w:pPr>
              <w:pStyle w:val="2329"/>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供应商针对本项目提供服务保障措施方案（包含但不限于组织保障体系、数据与资料保障、应急与风险保障、后续服务保障等内容），描述完全包含上述要点的，得4分，以上内容存在缺项或缺少的不得分。在此基础上，服务保障适配本项目全过程服务需求的，加1分；措施详实完善、具备实操性的，加1分，本项满分6分。</w:t>
            </w:r>
            <w:r/>
          </w:p>
        </w:tc>
        <w:tc>
          <w:tcPr>
            <w:tcMar>
              <w:top w:w="100" w:type="dxa"/>
              <w:bottom w:w="100" w:type="dxa"/>
            </w:tcMar>
            <w:tcW w:w="721" w:type="dxa"/>
            <w:vAlign w:val="center"/>
            <w:textDirection w:val="lrTb"/>
            <w:noWrap w:val="false"/>
          </w:tcPr>
          <w:p>
            <w:pPr>
              <w:jc w:val="center"/>
              <w:rPr>
                <w:rFonts w:hint="eastAsia" w:ascii="宋体" w:hAnsi="宋体" w:eastAsia="宋体" w:cs="宋体"/>
                <w:color w:val="000000" w:themeColor="text1"/>
                <w:spacing w:val="-2"/>
                <w:sz w:val="22"/>
                <w:szCs w:val="22"/>
                <w:highlight w:val="none"/>
                <w:lang w:val="en-US" w:eastAsia="zh-CN"/>
                <w14:textFill>
                  <w14:solidFill>
                    <w14:schemeClr w14:val="tx1"/>
                  </w14:solidFill>
                </w14:textFill>
              </w:rPr>
            </w:pPr>
            <w:r>
              <w:rPr>
                <w:rFonts w:hint="eastAsia" w:ascii="宋体" w:hAnsi="宋体" w:eastAsia="宋体" w:cs="宋体"/>
                <w:sz w:val="22"/>
                <w:szCs w:val="22"/>
                <w:highlight w:val="none"/>
              </w:rPr>
              <w:t xml:space="preserve">6.0</w:t>
            </w:r>
            <w:r/>
          </w:p>
        </w:tc>
      </w:tr>
      <w:tr>
        <w:trPr>
          <w:jc w:val="center"/>
          <w:trHeight w:val="1440"/>
        </w:trPr>
        <w:tc>
          <w:tcPr>
            <w:tcMar>
              <w:top w:w="100" w:type="dxa"/>
              <w:bottom w:w="100" w:type="dxa"/>
            </w:tcMar>
            <w:tcW w:w="776" w:type="dxa"/>
            <w:vAlign w:val="center"/>
            <w:textDirection w:val="lrTb"/>
            <w:noWrap w:val="false"/>
          </w:tcPr>
          <w:p>
            <w:pPr>
              <w:pStyle w:val="2331"/>
              <w:jc w:val="center"/>
              <w:rPr>
                <w:rStyle w:val="882"/>
                <w:rFonts w:hint="eastAsia" w:ascii="宋体" w:hAnsi="宋体" w:eastAsia="宋体" w:cs="宋体"/>
                <w:color w:val="000000" w:themeColor="text1"/>
                <w:sz w:val="22"/>
                <w:szCs w:val="22"/>
                <w:highlight w:val="none"/>
                <w14:textFill>
                  <w14:solidFill>
                    <w14:schemeClr w14:val="tx1"/>
                  </w14:solidFill>
                </w14:textFill>
              </w:rPr>
            </w:pPr>
            <w:r>
              <w:rPr>
                <w:rStyle w:val="882"/>
                <w:rFonts w:hint="eastAsia" w:ascii="宋体" w:hAnsi="宋体" w:eastAsia="宋体" w:cs="宋体"/>
                <w:color w:val="000000" w:themeColor="text1"/>
                <w:sz w:val="22"/>
                <w:szCs w:val="22"/>
                <w:highlight w:val="none"/>
                <w14:textFill>
                  <w14:solidFill>
                    <w14:schemeClr w14:val="tx1"/>
                  </w14:solidFill>
                </w14:textFill>
              </w:rPr>
              <w:t xml:space="preserve">1.6</w:t>
            </w:r>
            <w:bookmarkEnd w:id="206"/>
            <w:r/>
            <w:r/>
          </w:p>
        </w:tc>
        <w:tc>
          <w:tcPr>
            <w:tcMar>
              <w:top w:w="100" w:type="dxa"/>
              <w:bottom w:w="100" w:type="dxa"/>
            </w:tcMar>
            <w:tcW w:w="1608" w:type="dxa"/>
            <w:vAlign w:val="center"/>
            <w:textDirection w:val="lrTb"/>
            <w:noWrap w:val="false"/>
          </w:tcPr>
          <w:p>
            <w:pPr>
              <w:jc w:val="center"/>
              <w:rPr>
                <w:rFonts w:hint="eastAsia" w:ascii="宋体" w:hAnsi="宋体" w:eastAsia="宋体" w:cs="宋体"/>
                <w:color w:val="000000" w:themeColor="text1"/>
                <w:spacing w:val="-2"/>
                <w:sz w:val="22"/>
                <w:szCs w:val="22"/>
                <w:highlight w:val="none"/>
                <w14:textFill>
                  <w14:solidFill>
                    <w14:schemeClr w14:val="tx1"/>
                  </w14:solidFill>
                </w14:textFill>
              </w:rPr>
            </w:pPr>
            <w:r>
              <w:rPr>
                <w:rFonts w:hint="eastAsia" w:ascii="宋体" w:hAnsi="宋体" w:eastAsia="宋体" w:cs="宋体"/>
                <w:sz w:val="22"/>
                <w:szCs w:val="22"/>
                <w:highlight w:val="none"/>
              </w:rPr>
              <w:t xml:space="preserve">与采购人综合协调配合方案</w:t>
            </w:r>
            <w:r/>
          </w:p>
        </w:tc>
        <w:tc>
          <w:tcPr>
            <w:tcMar>
              <w:top w:w="100" w:type="dxa"/>
              <w:bottom w:w="100" w:type="dxa"/>
            </w:tcMar>
            <w:tcW w:w="6693" w:type="dxa"/>
            <w:vAlign w:val="center"/>
            <w:textDirection w:val="lrTb"/>
            <w:noWrap w:val="false"/>
          </w:tcPr>
          <w:p>
            <w:pPr>
              <w:pStyle w:val="2329"/>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供应商针对本项目提供与采购人综合协调配合方案（包含但不限于项目团队与职责分工、协调沟通机制、项目各阶段协调配合要点、风险与争议解决机制等内容），描述完全包含上述要点的，得4分，以上内容存在缺项或缺少的不得分。在此基础上，协调方案贴合采购人工作对接需求的，加1分；方案流程清晰、可落地执行的，加1分，本项满分6分。</w:t>
            </w:r>
            <w:r/>
          </w:p>
        </w:tc>
        <w:tc>
          <w:tcPr>
            <w:tcMar>
              <w:top w:w="100" w:type="dxa"/>
              <w:bottom w:w="100" w:type="dxa"/>
            </w:tcMar>
            <w:tcW w:w="721" w:type="dxa"/>
            <w:vAlign w:val="center"/>
            <w:textDirection w:val="lrTb"/>
            <w:noWrap w:val="false"/>
          </w:tcPr>
          <w:p>
            <w:pPr>
              <w:jc w:val="center"/>
              <w:rPr>
                <w:rFonts w:hint="eastAsia" w:ascii="宋体" w:hAnsi="宋体" w:eastAsia="宋体" w:cs="宋体"/>
                <w:color w:val="000000" w:themeColor="text1"/>
                <w:spacing w:val="-2"/>
                <w:sz w:val="22"/>
                <w:szCs w:val="22"/>
                <w:highlight w:val="none"/>
                <w:lang w:val="en-US" w:eastAsia="zh-CN"/>
                <w14:textFill>
                  <w14:solidFill>
                    <w14:schemeClr w14:val="tx1"/>
                  </w14:solidFill>
                </w14:textFill>
              </w:rPr>
            </w:pPr>
            <w:r>
              <w:rPr>
                <w:rFonts w:hint="eastAsia" w:ascii="宋体" w:hAnsi="宋体" w:eastAsia="宋体" w:cs="宋体"/>
                <w:sz w:val="22"/>
                <w:szCs w:val="22"/>
                <w:highlight w:val="none"/>
              </w:rPr>
              <w:t xml:space="preserve">6.0</w:t>
            </w:r>
            <w:r/>
          </w:p>
        </w:tc>
      </w:tr>
    </w:tbl>
    <w:p>
      <w:pPr>
        <w:jc w:val="left"/>
        <w:spacing w:before="181" w:after="181"/>
        <w:widowControl/>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（二）商务评估</w:t>
      </w:r>
      <w:bookmarkStart w:id="207" w:name="EBcc36ae01fb994a918da451ccb0f74e57"/>
      <w:r/>
      <w:r/>
    </w:p>
    <w:tbl>
      <w:tblPr>
        <w:tblStyle w:val="733"/>
        <w:tblW w:w="510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10"/>
        <w:gridCol w:w="1570"/>
        <w:gridCol w:w="6702"/>
        <w:gridCol w:w="742"/>
      </w:tblGrid>
      <w:tr>
        <w:trPr>
          <w:jc w:val="center"/>
        </w:trPr>
        <w:tc>
          <w:tcPr>
            <w:tcMar>
              <w:top w:w="100" w:type="dxa"/>
              <w:bottom w:w="100" w:type="dxa"/>
            </w:tcMar>
            <w:tcW w:w="810" w:type="dxa"/>
            <w:vAlign w:val="center"/>
            <w:textDirection w:val="lrTb"/>
            <w:noWrap w:val="false"/>
          </w:tcPr>
          <w:p>
            <w:pPr>
              <w:pStyle w:val="2329"/>
              <w:jc w:val="center"/>
              <w:rPr>
                <w:rStyle w:val="882"/>
                <w:rFonts w:ascii="宋体" w:hAnsi="宋体" w:cs="宋体"/>
                <w:color w:val="000000" w:themeColor="text1"/>
                <w:sz w:val="22"/>
                <w:szCs w:val="22"/>
                <w:highlight w:val="none"/>
                <w14:textFill>
                  <w14:solidFill>
                    <w14:schemeClr w14:val="tx1"/>
                  </w14:solidFill>
                </w14:textFill>
              </w:rPr>
            </w:pPr>
            <w:r>
              <w:rPr>
                <w:rStyle w:val="882"/>
                <w:rFonts w:hint="eastAsia" w:ascii="宋体" w:hAnsi="宋体" w:cs="宋体"/>
                <w:color w:val="000000" w:themeColor="text1"/>
                <w:sz w:val="22"/>
                <w:szCs w:val="22"/>
                <w:highlight w:val="none"/>
                <w14:textFill>
                  <w14:solidFill>
                    <w14:schemeClr w14:val="tx1"/>
                  </w14:solidFill>
                </w14:textFill>
              </w:rPr>
              <w:t xml:space="preserve">序号</w:t>
            </w:r>
            <w:r/>
          </w:p>
        </w:tc>
        <w:tc>
          <w:tcPr>
            <w:tcMar>
              <w:top w:w="100" w:type="dxa"/>
              <w:bottom w:w="100" w:type="dxa"/>
            </w:tcMar>
            <w:tcW w:w="1570" w:type="dxa"/>
            <w:vAlign w:val="center"/>
            <w:textDirection w:val="lrTb"/>
            <w:noWrap w:val="false"/>
          </w:tcPr>
          <w:p>
            <w:pPr>
              <w:pStyle w:val="2329"/>
              <w:jc w:val="center"/>
              <w:rPr>
                <w:rStyle w:val="882"/>
                <w:rFonts w:ascii="宋体" w:hAnsi="宋体" w:cs="宋体"/>
                <w:color w:val="000000" w:themeColor="text1"/>
                <w:sz w:val="22"/>
                <w:szCs w:val="22"/>
                <w:highlight w:val="none"/>
                <w14:textFill>
                  <w14:solidFill>
                    <w14:schemeClr w14:val="tx1"/>
                  </w14:solidFill>
                </w14:textFill>
              </w:rPr>
            </w:pPr>
            <w:r>
              <w:rPr>
                <w:rStyle w:val="882"/>
                <w:rFonts w:hint="eastAsia" w:ascii="宋体" w:hAnsi="宋体" w:cs="宋体"/>
                <w:color w:val="000000" w:themeColor="text1"/>
                <w:sz w:val="22"/>
                <w:szCs w:val="22"/>
                <w:highlight w:val="none"/>
                <w14:textFill>
                  <w14:solidFill>
                    <w14:schemeClr w14:val="tx1"/>
                  </w14:solidFill>
                </w14:textFill>
              </w:rPr>
              <w:t xml:space="preserve">评审因素</w:t>
            </w:r>
            <w:r/>
          </w:p>
        </w:tc>
        <w:tc>
          <w:tcPr>
            <w:tcMar>
              <w:top w:w="100" w:type="dxa"/>
              <w:bottom w:w="100" w:type="dxa"/>
            </w:tcMar>
            <w:tcW w:w="6702" w:type="dxa"/>
            <w:vAlign w:val="center"/>
            <w:textDirection w:val="lrTb"/>
            <w:noWrap w:val="false"/>
          </w:tcPr>
          <w:p>
            <w:pPr>
              <w:pStyle w:val="2329"/>
              <w:jc w:val="center"/>
              <w:rPr>
                <w:rStyle w:val="882"/>
                <w:rFonts w:ascii="宋体" w:hAnsi="宋体" w:cs="宋体"/>
                <w:color w:val="000000" w:themeColor="text1"/>
                <w:sz w:val="22"/>
                <w:szCs w:val="22"/>
                <w:highlight w:val="none"/>
                <w14:textFill>
                  <w14:solidFill>
                    <w14:schemeClr w14:val="tx1"/>
                  </w14:solidFill>
                </w14:textFill>
              </w:rPr>
            </w:pPr>
            <w:r>
              <w:rPr>
                <w:rStyle w:val="882"/>
                <w:rFonts w:hint="eastAsia" w:ascii="宋体" w:hAnsi="宋体" w:cs="宋体"/>
                <w:color w:val="000000" w:themeColor="text1"/>
                <w:sz w:val="22"/>
                <w:szCs w:val="22"/>
                <w:highlight w:val="none"/>
                <w14:textFill>
                  <w14:solidFill>
                    <w14:schemeClr w14:val="tx1"/>
                  </w14:solidFill>
                </w14:textFill>
              </w:rPr>
              <w:t xml:space="preserve">评审细则</w:t>
            </w:r>
            <w:r/>
          </w:p>
        </w:tc>
        <w:tc>
          <w:tcPr>
            <w:tcMar>
              <w:top w:w="100" w:type="dxa"/>
              <w:bottom w:w="100" w:type="dxa"/>
            </w:tcMar>
            <w:tcW w:w="742" w:type="dxa"/>
            <w:vAlign w:val="center"/>
            <w:textDirection w:val="lrTb"/>
            <w:noWrap w:val="false"/>
          </w:tcPr>
          <w:p>
            <w:pPr>
              <w:pStyle w:val="2329"/>
              <w:jc w:val="center"/>
              <w:rPr>
                <w:rStyle w:val="882"/>
                <w:rFonts w:ascii="宋体" w:hAnsi="宋体" w:cs="宋体"/>
                <w:color w:val="000000" w:themeColor="text1"/>
                <w:sz w:val="22"/>
                <w:szCs w:val="22"/>
                <w:highlight w:val="none"/>
                <w14:textFill>
                  <w14:solidFill>
                    <w14:schemeClr w14:val="tx1"/>
                  </w14:solidFill>
                </w14:textFill>
              </w:rPr>
            </w:pPr>
            <w:r>
              <w:rPr>
                <w:rStyle w:val="882"/>
                <w:rFonts w:hint="eastAsia" w:ascii="宋体" w:hAnsi="宋体" w:cs="宋体"/>
                <w:color w:val="000000" w:themeColor="text1"/>
                <w:sz w:val="22"/>
                <w:szCs w:val="22"/>
                <w:highlight w:val="none"/>
                <w14:textFill>
                  <w14:solidFill>
                    <w14:schemeClr w14:val="tx1"/>
                  </w14:solidFill>
                </w14:textFill>
              </w:rPr>
              <w:t xml:space="preserve">分值</w:t>
            </w:r>
            <w:r/>
          </w:p>
        </w:tc>
      </w:tr>
      <w:tr>
        <w:trPr>
          <w:jc w:val="center"/>
          <w:trHeight w:val="240"/>
        </w:trPr>
        <w:tc>
          <w:tcPr>
            <w:tcMar>
              <w:top w:w="100" w:type="dxa"/>
              <w:bottom w:w="100" w:type="dxa"/>
            </w:tcMar>
            <w:tcW w:w="810" w:type="dxa"/>
            <w:vAlign w:val="center"/>
            <w:textDirection w:val="lrTb"/>
            <w:noWrap w:val="false"/>
          </w:tcPr>
          <w:p>
            <w:pPr>
              <w:jc w:val="center"/>
              <w:rPr>
                <w:rStyle w:val="882"/>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pacing w:val="-6"/>
                <w:sz w:val="22"/>
                <w:szCs w:val="22"/>
                <w:highlight w:val="none"/>
                <w14:textFill>
                  <w14:solidFill>
                    <w14:schemeClr w14:val="tx1"/>
                  </w14:solidFill>
                </w14:textFill>
              </w:rPr>
              <w:t xml:space="preserve">2</w:t>
            </w:r>
            <w:r>
              <w:rPr>
                <w:rFonts w:hint="eastAsia" w:ascii="宋体" w:hAnsi="宋体" w:cs="宋体"/>
                <w:color w:val="000000" w:themeColor="text1"/>
                <w:spacing w:val="-5"/>
                <w:sz w:val="22"/>
                <w:szCs w:val="22"/>
                <w:highlight w:val="none"/>
                <w14:textFill>
                  <w14:solidFill>
                    <w14:schemeClr w14:val="tx1"/>
                  </w14:solidFill>
                </w14:textFill>
              </w:rPr>
              <w:t xml:space="preserve">.1</w:t>
            </w:r>
            <w:r/>
          </w:p>
        </w:tc>
        <w:tc>
          <w:tcPr>
            <w:tcMar>
              <w:top w:w="100" w:type="dxa"/>
              <w:bottom w:w="100" w:type="dxa"/>
            </w:tcMar>
            <w:tcW w:w="1570" w:type="dxa"/>
            <w:vAlign w:val="center"/>
            <w:textDirection w:val="lrTb"/>
            <w:noWrap w:val="false"/>
          </w:tcPr>
          <w:p>
            <w:pPr>
              <w:jc w:val="center"/>
              <w:rPr>
                <w:rFonts w:ascii="宋体" w:hAnsi="宋体" w:cs="宋体"/>
                <w:color w:val="000000" w:themeColor="text1"/>
                <w:sz w:val="22"/>
                <w:szCs w:val="22"/>
                <w:highlight w:val="none"/>
                <w14:textFill>
                  <w14:solidFill>
                    <w14:schemeClr w14:val="tx1"/>
                  </w14:solidFill>
                </w14:textFill>
              </w:rPr>
            </w:pPr>
            <w:r>
              <w:rPr>
                <w:rFonts w:eastAsiaTheme="minorEastAsia"/>
                <w:sz w:val="24"/>
                <w:highlight w:val="none"/>
              </w:rPr>
              <w:t xml:space="preserve">企业实力</w:t>
            </w:r>
            <w:r/>
          </w:p>
        </w:tc>
        <w:tc>
          <w:tcPr>
            <w:tcMar>
              <w:top w:w="100" w:type="dxa"/>
              <w:bottom w:w="100" w:type="dxa"/>
            </w:tcMar>
            <w:tcW w:w="6702" w:type="dxa"/>
            <w:vAlign w:val="center"/>
            <w:textDirection w:val="lrTb"/>
            <w:noWrap w:val="false"/>
          </w:tcPr>
          <w:p>
            <w:pPr>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投标供应商提供有效的质量管理体系、环境管理体系、职业健康安全管理体系认证，每提供一种证书得2分，最多6分。（提供有效的证书。上述证书需在“全国认证认可信息公共服务平台”中查询状态为“有效”，否则不予给分。如涉及造假，直接取消中标资格。）</w:t>
            </w:r>
            <w:r/>
          </w:p>
          <w:p>
            <w:pPr>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（2）投标供应商具有质监部门颁发的检验检测机构资质认定证书（CMA）的得2分，没有不得分。（提供有效的证书，否则不得分。）</w:t>
            </w:r>
            <w:r/>
          </w:p>
          <w:p>
            <w:pPr>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（3）供应商具有建设行政主管部门颁发的环境工程设计乙级及以上资质的，得2分，没有不得分。（提供有效的证书，否则不得分。）</w:t>
            </w:r>
            <w:r/>
          </w:p>
          <w:p>
            <w:pPr>
              <w:jc w:val="lef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sz w:val="22"/>
                <w:szCs w:val="22"/>
                <w:highlight w:val="none"/>
              </w:rPr>
              <w:t xml:space="preserve">（4）投标供应商具有环境保护类工程技术研究中心的，有一个得1分。本项最高得2分。（需提供科技部门发文扫描件，否则不得分。）</w:t>
            </w:r>
            <w:r/>
          </w:p>
        </w:tc>
        <w:tc>
          <w:tcPr>
            <w:tcMar>
              <w:top w:w="100" w:type="dxa"/>
              <w:bottom w:w="100" w:type="dxa"/>
            </w:tcMar>
            <w:tcW w:w="742"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sz w:val="22"/>
                <w:szCs w:val="22"/>
                <w:highlight w:val="none"/>
              </w:rPr>
              <w:t xml:space="preserve">12.0</w:t>
            </w:r>
            <w:r/>
          </w:p>
        </w:tc>
      </w:tr>
      <w:tr>
        <w:trPr>
          <w:jc w:val="center"/>
          <w:trHeight w:val="824"/>
        </w:trPr>
        <w:tc>
          <w:tcPr>
            <w:tcMar>
              <w:top w:w="100" w:type="dxa"/>
              <w:bottom w:w="100" w:type="dxa"/>
            </w:tcMar>
            <w:tcW w:w="810" w:type="dxa"/>
            <w:vAlign w:val="center"/>
            <w:textDirection w:val="lrTb"/>
            <w:noWrap w:val="false"/>
          </w:tcPr>
          <w:p>
            <w:pPr>
              <w:jc w:val="center"/>
              <w:rPr>
                <w:rFonts w:ascii="宋体" w:hAnsi="宋体" w:cs="宋体"/>
                <w:color w:val="000000" w:themeColor="text1"/>
                <w:spacing w:val="-6"/>
                <w:sz w:val="22"/>
                <w:szCs w:val="22"/>
                <w:highlight w:val="none"/>
                <w14:textFill>
                  <w14:solidFill>
                    <w14:schemeClr w14:val="tx1"/>
                  </w14:solidFill>
                </w14:textFill>
              </w:rPr>
            </w:pPr>
            <w:r>
              <w:rPr>
                <w:rFonts w:hint="eastAsia" w:ascii="宋体" w:hAnsi="宋体" w:cs="宋体"/>
                <w:color w:val="000000" w:themeColor="text1"/>
                <w:spacing w:val="-6"/>
                <w:sz w:val="22"/>
                <w:szCs w:val="22"/>
                <w:highlight w:val="none"/>
                <w14:textFill>
                  <w14:solidFill>
                    <w14:schemeClr w14:val="tx1"/>
                  </w14:solidFill>
                </w14:textFill>
              </w:rPr>
              <w:t xml:space="preserve">2.2</w:t>
            </w:r>
            <w:r/>
          </w:p>
        </w:tc>
        <w:tc>
          <w:tcPr>
            <w:tcMar>
              <w:top w:w="100" w:type="dxa"/>
              <w:bottom w:w="100" w:type="dxa"/>
            </w:tcMar>
            <w:tcW w:w="1570" w:type="dxa"/>
            <w:vAlign w:val="center"/>
            <w:textDirection w:val="lrTb"/>
            <w:noWrap w:val="false"/>
          </w:tcPr>
          <w:p>
            <w:pPr>
              <w:jc w:val="center"/>
              <w:rPr>
                <w:rFonts w:ascii="宋体" w:hAnsi="宋体" w:cs="宋体"/>
                <w:color w:val="000000" w:themeColor="text1"/>
                <w:spacing w:val="-2"/>
                <w:sz w:val="22"/>
                <w:szCs w:val="22"/>
                <w:highlight w:val="none"/>
                <w14:textFill>
                  <w14:solidFill>
                    <w14:schemeClr w14:val="tx1"/>
                  </w14:solidFill>
                </w14:textFill>
              </w:rPr>
            </w:pPr>
            <w:r>
              <w:rPr>
                <w:rFonts w:eastAsiaTheme="minorEastAsia"/>
                <w:sz w:val="24"/>
                <w:highlight w:val="none"/>
              </w:rPr>
              <w:t xml:space="preserve">类似业绩</w:t>
            </w:r>
            <w:r/>
          </w:p>
        </w:tc>
        <w:tc>
          <w:tcPr>
            <w:tcMar>
              <w:top w:w="100" w:type="dxa"/>
              <w:bottom w:w="100" w:type="dxa"/>
            </w:tcMar>
            <w:tcW w:w="6702" w:type="dxa"/>
            <w:vAlign w:val="center"/>
            <w:textDirection w:val="lrTb"/>
            <w:noWrap w:val="false"/>
          </w:tcPr>
          <w:p>
            <w:pPr>
              <w:jc w:val="lef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sz w:val="22"/>
                <w:szCs w:val="22"/>
                <w:highlight w:val="none"/>
              </w:rPr>
              <w:t xml:space="preserve">2020年1月1日以来（以合同签订时间为准）供应商完成本项目同类业绩的，每提供一个得2分，最高得8分。（需提供合同及审查意见，未提供不得分。）</w:t>
            </w:r>
            <w:r/>
          </w:p>
        </w:tc>
        <w:tc>
          <w:tcPr>
            <w:tcMar>
              <w:top w:w="100" w:type="dxa"/>
              <w:bottom w:w="100" w:type="dxa"/>
            </w:tcMar>
            <w:tcW w:w="742" w:type="dxa"/>
            <w:vAlign w:val="center"/>
            <w:textDirection w:val="lrTb"/>
            <w:noWrap w:val="false"/>
          </w:tcPr>
          <w:p>
            <w:pPr>
              <w:jc w:val="center"/>
              <w:rPr>
                <w:rFonts w:hint="eastAsia" w:ascii="宋体" w:hAnsi="宋体" w:eastAsia="宋体" w:cs="宋体"/>
                <w:color w:val="000000" w:themeColor="text1"/>
                <w:spacing w:val="-3"/>
                <w:sz w:val="22"/>
                <w:szCs w:val="22"/>
                <w:highlight w:val="none"/>
                <w14:textFill>
                  <w14:solidFill>
                    <w14:schemeClr w14:val="tx1"/>
                  </w14:solidFill>
                </w14:textFill>
              </w:rPr>
            </w:pPr>
            <w:r>
              <w:rPr>
                <w:rFonts w:hint="eastAsia" w:ascii="宋体" w:hAnsi="宋体" w:eastAsia="宋体" w:cs="宋体"/>
                <w:sz w:val="22"/>
                <w:szCs w:val="22"/>
                <w:highlight w:val="none"/>
              </w:rPr>
              <w:t xml:space="preserve">8.0</w:t>
            </w:r>
            <w:r/>
          </w:p>
        </w:tc>
      </w:tr>
      <w:tr>
        <w:trPr>
          <w:jc w:val="center"/>
          <w:trHeight w:val="2108"/>
        </w:trPr>
        <w:tc>
          <w:tcPr>
            <w:tcMar>
              <w:top w:w="100" w:type="dxa"/>
              <w:bottom w:w="100" w:type="dxa"/>
            </w:tcMar>
            <w:tcW w:w="810" w:type="dxa"/>
            <w:vAlign w:val="center"/>
            <w:textDirection w:val="lrTb"/>
            <w:noWrap w:val="false"/>
          </w:tcPr>
          <w:p>
            <w:pPr>
              <w:jc w:val="center"/>
              <w:rPr>
                <w:rFonts w:ascii="宋体" w:hAnsi="宋体" w:cs="宋体"/>
                <w:color w:val="000000" w:themeColor="text1"/>
                <w:spacing w:val="-6"/>
                <w:sz w:val="22"/>
                <w:szCs w:val="22"/>
                <w:highlight w:val="none"/>
                <w14:textFill>
                  <w14:solidFill>
                    <w14:schemeClr w14:val="tx1"/>
                  </w14:solidFill>
                </w14:textFill>
              </w:rPr>
            </w:pPr>
            <w:r>
              <w:rPr>
                <w:rFonts w:hint="eastAsia" w:ascii="宋体" w:hAnsi="宋体" w:cs="宋体"/>
                <w:color w:val="000000" w:themeColor="text1"/>
                <w:spacing w:val="-6"/>
                <w:sz w:val="22"/>
                <w:szCs w:val="22"/>
                <w:highlight w:val="none"/>
                <w14:textFill>
                  <w14:solidFill>
                    <w14:schemeClr w14:val="tx1"/>
                  </w14:solidFill>
                </w14:textFill>
              </w:rPr>
              <w:t xml:space="preserve">2.3</w:t>
            </w:r>
            <w:r/>
          </w:p>
        </w:tc>
        <w:tc>
          <w:tcPr>
            <w:shd w:val="clear" w:color="auto" w:fill="auto"/>
            <w:tcMar>
              <w:top w:w="100" w:type="dxa"/>
              <w:bottom w:w="100" w:type="dxa"/>
            </w:tcMar>
            <w:tcW w:w="1570" w:type="dxa"/>
            <w:vAlign w:val="center"/>
            <w:textDirection w:val="lrTb"/>
            <w:noWrap w:val="false"/>
          </w:tcPr>
          <w:p>
            <w:pPr>
              <w:jc w:val="center"/>
              <w:rPr>
                <w:rFonts w:ascii="宋体" w:hAnsi="宋体" w:cs="宋体"/>
                <w:color w:val="000000" w:themeColor="text1"/>
                <w:spacing w:val="-2"/>
                <w:sz w:val="22"/>
                <w:szCs w:val="22"/>
                <w:highlight w:val="none"/>
                <w14:textFill>
                  <w14:solidFill>
                    <w14:schemeClr w14:val="tx1"/>
                  </w14:solidFill>
                </w14:textFill>
              </w:rPr>
            </w:pPr>
            <w:r>
              <w:rPr>
                <w:rFonts w:eastAsiaTheme="minorEastAsia"/>
                <w:sz w:val="24"/>
                <w:highlight w:val="none"/>
              </w:rPr>
              <w:t xml:space="preserve">项目负责人能力评价</w:t>
            </w:r>
            <w:r/>
          </w:p>
        </w:tc>
        <w:tc>
          <w:tcPr>
            <w:shd w:val="clear" w:color="auto" w:fill="auto"/>
            <w:tcMar>
              <w:top w:w="100" w:type="dxa"/>
              <w:bottom w:w="100" w:type="dxa"/>
            </w:tcMar>
            <w:tcW w:w="6702" w:type="dxa"/>
            <w:vAlign w:val="center"/>
            <w:textDirection w:val="lrTb"/>
            <w:noWrap w:val="false"/>
          </w:tcPr>
          <w:p>
            <w:pPr>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（1）项目负责人具备环保相关专业高级及以上工程师职称的得3分；同时持有注册环境影响评价工程师、注册环保工程师执业资格证书的，每多1项加2分，最高加4分</w:t>
            </w:r>
            <w:r>
              <w:rPr>
                <w:rFonts w:hint="eastAsia" w:ascii="宋体" w:hAnsi="宋体" w:cs="宋体"/>
                <w:sz w:val="22"/>
                <w:szCs w:val="22"/>
                <w:highlight w:val="none"/>
                <w:lang w:eastAsia="zh-CN"/>
              </w:rPr>
              <w:t xml:space="preserve">；</w:t>
            </w:r>
            <w:r>
              <w:rPr>
                <w:rFonts w:hint="eastAsia" w:ascii="宋体" w:hAnsi="宋体" w:eastAsia="宋体" w:cs="宋体"/>
                <w:sz w:val="22"/>
                <w:szCs w:val="22"/>
                <w:highlight w:val="none"/>
              </w:rPr>
              <w:t xml:space="preserve">本项合计最高得7分。（2）项目负责人出版过环境影响评价相关专著的得3分，没有的不得分。</w:t>
            </w:r>
            <w:r/>
          </w:p>
          <w:p>
            <w:pPr>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（3）项目负责人获得过国家级科学技术有关奖项的，得2分</w:t>
            </w:r>
            <w:r>
              <w:rPr>
                <w:rFonts w:hint="eastAsia" w:ascii="宋体" w:hAnsi="宋体" w:cs="宋体"/>
                <w:sz w:val="22"/>
                <w:szCs w:val="22"/>
                <w:highlight w:val="none"/>
                <w:lang w:eastAsia="zh-CN"/>
              </w:rPr>
              <w:t xml:space="preserve">；</w:t>
            </w:r>
            <w:r>
              <w:rPr>
                <w:rFonts w:hint="eastAsia" w:ascii="宋体" w:hAnsi="宋体" w:eastAsia="宋体" w:cs="宋体"/>
                <w:sz w:val="22"/>
                <w:szCs w:val="22"/>
                <w:highlight w:val="none"/>
              </w:rPr>
              <w:t xml:space="preserve">获得过省级科学技术有关奖项的，得1分</w:t>
            </w:r>
            <w:r>
              <w:rPr>
                <w:rFonts w:hint="eastAsia" w:ascii="宋体" w:hAnsi="宋体" w:cs="宋体"/>
                <w:sz w:val="22"/>
                <w:szCs w:val="22"/>
                <w:highlight w:val="none"/>
                <w:lang w:eastAsia="zh-CN"/>
              </w:rPr>
              <w:t xml:space="preserve">；</w:t>
            </w:r>
            <w:r>
              <w:rPr>
                <w:rFonts w:hint="eastAsia" w:ascii="宋体" w:hAnsi="宋体" w:eastAsia="宋体" w:cs="宋体"/>
                <w:sz w:val="22"/>
                <w:szCs w:val="22"/>
                <w:highlight w:val="none"/>
              </w:rPr>
              <w:t xml:space="preserve">获得过</w:t>
            </w:r>
            <w:r>
              <w:rPr>
                <w:rFonts w:hint="eastAsia" w:ascii="宋体" w:hAnsi="宋体" w:eastAsia="宋体" w:cs="宋体"/>
                <w:sz w:val="22"/>
                <w:szCs w:val="22"/>
                <w:highlight w:val="none"/>
                <w:lang w:eastAsia="zh-CN"/>
              </w:rPr>
              <w:t xml:space="preserve">市</w:t>
            </w:r>
            <w:r>
              <w:rPr>
                <w:rFonts w:hint="eastAsia" w:ascii="宋体" w:hAnsi="宋体" w:eastAsia="宋体" w:cs="宋体"/>
                <w:sz w:val="22"/>
                <w:szCs w:val="22"/>
                <w:highlight w:val="none"/>
              </w:rPr>
              <w:t xml:space="preserve">级科学技术有关奖项的，得</w:t>
            </w:r>
            <w:r>
              <w:rPr>
                <w:rFonts w:hint="eastAsia" w:ascii="宋体" w:hAnsi="宋体" w:eastAsia="宋体" w:cs="宋体"/>
                <w:sz w:val="22"/>
                <w:szCs w:val="22"/>
                <w:highlight w:val="none"/>
                <w:lang w:val="en-US" w:eastAsia="zh-CN"/>
              </w:rPr>
              <w:t xml:space="preserve">0.5</w:t>
            </w:r>
            <w:r>
              <w:rPr>
                <w:rFonts w:hint="eastAsia" w:ascii="宋体" w:hAnsi="宋体" w:eastAsia="宋体" w:cs="宋体"/>
                <w:sz w:val="22"/>
                <w:szCs w:val="22"/>
                <w:highlight w:val="none"/>
              </w:rPr>
              <w:t xml:space="preserve">分。最高得2分。</w:t>
            </w:r>
            <w:r/>
          </w:p>
          <w:p>
            <w:pPr>
              <w:jc w:val="lef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sz w:val="22"/>
                <w:szCs w:val="22"/>
                <w:highlight w:val="none"/>
              </w:rPr>
              <w:t xml:space="preserve">（需提供相关证书及供应商为项目负责人缴纳的2026年6月的社保证明材料，未提供的不得分。）</w:t>
            </w:r>
            <w:r/>
          </w:p>
        </w:tc>
        <w:tc>
          <w:tcPr>
            <w:shd w:val="clear" w:color="auto" w:fill="auto"/>
            <w:tcMar>
              <w:top w:w="100" w:type="dxa"/>
              <w:bottom w:w="100" w:type="dxa"/>
            </w:tcMar>
            <w:tcW w:w="742" w:type="dxa"/>
            <w:vAlign w:val="center"/>
            <w:textDirection w:val="lrTb"/>
            <w:noWrap w:val="false"/>
          </w:tcPr>
          <w:p>
            <w:pPr>
              <w:jc w:val="center"/>
              <w:rPr>
                <w:rFonts w:hint="eastAsia" w:ascii="宋体" w:hAnsi="宋体" w:eastAsia="宋体" w:cs="宋体"/>
                <w:color w:val="000000" w:themeColor="text1"/>
                <w:spacing w:val="-3"/>
                <w:sz w:val="22"/>
                <w:szCs w:val="22"/>
                <w:highlight w:val="none"/>
                <w14:textFill>
                  <w14:solidFill>
                    <w14:schemeClr w14:val="tx1"/>
                  </w14:solidFill>
                </w14:textFill>
              </w:rPr>
            </w:pPr>
            <w:r>
              <w:rPr>
                <w:rFonts w:hint="eastAsia" w:ascii="宋体" w:hAnsi="宋体" w:eastAsia="宋体" w:cs="宋体"/>
                <w:sz w:val="22"/>
                <w:szCs w:val="22"/>
                <w:highlight w:val="none"/>
              </w:rPr>
              <w:t xml:space="preserve">12.0</w:t>
            </w:r>
            <w:r/>
          </w:p>
        </w:tc>
      </w:tr>
      <w:tr>
        <w:trPr>
          <w:jc w:val="center"/>
          <w:trHeight w:val="629"/>
        </w:trPr>
        <w:tc>
          <w:tcPr>
            <w:shd w:val="clear" w:color="auto" w:fill="auto"/>
            <w:tcMar>
              <w:top w:w="100" w:type="dxa"/>
              <w:bottom w:w="100" w:type="dxa"/>
            </w:tcMar>
            <w:tcW w:w="810" w:type="dxa"/>
            <w:vAlign w:val="center"/>
            <w:textDirection w:val="lrTb"/>
            <w:noWrap w:val="false"/>
          </w:tcPr>
          <w:p>
            <w:pPr>
              <w:jc w:val="cente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2.4</w:t>
            </w:r>
            <w:r/>
          </w:p>
        </w:tc>
        <w:tc>
          <w:tcPr>
            <w:shd w:val="clear" w:color="auto" w:fill="auto"/>
            <w:tcMar>
              <w:top w:w="100" w:type="dxa"/>
              <w:bottom w:w="100" w:type="dxa"/>
            </w:tcMar>
            <w:tcW w:w="1570" w:type="dxa"/>
            <w:vAlign w:val="center"/>
            <w:textDirection w:val="lrTb"/>
            <w:noWrap w:val="false"/>
          </w:tcPr>
          <w:p>
            <w:pPr>
              <w:jc w:val="center"/>
              <w:rPr>
                <w:rFonts w:ascii="宋体" w:hAnsi="宋体" w:eastAsia="宋体" w:cs="宋体"/>
                <w:color w:val="000000" w:themeColor="text1"/>
                <w:sz w:val="22"/>
                <w:szCs w:val="22"/>
                <w:highlight w:val="none"/>
                <w14:textFill>
                  <w14:solidFill>
                    <w14:schemeClr w14:val="tx1"/>
                  </w14:solidFill>
                </w14:textFill>
              </w:rPr>
            </w:pPr>
            <w:r>
              <w:rPr>
                <w:rFonts w:eastAsiaTheme="minorEastAsia"/>
                <w:sz w:val="24"/>
                <w:highlight w:val="none"/>
              </w:rPr>
              <w:t xml:space="preserve">项目团队人员能力评价</w:t>
            </w:r>
            <w:r/>
          </w:p>
        </w:tc>
        <w:tc>
          <w:tcPr>
            <w:shd w:val="clear" w:color="auto" w:fill="auto"/>
            <w:tcMar>
              <w:top w:w="100" w:type="dxa"/>
              <w:bottom w:w="100" w:type="dxa"/>
            </w:tcMar>
            <w:tcW w:w="6702" w:type="dxa"/>
            <w:vAlign w:val="center"/>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（1）项目组成员（不含项目负责人）具有注册环评工程师执业资格的，有1人得1分，最高得2分；具有注册环保工程师执业资格的，有1人得1分，最高得2分</w:t>
            </w:r>
            <w:r>
              <w:rPr>
                <w:rFonts w:hint="eastAsia" w:ascii="宋体" w:hAnsi="宋体" w:cs="宋体"/>
                <w:sz w:val="22"/>
                <w:szCs w:val="22"/>
                <w:highlight w:val="none"/>
                <w:lang w:eastAsia="zh-CN"/>
              </w:rPr>
              <w:t xml:space="preserve">；</w:t>
            </w:r>
            <w:r>
              <w:rPr>
                <w:rFonts w:hint="eastAsia" w:ascii="宋体" w:hAnsi="宋体" w:eastAsia="宋体" w:cs="宋体"/>
                <w:sz w:val="22"/>
                <w:szCs w:val="22"/>
                <w:highlight w:val="none"/>
              </w:rPr>
              <w:t xml:space="preserve">具有注册咨询工程师执业资格的，有1人得1分，最高得2分。</w:t>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（2）项目组成员（不含项目负责人）专业涵盖环境监测、环境工程、环境科学、大气科学、水文学及水资源、地下水科学与工程、给排水、市政工程、生态学、工程管理专业等生态环境领域学位的</w:t>
            </w:r>
            <w:r>
              <w:rPr>
                <w:rFonts w:hint="eastAsia" w:ascii="宋体" w:hAnsi="宋体" w:cs="宋体"/>
                <w:sz w:val="22"/>
                <w:szCs w:val="22"/>
                <w:highlight w:val="none"/>
                <w:lang w:eastAsia="zh-CN"/>
              </w:rPr>
              <w:t xml:space="preserve">（以有效的学历及学位佐证材料为准）</w:t>
            </w:r>
            <w:r>
              <w:rPr>
                <w:rFonts w:hint="eastAsia" w:ascii="宋体" w:hAnsi="宋体" w:eastAsia="宋体" w:cs="宋体"/>
                <w:sz w:val="22"/>
                <w:szCs w:val="22"/>
                <w:highlight w:val="none"/>
              </w:rPr>
              <w:t xml:space="preserve">，每提供一个专业得</w:t>
            </w:r>
            <w:r>
              <w:rPr>
                <w:rFonts w:hint="eastAsia" w:ascii="宋体" w:hAnsi="宋体" w:cs="宋体"/>
                <w:sz w:val="22"/>
                <w:szCs w:val="22"/>
                <w:highlight w:val="none"/>
                <w:lang w:val="en-US" w:eastAsia="zh-CN"/>
              </w:rPr>
              <w:t xml:space="preserve">0.5</w:t>
            </w:r>
            <w:r>
              <w:rPr>
                <w:rFonts w:hint="eastAsia" w:ascii="宋体" w:hAnsi="宋体" w:eastAsia="宋体" w:cs="宋体"/>
                <w:sz w:val="22"/>
                <w:szCs w:val="22"/>
                <w:highlight w:val="none"/>
              </w:rPr>
              <w:t xml:space="preserve">分（同一专业不重复计取），最高得5分。</w:t>
            </w:r>
            <w:r/>
          </w:p>
          <w:p>
            <w:pPr>
              <w:jc w:val="lef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sz w:val="22"/>
                <w:szCs w:val="22"/>
                <w:highlight w:val="none"/>
              </w:rPr>
              <w:t xml:space="preserve">（需提供相关证书及供应商为项目人员缴纳的2026年6月的社保证明材料，未提供的不得分。）</w:t>
            </w:r>
            <w:bookmarkEnd w:id="207"/>
            <w:r/>
            <w:r/>
          </w:p>
        </w:tc>
        <w:tc>
          <w:tcPr>
            <w:shd w:val="clear" w:color="auto" w:fill="auto"/>
            <w:tcMar>
              <w:top w:w="100" w:type="dxa"/>
              <w:bottom w:w="100" w:type="dxa"/>
            </w:tcMar>
            <w:tcW w:w="742"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sz w:val="22"/>
                <w:szCs w:val="22"/>
                <w:highlight w:val="none"/>
              </w:rPr>
              <w:t xml:space="preserve">11.0</w:t>
            </w:r>
            <w:r/>
          </w:p>
        </w:tc>
      </w:tr>
      <w:tr>
        <w:trPr>
          <w:jc w:val="center"/>
          <w:trHeight w:val="912"/>
        </w:trPr>
        <w:tc>
          <w:tcPr>
            <w:shd w:val="clear" w:color="auto" w:fill="auto"/>
            <w:tcMar>
              <w:top w:w="100" w:type="dxa"/>
              <w:bottom w:w="100" w:type="dxa"/>
            </w:tcMar>
            <w:tcW w:w="810" w:type="dxa"/>
            <w:vAlign w:val="center"/>
            <w:textDirection w:val="lrTb"/>
            <w:noWrap w:val="false"/>
          </w:tcPr>
          <w:p>
            <w:pPr>
              <w:jc w:val="center"/>
              <w:rPr>
                <w:rFonts w:hint="default"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2.5</w:t>
            </w:r>
            <w:r/>
          </w:p>
        </w:tc>
        <w:tc>
          <w:tcPr>
            <w:shd w:val="clear" w:color="auto" w:fill="auto"/>
            <w:tcMar>
              <w:top w:w="100" w:type="dxa"/>
              <w:bottom w:w="100" w:type="dxa"/>
            </w:tcMar>
            <w:tcW w:w="1570"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eastAsiaTheme="minorEastAsia"/>
                <w:sz w:val="24"/>
                <w:highlight w:val="none"/>
              </w:rPr>
              <w:t xml:space="preserve">履约能力评价</w:t>
            </w:r>
            <w:r/>
          </w:p>
        </w:tc>
        <w:tc>
          <w:tcPr>
            <w:shd w:val="clear" w:color="auto" w:fill="auto"/>
            <w:tcMar>
              <w:top w:w="100" w:type="dxa"/>
              <w:bottom w:w="100" w:type="dxa"/>
            </w:tcMar>
            <w:tcW w:w="6702" w:type="dxa"/>
            <w:vAlign w:val="center"/>
            <w:textDirection w:val="lrTb"/>
            <w:noWrap w:val="false"/>
          </w:tcPr>
          <w:p>
            <w:pPr>
              <w:jc w:val="lef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sz w:val="22"/>
                <w:szCs w:val="22"/>
                <w:highlight w:val="none"/>
              </w:rPr>
              <w:t xml:space="preserve">2020年1月1日以来（以合同签订时间为准）供应商完成本项目同类业绩项目的成果文件获得过主管部门颁发优秀报告书成果奖项的，得2分。（需提供合同、审查意见、获奖证明材料，未提供不得分。）</w:t>
            </w:r>
            <w:r/>
          </w:p>
        </w:tc>
        <w:tc>
          <w:tcPr>
            <w:shd w:val="clear" w:color="auto" w:fill="auto"/>
            <w:tcMar>
              <w:top w:w="100" w:type="dxa"/>
              <w:bottom w:w="100" w:type="dxa"/>
            </w:tcMar>
            <w:tcW w:w="742" w:type="dxa"/>
            <w:vAlign w:val="center"/>
            <w:textDirection w:val="lrTb"/>
            <w:noWrap w:val="false"/>
          </w:tcPr>
          <w:p>
            <w:pPr>
              <w:jc w:val="center"/>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sz w:val="22"/>
                <w:szCs w:val="22"/>
                <w:highlight w:val="none"/>
              </w:rPr>
              <w:t xml:space="preserve">2.0</w:t>
            </w:r>
            <w:r/>
          </w:p>
        </w:tc>
      </w:tr>
    </w:tbl>
    <w:p>
      <w:pPr>
        <w:jc w:val="left"/>
        <w:spacing w:before="181" w:after="181"/>
        <w:widowControl/>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（三）价格评估</w:t>
      </w:r>
      <w:bookmarkEnd w:id="205"/>
      <w:r/>
      <w:r/>
    </w:p>
    <w:tbl>
      <w:tblPr>
        <w:tblStyle w:val="733"/>
        <w:tblW w:w="510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29"/>
        <w:gridCol w:w="1538"/>
        <w:gridCol w:w="6686"/>
        <w:gridCol w:w="771"/>
      </w:tblGrid>
      <w:tr>
        <w:trPr>
          <w:jc w:val="center"/>
        </w:trPr>
        <w:tc>
          <w:tcPr>
            <w:tcMar>
              <w:top w:w="100" w:type="dxa"/>
              <w:bottom w:w="100" w:type="dxa"/>
            </w:tcMar>
            <w:tcW w:w="829" w:type="dxa"/>
            <w:vAlign w:val="center"/>
            <w:textDirection w:val="lrTb"/>
            <w:noWrap w:val="false"/>
          </w:tcPr>
          <w:p>
            <w:pPr>
              <w:pStyle w:val="2332"/>
              <w:jc w:val="center"/>
              <w:rPr>
                <w:rStyle w:val="882"/>
                <w:rFonts w:ascii="宋体" w:hAnsi="宋体" w:cs="宋体"/>
                <w:color w:val="000000" w:themeColor="text1"/>
                <w:sz w:val="22"/>
                <w:szCs w:val="22"/>
                <w:highlight w:val="none"/>
                <w14:textFill>
                  <w14:solidFill>
                    <w14:schemeClr w14:val="tx1"/>
                  </w14:solidFill>
                </w14:textFill>
              </w:rPr>
            </w:pPr>
            <w:r/>
            <w:bookmarkStart w:id="208" w:name="EB00ed059341e447b48aa4c095e09e7fc2"/>
            <w:r>
              <w:rPr>
                <w:rStyle w:val="882"/>
                <w:rFonts w:ascii="宋体" w:hAnsi="宋体" w:cs="宋体"/>
                <w:color w:val="000000" w:themeColor="text1"/>
                <w:sz w:val="22"/>
                <w:szCs w:val="22"/>
                <w:highlight w:val="none"/>
                <w14:textFill>
                  <w14:solidFill>
                    <w14:schemeClr w14:val="tx1"/>
                  </w14:solidFill>
                </w14:textFill>
              </w:rPr>
              <w:t xml:space="preserve">序号</w:t>
            </w:r>
            <w:r/>
          </w:p>
        </w:tc>
        <w:tc>
          <w:tcPr>
            <w:tcMar>
              <w:top w:w="100" w:type="dxa"/>
              <w:bottom w:w="100" w:type="dxa"/>
            </w:tcMar>
            <w:tcW w:w="1538" w:type="dxa"/>
            <w:vAlign w:val="center"/>
            <w:textDirection w:val="lrTb"/>
            <w:noWrap w:val="false"/>
          </w:tcPr>
          <w:p>
            <w:pPr>
              <w:pStyle w:val="2332"/>
              <w:jc w:val="center"/>
              <w:rPr>
                <w:rStyle w:val="882"/>
                <w:rFonts w:ascii="宋体" w:hAnsi="宋体" w:cs="宋体"/>
                <w:color w:val="000000" w:themeColor="text1"/>
                <w:sz w:val="22"/>
                <w:szCs w:val="22"/>
                <w:highlight w:val="none"/>
                <w14:textFill>
                  <w14:solidFill>
                    <w14:schemeClr w14:val="tx1"/>
                  </w14:solidFill>
                </w14:textFill>
              </w:rPr>
            </w:pPr>
            <w:r>
              <w:rPr>
                <w:rStyle w:val="882"/>
                <w:rFonts w:ascii="宋体" w:hAnsi="宋体" w:cs="宋体"/>
                <w:color w:val="000000" w:themeColor="text1"/>
                <w:sz w:val="22"/>
                <w:szCs w:val="22"/>
                <w:highlight w:val="none"/>
                <w14:textFill>
                  <w14:solidFill>
                    <w14:schemeClr w14:val="tx1"/>
                  </w14:solidFill>
                </w14:textFill>
              </w:rPr>
              <w:t xml:space="preserve">评审因素</w:t>
            </w:r>
            <w:r/>
          </w:p>
        </w:tc>
        <w:tc>
          <w:tcPr>
            <w:tcMar>
              <w:top w:w="100" w:type="dxa"/>
              <w:bottom w:w="100" w:type="dxa"/>
            </w:tcMar>
            <w:tcW w:w="6686" w:type="dxa"/>
            <w:vAlign w:val="center"/>
            <w:textDirection w:val="lrTb"/>
            <w:noWrap w:val="false"/>
          </w:tcPr>
          <w:p>
            <w:pPr>
              <w:pStyle w:val="2332"/>
              <w:jc w:val="center"/>
              <w:rPr>
                <w:rStyle w:val="882"/>
                <w:rFonts w:ascii="宋体" w:hAnsi="宋体" w:cs="宋体"/>
                <w:color w:val="000000" w:themeColor="text1"/>
                <w:sz w:val="22"/>
                <w:szCs w:val="22"/>
                <w:highlight w:val="none"/>
                <w14:textFill>
                  <w14:solidFill>
                    <w14:schemeClr w14:val="tx1"/>
                  </w14:solidFill>
                </w14:textFill>
              </w:rPr>
            </w:pPr>
            <w:r>
              <w:rPr>
                <w:rStyle w:val="882"/>
                <w:rFonts w:ascii="宋体" w:hAnsi="宋体" w:cs="宋体"/>
                <w:color w:val="000000" w:themeColor="text1"/>
                <w:sz w:val="22"/>
                <w:szCs w:val="22"/>
                <w:highlight w:val="none"/>
                <w14:textFill>
                  <w14:solidFill>
                    <w14:schemeClr w14:val="tx1"/>
                  </w14:solidFill>
                </w14:textFill>
              </w:rPr>
              <w:t xml:space="preserve">评审细则</w:t>
            </w:r>
            <w:r/>
          </w:p>
        </w:tc>
        <w:tc>
          <w:tcPr>
            <w:tcMar>
              <w:top w:w="100" w:type="dxa"/>
              <w:bottom w:w="100" w:type="dxa"/>
            </w:tcMar>
            <w:tcW w:w="771" w:type="dxa"/>
            <w:vAlign w:val="center"/>
            <w:textDirection w:val="lrTb"/>
            <w:noWrap w:val="false"/>
          </w:tcPr>
          <w:p>
            <w:pPr>
              <w:pStyle w:val="2332"/>
              <w:jc w:val="center"/>
              <w:rPr>
                <w:rStyle w:val="882"/>
                <w:rFonts w:ascii="宋体" w:hAnsi="宋体" w:cs="宋体"/>
                <w:color w:val="000000" w:themeColor="text1"/>
                <w:sz w:val="22"/>
                <w:szCs w:val="22"/>
                <w:highlight w:val="none"/>
                <w14:textFill>
                  <w14:solidFill>
                    <w14:schemeClr w14:val="tx1"/>
                  </w14:solidFill>
                </w14:textFill>
              </w:rPr>
            </w:pPr>
            <w:r>
              <w:rPr>
                <w:rStyle w:val="882"/>
                <w:rFonts w:ascii="宋体" w:hAnsi="宋体" w:cs="宋体"/>
                <w:color w:val="000000" w:themeColor="text1"/>
                <w:sz w:val="22"/>
                <w:szCs w:val="22"/>
                <w:highlight w:val="none"/>
                <w14:textFill>
                  <w14:solidFill>
                    <w14:schemeClr w14:val="tx1"/>
                  </w14:solidFill>
                </w14:textFill>
              </w:rPr>
              <w:t xml:space="preserve">分值</w:t>
            </w:r>
            <w:r/>
          </w:p>
        </w:tc>
      </w:tr>
      <w:tr>
        <w:trPr>
          <w:jc w:val="center"/>
          <w:trHeight w:val="887"/>
        </w:trPr>
        <w:tc>
          <w:tcPr>
            <w:tcMar>
              <w:top w:w="100" w:type="dxa"/>
              <w:bottom w:w="100" w:type="dxa"/>
            </w:tcMar>
            <w:tcW w:w="829" w:type="dxa"/>
            <w:vAlign w:val="center"/>
            <w:textDirection w:val="lrTb"/>
            <w:noWrap w:val="false"/>
          </w:tcPr>
          <w:p>
            <w:pPr>
              <w:pStyle w:val="2332"/>
              <w:jc w:val="center"/>
              <w:rPr>
                <w:rStyle w:val="882"/>
                <w:rFonts w:ascii="宋体" w:hAnsi="宋体" w:cs="宋体"/>
                <w:color w:val="000000" w:themeColor="text1"/>
                <w:sz w:val="22"/>
                <w:szCs w:val="22"/>
                <w:highlight w:val="none"/>
                <w14:textFill>
                  <w14:solidFill>
                    <w14:schemeClr w14:val="tx1"/>
                  </w14:solidFill>
                </w14:textFill>
              </w:rPr>
            </w:pPr>
            <w:r>
              <w:rPr>
                <w:rStyle w:val="882"/>
                <w:rFonts w:hint="eastAsia" w:ascii="宋体" w:hAnsi="宋体" w:cs="宋体"/>
                <w:color w:val="000000" w:themeColor="text1"/>
                <w:sz w:val="22"/>
                <w:szCs w:val="22"/>
                <w:highlight w:val="none"/>
                <w14:textFill>
                  <w14:solidFill>
                    <w14:schemeClr w14:val="tx1"/>
                  </w14:solidFill>
                </w14:textFill>
              </w:rPr>
              <w:t xml:space="preserve">3</w:t>
            </w:r>
            <w:r>
              <w:rPr>
                <w:rStyle w:val="882"/>
                <w:rFonts w:ascii="宋体" w:hAnsi="宋体" w:cs="宋体"/>
                <w:color w:val="000000" w:themeColor="text1"/>
                <w:sz w:val="22"/>
                <w:szCs w:val="22"/>
                <w:highlight w:val="none"/>
                <w14:textFill>
                  <w14:solidFill>
                    <w14:schemeClr w14:val="tx1"/>
                  </w14:solidFill>
                </w14:textFill>
              </w:rPr>
              <w:t xml:space="preserve">.1</w:t>
            </w:r>
            <w:r/>
          </w:p>
        </w:tc>
        <w:tc>
          <w:tcPr>
            <w:tcMar>
              <w:top w:w="100" w:type="dxa"/>
              <w:bottom w:w="100" w:type="dxa"/>
            </w:tcMar>
            <w:tcW w:w="1538" w:type="dxa"/>
            <w:vAlign w:val="center"/>
            <w:textDirection w:val="lrTb"/>
            <w:noWrap w:val="false"/>
          </w:tcPr>
          <w:p>
            <w:pPr>
              <w:pStyle w:val="2332"/>
              <w:jc w:val="center"/>
              <w:rPr>
                <w:rStyle w:val="882"/>
                <w:rFonts w:ascii="宋体" w:hAnsi="宋体" w:cs="宋体"/>
                <w:color w:val="000000" w:themeColor="text1"/>
                <w:sz w:val="22"/>
                <w:szCs w:val="22"/>
                <w:highlight w:val="none"/>
                <w14:textFill>
                  <w14:solidFill>
                    <w14:schemeClr w14:val="tx1"/>
                  </w14:solidFill>
                </w14:textFill>
              </w:rPr>
            </w:pPr>
            <w:r>
              <w:rPr>
                <w:rStyle w:val="882"/>
                <w:rFonts w:ascii="宋体" w:hAnsi="宋体" w:cs="宋体"/>
                <w:color w:val="000000" w:themeColor="text1"/>
                <w:sz w:val="22"/>
                <w:szCs w:val="22"/>
                <w:highlight w:val="none"/>
                <w14:textFill>
                  <w14:solidFill>
                    <w14:schemeClr w14:val="tx1"/>
                  </w14:solidFill>
                </w14:textFill>
              </w:rPr>
              <w:t xml:space="preserve">报价得分</w:t>
            </w:r>
            <w:r/>
          </w:p>
        </w:tc>
        <w:tc>
          <w:tcPr>
            <w:tcMar>
              <w:top w:w="100" w:type="dxa"/>
              <w:bottom w:w="100" w:type="dxa"/>
            </w:tcMar>
            <w:tcW w:w="6686" w:type="dxa"/>
            <w:vAlign w:val="center"/>
            <w:textDirection w:val="lrTb"/>
            <w:noWrap w:val="false"/>
          </w:tcPr>
          <w:p>
            <w:pPr>
              <w:pStyle w:val="2332"/>
              <w:rPr>
                <w:rStyle w:val="882"/>
                <w:rFonts w:ascii="宋体" w:hAnsi="宋体" w:cs="宋体"/>
                <w:color w:val="000000" w:themeColor="text1"/>
                <w:sz w:val="22"/>
                <w:szCs w:val="22"/>
                <w:highlight w:val="none"/>
                <w14:textFill>
                  <w14:solidFill>
                    <w14:schemeClr w14:val="tx1"/>
                  </w14:solidFill>
                </w14:textFill>
              </w:rPr>
            </w:pPr>
            <w:r>
              <w:rPr>
                <w:rStyle w:val="882"/>
                <w:rFonts w:hint="eastAsia" w:ascii="宋体" w:hAnsi="宋体" w:cs="宋体"/>
                <w:color w:val="000000" w:themeColor="text1"/>
                <w:sz w:val="22"/>
                <w:szCs w:val="22"/>
                <w:highlight w:val="none"/>
                <w14:textFill>
                  <w14:solidFill>
                    <w14:schemeClr w14:val="tx1"/>
                  </w14:solidFill>
                </w14:textFill>
              </w:rPr>
              <w:t xml:space="preserve">满足招标文件要求且投标价格最低的投标报价为评定的基准价，其价格分为满分。其他投标人的价格分统一按照下列公式计算：报价得分=（评分基准价/投标报价）×10分（精确到小数点后2位）</w:t>
            </w:r>
            <w:r/>
          </w:p>
        </w:tc>
        <w:tc>
          <w:tcPr>
            <w:tcMar>
              <w:top w:w="100" w:type="dxa"/>
              <w:bottom w:w="100" w:type="dxa"/>
            </w:tcMar>
            <w:tcW w:w="771" w:type="dxa"/>
            <w:vAlign w:val="center"/>
            <w:textDirection w:val="lrTb"/>
            <w:noWrap w:val="false"/>
          </w:tcPr>
          <w:p>
            <w:pPr>
              <w:pStyle w:val="2332"/>
              <w:jc w:val="center"/>
              <w:rPr>
                <w:rStyle w:val="882"/>
                <w:rFonts w:ascii="宋体" w:hAnsi="宋体" w:cs="宋体"/>
                <w:color w:val="000000" w:themeColor="text1"/>
                <w:sz w:val="22"/>
                <w:szCs w:val="22"/>
                <w:highlight w:val="none"/>
                <w14:textFill>
                  <w14:solidFill>
                    <w14:schemeClr w14:val="tx1"/>
                  </w14:solidFill>
                </w14:textFill>
              </w:rPr>
            </w:pPr>
            <w:r>
              <w:rPr>
                <w:rStyle w:val="882"/>
                <w:rFonts w:hint="eastAsia" w:ascii="宋体" w:hAnsi="宋体" w:cs="宋体"/>
                <w:color w:val="000000" w:themeColor="text1"/>
                <w:sz w:val="22"/>
                <w:szCs w:val="22"/>
                <w:highlight w:val="none"/>
                <w14:textFill>
                  <w14:solidFill>
                    <w14:schemeClr w14:val="tx1"/>
                  </w14:solidFill>
                </w14:textFill>
              </w:rPr>
              <w:t xml:space="preserve">1</w:t>
            </w:r>
            <w:r>
              <w:rPr>
                <w:rStyle w:val="882"/>
                <w:rFonts w:hint="eastAsia" w:ascii="宋体" w:hAnsi="宋体" w:cs="宋体"/>
                <w:color w:val="000000" w:themeColor="text1"/>
                <w:sz w:val="22"/>
                <w:szCs w:val="22"/>
                <w:highlight w:val="none"/>
                <w:lang w:val="en-US"/>
                <w14:textFill>
                  <w14:solidFill>
                    <w14:schemeClr w14:val="tx1"/>
                  </w14:solidFill>
                </w14:textFill>
              </w:rPr>
              <w:t xml:space="preserve">0</w:t>
            </w:r>
            <w:r>
              <w:rPr>
                <w:rStyle w:val="882"/>
                <w:rFonts w:ascii="宋体" w:hAnsi="宋体" w:cs="宋体"/>
                <w:color w:val="000000" w:themeColor="text1"/>
                <w:sz w:val="22"/>
                <w:szCs w:val="22"/>
                <w:highlight w:val="none"/>
                <w14:textFill>
                  <w14:solidFill>
                    <w14:schemeClr w14:val="tx1"/>
                  </w14:solidFill>
                </w14:textFill>
              </w:rPr>
              <w:t xml:space="preserve">.0</w:t>
            </w:r>
            <w:bookmarkEnd w:id="208"/>
            <w:r/>
            <w:r/>
          </w:p>
        </w:tc>
      </w:tr>
    </w:tbl>
    <w:p>
      <w:pPr>
        <w:ind w:firstLine="446"/>
        <w:jc w:val="left"/>
        <w:spacing w:before="200" w:after="200" w:line="360" w:lineRule="auto"/>
        <w:widowControl/>
        <w:rPr>
          <w:rFonts w:ascii="宋体" w:hAnsi="宋体" w:cs="楷体"/>
          <w:b/>
          <w:color w:val="000000" w:themeColor="text1"/>
          <w:sz w:val="30"/>
          <w:szCs w:val="30"/>
          <w:highlight w:val="none"/>
          <w14:textFill>
            <w14:solidFill>
              <w14:schemeClr w14:val="tx1"/>
            </w14:solidFill>
          </w14:textFill>
        </w:rPr>
        <w:outlineLvl w:val="0"/>
      </w:pPr>
      <w:r/>
      <w:bookmarkStart w:id="209" w:name="_Toc31585"/>
      <w:r>
        <w:rPr>
          <w:rFonts w:hint="eastAsia" w:ascii="宋体" w:hAnsi="宋体" w:cs="楷体"/>
          <w:b/>
          <w:color w:val="000000" w:themeColor="text1"/>
          <w:sz w:val="30"/>
          <w:szCs w:val="30"/>
          <w:highlight w:val="none"/>
          <w14:textFill>
            <w14:solidFill>
              <w14:schemeClr w14:val="tx1"/>
            </w14:solidFill>
          </w14:textFill>
        </w:rPr>
        <w:t xml:space="preserve">9.相同品牌产品的处理原则</w:t>
      </w:r>
      <w:bookmarkEnd w:id="209"/>
      <w:r/>
      <w:r/>
    </w:p>
    <w:p>
      <w:pPr>
        <w:pStyle w:val="884"/>
        <w:ind w:firstLine="480"/>
        <w:keepLines w:val="0"/>
        <w:keepNext w:val="0"/>
        <w:spacing w:before="0" w:after="0" w:line="360" w:lineRule="auto"/>
        <w:rPr>
          <w:rFonts w:ascii="宋体" w:hAnsi="宋体" w:cs="楷体"/>
          <w:b w:val="0"/>
          <w:color w:val="000000" w:themeColor="text1"/>
          <w:sz w:val="24"/>
          <w:szCs w:val="24"/>
          <w:highlight w:val="none"/>
          <w14:textFill>
            <w14:solidFill>
              <w14:schemeClr w14:val="tx1"/>
            </w14:solidFill>
          </w14:textFill>
        </w:rPr>
        <w:outlineLvl w:val="9"/>
      </w:pPr>
      <w:r>
        <w:rPr>
          <w:rFonts w:hint="eastAsia" w:ascii="宋体" w:hAnsi="宋体" w:cs="楷体"/>
          <w:b w:val="0"/>
          <w:color w:val="000000" w:themeColor="text1"/>
          <w:sz w:val="24"/>
          <w:szCs w:val="24"/>
          <w:highlight w:val="none"/>
          <w14:textFill>
            <w14:solidFill>
              <w14:schemeClr w14:val="tx1"/>
            </w14:solidFill>
          </w14:textFill>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9.2使用综合评分法的采购项目，核心产品提供相同品牌产品且通过资格审查、符合性审查的不同投标人参加同一合同项下投标的，按一家投标</w:t>
      </w:r>
      <w:r>
        <w:rPr>
          <w:rFonts w:hint="eastAsia" w:ascii="宋体" w:hAnsi="宋体" w:cs="楷体"/>
          <w:color w:val="000000" w:themeColor="text1"/>
          <w:sz w:val="24"/>
          <w:highlight w:val="none"/>
          <w14:textFill>
            <w14:solidFill>
              <w14:schemeClr w14:val="tx1"/>
            </w14:solidFill>
          </w14:textFill>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bookmarkEnd w:id="187"/>
      <w:r/>
      <w:bookmarkEnd w:id="188"/>
      <w:r/>
      <w:bookmarkEnd w:id="189"/>
      <w:r/>
      <w:bookmarkEnd w:id="190"/>
      <w:r/>
      <w:bookmarkEnd w:id="191"/>
      <w:r/>
      <w:r/>
    </w:p>
    <w:p>
      <w:pPr>
        <w:pStyle w:val="884"/>
        <w:ind w:firstLine="446"/>
        <w:keepLines w:val="0"/>
        <w:keepNext w:val="0"/>
        <w:spacing w:before="200" w:after="200" w:line="360" w:lineRule="auto"/>
        <w:rPr>
          <w:rFonts w:ascii="宋体" w:hAnsi="宋体" w:cs="楷体"/>
          <w:color w:val="000000" w:themeColor="text1"/>
          <w:sz w:val="30"/>
          <w:szCs w:val="30"/>
          <w:highlight w:val="none"/>
          <w14:textFill>
            <w14:solidFill>
              <w14:schemeClr w14:val="tx1"/>
            </w14:solidFill>
          </w14:textFill>
        </w:rPr>
        <w:outlineLvl w:val="0"/>
      </w:pPr>
      <w:r/>
      <w:bookmarkStart w:id="210" w:name="_Toc28068"/>
      <w:r>
        <w:rPr>
          <w:rFonts w:hint="eastAsia" w:ascii="宋体" w:hAnsi="宋体" w:cs="楷体"/>
          <w:color w:val="000000" w:themeColor="text1"/>
          <w:sz w:val="30"/>
          <w:szCs w:val="30"/>
          <w:highlight w:val="none"/>
          <w14:textFill>
            <w14:solidFill>
              <w14:schemeClr w14:val="tx1"/>
            </w14:solidFill>
          </w14:textFill>
        </w:rPr>
        <w:t xml:space="preserve">10.允许修改评标结果的情形</w:t>
      </w:r>
      <w:bookmarkEnd w:id="210"/>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10.1评标结果汇总完成后，除下列情形外，任何人不得修改评标结果：</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（1）分值汇总计算错误的；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（2）分项评分超出评分标准范围的；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（3）评标委员会成员对客观评审因素评分不一致的；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（4）经评标委员会认定评分畸高、畸低的。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11" w:name="_Toc98669361"/>
      <w:r/>
      <w:bookmarkEnd w:id="211"/>
      <w:r/>
      <w:bookmarkStart w:id="212" w:name="_Toc20732998"/>
      <w:r/>
      <w:bookmarkEnd w:id="212"/>
      <w:r/>
      <w:bookmarkStart w:id="213" w:name="_Toc98669719"/>
      <w:r/>
      <w:bookmarkEnd w:id="213"/>
      <w:r/>
      <w:bookmarkStart w:id="214" w:name="_Toc92168030"/>
      <w:r/>
      <w:bookmarkEnd w:id="214"/>
      <w:r/>
      <w:bookmarkStart w:id="215" w:name="_Toc100386064"/>
      <w:r/>
      <w:bookmarkEnd w:id="215"/>
      <w:r/>
      <w:r/>
    </w:p>
    <w:p>
      <w:pPr>
        <w:pStyle w:val="884"/>
        <w:ind w:firstLine="446"/>
        <w:keepLines w:val="0"/>
        <w:keepNext w:val="0"/>
        <w:spacing w:before="200" w:after="200" w:line="360" w:lineRule="auto"/>
        <w:rPr>
          <w:rFonts w:ascii="宋体" w:hAnsi="宋体" w:cs="楷体"/>
          <w:color w:val="000000" w:themeColor="text1"/>
          <w:sz w:val="30"/>
          <w:szCs w:val="30"/>
          <w:highlight w:val="none"/>
          <w14:textFill>
            <w14:solidFill>
              <w14:schemeClr w14:val="tx1"/>
            </w14:solidFill>
          </w14:textFill>
        </w:rPr>
        <w:outlineLvl w:val="0"/>
      </w:pPr>
      <w:r/>
      <w:bookmarkStart w:id="216" w:name="_Toc22787"/>
      <w:r>
        <w:rPr>
          <w:rFonts w:hint="eastAsia" w:ascii="宋体" w:hAnsi="宋体" w:cs="楷体"/>
          <w:color w:val="000000" w:themeColor="text1"/>
          <w:sz w:val="30"/>
          <w:szCs w:val="30"/>
          <w:highlight w:val="none"/>
          <w14:textFill>
            <w14:solidFill>
              <w14:schemeClr w14:val="tx1"/>
            </w14:solidFill>
          </w14:textFill>
        </w:rPr>
        <w:t xml:space="preserve">11.推荐中标候选人</w:t>
      </w:r>
      <w:bookmarkEnd w:id="216"/>
      <w:r/>
      <w:r/>
    </w:p>
    <w:p>
      <w:pPr>
        <w:ind w:firstLine="480"/>
        <w:jc w:val="left"/>
        <w:spacing w:line="360" w:lineRule="auto"/>
        <w:widowControl/>
        <w:rPr>
          <w:rFonts w:ascii="宋体" w:hAnsi="宋体" w:cs="楷体"/>
          <w:color w:val="000000" w:themeColor="text1"/>
          <w:sz w:val="24"/>
          <w:highlight w:val="none"/>
          <w14:textFill>
            <w14:solidFill>
              <w14:schemeClr w14:val="tx1"/>
            </w14:solidFill>
          </w14:textFill>
        </w:rPr>
      </w:pPr>
      <w:r>
        <w:rPr>
          <w:rFonts w:ascii="Segoe UI Symbol" w:hAnsi="Segoe UI Symbol" w:cs="Segoe UI Symbol"/>
          <w:color w:val="000000" w:themeColor="text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br w:type="page" w:clear="all"/>
      </w:r>
      <w:r/>
    </w:p>
    <w:p>
      <w:pPr>
        <w:jc w:val="center"/>
        <w:spacing w:line="360" w:lineRule="auto"/>
        <w:rPr>
          <w:rFonts w:ascii="宋体" w:hAnsi="宋体" w:cs="楷体"/>
          <w:b/>
          <w:color w:val="000000" w:themeColor="text1"/>
          <w:sz w:val="32"/>
          <w:szCs w:val="32"/>
          <w:highlight w:val="none"/>
          <w14:textFill>
            <w14:solidFill>
              <w14:schemeClr w14:val="tx1"/>
            </w14:solidFill>
          </w14:textFill>
        </w:rPr>
        <w:outlineLvl w:val="0"/>
      </w:pPr>
      <w:r/>
      <w:bookmarkStart w:id="217" w:name="_Toc12705"/>
      <w:r>
        <w:rPr>
          <w:rFonts w:hint="eastAsia" w:ascii="宋体" w:hAnsi="宋体" w:cs="宋体"/>
          <w:b/>
          <w:bCs/>
          <w:color w:val="000000" w:themeColor="text1"/>
          <w:sz w:val="32"/>
          <w:szCs w:val="32"/>
          <w:highlight w:val="none"/>
          <w14:textFill>
            <w14:solidFill>
              <w14:schemeClr w14:val="tx1"/>
            </w14:solidFill>
          </w14:textFill>
        </w:rPr>
        <w:t xml:space="preserve">第六部分    投标文件（格式）</w:t>
      </w:r>
      <w:bookmarkEnd w:id="217"/>
      <w:r/>
      <w:r/>
    </w:p>
    <w:p>
      <w:pPr>
        <w:jc w:val="center"/>
        <w:spacing w:line="360" w:lineRule="auto"/>
        <w:rPr>
          <w:rFonts w:ascii="宋体" w:hAnsi="宋体" w:cs="楷体"/>
          <w:b/>
          <w:color w:val="000000" w:themeColor="text1"/>
          <w:sz w:val="72"/>
          <w:highlight w:val="none"/>
          <w14:textFill>
            <w14:solidFill>
              <w14:schemeClr w14:val="tx1"/>
            </w14:solidFill>
          </w14:textFill>
        </w:rPr>
      </w:pPr>
      <w:r>
        <w:rPr>
          <w:rFonts w:ascii="宋体" w:hAnsi="宋体" w:cs="楷体"/>
          <w:b/>
          <w:color w:val="000000" w:themeColor="text1"/>
          <w:sz w:val="72"/>
          <w:highlight w:val="none"/>
          <w14:textFill>
            <w14:solidFill>
              <w14:schemeClr w14:val="tx1"/>
            </w14:solidFill>
          </w14:textFill>
        </w:rPr>
      </w:r>
      <w:r/>
    </w:p>
    <w:p>
      <w:pPr>
        <w:jc w:val="center"/>
        <w:spacing w:line="360" w:lineRule="auto"/>
        <w:rPr>
          <w:rFonts w:ascii="宋体" w:hAnsi="宋体" w:cs="楷体"/>
          <w:color w:val="000000" w:themeColor="text1"/>
          <w:sz w:val="72"/>
          <w:highlight w:val="none"/>
          <w14:textFill>
            <w14:solidFill>
              <w14:schemeClr w14:val="tx1"/>
            </w14:solidFill>
          </w14:textFill>
        </w:rPr>
        <w:outlineLvl w:val="0"/>
      </w:pPr>
      <w:r/>
      <w:bookmarkStart w:id="218" w:name="_Toc29698"/>
      <w:r>
        <w:rPr>
          <w:rFonts w:hint="eastAsia" w:ascii="宋体" w:hAnsi="宋体" w:cs="楷体"/>
          <w:b/>
          <w:color w:val="000000" w:themeColor="text1"/>
          <w:sz w:val="72"/>
          <w:highlight w:val="none"/>
          <w14:textFill>
            <w14:solidFill>
              <w14:schemeClr w14:val="tx1"/>
            </w14:solidFill>
          </w14:textFill>
        </w:rPr>
        <w:t xml:space="preserve">投   标   文   件</w:t>
      </w:r>
      <w:bookmarkEnd w:id="218"/>
      <w:r/>
      <w:r/>
    </w:p>
    <w:p>
      <w:pPr>
        <w:ind w:firstLine="723"/>
        <w:jc w:val="center"/>
        <w:spacing w:line="360" w:lineRule="auto"/>
        <w:rPr>
          <w:rFonts w:ascii="宋体" w:hAnsi="宋体" w:cs="楷体"/>
          <w:b/>
          <w:color w:val="000000" w:themeColor="text1"/>
          <w:sz w:val="36"/>
          <w:highlight w:val="none"/>
          <w14:textFill>
            <w14:solidFill>
              <w14:schemeClr w14:val="tx1"/>
            </w14:solidFill>
          </w14:textFill>
        </w:rPr>
      </w:pPr>
      <w:r>
        <w:rPr>
          <w:rFonts w:ascii="宋体" w:hAnsi="宋体" w:cs="楷体"/>
          <w:b/>
          <w:color w:val="000000" w:themeColor="text1"/>
          <w:sz w:val="36"/>
          <w:highlight w:val="none"/>
          <w14:textFill>
            <w14:solidFill>
              <w14:schemeClr w14:val="tx1"/>
            </w14:solidFill>
          </w14:textFill>
        </w:rPr>
      </w:r>
      <w:r/>
    </w:p>
    <w:p>
      <w:pPr>
        <w:ind w:firstLine="643"/>
        <w:spacing w:line="360" w:lineRule="auto"/>
        <w:rPr>
          <w:rFonts w:ascii="宋体" w:hAnsi="宋体" w:cs="楷体"/>
          <w:b/>
          <w:color w:val="000000" w:themeColor="text1"/>
          <w:sz w:val="32"/>
          <w:highlight w:val="none"/>
          <w14:textFill>
            <w14:solidFill>
              <w14:schemeClr w14:val="tx1"/>
            </w14:solidFill>
          </w14:textFill>
        </w:rPr>
      </w:pPr>
      <w:r>
        <w:rPr>
          <w:rFonts w:ascii="宋体" w:hAnsi="宋体" w:cs="楷体"/>
          <w:b/>
          <w:color w:val="000000" w:themeColor="text1"/>
          <w:sz w:val="32"/>
          <w:highlight w:val="none"/>
          <w14:textFill>
            <w14:solidFill>
              <w14:schemeClr w14:val="tx1"/>
            </w14:solidFill>
          </w14:textFill>
        </w:rPr>
      </w:r>
      <w:r/>
    </w:p>
    <w:p>
      <w:pPr>
        <w:ind w:firstLine="643"/>
        <w:spacing w:line="360" w:lineRule="auto"/>
        <w:rPr>
          <w:rFonts w:ascii="宋体" w:hAnsi="宋体" w:cs="楷体"/>
          <w:b/>
          <w:color w:val="000000" w:themeColor="text1"/>
          <w:sz w:val="32"/>
          <w:highlight w:val="none"/>
          <w14:textFill>
            <w14:solidFill>
              <w14:schemeClr w14:val="tx1"/>
            </w14:solidFill>
          </w14:textFill>
        </w:rPr>
      </w:pPr>
      <w:r>
        <w:rPr>
          <w:rFonts w:ascii="宋体" w:hAnsi="宋体" w:cs="楷体"/>
          <w:b/>
          <w:color w:val="000000" w:themeColor="text1"/>
          <w:sz w:val="32"/>
          <w:highlight w:val="none"/>
          <w14:textFill>
            <w14:solidFill>
              <w14:schemeClr w14:val="tx1"/>
            </w14:solidFill>
          </w14:textFill>
        </w:rPr>
      </w:r>
      <w:r/>
    </w:p>
    <w:p>
      <w:pPr>
        <w:ind w:firstLine="1285"/>
        <w:spacing w:before="541" w:after="541" w:line="360" w:lineRule="auto"/>
        <w:rPr>
          <w:rFonts w:hint="eastAsia" w:ascii="宋体" w:hAnsi="宋体" w:eastAsia="宋体" w:cs="楷体"/>
          <w:color w:val="000000" w:themeColor="text1"/>
          <w:sz w:val="28"/>
          <w:highlight w:val="none"/>
          <w:lang w:eastAsia="zh-CN"/>
          <w14:textFill>
            <w14:solidFill>
              <w14:schemeClr w14:val="tx1"/>
            </w14:solidFill>
          </w14:textFill>
        </w:rPr>
      </w:pPr>
      <w:r>
        <w:rPr>
          <w:rFonts w:hint="eastAsia" w:ascii="宋体" w:hAnsi="宋体" w:cs="楷体"/>
          <w:b/>
          <w:color w:val="000000" w:themeColor="text1"/>
          <w:sz w:val="32"/>
          <w:highlight w:val="none"/>
          <w14:textFill>
            <w14:solidFill>
              <w14:schemeClr w14:val="tx1"/>
            </w14:solidFill>
          </w14:textFill>
        </w:rPr>
        <w:t xml:space="preserve">项目编号：</w:t>
      </w:r>
      <w:r>
        <w:rPr>
          <w:rFonts w:hint="eastAsia" w:ascii="宋体" w:hAnsi="宋体" w:cs="楷体"/>
          <w:b/>
          <w:color w:val="000000" w:themeColor="text1"/>
          <w:sz w:val="32"/>
          <w:highlight w:val="none"/>
          <w:lang w:eastAsia="zh-CN"/>
          <w14:textFill>
            <w14:solidFill>
              <w14:schemeClr w14:val="tx1"/>
            </w14:solidFill>
          </w14:textFill>
        </w:rPr>
        <w:t xml:space="preserve">JSZC-321181-DYWX-G2026-0014</w:t>
      </w:r>
      <w:r/>
    </w:p>
    <w:p>
      <w:pPr>
        <w:ind w:firstLine="1285"/>
        <w:spacing w:before="541" w:after="541" w:line="360" w:lineRule="auto"/>
        <w:rPr>
          <w:rFonts w:hint="eastAsia" w:ascii="宋体" w:hAnsi="宋体" w:eastAsia="宋体" w:cs="楷体"/>
          <w:b/>
          <w:color w:val="000000" w:themeColor="text1"/>
          <w:sz w:val="32"/>
          <w:szCs w:val="32"/>
          <w:highlight w:val="none"/>
          <w:lang w:eastAsia="zh-CN"/>
          <w14:textFill>
            <w14:solidFill>
              <w14:schemeClr w14:val="tx1"/>
            </w14:solidFill>
          </w14:textFill>
        </w:rPr>
      </w:pPr>
      <w:r>
        <w:rPr>
          <w:rFonts w:hint="eastAsia" w:ascii="宋体" w:hAnsi="宋体" w:cs="楷体"/>
          <w:b/>
          <w:color w:val="000000" w:themeColor="text1"/>
          <w:sz w:val="32"/>
          <w:szCs w:val="32"/>
          <w:highlight w:val="none"/>
          <w14:textFill>
            <w14:solidFill>
              <w14:schemeClr w14:val="tx1"/>
            </w14:solidFill>
          </w14:textFill>
        </w:rPr>
        <w:t xml:space="preserve">项目名称：</w:t>
      </w:r>
      <w:r>
        <w:rPr>
          <w:rFonts w:hint="eastAsia" w:ascii="宋体" w:hAnsi="宋体" w:cs="楷体"/>
          <w:b/>
          <w:color w:val="000000" w:themeColor="text1"/>
          <w:sz w:val="32"/>
          <w:szCs w:val="32"/>
          <w:highlight w:val="none"/>
          <w:lang w:eastAsia="zh-CN"/>
          <w14:textFill>
            <w14:solidFill>
              <w14:schemeClr w14:val="tx1"/>
            </w14:solidFill>
          </w14:textFill>
        </w:rPr>
        <w:t xml:space="preserve">江苏丹阳经济开发区“1+N”园区规划环评服务项目</w:t>
      </w:r>
      <w:r/>
    </w:p>
    <w:p>
      <w:pPr>
        <w:pStyle w:val="778"/>
        <w:ind w:firstLine="643"/>
        <w:spacing w:line="360" w:lineRule="auto"/>
        <w:rPr>
          <w:rFonts w:ascii="宋体" w:hAnsi="宋体" w:cs="楷体"/>
          <w:b/>
          <w:color w:val="000000" w:themeColor="text1"/>
          <w:sz w:val="32"/>
          <w:highlight w:val="none"/>
          <w14:textFill>
            <w14:solidFill>
              <w14:schemeClr w14:val="tx1"/>
            </w14:solidFill>
          </w14:textFill>
        </w:rPr>
      </w:pPr>
      <w:r>
        <w:rPr>
          <w:rFonts w:ascii="宋体" w:hAnsi="宋体" w:cs="楷体"/>
          <w:b/>
          <w:color w:val="000000" w:themeColor="text1"/>
          <w:sz w:val="32"/>
          <w:highlight w:val="none"/>
          <w14:textFill>
            <w14:solidFill>
              <w14:schemeClr w14:val="tx1"/>
            </w14:solidFill>
          </w14:textFill>
        </w:rPr>
      </w:r>
      <w:r/>
    </w:p>
    <w:p>
      <w:pPr>
        <w:pStyle w:val="778"/>
        <w:ind w:firstLine="643"/>
        <w:spacing w:line="360" w:lineRule="auto"/>
        <w:rPr>
          <w:rFonts w:ascii="宋体" w:hAnsi="宋体" w:cs="楷体"/>
          <w:b/>
          <w:color w:val="000000" w:themeColor="text1"/>
          <w:sz w:val="32"/>
          <w:highlight w:val="none"/>
          <w14:textFill>
            <w14:solidFill>
              <w14:schemeClr w14:val="tx1"/>
            </w14:solidFill>
          </w14:textFill>
        </w:rPr>
      </w:pPr>
      <w:r>
        <w:rPr>
          <w:rFonts w:ascii="宋体" w:hAnsi="宋体" w:cs="楷体"/>
          <w:b/>
          <w:color w:val="000000" w:themeColor="text1"/>
          <w:sz w:val="32"/>
          <w:highlight w:val="none"/>
          <w14:textFill>
            <w14:solidFill>
              <w14:schemeClr w14:val="tx1"/>
            </w14:solidFill>
          </w14:textFill>
        </w:rPr>
      </w:r>
      <w:r/>
    </w:p>
    <w:p>
      <w:pPr>
        <w:jc w:val="center"/>
        <w:spacing w:before="181" w:after="361" w:line="360" w:lineRule="auto"/>
        <w:rPr>
          <w:rFonts w:ascii="宋体" w:hAnsi="宋体" w:cs="楷体"/>
          <w:b/>
          <w:color w:val="000000" w:themeColor="text1"/>
          <w:sz w:val="32"/>
          <w:highlight w:val="none"/>
          <w14:textFill>
            <w14:solidFill>
              <w14:schemeClr w14:val="tx1"/>
            </w14:solidFill>
          </w14:textFill>
        </w:rPr>
      </w:pPr>
      <w:r>
        <w:rPr>
          <w:rFonts w:ascii="宋体" w:hAnsi="宋体" w:cs="楷体"/>
          <w:b/>
          <w:color w:val="000000" w:themeColor="text1"/>
          <w:sz w:val="32"/>
          <w:highlight w:val="none"/>
          <w14:textFill>
            <w14:solidFill>
              <w14:schemeClr w14:val="tx1"/>
            </w14:solidFill>
          </w14:textFill>
        </w:rPr>
      </w:r>
      <w:r/>
    </w:p>
    <w:p>
      <w:pPr>
        <w:jc w:val="center"/>
        <w:spacing w:before="181" w:after="361" w:line="360" w:lineRule="auto"/>
        <w:rPr>
          <w:rFonts w:ascii="宋体" w:hAnsi="宋体" w:cs="楷体"/>
          <w:b/>
          <w:color w:val="000000" w:themeColor="text1"/>
          <w:sz w:val="32"/>
          <w:highlight w:val="none"/>
          <w14:textFill>
            <w14:solidFill>
              <w14:schemeClr w14:val="tx1"/>
            </w14:solidFill>
          </w14:textFill>
        </w:rPr>
      </w:pPr>
      <w:r>
        <w:rPr>
          <w:rFonts w:ascii="宋体" w:hAnsi="宋体" w:cs="楷体"/>
          <w:b/>
          <w:color w:val="000000" w:themeColor="text1"/>
          <w:sz w:val="32"/>
          <w:highlight w:val="none"/>
          <w14:textFill>
            <w14:solidFill>
              <w14:schemeClr w14:val="tx1"/>
            </w14:solidFill>
          </w14:textFill>
        </w:rPr>
      </w:r>
      <w:r/>
    </w:p>
    <w:p>
      <w:pPr>
        <w:jc w:val="center"/>
        <w:spacing w:before="181" w:after="361" w:line="360" w:lineRule="auto"/>
        <w:rPr>
          <w:rFonts w:ascii="宋体" w:hAnsi="宋体" w:cs="楷体"/>
          <w:b/>
          <w:color w:val="000000" w:themeColor="text1"/>
          <w:sz w:val="36"/>
          <w:highlight w:val="none"/>
          <w14:textFill>
            <w14:solidFill>
              <w14:schemeClr w14:val="tx1"/>
            </w14:solidFill>
          </w14:textFill>
        </w:rPr>
      </w:pPr>
      <w:r>
        <w:rPr>
          <w:rFonts w:hint="eastAsia" w:ascii="宋体" w:hAnsi="宋体" w:cs="楷体"/>
          <w:b/>
          <w:color w:val="000000" w:themeColor="text1"/>
          <w:sz w:val="32"/>
          <w:highlight w:val="none"/>
          <w14:textFill>
            <w14:solidFill>
              <w14:schemeClr w14:val="tx1"/>
            </w14:solidFill>
          </w14:textFill>
        </w:rPr>
        <w:t xml:space="preserve">投 标 人（公章）：</w:t>
      </w:r>
      <w:r>
        <w:rPr>
          <w:rFonts w:hint="eastAsia" w:ascii="宋体" w:hAnsi="宋体" w:cs="楷体"/>
          <w:b/>
          <w:color w:val="000000" w:themeColor="text1"/>
          <w:sz w:val="24"/>
          <w:highlight w:val="none"/>
          <w:u w:val="single"/>
          <w14:textFill>
            <w14:solidFill>
              <w14:schemeClr w14:val="tx1"/>
            </w14:solidFill>
          </w14:textFill>
        </w:rPr>
        <w:t xml:space="preserve">××××</w:t>
      </w:r>
      <w:r/>
    </w:p>
    <w:p>
      <w:pPr>
        <w:jc w:val="center"/>
        <w:spacing w:before="181" w:after="181" w:line="360" w:lineRule="auto"/>
        <w:rPr>
          <w:rFonts w:ascii="宋体" w:hAnsi="宋体" w:cs="楷体"/>
          <w:b/>
          <w:color w:val="000000" w:themeColor="text1"/>
          <w:sz w:val="32"/>
          <w:highlight w:val="none"/>
          <w14:textFill>
            <w14:solidFill>
              <w14:schemeClr w14:val="tx1"/>
            </w14:solidFill>
          </w14:textFill>
        </w:rPr>
      </w:pPr>
      <w:r>
        <w:rPr>
          <w:rFonts w:hint="eastAsia" w:ascii="宋体" w:hAnsi="宋体" w:cs="楷体"/>
          <w:b/>
          <w:color w:val="000000" w:themeColor="text1"/>
          <w:sz w:val="24"/>
          <w:highlight w:val="none"/>
          <w:u w:val="single"/>
          <w14:textFill>
            <w14:solidFill>
              <w14:schemeClr w14:val="tx1"/>
            </w14:solidFill>
          </w14:textFill>
        </w:rPr>
        <w:t xml:space="preserve">××××</w:t>
      </w:r>
      <w:r>
        <w:rPr>
          <w:rFonts w:hint="eastAsia" w:ascii="宋体" w:hAnsi="宋体" w:cs="楷体"/>
          <w:b/>
          <w:color w:val="000000" w:themeColor="text1"/>
          <w:sz w:val="32"/>
          <w:highlight w:val="none"/>
          <w14:textFill>
            <w14:solidFill>
              <w14:schemeClr w14:val="tx1"/>
            </w14:solidFill>
          </w14:textFill>
        </w:rPr>
        <w:t xml:space="preserve">年</w:t>
      </w:r>
      <w:r>
        <w:rPr>
          <w:rFonts w:hint="eastAsia" w:ascii="宋体" w:hAnsi="宋体" w:cs="楷体"/>
          <w:b/>
          <w:color w:val="000000" w:themeColor="text1"/>
          <w:sz w:val="24"/>
          <w:highlight w:val="none"/>
          <w:u w:val="single"/>
          <w14:textFill>
            <w14:solidFill>
              <w14:schemeClr w14:val="tx1"/>
            </w14:solidFill>
          </w14:textFill>
        </w:rPr>
        <w:t xml:space="preserve">××</w:t>
      </w:r>
      <w:r>
        <w:rPr>
          <w:rFonts w:hint="eastAsia" w:ascii="宋体" w:hAnsi="宋体" w:cs="楷体"/>
          <w:b/>
          <w:color w:val="000000" w:themeColor="text1"/>
          <w:sz w:val="32"/>
          <w:highlight w:val="none"/>
          <w14:textFill>
            <w14:solidFill>
              <w14:schemeClr w14:val="tx1"/>
            </w14:solidFill>
          </w14:textFill>
        </w:rPr>
        <w:t xml:space="preserve">月</w:t>
      </w:r>
      <w:r>
        <w:rPr>
          <w:rFonts w:hint="eastAsia" w:ascii="宋体" w:hAnsi="宋体" w:cs="楷体"/>
          <w:b/>
          <w:color w:val="000000" w:themeColor="text1"/>
          <w:sz w:val="24"/>
          <w:highlight w:val="none"/>
          <w:u w:val="single"/>
          <w14:textFill>
            <w14:solidFill>
              <w14:schemeClr w14:val="tx1"/>
            </w14:solidFill>
          </w14:textFill>
        </w:rPr>
        <w:t xml:space="preserve">××</w:t>
      </w:r>
      <w:r>
        <w:rPr>
          <w:rFonts w:hint="eastAsia" w:ascii="宋体" w:hAnsi="宋体" w:cs="楷体"/>
          <w:b/>
          <w:color w:val="000000" w:themeColor="text1"/>
          <w:sz w:val="32"/>
          <w:highlight w:val="none"/>
          <w14:textFill>
            <w14:solidFill>
              <w14:schemeClr w14:val="tx1"/>
            </w14:solidFill>
          </w14:textFill>
        </w:rPr>
        <w:t xml:space="preserve">日</w:t>
      </w:r>
      <w:r/>
    </w:p>
    <w:p>
      <w:pPr>
        <w:pStyle w:val="724"/>
        <w:jc w:val="center"/>
        <w:rPr>
          <w:rFonts w:ascii="宋体" w:hAnsi="宋体" w:cs="宋体"/>
          <w:color w:val="000000" w:themeColor="text1"/>
          <w:sz w:val="32"/>
          <w:highlight w:val="none"/>
          <w14:textFill>
            <w14:solidFill>
              <w14:schemeClr w14:val="tx1"/>
            </w14:solidFill>
          </w14:textFill>
        </w:rPr>
      </w:pPr>
      <w:r/>
      <w:bookmarkStart w:id="219" w:name="_Toc13023"/>
      <w:r>
        <w:rPr>
          <w:rFonts w:hint="eastAsia" w:ascii="宋体" w:hAnsi="宋体" w:cs="宋体"/>
          <w:color w:val="000000" w:themeColor="text1"/>
          <w:sz w:val="32"/>
          <w:highlight w:val="none"/>
          <w14:textFill>
            <w14:solidFill>
              <w14:schemeClr w14:val="tx1"/>
            </w14:solidFill>
          </w14:textFill>
        </w:rPr>
        <w:t xml:space="preserve">一、资格部分</w:t>
      </w:r>
      <w:bookmarkEnd w:id="219"/>
      <w:r/>
      <w:r/>
    </w:p>
    <w:p>
      <w:pPr>
        <w:pStyle w:val="724"/>
        <w:jc w:val="center"/>
        <w:rPr>
          <w:rFonts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t xml:space="preserve">（一）投标函</w:t>
      </w:r>
      <w:r/>
    </w:p>
    <w:p>
      <w:pPr>
        <w:spacing w:line="360" w:lineRule="auto"/>
        <w:rPr>
          <w:rFonts w:ascii="宋体" w:hAnsi="宋体" w:cs="宋体"/>
          <w:b/>
          <w:bCs/>
          <w:color w:val="000000" w:themeColor="text1"/>
          <w:sz w:val="28"/>
          <w:szCs w:val="28"/>
          <w:highlight w:val="none"/>
          <w14:textFill>
            <w14:solidFill>
              <w14:schemeClr w14:val="tx1"/>
            </w14:solidFill>
          </w14:textFill>
        </w:rPr>
      </w:pPr>
      <w:r/>
      <w:bookmarkStart w:id="233" w:name="_GoBack"/>
      <w:r>
        <w:rPr>
          <w:rFonts w:hint="eastAsia" w:ascii="宋体" w:hAnsi="宋体" w:cs="宋体"/>
          <w:b/>
          <w:color w:val="000000" w:themeColor="text1"/>
          <w:sz w:val="28"/>
          <w:szCs w:val="28"/>
          <w:highlight w:val="none"/>
          <w:u w:val="none"/>
          <w14:textFill>
            <w14:solidFill>
              <w14:schemeClr w14:val="tx1"/>
            </w14:solidFill>
          </w14:textFill>
        </w:rPr>
        <w:t xml:space="preserve">致</w:t>
      </w:r>
      <w:bookmarkEnd w:id="233"/>
      <w:r>
        <w:rPr>
          <w:rFonts w:hint="eastAsia" w:ascii="宋体" w:hAnsi="宋体" w:cs="宋体"/>
          <w:b/>
          <w:color w:val="000000" w:themeColor="text1"/>
          <w:sz w:val="28"/>
          <w:szCs w:val="28"/>
          <w:highlight w:val="none"/>
          <w:u w:val="single"/>
          <w14:textFill>
            <w14:solidFill>
              <w14:schemeClr w14:val="tx1"/>
            </w14:solidFill>
          </w14:textFill>
        </w:rPr>
        <w:t xml:space="preserve">××××（采购代理机构）</w:t>
      </w:r>
      <w:r>
        <w:rPr>
          <w:rFonts w:hint="eastAsia" w:ascii="宋体" w:hAnsi="宋体" w:cs="宋体"/>
          <w:b/>
          <w:bCs/>
          <w:color w:val="000000" w:themeColor="text1"/>
          <w:sz w:val="28"/>
          <w:szCs w:val="28"/>
          <w:highlight w:val="none"/>
          <w14:textFill>
            <w14:solidFill>
              <w14:schemeClr w14:val="tx1"/>
            </w14:solidFill>
          </w14:textFill>
        </w:rPr>
        <w:t xml:space="preserve">：</w:t>
      </w:r>
      <w:r/>
    </w:p>
    <w:p>
      <w:pPr>
        <w:pStyle w:val="778"/>
        <w:ind w:left="0" w:firstLine="560"/>
        <w:jc w:val="both"/>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4"/>
          <w:highlight w:val="none"/>
          <w14:textFill>
            <w14:solidFill>
              <w14:schemeClr w14:val="tx1"/>
            </w14:solidFill>
          </w14:textFill>
        </w:rPr>
        <w:t xml:space="preserve">根据贵方</w:t>
      </w:r>
      <w:r>
        <w:rPr>
          <w:rFonts w:hint="eastAsia" w:ascii="宋体" w:hAnsi="宋体" w:cs="宋体"/>
          <w:color w:val="000000" w:themeColor="text1"/>
          <w:sz w:val="28"/>
          <w:szCs w:val="28"/>
          <w:highlight w:val="none"/>
          <w14:textFill>
            <w14:solidFill>
              <w14:schemeClr w14:val="tx1"/>
            </w14:solidFill>
          </w14:textFill>
        </w:rPr>
        <w:t xml:space="preserve">关于</w:t>
      </w:r>
      <w:r>
        <w:rPr>
          <w:rFonts w:hint="eastAsia" w:ascii="宋体" w:hAnsi="宋体" w:cs="宋体"/>
          <w:b/>
          <w:color w:val="000000" w:themeColor="text1"/>
          <w:sz w:val="24"/>
          <w:highlight w:val="none"/>
          <w:u w:val="single"/>
          <w14:textFill>
            <w14:solidFill>
              <w14:schemeClr w14:val="tx1"/>
            </w14:solidFill>
          </w14:textFill>
        </w:rPr>
        <w:t xml:space="preserve">××××（项目名称）（项目编号：××××）</w:t>
      </w:r>
      <w:r>
        <w:rPr>
          <w:rFonts w:hint="eastAsia" w:ascii="宋体" w:hAnsi="宋体" w:cs="宋体"/>
          <w:color w:val="000000" w:themeColor="text1"/>
          <w:sz w:val="28"/>
          <w:szCs w:val="24"/>
          <w:highlight w:val="none"/>
          <w14:textFill>
            <w14:solidFill>
              <w14:schemeClr w14:val="tx1"/>
            </w14:solidFill>
          </w14:textFill>
        </w:rPr>
        <w:t xml:space="preserve">的投标邀请</w:t>
      </w:r>
      <w:r>
        <w:rPr>
          <w:rFonts w:hint="eastAsia" w:ascii="宋体" w:hAnsi="宋体" w:cs="宋体"/>
          <w:color w:val="000000" w:themeColor="text1"/>
          <w:sz w:val="28"/>
          <w:szCs w:val="28"/>
          <w:highlight w:val="none"/>
          <w14:textFill>
            <w14:solidFill>
              <w14:schemeClr w14:val="tx1"/>
            </w14:solidFill>
          </w14:textFill>
        </w:rPr>
        <w:t xml:space="preserve">，我方已完全理解招标文件的所有内容。</w:t>
      </w:r>
      <w:r/>
    </w:p>
    <w:p>
      <w:pPr>
        <w:pStyle w:val="751"/>
        <w:ind w:left="1"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据此函，我方兹宣布同意如下：</w:t>
      </w:r>
      <w:r/>
    </w:p>
    <w:p>
      <w:pPr>
        <w:ind w:firstLine="560"/>
        <w:spacing w:line="360" w:lineRule="auto"/>
        <w:tabs>
          <w:tab w:val="left" w:pos="1125"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1．按招标文件规定提供货物（服务）的唯一投标报价见开标一览表。</w:t>
      </w:r>
      <w:r>
        <w:rPr>
          <w:rFonts w:hint="eastAsia" w:ascii="宋体" w:hAnsi="宋体" w:cs="宋体"/>
          <w:color w:val="000000" w:themeColor="text1"/>
          <w:sz w:val="28"/>
          <w:szCs w:val="28"/>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3"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cs="宋体"/>
          <w:color w:val="000000" w:themeColor="text1"/>
          <w:sz w:val="28"/>
          <w:szCs w:val="28"/>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4"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宋体" w:hAnsi="宋体" w:cs="宋体"/>
          <w:color w:val="000000" w:themeColor="text1"/>
          <w:sz w:val="28"/>
          <w:szCs w:val="28"/>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5"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cs="宋体"/>
          <w:color w:val="000000" w:themeColor="text1"/>
          <w:sz w:val="28"/>
          <w:szCs w:val="28"/>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6"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7"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cs="宋体"/>
          <w:color w:val="000000" w:themeColor="text1"/>
          <w:sz w:val="28"/>
          <w:szCs w:val="28"/>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8"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cs="宋体"/>
          <w:color w:val="000000" w:themeColor="text1"/>
          <w:sz w:val="28"/>
          <w:szCs w:val="28"/>
          <w:highlight w:val="none"/>
          <w14:textFill>
            <w14:solidFill>
              <w14:schemeClr w14:val="tx1"/>
            </w14:solidFill>
          </w14:textFill>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3．我方已</w:t>
      </w:r>
      <w:r>
        <w:rPr>
          <w:rFonts w:hint="eastAsia" w:ascii="宋体" w:hAnsi="宋体" w:cs="宋体"/>
          <w:color w:val="000000" w:themeColor="text1"/>
          <w:sz w:val="28"/>
          <w:highlight w:val="none"/>
          <w14:textFill>
            <w14:solidFill>
              <w14:schemeClr w14:val="tx1"/>
            </w14:solidFill>
          </w14:textFill>
        </w:rPr>
        <w:t xml:space="preserve">详读</w:t>
      </w:r>
      <w:r>
        <w:rPr>
          <w:rFonts w:hint="eastAsia" w:ascii="宋体" w:hAnsi="宋体" w:cs="宋体"/>
          <w:color w:val="000000" w:themeColor="text1"/>
          <w:sz w:val="28"/>
          <w:szCs w:val="28"/>
          <w:highlight w:val="none"/>
          <w14:textFill>
            <w14:solidFill>
              <w14:schemeClr w14:val="tx1"/>
            </w14:solidFill>
          </w14:textFill>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w:t>
      </w:r>
      <w:r>
        <w:rPr>
          <w:rFonts w:hint="eastAsia" w:ascii="宋体" w:hAnsi="宋体" w:cs="宋体"/>
          <w:color w:val="000000" w:themeColor="text1"/>
          <w:sz w:val="28"/>
          <w:highlight w:val="none"/>
          <w14:textFill>
            <w14:solidFill>
              <w14:schemeClr w14:val="tx1"/>
            </w14:solidFill>
          </w14:textFill>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6．我方同意向贵方提供贵方可能要求的与本投标有关的任何证据或资料。</w:t>
      </w:r>
      <w:r/>
    </w:p>
    <w:p>
      <w:pPr>
        <w:ind w:firstLine="560"/>
        <w:spacing w:line="360" w:lineRule="auto"/>
        <w:tabs>
          <w:tab w:val="left" w:pos="1125"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8．我方承诺：参加政府采购活动前三年内，在经营活动中没有重大违法记录。</w:t>
      </w:r>
      <w:r/>
    </w:p>
    <w:p>
      <w:pPr>
        <w:ind w:firstLine="560"/>
        <w:spacing w:line="360" w:lineRule="auto"/>
        <w:tabs>
          <w:tab w:val="left" w:pos="1125"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9．本次投标文件内容与招标文件内容偏离情况见偏离说明（如果有）。</w:t>
      </w:r>
      <w:r/>
    </w:p>
    <w:p>
      <w:pPr>
        <w:ind w:firstLine="560"/>
        <w:spacing w:line="360" w:lineRule="auto"/>
        <w:tabs>
          <w:tab w:val="left" w:pos="1125"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10．遵守招标文件中要求的收费项目和标准。</w:t>
      </w:r>
      <w:r/>
    </w:p>
    <w:p>
      <w:pPr>
        <w:ind w:firstLine="560"/>
        <w:spacing w:line="360" w:lineRule="auto"/>
        <w:tabs>
          <w:tab w:val="left" w:pos="1125"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11．与本投标有关的一切正式往来通讯请寄：</w:t>
      </w:r>
      <w:r/>
    </w:p>
    <w:p>
      <w:pPr>
        <w:pStyle w:val="751"/>
        <w:ind w:firstLine="560"/>
        <w:spacing w:line="360" w:lineRule="auto"/>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地址： </w:t>
      </w:r>
      <w:r>
        <w:rPr>
          <w:rFonts w:hint="eastAsia" w:ascii="宋体" w:hAnsi="宋体" w:cs="宋体"/>
          <w:b/>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8"/>
          <w:highlight w:val="none"/>
          <w14:textFill>
            <w14:solidFill>
              <w14:schemeClr w14:val="tx1"/>
            </w14:solidFill>
          </w14:textFill>
        </w:rPr>
        <w:t xml:space="preserve">                  电话： </w:t>
      </w:r>
      <w:r>
        <w:rPr>
          <w:rFonts w:hint="eastAsia" w:ascii="宋体" w:hAnsi="宋体" w:cs="宋体"/>
          <w:b/>
          <w:color w:val="000000" w:themeColor="text1"/>
          <w:sz w:val="24"/>
          <w:highlight w:val="none"/>
          <w:u w:val="single"/>
          <w14:textFill>
            <w14:solidFill>
              <w14:schemeClr w14:val="tx1"/>
            </w14:solidFill>
          </w14:textFill>
        </w:rPr>
        <w:t xml:space="preserve">××</w:t>
      </w:r>
      <w:r/>
    </w:p>
    <w:p>
      <w:pPr>
        <w:pStyle w:val="751"/>
        <w:ind w:firstLine="560"/>
        <w:spacing w:line="360" w:lineRule="auto"/>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传真：</w:t>
      </w:r>
      <w:r>
        <w:rPr>
          <w:rFonts w:hint="eastAsia" w:ascii="宋体" w:hAnsi="宋体" w:cs="宋体"/>
          <w:b/>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8"/>
          <w:highlight w:val="none"/>
          <w14:textFill>
            <w14:solidFill>
              <w14:schemeClr w14:val="tx1"/>
            </w14:solidFill>
          </w14:textFill>
        </w:rPr>
        <w:t xml:space="preserve">邮政编码：</w:t>
      </w:r>
      <w:r>
        <w:rPr>
          <w:rFonts w:hint="eastAsia" w:ascii="宋体" w:hAnsi="宋体" w:cs="宋体"/>
          <w:b/>
          <w:color w:val="000000" w:themeColor="text1"/>
          <w:sz w:val="24"/>
          <w:highlight w:val="none"/>
          <w:u w:val="single"/>
          <w14:textFill>
            <w14:solidFill>
              <w14:schemeClr w14:val="tx1"/>
            </w14:solidFill>
          </w14:textFill>
        </w:rPr>
        <w:t xml:space="preserve">××</w:t>
      </w:r>
      <w:r/>
    </w:p>
    <w:p>
      <w:pPr>
        <w:pStyle w:val="751"/>
        <w:ind w:firstLine="560"/>
        <w:spacing w:line="360" w:lineRule="auto"/>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投标人（公章）：</w:t>
      </w:r>
      <w:r>
        <w:rPr>
          <w:rFonts w:hint="eastAsia" w:ascii="宋体" w:hAnsi="宋体" w:cs="宋体"/>
          <w:b/>
          <w:color w:val="000000" w:themeColor="text1"/>
          <w:sz w:val="24"/>
          <w:highlight w:val="none"/>
          <w:u w:val="single"/>
          <w14:textFill>
            <w14:solidFill>
              <w14:schemeClr w14:val="tx1"/>
            </w14:solidFill>
          </w14:textFill>
        </w:rPr>
        <w:t xml:space="preserve">××</w:t>
      </w:r>
      <w:r/>
    </w:p>
    <w:p>
      <w:pPr>
        <w:pStyle w:val="751"/>
        <w:ind w:firstLine="560"/>
        <w:spacing w:line="360" w:lineRule="auto"/>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法定代表人签字或盖章： </w:t>
      </w:r>
      <w:r>
        <w:rPr>
          <w:rFonts w:hint="eastAsia" w:ascii="宋体" w:hAnsi="宋体" w:cs="宋体"/>
          <w:b/>
          <w:color w:val="000000" w:themeColor="text1"/>
          <w:sz w:val="24"/>
          <w:highlight w:val="none"/>
          <w:u w:val="single"/>
          <w14:textFill>
            <w14:solidFill>
              <w14:schemeClr w14:val="tx1"/>
            </w14:solidFill>
          </w14:textFill>
        </w:rPr>
        <w:t xml:space="preserve">××</w:t>
      </w:r>
      <w:r/>
    </w:p>
    <w:p>
      <w:pPr>
        <w:jc w:val="right"/>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日期： </w:t>
      </w:r>
      <w:r>
        <w:rPr>
          <w:rFonts w:hint="eastAsia" w:ascii="宋体" w:hAnsi="宋体" w:cs="宋体"/>
          <w:b/>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8"/>
          <w:highlight w:val="none"/>
          <w14:textFill>
            <w14:solidFill>
              <w14:schemeClr w14:val="tx1"/>
            </w14:solidFill>
          </w14:textFill>
        </w:rPr>
        <w:t xml:space="preserve">年</w:t>
      </w:r>
      <w:r>
        <w:rPr>
          <w:rFonts w:hint="eastAsia" w:ascii="宋体" w:hAnsi="宋体" w:cs="宋体"/>
          <w:b/>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8"/>
          <w:highlight w:val="none"/>
          <w14:textFill>
            <w14:solidFill>
              <w14:schemeClr w14:val="tx1"/>
            </w14:solidFill>
          </w14:textFill>
        </w:rPr>
        <w:t xml:space="preserve">月</w:t>
      </w:r>
      <w:r>
        <w:rPr>
          <w:rFonts w:hint="eastAsia" w:ascii="宋体" w:hAnsi="宋体" w:cs="宋体"/>
          <w:b/>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8"/>
          <w:highlight w:val="none"/>
          <w14:textFill>
            <w14:solidFill>
              <w14:schemeClr w14:val="tx1"/>
            </w14:solidFill>
          </w14:textFill>
        </w:rPr>
        <w:t xml:space="preserve">日</w:t>
      </w:r>
      <w:r/>
    </w:p>
    <w:p>
      <w:pPr>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br w:type="page" w:clear="all"/>
      </w:r>
      <w:r/>
    </w:p>
    <w:p>
      <w:pPr>
        <w:pStyle w:val="724"/>
        <w:jc w:val="center"/>
        <w:rPr>
          <w:rFonts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t xml:space="preserve">（二）独立承担民事责任的能力</w:t>
      </w:r>
      <w:r/>
    </w:p>
    <w:p>
      <w:pPr>
        <w:pStyle w:val="724"/>
        <w:jc w:val="center"/>
        <w:rPr>
          <w:rFonts w:ascii="宋体" w:hAnsi="宋体" w:cs="宋体"/>
          <w:b w:val="0"/>
          <w:bCs w:val="0"/>
          <w:color w:val="000000" w:themeColor="text1"/>
          <w:sz w:val="28"/>
          <w:szCs w:val="28"/>
          <w:highlight w:val="none"/>
          <w14:textFill>
            <w14:solidFill>
              <w14:schemeClr w14:val="tx1"/>
            </w14:solidFill>
          </w14:textFill>
        </w:rPr>
      </w:pPr>
      <w:r>
        <w:rPr>
          <w:rFonts w:hint="eastAsia" w:ascii="宋体" w:hAnsi="宋体" w:cs="宋体"/>
          <w:b w:val="0"/>
          <w:bCs w:val="0"/>
          <w:color w:val="000000" w:themeColor="text1"/>
          <w:sz w:val="28"/>
          <w:szCs w:val="28"/>
          <w:highlight w:val="none"/>
          <w14:textFill>
            <w14:solidFill>
              <w14:schemeClr w14:val="tx1"/>
            </w14:solidFill>
          </w14:textFill>
        </w:rPr>
        <w:t xml:space="preserve">提供法人或者其他组织的营业执照等证明文件；供应商为自然人的，提供其身份证。(原件扫描件) </w:t>
      </w:r>
      <w:r/>
    </w:p>
    <w:p>
      <w:pP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br w:type="page" w:clear="all"/>
      </w:r>
      <w:r/>
    </w:p>
    <w:p>
      <w:pPr>
        <w:pStyle w:val="724"/>
        <w:jc w:val="center"/>
        <w:rPr>
          <w:rFonts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t xml:space="preserve">（三）良好的商业信誉和健全的财务会计制度</w:t>
      </w:r>
      <w:r/>
    </w:p>
    <w:p>
      <w:pPr>
        <w:pStyle w:val="724"/>
        <w:jc w:val="center"/>
        <w:rPr>
          <w:rFonts w:ascii="宋体" w:hAnsi="宋体" w:cs="宋体"/>
          <w:b w:val="0"/>
          <w:bCs w:val="0"/>
          <w:color w:val="000000" w:themeColor="text1"/>
          <w:sz w:val="28"/>
          <w:szCs w:val="28"/>
          <w:highlight w:val="none"/>
          <w14:textFill>
            <w14:solidFill>
              <w14:schemeClr w14:val="tx1"/>
            </w14:solidFill>
          </w14:textFill>
        </w:rPr>
      </w:pPr>
      <w:r>
        <w:rPr>
          <w:rFonts w:hint="eastAsia" w:ascii="宋体" w:hAnsi="宋体" w:cs="宋体"/>
          <w:b w:val="0"/>
          <w:bCs w:val="0"/>
          <w:color w:val="000000" w:themeColor="text1"/>
          <w:sz w:val="28"/>
          <w:szCs w:val="28"/>
          <w:highlight w:val="none"/>
          <w14:textFill>
            <w14:solidFill>
              <w14:schemeClr w14:val="tx1"/>
            </w14:solidFill>
          </w14:textFill>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原件扫描件) </w:t>
      </w:r>
      <w:r/>
    </w:p>
    <w:p>
      <w:pP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br w:type="page" w:clear="all"/>
      </w:r>
      <w:r/>
    </w:p>
    <w:p>
      <w:pPr>
        <w:pStyle w:val="724"/>
        <w:jc w:val="center"/>
        <w:rPr>
          <w:rFonts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t xml:space="preserve">（四）履行合同所必需的设备和专业技术能力</w:t>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填写下述表格或提供资格承诺函（见本部分（六）资格承诺函）</w:t>
      </w:r>
      <w:r/>
    </w:p>
    <w:tbl>
      <w:tblPr>
        <w:tblStyle w:val="733"/>
        <w:tblW w:w="51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3"/>
        <w:gridCol w:w="2153"/>
        <w:gridCol w:w="1583"/>
        <w:gridCol w:w="313"/>
        <w:gridCol w:w="801"/>
        <w:gridCol w:w="269"/>
        <w:gridCol w:w="926"/>
        <w:gridCol w:w="756"/>
        <w:gridCol w:w="503"/>
        <w:gridCol w:w="1486"/>
      </w:tblGrid>
      <w:tr>
        <w:trPr>
          <w:jc w:val="center"/>
          <w:trHeight w:val="506"/>
        </w:trPr>
        <w:tc>
          <w:tcPr>
            <w:shd w:val="clear" w:color="auto" w:fill="d9d9d9"/>
            <w:tcW w:w="558" w:type="pct"/>
            <w:vAlign w:val="center"/>
            <w:textDirection w:val="lrTb"/>
            <w:noWrap w:val="false"/>
          </w:tcPr>
          <w:p>
            <w:pPr>
              <w:pStyle w:val="740"/>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br w:type="page" w:clear="all"/>
            </w:r>
            <w:r>
              <w:rPr>
                <w:rFonts w:hint="eastAsia" w:ascii="宋体" w:hAnsi="宋体" w:cs="宋体"/>
                <w:b/>
                <w:color w:val="000000" w:themeColor="text1"/>
                <w:sz w:val="24"/>
                <w:highlight w:val="none"/>
                <w14:textFill>
                  <w14:solidFill>
                    <w14:schemeClr w14:val="tx1"/>
                  </w14:solidFill>
                </w14:textFill>
              </w:rPr>
              <w:t xml:space="preserve">一</w:t>
            </w:r>
            <w:r/>
          </w:p>
        </w:tc>
        <w:tc>
          <w:tcPr>
            <w:gridSpan w:val="9"/>
            <w:shd w:val="clear" w:color="auto" w:fill="d9d9d9"/>
            <w:tcW w:w="4441" w:type="pct"/>
            <w:vAlign w:val="center"/>
            <w:textDirection w:val="lrTb"/>
            <w:noWrap w:val="false"/>
          </w:tcPr>
          <w:p>
            <w:pPr>
              <w:pStyle w:val="740"/>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公司基本信息</w:t>
            </w:r>
            <w:r/>
          </w:p>
        </w:tc>
      </w:tr>
      <w:tr>
        <w:trPr>
          <w:jc w:val="center"/>
          <w:trHeight w:val="506"/>
        </w:trPr>
        <w:tc>
          <w:tcPr>
            <w:tcW w:w="558"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088"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公司名称</w:t>
            </w:r>
            <w:r/>
          </w:p>
        </w:tc>
        <w:tc>
          <w:tcPr>
            <w:gridSpan w:val="8"/>
            <w:tcW w:w="3352"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455"/>
        </w:trPr>
        <w:tc>
          <w:tcPr>
            <w:tcW w:w="558"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1088"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注册资金</w:t>
            </w:r>
            <w:r/>
          </w:p>
        </w:tc>
        <w:tc>
          <w:tcPr>
            <w:gridSpan w:val="2"/>
            <w:tcW w:w="958"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405"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gridSpan w:val="3"/>
            <w:tcW w:w="986"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公司地址</w:t>
            </w:r>
            <w:r/>
          </w:p>
        </w:tc>
        <w:tc>
          <w:tcPr>
            <w:gridSpan w:val="2"/>
            <w:tcW w:w="1002"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460"/>
        </w:trPr>
        <w:tc>
          <w:tcPr>
            <w:tcW w:w="558"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1088"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从业人数</w:t>
            </w:r>
            <w:r/>
          </w:p>
        </w:tc>
        <w:tc>
          <w:tcPr>
            <w:gridSpan w:val="2"/>
            <w:tcW w:w="958"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405"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gridSpan w:val="3"/>
            <w:tcW w:w="986"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w:t>
            </w:r>
            <w:r/>
          </w:p>
        </w:tc>
        <w:tc>
          <w:tcPr>
            <w:gridSpan w:val="2"/>
            <w:tcW w:w="1002"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467"/>
        </w:trPr>
        <w:tc>
          <w:tcPr>
            <w:tcW w:w="558"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tcW w:w="1088"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开户银行</w:t>
            </w:r>
            <w:r/>
          </w:p>
        </w:tc>
        <w:tc>
          <w:tcPr>
            <w:gridSpan w:val="2"/>
            <w:tcW w:w="958"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405"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p>
        </w:tc>
        <w:tc>
          <w:tcPr>
            <w:gridSpan w:val="3"/>
            <w:tcW w:w="986"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账号</w:t>
            </w:r>
            <w:r/>
          </w:p>
        </w:tc>
        <w:tc>
          <w:tcPr>
            <w:gridSpan w:val="2"/>
            <w:tcW w:w="1002"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467"/>
        </w:trPr>
        <w:tc>
          <w:tcPr>
            <w:tcBorders>
              <w:bottom w:val="single" w:color="auto" w:sz="4" w:space="0"/>
            </w:tcBorders>
            <w:tcW w:w="558"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p>
        </w:tc>
        <w:tc>
          <w:tcPr>
            <w:tcBorders>
              <w:bottom w:val="single" w:color="auto" w:sz="4" w:space="0"/>
            </w:tcBorders>
            <w:tcW w:w="1088"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项目联系人</w:t>
            </w:r>
            <w:r/>
          </w:p>
        </w:tc>
        <w:tc>
          <w:tcPr>
            <w:gridSpan w:val="2"/>
            <w:tcBorders>
              <w:bottom w:val="single" w:color="auto" w:sz="4" w:space="0"/>
            </w:tcBorders>
            <w:tcW w:w="958"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bottom w:val="single" w:color="auto" w:sz="4" w:space="0"/>
            </w:tcBorders>
            <w:tcW w:w="405"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w:t>
            </w:r>
            <w:r/>
          </w:p>
        </w:tc>
        <w:tc>
          <w:tcPr>
            <w:gridSpan w:val="3"/>
            <w:tcBorders>
              <w:bottom w:val="single" w:color="auto" w:sz="4" w:space="0"/>
            </w:tcBorders>
            <w:tcW w:w="986"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w:t>
            </w:r>
            <w:r/>
          </w:p>
        </w:tc>
        <w:tc>
          <w:tcPr>
            <w:gridSpan w:val="2"/>
            <w:tcBorders>
              <w:bottom w:val="single" w:color="auto" w:sz="4" w:space="0"/>
            </w:tcBorders>
            <w:tcW w:w="1002"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467"/>
        </w:trPr>
        <w:tc>
          <w:tcPr>
            <w:shd w:val="clear" w:color="auto" w:fill="d9d9d9"/>
            <w:tcW w:w="558" w:type="pct"/>
            <w:vAlign w:val="center"/>
            <w:textDirection w:val="lrTb"/>
            <w:noWrap w:val="false"/>
          </w:tcPr>
          <w:p>
            <w:pPr>
              <w:pStyle w:val="740"/>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二</w:t>
            </w:r>
            <w:r/>
          </w:p>
        </w:tc>
        <w:tc>
          <w:tcPr>
            <w:gridSpan w:val="9"/>
            <w:shd w:val="clear" w:color="auto" w:fill="d9d9d9"/>
            <w:tcW w:w="4441" w:type="pct"/>
            <w:vAlign w:val="center"/>
            <w:textDirection w:val="lrTb"/>
            <w:noWrap w:val="false"/>
          </w:tcPr>
          <w:p>
            <w:pPr>
              <w:pStyle w:val="740"/>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公司财务状况</w:t>
            </w:r>
            <w:r/>
          </w:p>
        </w:tc>
      </w:tr>
      <w:tr>
        <w:trPr>
          <w:jc w:val="center"/>
          <w:trHeight w:val="467"/>
        </w:trPr>
        <w:tc>
          <w:tcPr>
            <w:tcW w:w="558" w:type="pct"/>
            <w:vAlign w:val="center"/>
            <w:textDirection w:val="lrTb"/>
            <w:noWrap w:val="false"/>
          </w:tcPr>
          <w:p>
            <w:pPr>
              <w:pStyle w:val="740"/>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（一）</w:t>
            </w:r>
            <w:r/>
          </w:p>
        </w:tc>
        <w:tc>
          <w:tcPr>
            <w:gridSpan w:val="9"/>
            <w:tcW w:w="4441" w:type="pct"/>
            <w:vAlign w:val="center"/>
            <w:textDirection w:val="lrTb"/>
            <w:noWrap w:val="false"/>
          </w:tcPr>
          <w:p>
            <w:pPr>
              <w:pStyle w:val="740"/>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u w:val="single"/>
                <w:lang w:val="en-US" w:eastAsia="zh-CN"/>
                <w14:textFill>
                  <w14:solidFill>
                    <w14:schemeClr w14:val="tx1"/>
                  </w14:solidFill>
                </w14:textFill>
              </w:rPr>
              <w:t xml:space="preserve">2025</w:t>
            </w:r>
            <w:r>
              <w:rPr>
                <w:rFonts w:hint="eastAsia" w:ascii="宋体" w:hAnsi="宋体" w:cs="宋体"/>
                <w:b/>
                <w:color w:val="000000" w:themeColor="text1"/>
                <w:sz w:val="24"/>
                <w:highlight w:val="none"/>
                <w14:textFill>
                  <w14:solidFill>
                    <w14:schemeClr w14:val="tx1"/>
                  </w14:solidFill>
                </w14:textFill>
              </w:rPr>
              <w:t xml:space="preserve">年度财务状况</w:t>
            </w:r>
            <w:r/>
          </w:p>
        </w:tc>
      </w:tr>
      <w:tr>
        <w:trPr>
          <w:jc w:val="center"/>
          <w:trHeight w:val="447"/>
        </w:trPr>
        <w:tc>
          <w:tcPr>
            <w:tcW w:w="558"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088"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营业收入（万）：</w:t>
            </w:r>
            <w:r/>
          </w:p>
        </w:tc>
        <w:tc>
          <w:tcPr>
            <w:gridSpan w:val="2"/>
            <w:tcW w:w="958"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405"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gridSpan w:val="3"/>
            <w:tcW w:w="986"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利润总额（万）</w:t>
            </w:r>
            <w:r/>
          </w:p>
        </w:tc>
        <w:tc>
          <w:tcPr>
            <w:gridSpan w:val="2"/>
            <w:tcW w:w="1002"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393"/>
        </w:trPr>
        <w:tc>
          <w:tcPr>
            <w:tcW w:w="558"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1088"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年末“固定资产合计”（万）</w:t>
            </w:r>
            <w:r/>
          </w:p>
        </w:tc>
        <w:tc>
          <w:tcPr>
            <w:gridSpan w:val="2"/>
            <w:tcW w:w="958"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405"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gridSpan w:val="3"/>
            <w:tcW w:w="986"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年末“流动资产”余额（万）</w:t>
            </w:r>
            <w:r/>
          </w:p>
        </w:tc>
        <w:tc>
          <w:tcPr>
            <w:gridSpan w:val="2"/>
            <w:tcW w:w="1002"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387"/>
        </w:trPr>
        <w:tc>
          <w:tcPr>
            <w:tcW w:w="558"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1088"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年末“短期负债”余额（万）</w:t>
            </w:r>
            <w:r/>
          </w:p>
        </w:tc>
        <w:tc>
          <w:tcPr>
            <w:gridSpan w:val="2"/>
            <w:tcW w:w="958"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405"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gridSpan w:val="3"/>
            <w:tcW w:w="986"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年末“长期负债”余额（万）</w:t>
            </w:r>
            <w:r/>
          </w:p>
        </w:tc>
        <w:tc>
          <w:tcPr>
            <w:gridSpan w:val="2"/>
            <w:tcW w:w="1002"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443"/>
        </w:trPr>
        <w:tc>
          <w:tcPr>
            <w:tcW w:w="558"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p>
        </w:tc>
        <w:tc>
          <w:tcPr>
            <w:tcW w:w="1088"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年末“资产总计”余额（万）</w:t>
            </w:r>
            <w:r/>
          </w:p>
        </w:tc>
        <w:tc>
          <w:tcPr>
            <w:gridSpan w:val="2"/>
            <w:tcW w:w="958"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405"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p>
        </w:tc>
        <w:tc>
          <w:tcPr>
            <w:gridSpan w:val="3"/>
            <w:tcW w:w="986"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年末“货币资金”余额（万）</w:t>
            </w:r>
            <w:r/>
          </w:p>
        </w:tc>
        <w:tc>
          <w:tcPr>
            <w:gridSpan w:val="2"/>
            <w:tcW w:w="1002"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547"/>
        </w:trPr>
        <w:tc>
          <w:tcPr>
            <w:shd w:val="clear" w:color="auto" w:fill="d9d9d9"/>
            <w:tcW w:w="558" w:type="pct"/>
            <w:vAlign w:val="center"/>
            <w:textDirection w:val="lrTb"/>
            <w:noWrap w:val="false"/>
          </w:tcPr>
          <w:p>
            <w:pPr>
              <w:pStyle w:val="740"/>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三</w:t>
            </w:r>
            <w:r/>
          </w:p>
        </w:tc>
        <w:tc>
          <w:tcPr>
            <w:gridSpan w:val="9"/>
            <w:shd w:val="clear" w:color="auto" w:fill="d9d9d9"/>
            <w:tcW w:w="4441" w:type="pct"/>
            <w:vAlign w:val="center"/>
            <w:textDirection w:val="lrTb"/>
            <w:noWrap w:val="false"/>
          </w:tcPr>
          <w:p>
            <w:pPr>
              <w:pStyle w:val="740"/>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投标人其他信息</w:t>
            </w:r>
            <w:r/>
          </w:p>
        </w:tc>
      </w:tr>
      <w:tr>
        <w:trPr>
          <w:jc w:val="center"/>
          <w:trHeight w:val="315"/>
        </w:trPr>
        <w:tc>
          <w:tcPr>
            <w:tcW w:w="558"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w:t>
            </w:r>
            <w:r/>
          </w:p>
        </w:tc>
        <w:tc>
          <w:tcPr>
            <w:tcW w:w="1088"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公司取得的相关资质及等级：</w:t>
            </w:r>
            <w:r/>
          </w:p>
        </w:tc>
        <w:tc>
          <w:tcPr>
            <w:gridSpan w:val="8"/>
            <w:tcW w:w="3352"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221"/>
        </w:trPr>
        <w:tc>
          <w:tcPr>
            <w:tcW w:w="558"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w:t>
            </w:r>
            <w:r/>
          </w:p>
        </w:tc>
        <w:tc>
          <w:tcPr>
            <w:tcW w:w="1088"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公司获得的荣誉及表彰情况</w:t>
            </w:r>
            <w:r/>
          </w:p>
        </w:tc>
        <w:tc>
          <w:tcPr>
            <w:gridSpan w:val="8"/>
            <w:tcW w:w="3352" w:type="pct"/>
            <w:vAlign w:val="center"/>
            <w:textDirection w:val="lrTb"/>
            <w:noWrap w:val="false"/>
          </w:tcPr>
          <w:p>
            <w:pPr>
              <w:pStyle w:val="740"/>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557"/>
        </w:trPr>
        <w:tc>
          <w:tcPr>
            <w:shd w:val="clear" w:color="auto" w:fill="bfbfbf"/>
            <w:tcW w:w="558" w:type="pct"/>
            <w:vAlign w:val="center"/>
            <w:textDirection w:val="lrTb"/>
            <w:noWrap w:val="false"/>
          </w:tcPr>
          <w:p>
            <w:pPr>
              <w:pStyle w:val="740"/>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四</w:t>
            </w:r>
            <w:r/>
          </w:p>
        </w:tc>
        <w:tc>
          <w:tcPr>
            <w:gridSpan w:val="9"/>
            <w:shd w:val="clear" w:color="auto" w:fill="bfbfbf"/>
            <w:tcW w:w="4441" w:type="pct"/>
            <w:vAlign w:val="center"/>
            <w:textDirection w:val="lrTb"/>
            <w:noWrap w:val="false"/>
          </w:tcPr>
          <w:p>
            <w:pPr>
              <w:pStyle w:val="740"/>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提供本项目服务所必须的专业设备一览表</w:t>
            </w:r>
            <w:r/>
          </w:p>
        </w:tc>
      </w:tr>
      <w:tr>
        <w:trPr>
          <w:jc w:val="center"/>
          <w:trHeight w:val="459"/>
        </w:trPr>
        <w:tc>
          <w:tcPr>
            <w:shd w:val="clear" w:color="auto" w:fill="ffffff"/>
            <w:tcW w:w="558" w:type="pct"/>
            <w:vAlign w:val="center"/>
            <w:textDirection w:val="lrTb"/>
            <w:noWrap w:val="false"/>
          </w:tcPr>
          <w:p>
            <w:pPr>
              <w:pStyle w:val="740"/>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序号</w:t>
            </w:r>
            <w:r/>
          </w:p>
        </w:tc>
        <w:tc>
          <w:tcPr>
            <w:gridSpan w:val="2"/>
            <w:shd w:val="clear" w:color="auto" w:fill="ffffff"/>
            <w:tcW w:w="1888" w:type="pct"/>
            <w:vAlign w:val="center"/>
            <w:textDirection w:val="lrTb"/>
            <w:noWrap w:val="false"/>
          </w:tcPr>
          <w:p>
            <w:pPr>
              <w:pStyle w:val="740"/>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品牌、型号及主要参数配置简述</w:t>
            </w:r>
            <w:r/>
          </w:p>
        </w:tc>
        <w:tc>
          <w:tcPr>
            <w:gridSpan w:val="3"/>
            <w:shd w:val="clear" w:color="auto" w:fill="ffffff"/>
            <w:tcW w:w="699" w:type="pct"/>
            <w:vAlign w:val="center"/>
            <w:textDirection w:val="lrTb"/>
            <w:noWrap w:val="false"/>
          </w:tcPr>
          <w:p>
            <w:pPr>
              <w:pStyle w:val="740"/>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购置年份</w:t>
            </w:r>
            <w:r/>
          </w:p>
        </w:tc>
        <w:tc>
          <w:tcPr>
            <w:shd w:val="clear" w:color="auto" w:fill="ffffff"/>
            <w:tcW w:w="468" w:type="pct"/>
            <w:vAlign w:val="center"/>
            <w:textDirection w:val="lrTb"/>
            <w:noWrap w:val="false"/>
          </w:tcPr>
          <w:p>
            <w:pPr>
              <w:pStyle w:val="740"/>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价格</w:t>
            </w:r>
            <w:r/>
          </w:p>
        </w:tc>
        <w:tc>
          <w:tcPr>
            <w:gridSpan w:val="2"/>
            <w:shd w:val="clear" w:color="auto" w:fill="ffffff"/>
            <w:tcW w:w="636" w:type="pct"/>
            <w:vAlign w:val="center"/>
            <w:textDirection w:val="lrTb"/>
            <w:noWrap w:val="false"/>
          </w:tcPr>
          <w:p>
            <w:pPr>
              <w:pStyle w:val="740"/>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数量</w:t>
            </w:r>
            <w:r/>
          </w:p>
        </w:tc>
        <w:tc>
          <w:tcPr>
            <w:shd w:val="clear" w:color="auto" w:fill="ffffff"/>
            <w:tcW w:w="747" w:type="pct"/>
            <w:vAlign w:val="center"/>
            <w:textDirection w:val="lrTb"/>
            <w:noWrap w:val="false"/>
          </w:tcPr>
          <w:p>
            <w:pPr>
              <w:pStyle w:val="740"/>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用途</w:t>
            </w:r>
            <w:r/>
          </w:p>
        </w:tc>
      </w:tr>
      <w:tr>
        <w:trPr>
          <w:jc w:val="center"/>
          <w:trHeight w:val="483"/>
        </w:trPr>
        <w:tc>
          <w:tcPr>
            <w:shd w:val="clear" w:color="auto" w:fill="ffffff"/>
            <w:tcW w:w="558" w:type="pct"/>
            <w:vAlign w:val="center"/>
            <w:textDirection w:val="lrTb"/>
            <w:noWrap w:val="false"/>
          </w:tcPr>
          <w:p>
            <w:pPr>
              <w:pStyle w:val="740"/>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w:t>
            </w:r>
            <w:r/>
          </w:p>
        </w:tc>
        <w:tc>
          <w:tcPr>
            <w:gridSpan w:val="2"/>
            <w:shd w:val="clear" w:color="auto" w:fill="ffffff"/>
            <w:tcW w:w="1888" w:type="pct"/>
            <w:vAlign w:val="center"/>
            <w:textDirection w:val="lrTb"/>
            <w:noWrap w:val="false"/>
          </w:tcPr>
          <w:p>
            <w:pPr>
              <w:pStyle w:val="740"/>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gridSpan w:val="3"/>
            <w:shd w:val="clear" w:color="auto" w:fill="ffffff"/>
            <w:tcW w:w="699" w:type="pct"/>
            <w:vAlign w:val="center"/>
            <w:textDirection w:val="lrTb"/>
            <w:noWrap w:val="false"/>
          </w:tcPr>
          <w:p>
            <w:pPr>
              <w:pStyle w:val="740"/>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shd w:val="clear" w:color="auto" w:fill="ffffff"/>
            <w:tcW w:w="468" w:type="pct"/>
            <w:vAlign w:val="center"/>
            <w:textDirection w:val="lrTb"/>
            <w:noWrap w:val="false"/>
          </w:tcPr>
          <w:p>
            <w:pPr>
              <w:pStyle w:val="740"/>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gridSpan w:val="2"/>
            <w:shd w:val="clear" w:color="auto" w:fill="ffffff"/>
            <w:tcW w:w="636" w:type="pct"/>
            <w:vAlign w:val="center"/>
            <w:textDirection w:val="lrTb"/>
            <w:noWrap w:val="false"/>
          </w:tcPr>
          <w:p>
            <w:pPr>
              <w:pStyle w:val="740"/>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shd w:val="clear" w:color="auto" w:fill="ffffff"/>
            <w:tcW w:w="747" w:type="pct"/>
            <w:vAlign w:val="center"/>
            <w:textDirection w:val="lrTb"/>
            <w:noWrap w:val="false"/>
          </w:tcPr>
          <w:p>
            <w:pPr>
              <w:pStyle w:val="740"/>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r>
      <w:tr>
        <w:trPr>
          <w:jc w:val="center"/>
          <w:trHeight w:val="546"/>
        </w:trPr>
        <w:tc>
          <w:tcPr>
            <w:shd w:val="clear" w:color="auto" w:fill="ffffff"/>
            <w:tcW w:w="558" w:type="pct"/>
            <w:vAlign w:val="center"/>
            <w:textDirection w:val="lrTb"/>
            <w:noWrap w:val="false"/>
          </w:tcPr>
          <w:p>
            <w:pPr>
              <w:pStyle w:val="740"/>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w:t>
            </w:r>
            <w:r/>
          </w:p>
        </w:tc>
        <w:tc>
          <w:tcPr>
            <w:gridSpan w:val="2"/>
            <w:shd w:val="clear" w:color="auto" w:fill="ffffff"/>
            <w:tcW w:w="1888" w:type="pct"/>
            <w:vAlign w:val="center"/>
            <w:textDirection w:val="lrTb"/>
            <w:noWrap w:val="false"/>
          </w:tcPr>
          <w:p>
            <w:pPr>
              <w:pStyle w:val="740"/>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gridSpan w:val="3"/>
            <w:shd w:val="clear" w:color="auto" w:fill="ffffff"/>
            <w:tcW w:w="699" w:type="pct"/>
            <w:vAlign w:val="center"/>
            <w:textDirection w:val="lrTb"/>
            <w:noWrap w:val="false"/>
          </w:tcPr>
          <w:p>
            <w:pPr>
              <w:pStyle w:val="740"/>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shd w:val="clear" w:color="auto" w:fill="ffffff"/>
            <w:tcW w:w="468" w:type="pct"/>
            <w:vAlign w:val="center"/>
            <w:textDirection w:val="lrTb"/>
            <w:noWrap w:val="false"/>
          </w:tcPr>
          <w:p>
            <w:pPr>
              <w:pStyle w:val="740"/>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gridSpan w:val="2"/>
            <w:shd w:val="clear" w:color="auto" w:fill="ffffff"/>
            <w:tcW w:w="636" w:type="pct"/>
            <w:vAlign w:val="center"/>
            <w:textDirection w:val="lrTb"/>
            <w:noWrap w:val="false"/>
          </w:tcPr>
          <w:p>
            <w:pPr>
              <w:pStyle w:val="740"/>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shd w:val="clear" w:color="auto" w:fill="ffffff"/>
            <w:tcW w:w="747" w:type="pct"/>
            <w:vAlign w:val="center"/>
            <w:textDirection w:val="lrTb"/>
            <w:noWrap w:val="false"/>
          </w:tcPr>
          <w:p>
            <w:pPr>
              <w:pStyle w:val="740"/>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r>
      <w:tr>
        <w:trPr>
          <w:jc w:val="center"/>
          <w:trHeight w:val="560"/>
        </w:trPr>
        <w:tc>
          <w:tcPr>
            <w:shd w:val="clear" w:color="auto" w:fill="ffffff"/>
            <w:tcW w:w="558" w:type="pct"/>
            <w:vAlign w:val="center"/>
            <w:textDirection w:val="lrTb"/>
            <w:noWrap w:val="false"/>
          </w:tcPr>
          <w:p>
            <w:pPr>
              <w:pStyle w:val="740"/>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p>
        </w:tc>
        <w:tc>
          <w:tcPr>
            <w:gridSpan w:val="2"/>
            <w:shd w:val="clear" w:color="auto" w:fill="ffffff"/>
            <w:tcW w:w="1888" w:type="pct"/>
            <w:vAlign w:val="center"/>
            <w:textDirection w:val="lrTb"/>
            <w:noWrap w:val="false"/>
          </w:tcPr>
          <w:p>
            <w:pPr>
              <w:pStyle w:val="740"/>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gridSpan w:val="3"/>
            <w:shd w:val="clear" w:color="auto" w:fill="ffffff"/>
            <w:tcW w:w="699" w:type="pct"/>
            <w:vAlign w:val="center"/>
            <w:textDirection w:val="lrTb"/>
            <w:noWrap w:val="false"/>
          </w:tcPr>
          <w:p>
            <w:pPr>
              <w:pStyle w:val="740"/>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shd w:val="clear" w:color="auto" w:fill="ffffff"/>
            <w:tcW w:w="468" w:type="pct"/>
            <w:vAlign w:val="center"/>
            <w:textDirection w:val="lrTb"/>
            <w:noWrap w:val="false"/>
          </w:tcPr>
          <w:p>
            <w:pPr>
              <w:pStyle w:val="740"/>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gridSpan w:val="2"/>
            <w:shd w:val="clear" w:color="auto" w:fill="ffffff"/>
            <w:tcW w:w="636" w:type="pct"/>
            <w:vAlign w:val="center"/>
            <w:textDirection w:val="lrTb"/>
            <w:noWrap w:val="false"/>
          </w:tcPr>
          <w:p>
            <w:pPr>
              <w:pStyle w:val="740"/>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shd w:val="clear" w:color="auto" w:fill="ffffff"/>
            <w:tcW w:w="747" w:type="pct"/>
            <w:vAlign w:val="center"/>
            <w:textDirection w:val="lrTb"/>
            <w:noWrap w:val="false"/>
          </w:tcPr>
          <w:p>
            <w:pPr>
              <w:pStyle w:val="740"/>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r>
      <w:tr>
        <w:trPr>
          <w:jc w:val="center"/>
          <w:trHeight w:val="575"/>
        </w:trPr>
        <w:tc>
          <w:tcPr>
            <w:shd w:val="clear" w:color="auto" w:fill="bfbfbf"/>
            <w:tcW w:w="558" w:type="pct"/>
            <w:vAlign w:val="center"/>
            <w:textDirection w:val="lrTb"/>
            <w:noWrap w:val="false"/>
          </w:tcPr>
          <w:p>
            <w:pPr>
              <w:pStyle w:val="740"/>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五</w:t>
            </w:r>
            <w:r/>
          </w:p>
        </w:tc>
        <w:tc>
          <w:tcPr>
            <w:gridSpan w:val="9"/>
            <w:shd w:val="clear" w:color="auto" w:fill="bfbfbf"/>
            <w:tcW w:w="4441" w:type="pct"/>
            <w:vAlign w:val="center"/>
            <w:textDirection w:val="lrTb"/>
            <w:noWrap w:val="false"/>
          </w:tcPr>
          <w:p>
            <w:pPr>
              <w:pStyle w:val="740"/>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提供本项目服务所必须的专业技术能力</w:t>
            </w:r>
            <w:r/>
          </w:p>
        </w:tc>
      </w:tr>
      <w:tr>
        <w:trPr>
          <w:jc w:val="center"/>
          <w:trHeight w:val="1000"/>
        </w:trPr>
        <w:tc>
          <w:tcPr>
            <w:gridSpan w:val="10"/>
            <w:shd w:val="clear" w:color="auto" w:fill="ffffff"/>
            <w:tcW w:w="5000" w:type="pct"/>
            <w:vAlign w:val="center"/>
            <w:textDirection w:val="lrTb"/>
            <w:noWrap w:val="false"/>
          </w:tcPr>
          <w:p>
            <w:pPr>
              <w:pStyle w:val="740"/>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4"/>
        <w:jc w:val="center"/>
        <w:rPr>
          <w:rFonts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t xml:space="preserve">（五）依法缴纳税收和社会保障资金的良好记录</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提供参加本次政府采购活动前一年内至少一个月依法缴纳税收和社会保险的凭据(原件扫描件)</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724"/>
        <w:jc w:val="center"/>
        <w:rPr>
          <w:rFonts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t xml:space="preserve">（六）资格承诺函</w:t>
      </w:r>
      <w:r/>
    </w:p>
    <w:p>
      <w:pPr>
        <w:pStyle w:val="2370"/>
        <w:jc w:val="center"/>
        <w:spacing w:after="312"/>
        <w:rPr>
          <w:rStyle w:val="882"/>
          <w:color w:val="000000" w:themeColor="text1"/>
          <w:highlight w:val="none"/>
          <w14:textFill>
            <w14:solidFill>
              <w14:schemeClr w14:val="tx1"/>
            </w14:solidFill>
          </w14:textFill>
        </w:rPr>
      </w:pPr>
      <w:r>
        <w:rPr>
          <w:rStyle w:val="882"/>
          <w:rFonts w:hint="eastAsia" w:ascii="宋体" w:hAnsi="宋体" w:cs="宋体"/>
          <w:b/>
          <w:bCs/>
          <w:color w:val="000000" w:themeColor="text1"/>
          <w:sz w:val="36"/>
          <w:szCs w:val="44"/>
          <w:highlight w:val="none"/>
          <w14:textFill>
            <w14:solidFill>
              <w14:schemeClr w14:val="tx1"/>
            </w14:solidFill>
          </w14:textFill>
        </w:rPr>
        <w:t xml:space="preserve">资格承诺函</w:t>
      </w:r>
      <w:r/>
    </w:p>
    <w:p>
      <w:pPr>
        <w:pStyle w:val="2370"/>
        <w:spacing w:line="360" w:lineRule="auto"/>
        <w:rPr>
          <w:rStyle w:val="882"/>
          <w:rFonts w:ascii="仿宋" w:hAnsi="仿宋" w:eastAsia="仿宋" w:cs="仿宋"/>
          <w:color w:val="000000" w:themeColor="text1"/>
          <w:sz w:val="28"/>
          <w:szCs w:val="36"/>
          <w:highlight w:val="none"/>
          <w:u w:val="single"/>
          <w14:textFill>
            <w14:solidFill>
              <w14:schemeClr w14:val="tx1"/>
            </w14:solidFill>
          </w14:textFill>
        </w:rPr>
      </w:pPr>
      <w:r>
        <w:rPr>
          <w:rStyle w:val="882"/>
          <w:rFonts w:hint="eastAsia" w:ascii="仿宋" w:hAnsi="仿宋" w:eastAsia="仿宋" w:cs="仿宋"/>
          <w:color w:val="000000" w:themeColor="text1"/>
          <w:sz w:val="28"/>
          <w:szCs w:val="36"/>
          <w:highlight w:val="none"/>
          <w14:textFill>
            <w14:solidFill>
              <w14:schemeClr w14:val="tx1"/>
            </w14:solidFill>
          </w14:textFill>
        </w:rPr>
        <w:t xml:space="preserve">致：</w:t>
      </w:r>
      <w:r>
        <w:rPr>
          <w:rStyle w:val="882"/>
          <w:rFonts w:hint="eastAsia" w:ascii="仿宋" w:hAnsi="仿宋" w:eastAsia="仿宋" w:cs="仿宋"/>
          <w:color w:val="000000" w:themeColor="text1"/>
          <w:sz w:val="28"/>
          <w:szCs w:val="36"/>
          <w:highlight w:val="none"/>
          <w:u w:val="single"/>
          <w14:textFill>
            <w14:solidFill>
              <w14:schemeClr w14:val="tx1"/>
            </w14:solidFill>
          </w14:textFill>
        </w:rPr>
        <w:t xml:space="preserve">  （采购人、采购代理机构）  </w:t>
      </w:r>
      <w:r/>
    </w:p>
    <w:p>
      <w:pPr>
        <w:pStyle w:val="2370"/>
        <w:ind w:firstLine="561"/>
        <w:spacing w:line="360" w:lineRule="auto"/>
        <w:rPr>
          <w:rStyle w:val="882"/>
          <w:rFonts w:ascii="仿宋" w:hAnsi="仿宋" w:eastAsia="仿宋" w:cs="仿宋"/>
          <w:color w:val="000000" w:themeColor="text1"/>
          <w:sz w:val="28"/>
          <w:szCs w:val="36"/>
          <w:highlight w:val="none"/>
          <w14:textFill>
            <w14:solidFill>
              <w14:schemeClr w14:val="tx1"/>
            </w14:solidFill>
          </w14:textFill>
        </w:rPr>
      </w:pPr>
      <w:r>
        <w:rPr>
          <w:rStyle w:val="882"/>
          <w:rFonts w:hint="eastAsia" w:ascii="仿宋" w:hAnsi="仿宋" w:eastAsia="仿宋" w:cs="仿宋"/>
          <w:color w:val="000000" w:themeColor="text1"/>
          <w:sz w:val="28"/>
          <w:szCs w:val="36"/>
          <w:highlight w:val="none"/>
          <w14:textFill>
            <w14:solidFill>
              <w14:schemeClr w14:val="tx1"/>
            </w14:solidFill>
          </w14:textFill>
        </w:rPr>
        <w:t xml:space="preserve">我单位参与</w:t>
      </w:r>
      <w:r>
        <w:rPr>
          <w:rStyle w:val="882"/>
          <w:rFonts w:hint="eastAsia" w:ascii="仿宋" w:hAnsi="仿宋" w:eastAsia="仿宋" w:cs="仿宋"/>
          <w:color w:val="000000" w:themeColor="text1"/>
          <w:sz w:val="28"/>
          <w:szCs w:val="36"/>
          <w:highlight w:val="none"/>
          <w:u w:val="single"/>
          <w14:textFill>
            <w14:solidFill>
              <w14:schemeClr w14:val="tx1"/>
            </w14:solidFill>
          </w14:textFill>
        </w:rPr>
        <w:t xml:space="preserve">   （项目名称）  （项目编号：   ）</w:t>
      </w:r>
      <w:r>
        <w:rPr>
          <w:rStyle w:val="882"/>
          <w:rFonts w:hint="eastAsia" w:ascii="仿宋" w:hAnsi="仿宋" w:eastAsia="仿宋" w:cs="仿宋"/>
          <w:color w:val="000000" w:themeColor="text1"/>
          <w:sz w:val="28"/>
          <w:szCs w:val="36"/>
          <w:highlight w:val="none"/>
          <w14:textFill>
            <w14:solidFill>
              <w14:schemeClr w14:val="tx1"/>
            </w14:solidFill>
          </w14:textFill>
        </w:rPr>
        <w:t xml:space="preserve">项目的政府采购活动，现承诺如下：</w:t>
      </w:r>
      <w:r/>
    </w:p>
    <w:p>
      <w:pPr>
        <w:pStyle w:val="2370"/>
        <w:ind w:firstLine="561"/>
        <w:spacing w:line="360" w:lineRule="auto"/>
        <w:rPr>
          <w:rStyle w:val="882"/>
          <w:rFonts w:ascii="仿宋" w:hAnsi="仿宋" w:eastAsia="仿宋" w:cs="仿宋"/>
          <w:color w:val="000000" w:themeColor="text1"/>
          <w:sz w:val="28"/>
          <w:szCs w:val="36"/>
          <w:highlight w:val="none"/>
          <w14:textFill>
            <w14:solidFill>
              <w14:schemeClr w14:val="tx1"/>
            </w14:solidFill>
          </w14:textFill>
        </w:rPr>
      </w:pPr>
      <w:r>
        <w:rPr>
          <w:rStyle w:val="882"/>
          <w:rFonts w:hint="eastAsia" w:ascii="仿宋" w:hAnsi="仿宋" w:eastAsia="仿宋" w:cs="仿宋"/>
          <w:color w:val="000000" w:themeColor="text1"/>
          <w:sz w:val="28"/>
          <w:szCs w:val="36"/>
          <w:highlight w:val="none"/>
          <w14:textFill>
            <w14:solidFill>
              <w14:schemeClr w14:val="tx1"/>
            </w14:solidFill>
          </w14:textFill>
        </w:rPr>
        <w:t xml:space="preserve">1.我方具有良好的商业信誉和健全的财务会计制度。</w:t>
      </w:r>
      <w:r/>
    </w:p>
    <w:p>
      <w:pPr>
        <w:pStyle w:val="2370"/>
        <w:ind w:firstLine="561"/>
        <w:spacing w:line="360" w:lineRule="auto"/>
        <w:rPr>
          <w:rStyle w:val="882"/>
          <w:rFonts w:ascii="仿宋" w:hAnsi="仿宋" w:eastAsia="仿宋" w:cs="仿宋"/>
          <w:color w:val="000000" w:themeColor="text1"/>
          <w:sz w:val="28"/>
          <w:szCs w:val="36"/>
          <w:highlight w:val="none"/>
          <w14:textFill>
            <w14:solidFill>
              <w14:schemeClr w14:val="tx1"/>
            </w14:solidFill>
          </w14:textFill>
        </w:rPr>
      </w:pPr>
      <w:r>
        <w:rPr>
          <w:rStyle w:val="882"/>
          <w:rFonts w:hint="eastAsia" w:ascii="仿宋" w:hAnsi="仿宋" w:eastAsia="仿宋" w:cs="仿宋"/>
          <w:color w:val="000000" w:themeColor="text1"/>
          <w:sz w:val="28"/>
          <w:szCs w:val="36"/>
          <w:highlight w:val="none"/>
          <w14:textFill>
            <w14:solidFill>
              <w14:schemeClr w14:val="tx1"/>
            </w14:solidFill>
          </w14:textFill>
        </w:rPr>
        <w:t xml:space="preserve">2.我方具有履行合同所必需的设备和专业技术能力。</w:t>
      </w:r>
      <w:r/>
    </w:p>
    <w:p>
      <w:pPr>
        <w:pStyle w:val="2370"/>
        <w:ind w:firstLine="561"/>
        <w:spacing w:line="360" w:lineRule="auto"/>
        <w:rPr>
          <w:rStyle w:val="882"/>
          <w:rFonts w:ascii="仿宋" w:hAnsi="仿宋" w:eastAsia="仿宋" w:cs="仿宋"/>
          <w:color w:val="000000" w:themeColor="text1"/>
          <w:sz w:val="28"/>
          <w:szCs w:val="36"/>
          <w:highlight w:val="none"/>
          <w14:textFill>
            <w14:solidFill>
              <w14:schemeClr w14:val="tx1"/>
            </w14:solidFill>
          </w14:textFill>
        </w:rPr>
      </w:pPr>
      <w:r>
        <w:rPr>
          <w:rStyle w:val="882"/>
          <w:rFonts w:hint="eastAsia" w:ascii="仿宋" w:hAnsi="仿宋" w:eastAsia="仿宋" w:cs="仿宋"/>
          <w:color w:val="000000" w:themeColor="text1"/>
          <w:sz w:val="28"/>
          <w:szCs w:val="36"/>
          <w:highlight w:val="none"/>
          <w14:textFill>
            <w14:solidFill>
              <w14:schemeClr w14:val="tx1"/>
            </w14:solidFill>
          </w14:textFill>
        </w:rPr>
        <w:t xml:space="preserve">3.我方具有依法缴纳税收和社会保障资金的良好记录。</w:t>
      </w:r>
      <w:r/>
    </w:p>
    <w:p>
      <w:pPr>
        <w:pStyle w:val="2370"/>
        <w:ind w:firstLine="561"/>
        <w:spacing w:line="360" w:lineRule="auto"/>
        <w:rPr>
          <w:rStyle w:val="882"/>
          <w:rFonts w:ascii="仿宋" w:hAnsi="仿宋" w:eastAsia="仿宋" w:cs="仿宋"/>
          <w:color w:val="000000" w:themeColor="text1"/>
          <w:sz w:val="28"/>
          <w:szCs w:val="36"/>
          <w:highlight w:val="none"/>
          <w14:textFill>
            <w14:solidFill>
              <w14:schemeClr w14:val="tx1"/>
            </w14:solidFill>
          </w14:textFill>
        </w:rPr>
      </w:pPr>
      <w:r>
        <w:rPr>
          <w:rStyle w:val="882"/>
          <w:rFonts w:hint="eastAsia" w:ascii="仿宋" w:hAnsi="仿宋" w:eastAsia="仿宋" w:cs="仿宋"/>
          <w:color w:val="000000" w:themeColor="text1"/>
          <w:sz w:val="28"/>
          <w:szCs w:val="36"/>
          <w:highlight w:val="none"/>
          <w14:textFill>
            <w14:solidFill>
              <w14:schemeClr w14:val="tx1"/>
            </w14:solidFill>
          </w14:textFill>
        </w:rPr>
        <w:t xml:space="preserve">4.我方参加政府采购活动前三年内，在经营活动中没有重大违法记录。</w:t>
      </w:r>
      <w:r/>
    </w:p>
    <w:p>
      <w:pPr>
        <w:pStyle w:val="2370"/>
        <w:ind w:firstLine="561"/>
        <w:spacing w:line="360" w:lineRule="auto"/>
        <w:rPr>
          <w:rStyle w:val="882"/>
          <w:rFonts w:ascii="仿宋" w:hAnsi="仿宋" w:eastAsia="仿宋" w:cs="仿宋"/>
          <w:color w:val="000000" w:themeColor="text1"/>
          <w:sz w:val="28"/>
          <w:szCs w:val="36"/>
          <w:highlight w:val="none"/>
          <w14:textFill>
            <w14:solidFill>
              <w14:schemeClr w14:val="tx1"/>
            </w14:solidFill>
          </w14:textFill>
        </w:rPr>
      </w:pPr>
      <w:r>
        <w:rPr>
          <w:rStyle w:val="882"/>
          <w:rFonts w:hint="eastAsia" w:ascii="仿宋" w:hAnsi="仿宋" w:eastAsia="仿宋" w:cs="仿宋"/>
          <w:color w:val="000000" w:themeColor="text1"/>
          <w:sz w:val="28"/>
          <w:szCs w:val="36"/>
          <w:highlight w:val="none"/>
          <w14:textFill>
            <w14:solidFill>
              <w14:schemeClr w14:val="tx1"/>
            </w14:solidFill>
          </w14:textFill>
        </w:rPr>
        <w:t xml:space="preserve">若我单位承诺不实，自愿承担提供虚假材料谋取中标、成交的法律责任。</w:t>
      </w:r>
      <w:r/>
    </w:p>
    <w:p>
      <w:pPr>
        <w:pStyle w:val="2370"/>
        <w:ind w:firstLine="561"/>
        <w:spacing w:line="360" w:lineRule="auto"/>
        <w:rPr>
          <w:rStyle w:val="882"/>
          <w:rFonts w:ascii="仿宋" w:hAnsi="仿宋" w:eastAsia="仿宋" w:cs="仿宋"/>
          <w:color w:val="000000" w:themeColor="text1"/>
          <w:sz w:val="28"/>
          <w:szCs w:val="36"/>
          <w:highlight w:val="none"/>
          <w14:textFill>
            <w14:solidFill>
              <w14:schemeClr w14:val="tx1"/>
            </w14:solidFill>
          </w14:textFill>
        </w:rPr>
      </w:pPr>
      <w:r>
        <w:rPr>
          <w:rFonts w:ascii="仿宋" w:hAnsi="仿宋" w:eastAsia="仿宋" w:cs="仿宋"/>
          <w:color w:val="000000" w:themeColor="text1"/>
          <w:sz w:val="28"/>
          <w:szCs w:val="36"/>
          <w:highlight w:val="none"/>
          <w14:textFill>
            <w14:solidFill>
              <w14:schemeClr w14:val="tx1"/>
            </w14:solidFill>
          </w14:textFill>
        </w:rPr>
      </w:r>
      <w:r/>
    </w:p>
    <w:p>
      <w:pPr>
        <w:pStyle w:val="2370"/>
        <w:ind w:firstLine="561"/>
        <w:spacing w:line="360" w:lineRule="auto"/>
        <w:rPr>
          <w:rStyle w:val="882"/>
          <w:rFonts w:ascii="仿宋" w:hAnsi="仿宋" w:eastAsia="仿宋" w:cs="仿宋"/>
          <w:color w:val="000000" w:themeColor="text1"/>
          <w:sz w:val="28"/>
          <w:szCs w:val="36"/>
          <w:highlight w:val="none"/>
          <w:u w:val="single"/>
          <w14:textFill>
            <w14:solidFill>
              <w14:schemeClr w14:val="tx1"/>
            </w14:solidFill>
          </w14:textFill>
        </w:rPr>
      </w:pPr>
      <w:r>
        <w:rPr>
          <w:rStyle w:val="882"/>
          <w:rFonts w:hint="eastAsia" w:ascii="仿宋" w:hAnsi="仿宋" w:eastAsia="仿宋" w:cs="仿宋"/>
          <w:color w:val="000000" w:themeColor="text1"/>
          <w:sz w:val="28"/>
          <w:szCs w:val="36"/>
          <w:highlight w:val="none"/>
          <w14:textFill>
            <w14:solidFill>
              <w14:schemeClr w14:val="tx1"/>
            </w14:solidFill>
          </w14:textFill>
        </w:rPr>
        <w:t xml:space="preserve">投标（响应）供应商（全称并盖章）：</w:t>
      </w:r>
      <w:r>
        <w:rPr>
          <w:rStyle w:val="882"/>
          <w:rFonts w:hint="eastAsia" w:ascii="仿宋" w:hAnsi="仿宋" w:eastAsia="仿宋" w:cs="仿宋"/>
          <w:color w:val="000000" w:themeColor="text1"/>
          <w:sz w:val="28"/>
          <w:szCs w:val="36"/>
          <w:highlight w:val="none"/>
          <w:u w:val="single"/>
          <w14:textFill>
            <w14:solidFill>
              <w14:schemeClr w14:val="tx1"/>
            </w14:solidFill>
          </w14:textFill>
        </w:rPr>
        <w:t xml:space="preserve">         </w:t>
      </w:r>
      <w:r/>
    </w:p>
    <w:p>
      <w:pPr>
        <w:pStyle w:val="2370"/>
        <w:ind w:firstLine="561"/>
        <w:spacing w:line="360" w:lineRule="auto"/>
        <w:rPr>
          <w:rStyle w:val="882"/>
          <w:rFonts w:ascii="仿宋" w:hAnsi="仿宋" w:eastAsia="仿宋" w:cs="仿宋"/>
          <w:color w:val="000000" w:themeColor="text1"/>
          <w:sz w:val="28"/>
          <w:szCs w:val="36"/>
          <w:highlight w:val="none"/>
          <w14:textFill>
            <w14:solidFill>
              <w14:schemeClr w14:val="tx1"/>
            </w14:solidFill>
          </w14:textFill>
        </w:rPr>
      </w:pPr>
      <w:r>
        <w:rPr>
          <w:rStyle w:val="882"/>
          <w:rFonts w:hint="eastAsia" w:ascii="仿宋" w:hAnsi="仿宋" w:eastAsia="仿宋" w:cs="仿宋"/>
          <w:color w:val="000000" w:themeColor="text1"/>
          <w:sz w:val="28"/>
          <w:szCs w:val="36"/>
          <w:highlight w:val="none"/>
          <w14:textFill>
            <w14:solidFill>
              <w14:schemeClr w14:val="tx1"/>
            </w14:solidFill>
          </w14:textFill>
        </w:rPr>
        <w:t xml:space="preserve">供应商法定代表人或授权代表（签字或签章）：</w:t>
      </w:r>
      <w:r>
        <w:rPr>
          <w:rStyle w:val="882"/>
          <w:rFonts w:hint="eastAsia" w:ascii="仿宋" w:hAnsi="仿宋" w:eastAsia="仿宋" w:cs="仿宋"/>
          <w:color w:val="000000" w:themeColor="text1"/>
          <w:sz w:val="28"/>
          <w:szCs w:val="36"/>
          <w:highlight w:val="none"/>
          <w:u w:val="single"/>
          <w14:textFill>
            <w14:solidFill>
              <w14:schemeClr w14:val="tx1"/>
            </w14:solidFill>
          </w14:textFill>
        </w:rPr>
        <w:t xml:space="preserve">         </w:t>
      </w:r>
      <w:r/>
    </w:p>
    <w:p>
      <w:pPr>
        <w:pStyle w:val="2370"/>
        <w:ind w:firstLine="561"/>
        <w:spacing w:line="360" w:lineRule="auto"/>
        <w:rPr>
          <w:rStyle w:val="882"/>
          <w:rFonts w:ascii="仿宋" w:hAnsi="仿宋" w:eastAsia="仿宋" w:cs="仿宋"/>
          <w:color w:val="000000" w:themeColor="text1"/>
          <w:sz w:val="28"/>
          <w:szCs w:val="36"/>
          <w:highlight w:val="none"/>
          <w:u w:val="single"/>
          <w14:textFill>
            <w14:solidFill>
              <w14:schemeClr w14:val="tx1"/>
            </w14:solidFill>
          </w14:textFill>
        </w:rPr>
      </w:pPr>
      <w:r>
        <w:rPr>
          <w:rStyle w:val="882"/>
          <w:rFonts w:hint="eastAsia" w:ascii="仿宋" w:hAnsi="仿宋" w:eastAsia="仿宋" w:cs="仿宋"/>
          <w:color w:val="000000" w:themeColor="text1"/>
          <w:sz w:val="28"/>
          <w:szCs w:val="36"/>
          <w:highlight w:val="none"/>
          <w14:textFill>
            <w14:solidFill>
              <w14:schemeClr w14:val="tx1"/>
            </w14:solidFill>
          </w14:textFill>
        </w:rPr>
        <w:t xml:space="preserve">日期：</w:t>
      </w:r>
      <w:r>
        <w:rPr>
          <w:rStyle w:val="882"/>
          <w:rFonts w:hint="eastAsia" w:ascii="仿宋" w:hAnsi="仿宋" w:eastAsia="仿宋" w:cs="仿宋"/>
          <w:color w:val="000000" w:themeColor="text1"/>
          <w:sz w:val="28"/>
          <w:szCs w:val="36"/>
          <w:highlight w:val="none"/>
          <w:u w:val="single"/>
          <w14:textFill>
            <w14:solidFill>
              <w14:schemeClr w14:val="tx1"/>
            </w14:solidFill>
          </w14:textFill>
        </w:rPr>
        <w:t xml:space="preserve">         </w:t>
      </w:r>
      <w:r/>
    </w:p>
    <w:p>
      <w:pPr>
        <w:pStyle w:val="2370"/>
        <w:rPr>
          <w:rStyle w:val="882"/>
          <w:rFonts w:ascii="仿宋" w:hAnsi="仿宋" w:eastAsia="仿宋" w:cs="仿宋"/>
          <w:color w:val="000000" w:themeColor="text1"/>
          <w:sz w:val="28"/>
          <w:szCs w:val="36"/>
          <w:highlight w:val="none"/>
          <w:u w:val="single"/>
          <w14:textFill>
            <w14:solidFill>
              <w14:schemeClr w14:val="tx1"/>
            </w14:solidFill>
          </w14:textFill>
        </w:rPr>
      </w:pPr>
      <w:r>
        <w:rPr>
          <w:rFonts w:ascii="仿宋" w:hAnsi="仿宋" w:eastAsia="仿宋" w:cs="仿宋"/>
          <w:color w:val="000000" w:themeColor="text1"/>
          <w:sz w:val="28"/>
          <w:szCs w:val="36"/>
          <w:highlight w:val="none"/>
          <w:u w:val="single"/>
          <w14:textFill>
            <w14:solidFill>
              <w14:schemeClr w14:val="tx1"/>
            </w14:solidFill>
          </w14:textFill>
        </w:rPr>
      </w:r>
      <w:r/>
    </w:p>
    <w:p>
      <w:pPr>
        <w:pStyle w:val="2370"/>
        <w:rPr>
          <w:rStyle w:val="882"/>
          <w:rFonts w:ascii="仿宋" w:hAnsi="仿宋" w:eastAsia="仿宋" w:cs="仿宋"/>
          <w:color w:val="000000" w:themeColor="text1"/>
          <w:sz w:val="28"/>
          <w:szCs w:val="36"/>
          <w:highlight w:val="none"/>
          <w:u w:val="single"/>
          <w14:textFill>
            <w14:solidFill>
              <w14:schemeClr w14:val="tx1"/>
            </w14:solidFill>
          </w14:textFill>
        </w:rPr>
      </w:pPr>
      <w:r>
        <w:rPr>
          <w:rFonts w:ascii="仿宋" w:hAnsi="仿宋" w:eastAsia="仿宋" w:cs="仿宋"/>
          <w:color w:val="000000" w:themeColor="text1"/>
          <w:sz w:val="28"/>
          <w:szCs w:val="36"/>
          <w:highlight w:val="none"/>
          <w:u w:val="single"/>
          <w14:textFill>
            <w14:solidFill>
              <w14:schemeClr w14:val="tx1"/>
            </w14:solidFill>
          </w14:textFill>
        </w:rPr>
      </w:r>
      <w:r/>
    </w:p>
    <w:p>
      <w:pPr>
        <w:pStyle w:val="2370"/>
        <w:rPr>
          <w:rStyle w:val="882"/>
          <w:rFonts w:ascii="仿宋" w:hAnsi="仿宋" w:eastAsia="仿宋" w:cs="仿宋"/>
          <w:color w:val="000000" w:themeColor="text1"/>
          <w:sz w:val="24"/>
          <w:szCs w:val="32"/>
          <w:highlight w:val="none"/>
          <w:u w:val="single"/>
          <w14:textFill>
            <w14:solidFill>
              <w14:schemeClr w14:val="tx1"/>
            </w14:solidFill>
          </w14:textFill>
        </w:rPr>
      </w:pPr>
      <w:r>
        <w:rPr>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-83820</wp:posOffset>
                </wp:positionH>
                <wp:positionV relativeFrom="paragraph">
                  <wp:posOffset>95885</wp:posOffset>
                </wp:positionV>
                <wp:extent cx="6169025" cy="0"/>
                <wp:effectExtent l="0" t="4445" r="0" b="5080"/>
                <wp:wrapNone/>
                <wp:docPr id="9" name="直接连接符 7"/>
                <wp:cNvGraphicFramePr/>
                <a:graphic xmlns:a="http://schemas.openxmlformats.org/drawingml/2006/main">
                  <a:graphicData uri="http://schemas.microsoft.com/office/word/2010/wordprocessingShape">
                    <wps:wsp>
                      <wps:cNvPr id="0" name=""/>
                      <wps:cNvSpPr/>
                      <wps:spPr bwMode="auto">
                        <a:xfrm>
                          <a:off x="0" y="0"/>
                          <a:ext cx="616902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8" o:spid="_x0000_s8" style="position:absolute;left:0;text-align:left;z-index:251665408;mso-wrap-distance-left:9.0pt;mso-wrap-distance-top:0.0pt;mso-wrap-distance-right:9.0pt;mso-wrap-distance-bottom:0.0pt;visibility:visible;" from="-6.6pt,7.5pt" to="479.1pt,7.5pt" fillcolor="#FFFFFF" strokecolor="#000000"/>
            </w:pict>
          </mc:Fallback>
        </mc:AlternateContent>
      </w:r>
      <w:r/>
    </w:p>
    <w:p>
      <w:pPr>
        <w:pStyle w:val="2370"/>
        <w:spacing w:line="160" w:lineRule="atLeast"/>
        <w:rPr>
          <w:rStyle w:val="882"/>
          <w:rFonts w:ascii="仿宋" w:hAnsi="仿宋" w:eastAsia="仿宋" w:cs="仿宋"/>
          <w:color w:val="000000" w:themeColor="text1"/>
          <w:sz w:val="24"/>
          <w:highlight w:val="none"/>
          <w14:textFill>
            <w14:solidFill>
              <w14:schemeClr w14:val="tx1"/>
            </w14:solidFill>
          </w14:textFill>
        </w:rPr>
      </w:pPr>
      <w:r>
        <w:rPr>
          <w:rStyle w:val="882"/>
          <w:rFonts w:hint="eastAsia" w:ascii="仿宋" w:hAnsi="仿宋" w:eastAsia="仿宋" w:cs="仿宋"/>
          <w:color w:val="000000" w:themeColor="text1"/>
          <w:sz w:val="24"/>
          <w:highlight w:val="none"/>
          <w14:textFill>
            <w14:solidFill>
              <w14:schemeClr w14:val="tx1"/>
            </w14:solidFill>
          </w14:textFill>
        </w:rPr>
        <w:t xml:space="preserve">说明：1.供应商可自行选择是否提供本承诺函，若不提供本承诺函的，应按采购文件要求提供相应的证明材料。</w:t>
      </w:r>
      <w:r/>
    </w:p>
    <w:p>
      <w:pPr>
        <w:rPr>
          <w:rStyle w:val="882"/>
          <w:rFonts w:ascii="仿宋" w:hAnsi="仿宋" w:eastAsia="仿宋" w:cs="仿宋"/>
          <w:color w:val="000000" w:themeColor="text1"/>
          <w:sz w:val="24"/>
          <w:highlight w:val="none"/>
          <w14:textFill>
            <w14:solidFill>
              <w14:schemeClr w14:val="tx1"/>
            </w14:solidFill>
          </w14:textFill>
        </w:rPr>
      </w:pPr>
      <w:r>
        <w:rPr>
          <w:rStyle w:val="882"/>
          <w:rFonts w:hint="eastAsia" w:ascii="仿宋" w:hAnsi="仿宋" w:eastAsia="仿宋" w:cs="仿宋"/>
          <w:color w:val="000000" w:themeColor="text1"/>
          <w:sz w:val="24"/>
          <w:highlight w:val="none"/>
          <w14:textFill>
            <w14:solidFill>
              <w14:schemeClr w14:val="tx1"/>
            </w14:solidFill>
          </w14:textFill>
        </w:rPr>
        <w:t xml:space="preserve">2.供应商可删减承诺事项，删减的承诺事项须按采购文件要求提供相应的证明材料。比如删去本承诺函第3项，则应按采购文件要求提供依法缴纳税收和社会保障资金的良好记录。</w:t>
      </w:r>
      <w:r/>
    </w:p>
    <w:p>
      <w:pPr>
        <w:rPr>
          <w:rStyle w:val="882"/>
          <w:rFonts w:ascii="仿宋" w:hAnsi="仿宋" w:eastAsia="仿宋" w:cs="仿宋"/>
          <w:color w:val="000000" w:themeColor="text1"/>
          <w:sz w:val="24"/>
          <w:highlight w:val="none"/>
          <w14:textFill>
            <w14:solidFill>
              <w14:schemeClr w14:val="tx1"/>
            </w14:solidFill>
          </w14:textFill>
        </w:rPr>
      </w:pPr>
      <w:r>
        <w:rPr>
          <w:rStyle w:val="882"/>
          <w:rFonts w:hint="eastAsia" w:ascii="仿宋" w:hAnsi="仿宋" w:eastAsia="仿宋" w:cs="仿宋"/>
          <w:color w:val="000000" w:themeColor="text1"/>
          <w:sz w:val="24"/>
          <w:highlight w:val="none"/>
          <w14:textFill>
            <w14:solidFill>
              <w14:schemeClr w14:val="tx1"/>
            </w14:solidFill>
          </w14:textFill>
        </w:rPr>
        <w:br w:type="page" w:clear="all"/>
      </w:r>
      <w:r/>
    </w:p>
    <w:p>
      <w:pPr>
        <w:pStyle w:val="724"/>
        <w:jc w:val="center"/>
        <w:rPr>
          <w:rFonts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t xml:space="preserve">（七）落实政府采购政策需满足的资格要求</w:t>
      </w:r>
      <w:r/>
    </w:p>
    <w:p>
      <w:pPr>
        <w:pStyle w:val="2337"/>
        <w:jc w:val="center"/>
        <w:spacing w:before="361" w:after="361" w:line="360" w:lineRule="auto"/>
        <w:rPr>
          <w:rStyle w:val="882"/>
          <w:rFonts w:ascii="宋体" w:hAnsi="宋体" w:cs="宋体"/>
          <w:color w:val="000000" w:themeColor="text1"/>
          <w:sz w:val="28"/>
          <w:szCs w:val="28"/>
          <w:highlight w:val="none"/>
          <w14:textFill>
            <w14:solidFill>
              <w14:schemeClr w14:val="tx1"/>
            </w14:solidFill>
          </w14:textFill>
        </w:rPr>
      </w:pPr>
      <w:r>
        <w:rPr>
          <w:rStyle w:val="882"/>
          <w:rFonts w:hint="eastAsia" w:ascii="宋体" w:hAnsi="宋体" w:cs="宋体"/>
          <w:b/>
          <w:bCs/>
          <w:color w:val="000000" w:themeColor="text1"/>
          <w:sz w:val="28"/>
          <w:szCs w:val="28"/>
          <w:highlight w:val="none"/>
          <w14:textFill>
            <w14:solidFill>
              <w14:schemeClr w14:val="tx1"/>
            </w14:solidFill>
          </w14:textFill>
        </w:rPr>
        <w:t xml:space="preserve">中小企业声明函</w:t>
      </w:r>
      <w:r/>
    </w:p>
    <w:p>
      <w:pPr>
        <w:pStyle w:val="2337"/>
        <w:ind w:firstLine="440"/>
        <w:spacing w:line="360" w:lineRule="auto"/>
        <w:rPr>
          <w:rStyle w:val="882"/>
          <w:rFonts w:ascii="宋体" w:hAnsi="宋体"/>
          <w:color w:val="000000" w:themeColor="text1"/>
          <w:sz w:val="24"/>
          <w:highlight w:val="none"/>
          <w14:textFill>
            <w14:solidFill>
              <w14:schemeClr w14:val="tx1"/>
            </w14:solidFill>
          </w14:textFill>
        </w:rPr>
      </w:pPr>
      <w:r>
        <w:rPr>
          <w:rStyle w:val="882"/>
          <w:rFonts w:ascii="宋体" w:hAnsi="宋体"/>
          <w:color w:val="000000" w:themeColor="text1"/>
          <w:sz w:val="24"/>
          <w:highlight w:val="none"/>
          <w14:textFill>
            <w14:solidFill>
              <w14:schemeClr w14:val="tx1"/>
            </w14:solidFill>
          </w14:textFill>
        </w:rPr>
        <w:t xml:space="preserve">本公司（联合体）郑重声明，根据《政府采购促进中小企业发展管理办法》（财库﹝2020﹞46号）的规定，本公司 （联合体）参加</w:t>
      </w:r>
      <w:r>
        <w:rPr>
          <w:rStyle w:val="882"/>
          <w:rFonts w:hint="eastAsia" w:ascii="宋体" w:hAnsi="宋体"/>
          <w:color w:val="000000" w:themeColor="text1"/>
          <w:sz w:val="24"/>
          <w:highlight w:val="none"/>
          <w:u w:val="single"/>
          <w14:textFill>
            <w14:solidFill>
              <w14:schemeClr w14:val="tx1"/>
            </w14:solidFill>
          </w14:textFill>
        </w:rPr>
        <w:t xml:space="preserve"> 江苏丹阳经济开发区管理委员会 </w:t>
      </w:r>
      <w:r>
        <w:rPr>
          <w:rStyle w:val="882"/>
          <w:rFonts w:ascii="宋体" w:hAnsi="宋体"/>
          <w:color w:val="000000" w:themeColor="text1"/>
          <w:sz w:val="24"/>
          <w:highlight w:val="none"/>
          <w14:textFill>
            <w14:solidFill>
              <w14:schemeClr w14:val="tx1"/>
            </w14:solidFill>
          </w14:textFill>
        </w:rPr>
        <w:t xml:space="preserve">的</w:t>
      </w:r>
      <w:r>
        <w:rPr>
          <w:rStyle w:val="882"/>
          <w:rFonts w:hint="eastAsia" w:ascii="宋体" w:hAnsi="宋体"/>
          <w:color w:val="000000" w:themeColor="text1"/>
          <w:sz w:val="24"/>
          <w:highlight w:val="none"/>
          <w:u w:val="single"/>
          <w14:textFill>
            <w14:solidFill>
              <w14:schemeClr w14:val="tx1"/>
            </w14:solidFill>
          </w14:textFill>
        </w:rPr>
        <w:t xml:space="preserve">江苏丹阳经济开发区“1+N”园区规划环评服务项目 </w:t>
      </w:r>
      <w:r>
        <w:rPr>
          <w:rStyle w:val="882"/>
          <w:rFonts w:ascii="宋体" w:hAnsi="宋体"/>
          <w:color w:val="000000" w:themeColor="text1"/>
          <w:sz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pStyle w:val="2337"/>
        <w:ind w:firstLine="440"/>
        <w:spacing w:line="360" w:lineRule="auto"/>
        <w:rPr>
          <w:rStyle w:val="882"/>
          <w:rFonts w:ascii="宋体" w:hAnsi="宋体"/>
          <w:color w:val="000000" w:themeColor="text1"/>
          <w:sz w:val="24"/>
          <w:highlight w:val="none"/>
          <w14:textFill>
            <w14:solidFill>
              <w14:schemeClr w14:val="tx1"/>
            </w14:solidFill>
          </w14:textFill>
        </w:rPr>
      </w:pPr>
      <w:r>
        <w:rPr>
          <w:rStyle w:val="882"/>
          <w:rFonts w:ascii="宋体" w:hAnsi="宋体"/>
          <w:color w:val="000000" w:themeColor="text1"/>
          <w:sz w:val="24"/>
          <w:highlight w:val="none"/>
          <w14:textFill>
            <w14:solidFill>
              <w14:schemeClr w14:val="tx1"/>
            </w14:solidFill>
          </w14:textFill>
        </w:rPr>
        <w:t xml:space="preserve"> 1.</w:t>
      </w:r>
      <w:r>
        <w:rPr>
          <w:rStyle w:val="882"/>
          <w:rFonts w:hint="eastAsia" w:ascii="宋体" w:hAnsi="宋体"/>
          <w:color w:val="000000" w:themeColor="text1"/>
          <w:sz w:val="24"/>
          <w:highlight w:val="none"/>
          <w:u w:val="single"/>
          <w14:textFill>
            <w14:solidFill>
              <w14:schemeClr w14:val="tx1"/>
            </w14:solidFill>
          </w14:textFill>
        </w:rPr>
        <w:t xml:space="preserve">江苏丹阳经济开发区“1+N”园区规划环评服务项目</w:t>
      </w:r>
      <w:r>
        <w:rPr>
          <w:rStyle w:val="882"/>
          <w:rFonts w:ascii="宋体" w:hAnsi="宋体"/>
          <w:color w:val="000000" w:themeColor="text1"/>
          <w:sz w:val="24"/>
          <w:highlight w:val="none"/>
          <w14:textFill>
            <w14:solidFill>
              <w14:schemeClr w14:val="tx1"/>
            </w14:solidFill>
          </w14:textFill>
        </w:rPr>
        <w:t xml:space="preserve">，属于</w:t>
      </w:r>
      <w:r>
        <w:rPr>
          <w:rStyle w:val="882"/>
          <w:rFonts w:hint="eastAsia" w:ascii="宋体" w:hAnsi="宋体"/>
          <w:color w:val="000000" w:themeColor="text1"/>
          <w:sz w:val="24"/>
          <w:highlight w:val="none"/>
          <w:u w:val="single"/>
          <w14:textFill>
            <w14:solidFill>
              <w14:schemeClr w14:val="tx1"/>
            </w14:solidFill>
          </w14:textFill>
        </w:rPr>
        <w:t xml:space="preserve"> 其他未列明行业 </w:t>
      </w:r>
      <w:r>
        <w:rPr>
          <w:rStyle w:val="882"/>
          <w:rFonts w:hint="eastAsia" w:ascii="宋体" w:hAnsi="宋体"/>
          <w:color w:val="000000" w:themeColor="text1"/>
          <w:sz w:val="24"/>
          <w:highlight w:val="none"/>
          <w14:textFill>
            <w14:solidFill>
              <w14:schemeClr w14:val="tx1"/>
            </w14:solidFill>
          </w14:textFill>
        </w:rPr>
        <w:t xml:space="preserve">行业</w:t>
      </w:r>
      <w:r>
        <w:rPr>
          <w:rStyle w:val="882"/>
          <w:rFonts w:ascii="宋体" w:hAnsi="宋体"/>
          <w:color w:val="000000" w:themeColor="text1"/>
          <w:sz w:val="24"/>
          <w:highlight w:val="none"/>
          <w14:textFill>
            <w14:solidFill>
              <w14:schemeClr w14:val="tx1"/>
            </w14:solidFill>
          </w14:textFill>
        </w:rPr>
        <w:t xml:space="preserve">；承接企业为</w:t>
      </w:r>
      <w:r>
        <w:rPr>
          <w:rStyle w:val="882"/>
          <w:rFonts w:ascii="宋体" w:hAnsi="宋体"/>
          <w:color w:val="000000" w:themeColor="text1"/>
          <w:sz w:val="24"/>
          <w:highlight w:val="none"/>
          <w:u w:val="single"/>
          <w14:textFill>
            <w14:solidFill>
              <w14:schemeClr w14:val="tx1"/>
            </w14:solidFill>
          </w14:textFill>
        </w:rPr>
        <w:t xml:space="preserve">（企业名称）</w:t>
      </w:r>
      <w:r>
        <w:rPr>
          <w:rStyle w:val="882"/>
          <w:rFonts w:ascii="宋体" w:hAnsi="宋体"/>
          <w:color w:val="000000" w:themeColor="text1"/>
          <w:sz w:val="24"/>
          <w:highlight w:val="none"/>
          <w14:textFill>
            <w14:solidFill>
              <w14:schemeClr w14:val="tx1"/>
            </w14:solidFill>
          </w14:textFill>
        </w:rPr>
        <w:t xml:space="preserve">，从业人员</w:t>
      </w:r>
      <w:r>
        <w:rPr>
          <w:rStyle w:val="882"/>
          <w:rFonts w:hint="eastAsia" w:ascii="宋体" w:hAnsi="宋体"/>
          <w:color w:val="000000" w:themeColor="text1"/>
          <w:sz w:val="24"/>
          <w:highlight w:val="none"/>
          <w:u w:val="single"/>
          <w14:textFill>
            <w14:solidFill>
              <w14:schemeClr w14:val="tx1"/>
            </w14:solidFill>
          </w14:textFill>
        </w:rPr>
        <w:t xml:space="preserve">    </w:t>
      </w:r>
      <w:r>
        <w:rPr>
          <w:rStyle w:val="882"/>
          <w:rFonts w:ascii="宋体" w:hAnsi="宋体"/>
          <w:color w:val="000000" w:themeColor="text1"/>
          <w:sz w:val="24"/>
          <w:highlight w:val="none"/>
          <w14:textFill>
            <w14:solidFill>
              <w14:schemeClr w14:val="tx1"/>
            </w14:solidFill>
          </w14:textFill>
        </w:rPr>
        <w:t xml:space="preserve">人，营业收入为</w:t>
      </w:r>
      <w:r>
        <w:rPr>
          <w:rStyle w:val="882"/>
          <w:rFonts w:hint="eastAsia" w:ascii="宋体" w:hAnsi="宋体"/>
          <w:color w:val="000000" w:themeColor="text1"/>
          <w:sz w:val="24"/>
          <w:highlight w:val="none"/>
          <w:u w:val="single"/>
          <w14:textFill>
            <w14:solidFill>
              <w14:schemeClr w14:val="tx1"/>
            </w14:solidFill>
          </w14:textFill>
        </w:rPr>
        <w:t xml:space="preserve">    </w:t>
      </w:r>
      <w:r>
        <w:rPr>
          <w:rStyle w:val="882"/>
          <w:rFonts w:ascii="宋体" w:hAnsi="宋体"/>
          <w:color w:val="000000" w:themeColor="text1"/>
          <w:sz w:val="24"/>
          <w:highlight w:val="none"/>
          <w14:textFill>
            <w14:solidFill>
              <w14:schemeClr w14:val="tx1"/>
            </w14:solidFill>
          </w14:textFill>
        </w:rPr>
        <w:t xml:space="preserve">万元，资产总额为</w:t>
      </w:r>
      <w:r>
        <w:rPr>
          <w:rStyle w:val="882"/>
          <w:rFonts w:hint="eastAsia" w:ascii="宋体" w:hAnsi="宋体"/>
          <w:color w:val="000000" w:themeColor="text1"/>
          <w:sz w:val="24"/>
          <w:highlight w:val="none"/>
          <w:u w:val="single"/>
          <w14:textFill>
            <w14:solidFill>
              <w14:schemeClr w14:val="tx1"/>
            </w14:solidFill>
          </w14:textFill>
        </w:rPr>
        <w:t xml:space="preserve">    </w:t>
      </w:r>
      <w:r>
        <w:rPr>
          <w:rStyle w:val="882"/>
          <w:rFonts w:ascii="宋体" w:hAnsi="宋体"/>
          <w:color w:val="000000" w:themeColor="text1"/>
          <w:sz w:val="24"/>
          <w:highlight w:val="none"/>
          <w14:textFill>
            <w14:solidFill>
              <w14:schemeClr w14:val="tx1"/>
            </w14:solidFill>
          </w14:textFill>
        </w:rPr>
        <w:t xml:space="preserve">万元，属于</w:t>
      </w:r>
      <w:r>
        <w:rPr>
          <w:rStyle w:val="882"/>
          <w:rFonts w:ascii="宋体" w:hAnsi="宋体"/>
          <w:color w:val="000000" w:themeColor="text1"/>
          <w:sz w:val="24"/>
          <w:highlight w:val="none"/>
          <w:u w:val="single"/>
          <w14:textFill>
            <w14:solidFill>
              <w14:schemeClr w14:val="tx1"/>
            </w14:solidFill>
          </w14:textFill>
        </w:rPr>
        <w:t xml:space="preserve">（中型企业、小型企业、微型企业）</w:t>
      </w:r>
      <w:r>
        <w:rPr>
          <w:rStyle w:val="882"/>
          <w:rFonts w:ascii="宋体" w:hAnsi="宋体"/>
          <w:color w:val="000000" w:themeColor="text1"/>
          <w:sz w:val="24"/>
          <w:highlight w:val="none"/>
          <w14:textFill>
            <w14:solidFill>
              <w14:schemeClr w14:val="tx1"/>
            </w14:solidFill>
          </w14:textFill>
        </w:rPr>
        <w:t xml:space="preserve">； </w:t>
      </w:r>
      <w:r/>
    </w:p>
    <w:p>
      <w:pPr>
        <w:pStyle w:val="2337"/>
        <w:ind w:firstLine="440"/>
        <w:spacing w:line="360" w:lineRule="auto"/>
        <w:rPr>
          <w:rStyle w:val="882"/>
          <w:rFonts w:ascii="宋体" w:hAnsi="宋体"/>
          <w:color w:val="000000" w:themeColor="text1"/>
          <w:sz w:val="24"/>
          <w:highlight w:val="none"/>
          <w14:textFill>
            <w14:solidFill>
              <w14:schemeClr w14:val="tx1"/>
            </w14:solidFill>
          </w14:textFill>
        </w:rPr>
      </w:pPr>
      <w:r>
        <w:rPr>
          <w:rStyle w:val="882"/>
          <w:rFonts w:ascii="宋体" w:hAnsi="宋体"/>
          <w:color w:val="000000" w:themeColor="text1"/>
          <w:sz w:val="24"/>
          <w:highlight w:val="none"/>
          <w14:textFill>
            <w14:solidFill>
              <w14:schemeClr w14:val="tx1"/>
            </w14:solidFill>
          </w14:textFill>
        </w:rPr>
        <w:t xml:space="preserve">2.</w:t>
      </w:r>
      <w:r>
        <w:rPr>
          <w:rStyle w:val="882"/>
          <w:rFonts w:ascii="宋体" w:hAnsi="宋体"/>
          <w:color w:val="000000" w:themeColor="text1"/>
          <w:sz w:val="24"/>
          <w:highlight w:val="none"/>
          <w:u w:val="single"/>
          <w14:textFill>
            <w14:solidFill>
              <w14:schemeClr w14:val="tx1"/>
            </w14:solidFill>
          </w14:textFill>
        </w:rPr>
        <w:t xml:space="preserve"> </w:t>
      </w:r>
      <w:r>
        <w:rPr>
          <w:rStyle w:val="882"/>
          <w:rFonts w:hint="eastAsia" w:ascii="宋体" w:hAnsi="宋体"/>
          <w:color w:val="000000" w:themeColor="text1"/>
          <w:sz w:val="24"/>
          <w:highlight w:val="none"/>
          <w:u w:val="single"/>
          <w14:textFill>
            <w14:solidFill>
              <w14:schemeClr w14:val="tx1"/>
            </w14:solidFill>
          </w14:textFill>
        </w:rPr>
        <w:t xml:space="preserve">  </w:t>
      </w:r>
      <w:r>
        <w:rPr>
          <w:rStyle w:val="882"/>
          <w:rFonts w:ascii="宋体" w:hAnsi="宋体"/>
          <w:color w:val="000000" w:themeColor="text1"/>
          <w:sz w:val="24"/>
          <w:highlight w:val="none"/>
          <w:u w:val="single"/>
          <w14:textFill>
            <w14:solidFill>
              <w14:schemeClr w14:val="tx1"/>
            </w14:solidFill>
          </w14:textFill>
        </w:rPr>
        <w:t xml:space="preserve">（标的名称）</w:t>
      </w:r>
      <w:r>
        <w:rPr>
          <w:rStyle w:val="882"/>
          <w:rFonts w:hint="eastAsia" w:ascii="宋体" w:hAnsi="宋体"/>
          <w:color w:val="000000" w:themeColor="text1"/>
          <w:sz w:val="24"/>
          <w:highlight w:val="none"/>
          <w:u w:val="single"/>
          <w14:textFill>
            <w14:solidFill>
              <w14:schemeClr w14:val="tx1"/>
            </w14:solidFill>
          </w14:textFill>
        </w:rPr>
        <w:t xml:space="preserve">  </w:t>
      </w:r>
      <w:r>
        <w:rPr>
          <w:rStyle w:val="882"/>
          <w:rFonts w:ascii="宋体" w:hAnsi="宋体"/>
          <w:color w:val="000000" w:themeColor="text1"/>
          <w:sz w:val="24"/>
          <w:highlight w:val="none"/>
          <w:u w:val="single"/>
          <w14:textFill>
            <w14:solidFill>
              <w14:schemeClr w14:val="tx1"/>
            </w14:solidFill>
          </w14:textFill>
        </w:rPr>
        <w:t xml:space="preserve"> </w:t>
      </w:r>
      <w:r>
        <w:rPr>
          <w:rStyle w:val="882"/>
          <w:rFonts w:ascii="宋体" w:hAnsi="宋体"/>
          <w:color w:val="000000" w:themeColor="text1"/>
          <w:sz w:val="24"/>
          <w:highlight w:val="none"/>
          <w14:textFill>
            <w14:solidFill>
              <w14:schemeClr w14:val="tx1"/>
            </w14:solidFill>
          </w14:textFill>
        </w:rPr>
        <w:t xml:space="preserve">，属于</w:t>
      </w:r>
      <w:r>
        <w:rPr>
          <w:rStyle w:val="882"/>
          <w:rFonts w:hint="eastAsia" w:ascii="宋体" w:hAnsi="宋体"/>
          <w:color w:val="000000" w:themeColor="text1"/>
          <w:sz w:val="24"/>
          <w:highlight w:val="none"/>
          <w:u w:val="single"/>
          <w14:textFill>
            <w14:solidFill>
              <w14:schemeClr w14:val="tx1"/>
            </w14:solidFill>
          </w14:textFill>
        </w:rPr>
        <w:t xml:space="preserve">  </w:t>
      </w:r>
      <w:r>
        <w:rPr>
          <w:rStyle w:val="882"/>
          <w:rFonts w:ascii="宋体" w:hAnsi="宋体"/>
          <w:color w:val="000000" w:themeColor="text1"/>
          <w:sz w:val="24"/>
          <w:highlight w:val="none"/>
          <w:u w:val="single"/>
          <w14:textFill>
            <w14:solidFill>
              <w14:schemeClr w14:val="tx1"/>
            </w14:solidFill>
          </w14:textFill>
        </w:rPr>
        <w:t xml:space="preserve">（采购文件中明确的所属行业）</w:t>
      </w:r>
      <w:r>
        <w:rPr>
          <w:rStyle w:val="882"/>
          <w:rFonts w:hint="eastAsia" w:ascii="宋体" w:hAnsi="宋体"/>
          <w:color w:val="000000" w:themeColor="text1"/>
          <w:sz w:val="24"/>
          <w:highlight w:val="none"/>
          <w:u w:val="single"/>
          <w14:textFill>
            <w14:solidFill>
              <w14:schemeClr w14:val="tx1"/>
            </w14:solidFill>
          </w14:textFill>
        </w:rPr>
        <w:t xml:space="preserve">  </w:t>
      </w:r>
      <w:r>
        <w:rPr>
          <w:rStyle w:val="882"/>
          <w:rFonts w:ascii="宋体" w:hAnsi="宋体"/>
          <w:color w:val="000000" w:themeColor="text1"/>
          <w:sz w:val="24"/>
          <w:highlight w:val="none"/>
          <w14:textFill>
            <w14:solidFill>
              <w14:schemeClr w14:val="tx1"/>
            </w14:solidFill>
          </w14:textFill>
        </w:rPr>
        <w:t xml:space="preserve">；承接企业为</w:t>
      </w:r>
      <w:r>
        <w:rPr>
          <w:rStyle w:val="882"/>
          <w:rFonts w:ascii="宋体" w:hAnsi="宋体"/>
          <w:color w:val="000000" w:themeColor="text1"/>
          <w:sz w:val="24"/>
          <w:highlight w:val="none"/>
          <w:u w:val="single"/>
          <w14:textFill>
            <w14:solidFill>
              <w14:schemeClr w14:val="tx1"/>
            </w14:solidFill>
          </w14:textFill>
        </w:rPr>
        <w:t xml:space="preserve">（企业名称）</w:t>
      </w:r>
      <w:r>
        <w:rPr>
          <w:rStyle w:val="882"/>
          <w:rFonts w:ascii="宋体" w:hAnsi="宋体"/>
          <w:color w:val="000000" w:themeColor="text1"/>
          <w:sz w:val="24"/>
          <w:highlight w:val="none"/>
          <w14:textFill>
            <w14:solidFill>
              <w14:schemeClr w14:val="tx1"/>
            </w14:solidFill>
          </w14:textFill>
        </w:rPr>
        <w:t xml:space="preserve">，从业人员</w:t>
      </w:r>
      <w:r>
        <w:rPr>
          <w:rStyle w:val="882"/>
          <w:rFonts w:hint="eastAsia" w:ascii="宋体" w:hAnsi="宋体"/>
          <w:color w:val="000000" w:themeColor="text1"/>
          <w:sz w:val="24"/>
          <w:highlight w:val="none"/>
          <w:u w:val="single"/>
          <w14:textFill>
            <w14:solidFill>
              <w14:schemeClr w14:val="tx1"/>
            </w14:solidFill>
          </w14:textFill>
        </w:rPr>
        <w:t xml:space="preserve">    </w:t>
      </w:r>
      <w:r>
        <w:rPr>
          <w:rStyle w:val="882"/>
          <w:rFonts w:ascii="宋体" w:hAnsi="宋体"/>
          <w:color w:val="000000" w:themeColor="text1"/>
          <w:sz w:val="24"/>
          <w:highlight w:val="none"/>
          <w14:textFill>
            <w14:solidFill>
              <w14:schemeClr w14:val="tx1"/>
            </w14:solidFill>
          </w14:textFill>
        </w:rPr>
        <w:t xml:space="preserve">人，营业 收入为</w:t>
      </w:r>
      <w:r>
        <w:rPr>
          <w:rStyle w:val="882"/>
          <w:rFonts w:hint="eastAsia" w:ascii="宋体" w:hAnsi="宋体"/>
          <w:color w:val="000000" w:themeColor="text1"/>
          <w:sz w:val="24"/>
          <w:highlight w:val="none"/>
          <w:u w:val="single"/>
          <w14:textFill>
            <w14:solidFill>
              <w14:schemeClr w14:val="tx1"/>
            </w14:solidFill>
          </w14:textFill>
        </w:rPr>
        <w:t xml:space="preserve">    </w:t>
      </w:r>
      <w:r>
        <w:rPr>
          <w:rStyle w:val="882"/>
          <w:rFonts w:ascii="宋体" w:hAnsi="宋体"/>
          <w:color w:val="000000" w:themeColor="text1"/>
          <w:sz w:val="24"/>
          <w:highlight w:val="none"/>
          <w14:textFill>
            <w14:solidFill>
              <w14:schemeClr w14:val="tx1"/>
            </w14:solidFill>
          </w14:textFill>
        </w:rPr>
        <w:t xml:space="preserve">万元，资产总额为</w:t>
      </w:r>
      <w:r>
        <w:rPr>
          <w:rStyle w:val="882"/>
          <w:rFonts w:hint="eastAsia" w:ascii="宋体" w:hAnsi="宋体"/>
          <w:color w:val="000000" w:themeColor="text1"/>
          <w:sz w:val="24"/>
          <w:highlight w:val="none"/>
          <w:u w:val="single"/>
          <w14:textFill>
            <w14:solidFill>
              <w14:schemeClr w14:val="tx1"/>
            </w14:solidFill>
          </w14:textFill>
        </w:rPr>
        <w:t xml:space="preserve">    </w:t>
      </w:r>
      <w:r>
        <w:rPr>
          <w:rStyle w:val="882"/>
          <w:rFonts w:ascii="宋体" w:hAnsi="宋体"/>
          <w:color w:val="000000" w:themeColor="text1"/>
          <w:sz w:val="24"/>
          <w:highlight w:val="none"/>
          <w14:textFill>
            <w14:solidFill>
              <w14:schemeClr w14:val="tx1"/>
            </w14:solidFill>
          </w14:textFill>
        </w:rPr>
        <w:t xml:space="preserve">万元，属于</w:t>
      </w:r>
      <w:r>
        <w:rPr>
          <w:rStyle w:val="882"/>
          <w:rFonts w:ascii="宋体" w:hAnsi="宋体"/>
          <w:color w:val="000000" w:themeColor="text1"/>
          <w:sz w:val="24"/>
          <w:highlight w:val="none"/>
          <w:u w:val="single"/>
          <w14:textFill>
            <w14:solidFill>
              <w14:schemeClr w14:val="tx1"/>
            </w14:solidFill>
          </w14:textFill>
        </w:rPr>
        <w:t xml:space="preserve">（中型企业、 小型企业、微型企业）</w:t>
      </w:r>
      <w:r>
        <w:rPr>
          <w:rStyle w:val="882"/>
          <w:rFonts w:ascii="宋体" w:hAnsi="宋体"/>
          <w:color w:val="000000" w:themeColor="text1"/>
          <w:sz w:val="24"/>
          <w:highlight w:val="none"/>
          <w14:textFill>
            <w14:solidFill>
              <w14:schemeClr w14:val="tx1"/>
            </w14:solidFill>
          </w14:textFill>
        </w:rPr>
        <w:t xml:space="preserve">； </w:t>
      </w:r>
      <w:r/>
    </w:p>
    <w:p>
      <w:pPr>
        <w:pStyle w:val="2337"/>
        <w:ind w:firstLine="440"/>
        <w:spacing w:line="360" w:lineRule="auto"/>
        <w:rPr>
          <w:rStyle w:val="882"/>
          <w:rFonts w:ascii="宋体" w:hAnsi="宋体"/>
          <w:color w:val="000000" w:themeColor="text1"/>
          <w:sz w:val="24"/>
          <w:highlight w:val="none"/>
          <w14:textFill>
            <w14:solidFill>
              <w14:schemeClr w14:val="tx1"/>
            </w14:solidFill>
          </w14:textFill>
        </w:rPr>
      </w:pPr>
      <w:r>
        <w:rPr>
          <w:rStyle w:val="882"/>
          <w:rFonts w:ascii="宋体" w:hAnsi="宋体"/>
          <w:color w:val="000000" w:themeColor="text1"/>
          <w:sz w:val="24"/>
          <w:highlight w:val="none"/>
          <w14:textFill>
            <w14:solidFill>
              <w14:schemeClr w14:val="tx1"/>
            </w14:solidFill>
          </w14:textFill>
        </w:rPr>
        <w:t xml:space="preserve">…… </w:t>
      </w:r>
      <w:r/>
    </w:p>
    <w:p>
      <w:pPr>
        <w:pStyle w:val="2337"/>
        <w:ind w:firstLine="440"/>
        <w:spacing w:line="360" w:lineRule="auto"/>
        <w:rPr>
          <w:rStyle w:val="882"/>
          <w:rFonts w:ascii="宋体" w:hAnsi="宋体"/>
          <w:color w:val="000000" w:themeColor="text1"/>
          <w:sz w:val="24"/>
          <w:highlight w:val="none"/>
          <w14:textFill>
            <w14:solidFill>
              <w14:schemeClr w14:val="tx1"/>
            </w14:solidFill>
          </w14:textFill>
        </w:rPr>
      </w:pPr>
      <w:r>
        <w:rPr>
          <w:rStyle w:val="882"/>
          <w:rFonts w:ascii="宋体" w:hAnsi="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 </w:t>
      </w:r>
      <w:r/>
    </w:p>
    <w:p>
      <w:pPr>
        <w:pStyle w:val="2337"/>
        <w:ind w:firstLine="440"/>
        <w:spacing w:line="360" w:lineRule="auto"/>
        <w:rPr>
          <w:rStyle w:val="882"/>
          <w:rFonts w:ascii="宋体" w:hAnsi="宋体"/>
          <w:color w:val="000000" w:themeColor="text1"/>
          <w:sz w:val="24"/>
          <w:highlight w:val="none"/>
          <w14:textFill>
            <w14:solidFill>
              <w14:schemeClr w14:val="tx1"/>
            </w14:solidFill>
          </w14:textFill>
        </w:rPr>
      </w:pPr>
      <w:r>
        <w:rPr>
          <w:rStyle w:val="882"/>
          <w:rFonts w:ascii="宋体" w:hAnsi="宋体"/>
          <w:color w:val="000000" w:themeColor="text1"/>
          <w:sz w:val="24"/>
          <w:highlight w:val="none"/>
          <w14:textFill>
            <w14:solidFill>
              <w14:schemeClr w14:val="tx1"/>
            </w14:solidFill>
          </w14:textFill>
        </w:rPr>
        <w:t xml:space="preserve">本企业对上述声明内容的真实性负责。如有虚假，将依 法承担相应责任。 </w:t>
      </w:r>
      <w:r/>
    </w:p>
    <w:p>
      <w:pPr>
        <w:pStyle w:val="2337"/>
        <w:ind w:firstLine="440"/>
        <w:spacing w:line="360" w:lineRule="auto"/>
        <w:rPr>
          <w:rStyle w:val="882"/>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2337"/>
        <w:ind w:firstLine="440"/>
        <w:spacing w:line="360" w:lineRule="auto"/>
        <w:rPr>
          <w:rStyle w:val="882"/>
          <w:rFonts w:ascii="宋体" w:hAnsi="宋体"/>
          <w:color w:val="000000" w:themeColor="text1"/>
          <w:sz w:val="24"/>
          <w:highlight w:val="none"/>
          <w14:textFill>
            <w14:solidFill>
              <w14:schemeClr w14:val="tx1"/>
            </w14:solidFill>
          </w14:textFill>
        </w:rPr>
      </w:pPr>
      <w:r>
        <w:rPr>
          <w:rStyle w:val="882"/>
          <w:rFonts w:ascii="宋体" w:hAnsi="宋体"/>
          <w:color w:val="000000" w:themeColor="text1"/>
          <w:sz w:val="24"/>
          <w:highlight w:val="none"/>
          <w14:textFill>
            <w14:solidFill>
              <w14:schemeClr w14:val="tx1"/>
            </w14:solidFill>
          </w14:textFill>
        </w:rPr>
        <w:t xml:space="preserve">企业名称（盖章）：</w:t>
      </w:r>
      <w:r/>
    </w:p>
    <w:p>
      <w:pPr>
        <w:pStyle w:val="2337"/>
        <w:ind w:firstLine="440"/>
        <w:spacing w:line="360" w:lineRule="auto"/>
        <w:rPr>
          <w:rFonts w:ascii="宋体" w:hAnsi="宋体" w:cs="宋体"/>
          <w:color w:val="000000" w:themeColor="text1"/>
          <w:spacing w:val="6"/>
          <w:sz w:val="24"/>
          <w:highlight w:val="none"/>
          <w14:textFill>
            <w14:solidFill>
              <w14:schemeClr w14:val="tx1"/>
            </w14:solidFill>
          </w14:textFill>
        </w:rPr>
      </w:pPr>
      <w:r>
        <w:rPr>
          <w:rStyle w:val="882"/>
          <w:rFonts w:ascii="宋体" w:hAnsi="宋体"/>
          <w:color w:val="000000" w:themeColor="text1"/>
          <w:sz w:val="24"/>
          <w:highlight w:val="none"/>
          <w14:textFill>
            <w14:solidFill>
              <w14:schemeClr w14:val="tx1"/>
            </w14:solidFill>
          </w14:textFill>
        </w:rPr>
        <w:t xml:space="preserve">日 期：</w:t>
      </w:r>
      <w:r/>
    </w:p>
    <w:p>
      <w:pPr>
        <w:pStyle w:val="740"/>
        <w:ind w:firstLine="584"/>
        <w:jc w:val="left"/>
        <w:spacing w:line="360" w:lineRule="auto"/>
        <w:rPr>
          <w:rFonts w:ascii="宋体" w:hAnsi="宋体" w:cs="宋体"/>
          <w:color w:val="000000" w:themeColor="text1"/>
          <w:spacing w:val="6"/>
          <w:sz w:val="24"/>
          <w:highlight w:val="none"/>
          <w14:textFill>
            <w14:solidFill>
              <w14:schemeClr w14:val="tx1"/>
            </w14:solidFill>
          </w14:textFill>
        </w:rPr>
      </w:pPr>
      <w:r>
        <w:rPr>
          <w:rFonts w:ascii="宋体" w:hAnsi="宋体" w:cs="宋体"/>
          <w:color w:val="000000" w:themeColor="text1"/>
          <w:spacing w:val="6"/>
          <w:sz w:val="24"/>
          <w:highlight w:val="none"/>
          <w14:textFill>
            <w14:solidFill>
              <w14:schemeClr w14:val="tx1"/>
            </w14:solidFill>
          </w14:textFill>
        </w:rPr>
      </w:r>
      <w:r/>
    </w:p>
    <w:p>
      <w:pPr>
        <w:pStyle w:val="740"/>
        <w:ind w:firstLine="584"/>
        <w:jc w:val="left"/>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注：</w:t>
      </w:r>
      <w:r/>
    </w:p>
    <w:p>
      <w:pPr>
        <w:pStyle w:val="740"/>
        <w:ind w:firstLine="584"/>
        <w:jc w:val="left"/>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1.从业人员、营业收入、资产总额填报上一年度数据，无上一年度数据的新成立企业可不填报。</w:t>
      </w:r>
      <w:r/>
    </w:p>
    <w:p>
      <w:pPr>
        <w:pStyle w:val="740"/>
        <w:ind w:firstLine="504"/>
        <w:jc w:val="left"/>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2.本声明函中“属于（中型企业、小型企业、微型企业）”的内容，必须且只能选择其中之一填写。</w:t>
      </w:r>
      <w:r/>
    </w:p>
    <w:p>
      <w:pPr>
        <w:pStyle w:val="740"/>
        <w:ind w:firstLine="584"/>
        <w:jc w:val="left"/>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2337"/>
        <w:jc w:val="center"/>
        <w:spacing w:before="361" w:after="361" w:line="360" w:lineRule="auto"/>
        <w:rPr>
          <w:rFonts w:ascii="宋体" w:hAnsi="宋体" w:cs="宋体"/>
          <w:color w:val="000000" w:themeColor="text1"/>
          <w:spacing w:val="6"/>
          <w:sz w:val="28"/>
          <w:szCs w:val="28"/>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br w:type="page" w:clear="all"/>
      </w:r>
      <w:r>
        <w:rPr>
          <w:rStyle w:val="882"/>
          <w:rFonts w:hint="eastAsia" w:ascii="宋体" w:hAnsi="宋体" w:cs="宋体"/>
          <w:b/>
          <w:bCs/>
          <w:color w:val="000000" w:themeColor="text1"/>
          <w:sz w:val="28"/>
          <w:szCs w:val="28"/>
          <w:highlight w:val="none"/>
          <w14:textFill>
            <w14:solidFill>
              <w14:schemeClr w14:val="tx1"/>
            </w14:solidFill>
          </w14:textFill>
        </w:rPr>
        <w:t xml:space="preserve">残疾人福利性单位声明函（可选）</w:t>
      </w:r>
      <w:r/>
    </w:p>
    <w:p>
      <w:pPr>
        <w:ind w:firstLine="560"/>
        <w:jc w:val="left"/>
        <w:spacing w:line="360" w:lineRule="auto"/>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中国残疾人联合会关于促进残疾人就业政府采购政策的通知》（财库〔2017〕141 号） 的规定，本单位为符合条件的残疾人福利性单位，且本单位参加</w:t>
      </w:r>
      <w:r>
        <w:rPr>
          <w:rFonts w:hint="eastAsia" w:ascii="宋体" w:hAnsi="宋体" w:cs="宋体"/>
          <w:color w:val="000000" w:themeColor="text1"/>
          <w:spacing w:val="6"/>
          <w:sz w:val="24"/>
          <w:highlight w:val="none"/>
          <w:u w:val="single"/>
          <w14:textFill>
            <w14:solidFill>
              <w14:schemeClr w14:val="tx1"/>
            </w14:solidFill>
          </w14:textFill>
        </w:rPr>
        <w:t xml:space="preserve">（采购单位名称）  </w:t>
      </w:r>
      <w:r>
        <w:rPr>
          <w:rFonts w:hint="eastAsia" w:ascii="宋体" w:hAnsi="宋体" w:cs="宋体"/>
          <w:color w:val="000000" w:themeColor="text1"/>
          <w:spacing w:val="6"/>
          <w:sz w:val="24"/>
          <w:highlight w:val="none"/>
          <w14:textFill>
            <w14:solidFill>
              <w14:schemeClr w14:val="tx1"/>
            </w14:solidFill>
          </w14:textFill>
        </w:rPr>
        <w:t xml:space="preserve">单位的</w:t>
      </w:r>
      <w:r>
        <w:rPr>
          <w:rFonts w:hint="eastAsia" w:ascii="宋体" w:hAnsi="宋体" w:cs="宋体"/>
          <w:color w:val="000000" w:themeColor="text1"/>
          <w:spacing w:val="6"/>
          <w:sz w:val="24"/>
          <w:highlight w:val="none"/>
          <w:u w:val="single"/>
          <w14:textFill>
            <w14:solidFill>
              <w14:schemeClr w14:val="tx1"/>
            </w14:solidFill>
          </w14:textFill>
        </w:rPr>
        <w:t xml:space="preserve">  （项目名称）</w:t>
      </w:r>
      <w:r>
        <w:rPr>
          <w:rFonts w:hint="eastAsia" w:ascii="宋体" w:hAnsi="宋体" w:cs="宋体"/>
          <w:color w:val="000000" w:themeColor="text1"/>
          <w:spacing w:val="6"/>
          <w:sz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584"/>
        <w:jc w:val="left"/>
        <w:spacing w:line="360" w:lineRule="auto"/>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spacing w:line="360" w:lineRule="auto"/>
        <w:rPr>
          <w:rFonts w:ascii="宋体" w:hAnsi="宋体" w:cs="宋体"/>
          <w:color w:val="000000" w:themeColor="text1"/>
          <w:spacing w:val="6"/>
          <w:sz w:val="24"/>
          <w:highlight w:val="none"/>
          <w14:textFill>
            <w14:solidFill>
              <w14:schemeClr w14:val="tx1"/>
            </w14:solidFill>
          </w14:textFill>
        </w:rPr>
      </w:pPr>
      <w:r>
        <w:rPr>
          <w:rFonts w:ascii="宋体" w:hAnsi="宋体" w:cs="宋体"/>
          <w:color w:val="000000" w:themeColor="text1"/>
          <w:spacing w:val="6"/>
          <w:sz w:val="24"/>
          <w:highlight w:val="none"/>
          <w14:textFill>
            <w14:solidFill>
              <w14:schemeClr w14:val="tx1"/>
            </w14:solidFill>
          </w14:textFill>
        </w:rPr>
      </w:r>
      <w:r/>
    </w:p>
    <w:p>
      <w:pPr>
        <w:ind w:firstLine="5040"/>
        <w:spacing w:line="360" w:lineRule="auto"/>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单位名称：（盖章）</w:t>
      </w:r>
      <w:r/>
    </w:p>
    <w:p>
      <w:pPr>
        <w:ind w:firstLine="5040"/>
        <w:spacing w:line="360" w:lineRule="auto"/>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日</w:t>
      </w:r>
      <w:r>
        <w:rPr>
          <w:rFonts w:hint="eastAsia" w:ascii="宋体" w:hAnsi="宋体" w:cs="宋体"/>
          <w:color w:val="000000" w:themeColor="text1"/>
          <w:spacing w:val="6"/>
          <w:sz w:val="24"/>
          <w:highlight w:val="none"/>
          <w14:textFill>
            <w14:solidFill>
              <w14:schemeClr w14:val="tx1"/>
            </w14:solidFill>
          </w14:textFill>
        </w:rPr>
        <w:tab/>
      </w:r>
      <w:r>
        <w:rPr>
          <w:rFonts w:hint="eastAsia" w:ascii="宋体" w:hAnsi="宋体" w:cs="宋体"/>
          <w:color w:val="000000" w:themeColor="text1"/>
          <w:spacing w:val="6"/>
          <w:sz w:val="24"/>
          <w:highlight w:val="none"/>
          <w14:textFill>
            <w14:solidFill>
              <w14:schemeClr w14:val="tx1"/>
            </w14:solidFill>
          </w14:textFill>
        </w:rPr>
        <w:t xml:space="preserve"> 期：</w:t>
      </w:r>
      <w:r/>
    </w:p>
    <w:p>
      <w:pPr>
        <w:rPr>
          <w:rFonts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br w:type="page" w:clear="all"/>
      </w:r>
      <w:r/>
    </w:p>
    <w:p>
      <w:pPr>
        <w:pStyle w:val="724"/>
        <w:jc w:val="center"/>
        <w:rPr>
          <w:rFonts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t xml:space="preserve">（八）本项目的特定资格要求</w:t>
      </w:r>
      <w:r/>
    </w:p>
    <w:p>
      <w:pPr>
        <w:jc w:val="center"/>
        <w:rPr>
          <w:color w:val="000000" w:themeColor="text1"/>
          <w:sz w:val="32"/>
          <w:szCs w:val="40"/>
          <w:highlight w:val="none"/>
          <w14:textFill>
            <w14:solidFill>
              <w14:schemeClr w14:val="tx1"/>
            </w14:solidFill>
          </w14:textFill>
        </w:rPr>
      </w:pPr>
      <w:r>
        <w:rPr>
          <w:rFonts w:hint="eastAsia"/>
          <w:color w:val="000000" w:themeColor="text1"/>
          <w:sz w:val="32"/>
          <w:szCs w:val="40"/>
          <w:highlight w:val="none"/>
          <w14:textFill>
            <w14:solidFill>
              <w14:schemeClr w14:val="tx1"/>
            </w14:solidFill>
          </w14:textFill>
        </w:rPr>
        <w:t xml:space="preserve">无</w:t>
      </w:r>
      <w:r/>
    </w:p>
    <w:p>
      <w:pPr>
        <w:rPr>
          <w:rFonts w:ascii="宋体" w:hAnsi="宋体" w:cs="宋体"/>
          <w:color w:val="000000" w:themeColor="text1"/>
          <w:szCs w:val="32"/>
          <w:highlight w:val="none"/>
          <w14:textFill>
            <w14:solidFill>
              <w14:schemeClr w14:val="tx1"/>
            </w14:solidFill>
          </w14:textFill>
        </w:rPr>
      </w:pPr>
      <w:r/>
      <w:bookmarkStart w:id="220" w:name="_Toc25658"/>
      <w:r>
        <w:rPr>
          <w:rFonts w:hint="eastAsia" w:ascii="宋体" w:hAnsi="宋体" w:cs="宋体"/>
          <w:color w:val="000000" w:themeColor="text1"/>
          <w:szCs w:val="32"/>
          <w:highlight w:val="none"/>
          <w14:textFill>
            <w14:solidFill>
              <w14:schemeClr w14:val="tx1"/>
            </w14:solidFill>
          </w14:textFill>
        </w:rPr>
        <w:br w:type="page" w:clear="all"/>
      </w:r>
      <w:r/>
    </w:p>
    <w:p>
      <w:pPr>
        <w:pStyle w:val="725"/>
        <w:ind w:firstLine="643"/>
        <w:jc w:val="center"/>
        <w:keepLines w:val="0"/>
        <w:keepNext w:val="0"/>
        <w:spacing w:before="0" w:after="0" w:line="360" w:lineRule="auto"/>
        <w:rPr>
          <w:rFonts w:ascii="宋体" w:hAnsi="宋体" w:cs="宋体"/>
          <w:color w:val="000000" w:themeColor="text1"/>
          <w:sz w:val="36"/>
          <w:szCs w:val="36"/>
          <w:highlight w:val="none"/>
          <w:u w:val="single"/>
          <w14:textFill>
            <w14:solidFill>
              <w14:schemeClr w14:val="tx1"/>
            </w14:solidFill>
          </w14:textFill>
        </w:rPr>
      </w:pPr>
      <w:r>
        <w:rPr>
          <w:rFonts w:hint="eastAsia" w:ascii="宋体" w:hAnsi="宋体" w:cs="宋体"/>
          <w:color w:val="000000" w:themeColor="text1"/>
          <w:szCs w:val="32"/>
          <w:highlight w:val="none"/>
          <w14:textFill>
            <w14:solidFill>
              <w14:schemeClr w14:val="tx1"/>
            </w14:solidFill>
          </w14:textFill>
        </w:rPr>
        <w:t xml:space="preserve">二、法定代表人身份证明书</w:t>
      </w:r>
      <w:bookmarkEnd w:id="220"/>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兹证明</w:t>
      </w:r>
      <w:r>
        <w:rPr>
          <w:rFonts w:hint="eastAsia" w:ascii="宋体" w:hAnsi="宋体" w:cs="宋体"/>
          <w:b/>
          <w:color w:val="000000" w:themeColor="text1"/>
          <w:sz w:val="24"/>
          <w:highlight w:val="none"/>
          <w:u w:val="single"/>
          <w14:textFill>
            <w14:solidFill>
              <w14:schemeClr w14:val="tx1"/>
            </w14:solidFill>
          </w14:textFill>
        </w:rPr>
        <w:t xml:space="preserve">×××（姓名）</w:t>
      </w:r>
      <w:r>
        <w:rPr>
          <w:rFonts w:hint="eastAsia" w:ascii="宋体" w:hAnsi="宋体" w:cs="宋体"/>
          <w:color w:val="000000" w:themeColor="text1"/>
          <w:sz w:val="28"/>
          <w:szCs w:val="28"/>
          <w:highlight w:val="none"/>
          <w14:textFill>
            <w14:solidFill>
              <w14:schemeClr w14:val="tx1"/>
            </w14:solidFill>
          </w14:textFill>
        </w:rPr>
        <w:t xml:space="preserve">同志，性别</w:t>
      </w:r>
      <w:r>
        <w:rPr>
          <w:rFonts w:hint="eastAsia" w:ascii="宋体" w:hAnsi="宋体" w:cs="宋体"/>
          <w:b/>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w:t>
      </w:r>
      <w:r>
        <w:rPr>
          <w:rFonts w:hint="eastAsia" w:ascii="宋体" w:hAnsi="宋体" w:cs="宋体"/>
          <w:color w:val="000000" w:themeColor="text1"/>
          <w:sz w:val="28"/>
          <w:highlight w:val="none"/>
          <w14:textFill>
            <w14:solidFill>
              <w14:schemeClr w14:val="tx1"/>
            </w14:solidFill>
          </w14:textFill>
        </w:rPr>
        <w:t xml:space="preserve">居民身份证号</w:t>
      </w:r>
      <w:r>
        <w:rPr>
          <w:rFonts w:hint="eastAsia" w:ascii="宋体" w:hAnsi="宋体" w:cs="宋体"/>
          <w:b/>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，在我单位任</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职务，系我单位主要负责人即法定代表人。</w:t>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单位地址：</w:t>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电    话：</w:t>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单位全称： </w:t>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公    章： </w:t>
      </w:r>
      <w:r/>
    </w:p>
    <w:p>
      <w:pPr>
        <w:ind w:firstLine="560"/>
        <w:spacing w:line="360" w:lineRule="auto"/>
        <w:tabs>
          <w:tab w:val="left" w:pos="7290" w:leader="none"/>
        </w:tabs>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560"/>
        <w:jc w:val="right"/>
        <w:spacing w:line="360" w:lineRule="auto"/>
        <w:tabs>
          <w:tab w:val="left" w:pos="7290"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年    月   日</w:t>
      </w:r>
      <w:r/>
    </w:p>
    <w:p>
      <w:pPr>
        <w:ind w:firstLine="643"/>
        <w:jc w:val="left"/>
        <w:spacing w:line="360" w:lineRule="auto"/>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r>
      <w:r/>
    </w:p>
    <w:p>
      <w:pPr>
        <w:ind w:firstLine="643"/>
        <w:jc w:val="left"/>
        <w:spacing w:line="360" w:lineRule="auto"/>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r>
      <w:r/>
    </w:p>
    <w:p>
      <w:pPr>
        <w:ind w:firstLine="643"/>
        <w:jc w:val="left"/>
        <w:spacing w:line="360" w:lineRule="auto"/>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附：法定代表人居民身份证复印件</w:t>
      </w:r>
      <w:r/>
    </w:p>
    <w:p>
      <w:pPr>
        <w:ind w:firstLine="560"/>
        <w:spacing w:line="360" w:lineRule="auto"/>
        <w:tabs>
          <w:tab w:val="left" w:pos="7290" w:leader="none"/>
        </w:tabs>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u w:val="single"/>
          <w14:textFill>
            <w14:solidFill>
              <w14:schemeClr w14:val="tx1"/>
            </w14:solidFill>
          </w14:textFill>
        </w:rPr>
        <w:t xml:space="preserve">注：1.“法定代表人”直接参加投标响应活动的仅需填写本身份证明</w:t>
      </w:r>
      <w:r>
        <w:rPr>
          <w:rFonts w:hint="eastAsia" w:ascii="宋体" w:hAnsi="宋体" w:cs="宋体"/>
          <w:color w:val="000000" w:themeColor="text1"/>
          <w:sz w:val="28"/>
          <w:highlight w:val="none"/>
          <w14:textFill>
            <w14:solidFill>
              <w14:schemeClr w14:val="tx1"/>
            </w14:solidFill>
          </w14:textFill>
        </w:rPr>
        <w:t xml:space="preserve">。</w:t>
      </w:r>
      <w:r/>
    </w:p>
    <w:p>
      <w:pPr>
        <w:ind w:firstLine="562"/>
        <w:spacing w:line="360" w:lineRule="auto"/>
        <w:tabs>
          <w:tab w:val="left" w:pos="7290" w:leader="none"/>
        </w:tabs>
        <w:rPr>
          <w:rFonts w:ascii="宋体" w:hAnsi="宋体" w:cs="宋体"/>
          <w:b/>
          <w:color w:val="000000" w:themeColor="text1"/>
          <w:sz w:val="28"/>
          <w:szCs w:val="28"/>
          <w:highlight w:val="none"/>
          <w:u w:val="single"/>
          <w14:textFill>
            <w14:solidFill>
              <w14:schemeClr w14:val="tx1"/>
            </w14:solidFill>
          </w14:textFill>
        </w:rPr>
      </w:pPr>
      <w:r>
        <w:rPr>
          <w:rFonts w:hint="eastAsia" w:ascii="宋体" w:hAnsi="宋体" w:cs="宋体"/>
          <w:b/>
          <w:color w:val="000000" w:themeColor="text1"/>
          <w:sz w:val="28"/>
          <w:szCs w:val="28"/>
          <w:highlight w:val="none"/>
          <w:u w:val="single"/>
          <w14:textFill>
            <w14:solidFill>
              <w14:schemeClr w14:val="tx1"/>
            </w14:solidFill>
          </w14:textFill>
        </w:rPr>
        <w:t xml:space="preserve">2.投标人属于非法人组织的，按照法律、行政法规规定能够对外代表其从事民事活动的主要负责人，视同法定代表人。</w:t>
      </w:r>
      <w:r/>
    </w:p>
    <w:p>
      <w:pPr>
        <w:jc w:val="left"/>
        <w:spacing w:line="360" w:lineRule="auto"/>
        <w:widowControl/>
        <w:rPr>
          <w:rFonts w:ascii="宋体" w:hAnsi="宋体" w:cs="宋体"/>
          <w:b/>
          <w:color w:val="000000" w:themeColor="text1"/>
          <w:sz w:val="32"/>
          <w:szCs w:val="20"/>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725"/>
        <w:ind w:firstLine="643"/>
        <w:jc w:val="center"/>
        <w:keepLines w:val="0"/>
        <w:keepNext w:val="0"/>
        <w:spacing w:before="0" w:after="0" w:line="360" w:lineRule="auto"/>
        <w:rPr>
          <w:rFonts w:ascii="宋体" w:hAnsi="宋体" w:cs="宋体"/>
          <w:b w:val="0"/>
          <w:color w:val="000000" w:themeColor="text1"/>
          <w:sz w:val="15"/>
          <w:szCs w:val="15"/>
          <w:highlight w:val="none"/>
          <w14:textFill>
            <w14:solidFill>
              <w14:schemeClr w14:val="tx1"/>
            </w14:solidFill>
          </w14:textFill>
        </w:rPr>
      </w:pPr>
      <w:r/>
      <w:bookmarkStart w:id="221" w:name="_Toc18052"/>
      <w:r>
        <w:rPr>
          <w:rFonts w:hint="eastAsia" w:ascii="宋体" w:hAnsi="宋体" w:cs="宋体"/>
          <w:color w:val="000000" w:themeColor="text1"/>
          <w:highlight w:val="none"/>
          <w14:textFill>
            <w14:solidFill>
              <w14:schemeClr w14:val="tx1"/>
            </w14:solidFill>
          </w14:textFill>
        </w:rPr>
        <w:t xml:space="preserve">三、法定代表人授权委托书</w:t>
      </w:r>
      <w:bookmarkEnd w:id="221"/>
      <w:r/>
      <w:r/>
    </w:p>
    <w:p>
      <w:pPr>
        <w:ind w:right="420" w:firstLine="560"/>
        <w:spacing w:line="360" w:lineRule="auto"/>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本授权书声明：</w:t>
      </w:r>
      <w:r>
        <w:rPr>
          <w:rFonts w:hint="eastAsia" w:ascii="宋体" w:hAnsi="宋体" w:cs="宋体"/>
          <w:b/>
          <w:color w:val="000000" w:themeColor="text1"/>
          <w:sz w:val="24"/>
          <w:highlight w:val="none"/>
          <w:u w:val="single"/>
          <w14:textFill>
            <w14:solidFill>
              <w14:schemeClr w14:val="tx1"/>
            </w14:solidFill>
          </w14:textFill>
        </w:rPr>
        <w:t xml:space="preserve">×××（投标人名称）</w:t>
      </w:r>
      <w:r>
        <w:rPr>
          <w:rFonts w:hint="eastAsia" w:ascii="宋体" w:hAnsi="宋体" w:cs="宋体"/>
          <w:color w:val="000000" w:themeColor="text1"/>
          <w:sz w:val="28"/>
          <w:highlight w:val="none"/>
          <w14:textFill>
            <w14:solidFill>
              <w14:schemeClr w14:val="tx1"/>
            </w14:solidFill>
          </w14:textFill>
        </w:rPr>
        <w:t xml:space="preserve">法定代表人</w:t>
      </w:r>
      <w:r>
        <w:rPr>
          <w:rFonts w:hint="eastAsia" w:ascii="宋体" w:hAnsi="宋体" w:cs="宋体"/>
          <w:b/>
          <w:color w:val="000000" w:themeColor="text1"/>
          <w:sz w:val="24"/>
          <w:highlight w:val="none"/>
          <w:u w:val="single"/>
          <w14:textFill>
            <w14:solidFill>
              <w14:schemeClr w14:val="tx1"/>
            </w14:solidFill>
          </w14:textFill>
        </w:rPr>
        <w:t xml:space="preserve">×××（姓名） </w:t>
      </w:r>
      <w:r>
        <w:rPr>
          <w:rFonts w:hint="eastAsia" w:ascii="宋体" w:hAnsi="宋体" w:cs="宋体"/>
          <w:color w:val="000000" w:themeColor="text1"/>
          <w:sz w:val="28"/>
          <w:highlight w:val="none"/>
          <w14:textFill>
            <w14:solidFill>
              <w14:schemeClr w14:val="tx1"/>
            </w14:solidFill>
          </w14:textFill>
        </w:rPr>
        <w:t xml:space="preserve">授权</w:t>
      </w:r>
      <w:r>
        <w:rPr>
          <w:rFonts w:hint="eastAsia" w:ascii="宋体" w:hAnsi="宋体" w:cs="宋体"/>
          <w:b/>
          <w:color w:val="000000" w:themeColor="text1"/>
          <w:sz w:val="24"/>
          <w:highlight w:val="none"/>
          <w:u w:val="single"/>
          <w14:textFill>
            <w14:solidFill>
              <w14:schemeClr w14:val="tx1"/>
            </w14:solidFill>
          </w14:textFill>
        </w:rPr>
        <w:t xml:space="preserve">×××（委托代理人的姓名、身份证号）</w:t>
      </w:r>
      <w:r>
        <w:rPr>
          <w:rFonts w:hint="eastAsia" w:ascii="宋体" w:hAnsi="宋体" w:cs="宋体"/>
          <w:color w:val="000000" w:themeColor="text1"/>
          <w:sz w:val="28"/>
          <w:highlight w:val="none"/>
          <w14:textFill>
            <w14:solidFill>
              <w14:schemeClr w14:val="tx1"/>
            </w14:solidFill>
          </w14:textFill>
        </w:rPr>
        <w:t xml:space="preserve">为我方就</w:t>
      </w:r>
      <w:r>
        <w:rPr>
          <w:rFonts w:hint="eastAsia" w:ascii="宋体" w:hAnsi="宋体" w:cs="宋体"/>
          <w:b/>
          <w:color w:val="000000" w:themeColor="text1"/>
          <w:sz w:val="24"/>
          <w:highlight w:val="none"/>
          <w:u w:val="single"/>
          <w14:textFill>
            <w14:solidFill>
              <w14:schemeClr w14:val="tx1"/>
            </w14:solidFill>
          </w14:textFill>
        </w:rPr>
        <w:t xml:space="preserve">××××（代理机构）代理的××××（项目编号）</w:t>
      </w:r>
      <w:r>
        <w:rPr>
          <w:rFonts w:hint="eastAsia" w:ascii="宋体" w:hAnsi="宋体" w:cs="宋体"/>
          <w:bCs/>
          <w:color w:val="000000" w:themeColor="text1"/>
          <w:sz w:val="28"/>
          <w:highlight w:val="none"/>
          <w14:textFill>
            <w14:solidFill>
              <w14:schemeClr w14:val="tx1"/>
            </w14:solidFill>
          </w14:textFill>
        </w:rPr>
        <w:t xml:space="preserve">项目</w:t>
      </w:r>
      <w:r>
        <w:rPr>
          <w:rFonts w:hint="eastAsia" w:ascii="宋体" w:hAnsi="宋体" w:cs="宋体"/>
          <w:color w:val="000000" w:themeColor="text1"/>
          <w:sz w:val="28"/>
          <w:highlight w:val="none"/>
          <w14:textFill>
            <w14:solidFill>
              <w14:schemeClr w14:val="tx1"/>
            </w14:solidFill>
          </w14:textFill>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ab/>
      </w:r>
      <w:r/>
    </w:p>
    <w:p>
      <w:pPr>
        <w:ind w:firstLine="560"/>
        <w:spacing w:line="360" w:lineRule="auto"/>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本授权书于</w:t>
      </w:r>
      <w:r>
        <w:rPr>
          <w:rFonts w:hint="eastAsia" w:ascii="宋体" w:hAnsi="宋体" w:cs="宋体"/>
          <w:color w:val="000000" w:themeColor="text1"/>
          <w:sz w:val="28"/>
          <w:highlight w:val="none"/>
          <w:u w:val="single"/>
          <w14:textFill>
            <w14:solidFill>
              <w14:schemeClr w14:val="tx1"/>
            </w14:solidFill>
          </w14:textFill>
        </w:rPr>
        <w:t xml:space="preserve">     </w:t>
      </w:r>
      <w:r>
        <w:rPr>
          <w:rFonts w:hint="eastAsia" w:ascii="宋体" w:hAnsi="宋体" w:cs="宋体"/>
          <w:color w:val="000000" w:themeColor="text1"/>
          <w:sz w:val="28"/>
          <w:highlight w:val="none"/>
          <w14:textFill>
            <w14:solidFill>
              <w14:schemeClr w14:val="tx1"/>
            </w14:solidFill>
          </w14:textFill>
        </w:rPr>
        <w:t xml:space="preserve">年</w:t>
      </w:r>
      <w:r>
        <w:rPr>
          <w:rFonts w:hint="eastAsia" w:ascii="宋体" w:hAnsi="宋体" w:cs="宋体"/>
          <w:color w:val="000000" w:themeColor="text1"/>
          <w:sz w:val="28"/>
          <w:highlight w:val="none"/>
          <w:u w:val="single"/>
          <w14:textFill>
            <w14:solidFill>
              <w14:schemeClr w14:val="tx1"/>
            </w14:solidFill>
          </w14:textFill>
        </w:rPr>
        <w:t xml:space="preserve">    </w:t>
      </w:r>
      <w:r>
        <w:rPr>
          <w:rFonts w:hint="eastAsia" w:ascii="宋体" w:hAnsi="宋体" w:cs="宋体"/>
          <w:color w:val="000000" w:themeColor="text1"/>
          <w:sz w:val="28"/>
          <w:highlight w:val="none"/>
          <w14:textFill>
            <w14:solidFill>
              <w14:schemeClr w14:val="tx1"/>
            </w14:solidFill>
          </w14:textFill>
        </w:rPr>
        <w:t xml:space="preserve">月</w:t>
      </w:r>
      <w:r>
        <w:rPr>
          <w:rFonts w:hint="eastAsia" w:ascii="宋体" w:hAnsi="宋体" w:cs="宋体"/>
          <w:color w:val="000000" w:themeColor="text1"/>
          <w:sz w:val="28"/>
          <w:highlight w:val="none"/>
          <w:u w:val="single"/>
          <w14:textFill>
            <w14:solidFill>
              <w14:schemeClr w14:val="tx1"/>
            </w14:solidFill>
          </w14:textFill>
        </w:rPr>
        <w:t xml:space="preserve">    </w:t>
      </w:r>
      <w:r>
        <w:rPr>
          <w:rFonts w:hint="eastAsia" w:ascii="宋体" w:hAnsi="宋体" w:cs="宋体"/>
          <w:color w:val="000000" w:themeColor="text1"/>
          <w:sz w:val="28"/>
          <w:highlight w:val="none"/>
          <w14:textFill>
            <w14:solidFill>
              <w14:schemeClr w14:val="tx1"/>
            </w14:solidFill>
          </w14:textFill>
        </w:rPr>
        <w:t xml:space="preserve">日签字生效，特此声明。</w:t>
      </w:r>
      <w:r/>
    </w:p>
    <w:p>
      <w:pPr>
        <w:ind w:firstLine="560"/>
        <w:spacing w:line="360" w:lineRule="auto"/>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委托代理人身份证号码：</w:t>
      </w:r>
      <w:r/>
    </w:p>
    <w:p>
      <w:pPr>
        <w:ind w:firstLine="560"/>
        <w:spacing w:line="360" w:lineRule="auto"/>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委托代理人联系电话：（手机）</w:t>
      </w:r>
      <w:r/>
    </w:p>
    <w:p>
      <w:pPr>
        <w:ind w:firstLine="560"/>
        <w:spacing w:line="360" w:lineRule="auto"/>
        <w:rPr>
          <w:rFonts w:ascii="宋体" w:hAnsi="宋体" w:cs="宋体"/>
          <w:color w:val="000000" w:themeColor="text1"/>
          <w:sz w:val="28"/>
          <w:highlight w:val="none"/>
          <w14:textFill>
            <w14:solidFill>
              <w14:schemeClr w14:val="tx1"/>
            </w14:solidFill>
          </w14:textFill>
        </w:rPr>
      </w:pPr>
      <w:r>
        <w:rPr>
          <w:rFonts w:ascii="宋体" w:hAnsi="宋体" w:cs="宋体"/>
          <w:color w:val="000000" w:themeColor="text1"/>
          <w:sz w:val="28"/>
          <w:highlight w:val="none"/>
          <w14:textFill>
            <w14:solidFill>
              <w14:schemeClr w14:val="tx1"/>
            </w14:solidFill>
          </w14:textFill>
        </w:rPr>
      </w:r>
      <w:r/>
    </w:p>
    <w:p>
      <w:pPr>
        <w:ind w:firstLine="560"/>
        <w:spacing w:line="360" w:lineRule="auto"/>
        <w:rPr>
          <w:rFonts w:ascii="宋体" w:hAnsi="宋体" w:cs="宋体"/>
          <w:color w:val="000000" w:themeColor="text1"/>
          <w:sz w:val="28"/>
          <w:highlight w:val="none"/>
          <w:u w:val="singl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法定代表人签字或盖章：          </w:t>
      </w:r>
      <w:r/>
    </w:p>
    <w:p>
      <w:pPr>
        <w:ind w:firstLine="560"/>
        <w:spacing w:line="360" w:lineRule="auto"/>
        <w:rPr>
          <w:rFonts w:ascii="宋体" w:hAnsi="宋体" w:cs="宋体"/>
          <w:color w:val="000000" w:themeColor="text1"/>
          <w:sz w:val="28"/>
          <w:highlight w:val="none"/>
          <w14:textFill>
            <w14:solidFill>
              <w14:schemeClr w14:val="tx1"/>
            </w14:solidFill>
          </w14:textFill>
        </w:rPr>
      </w:pPr>
      <w:r>
        <w:rPr>
          <w:rFonts w:ascii="宋体" w:hAnsi="宋体" w:cs="宋体"/>
          <w:color w:val="000000" w:themeColor="text1"/>
          <w:sz w:val="28"/>
          <w:highlight w:val="none"/>
          <w14:textFill>
            <w14:solidFill>
              <w14:schemeClr w14:val="tx1"/>
            </w14:solidFill>
          </w14:textFill>
        </w:rPr>
      </w:r>
      <w:r/>
    </w:p>
    <w:p>
      <w:pPr>
        <w:ind w:firstLine="560"/>
        <w:spacing w:line="360" w:lineRule="auto"/>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投标人名称（公章）：</w:t>
      </w:r>
      <w:r/>
    </w:p>
    <w:p>
      <w:pPr>
        <w:ind w:firstLine="560"/>
        <w:spacing w:line="360" w:lineRule="auto"/>
        <w:rPr>
          <w:rFonts w:ascii="宋体" w:hAnsi="宋体" w:cs="宋体"/>
          <w:color w:val="000000" w:themeColor="text1"/>
          <w:sz w:val="28"/>
          <w:highlight w:val="none"/>
          <w:u w:val="singl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日     期：</w:t>
      </w:r>
      <w:r/>
    </w:p>
    <w:p>
      <w:pPr>
        <w:ind w:firstLine="560"/>
        <w:spacing w:line="360" w:lineRule="auto"/>
        <w:rPr>
          <w:rFonts w:ascii="宋体" w:hAnsi="宋体" w:cs="宋体"/>
          <w:color w:val="000000" w:themeColor="text1"/>
          <w:sz w:val="28"/>
          <w:highlight w:val="none"/>
          <w14:textFill>
            <w14:solidFill>
              <w14:schemeClr w14:val="tx1"/>
            </w14:solidFill>
          </w14:textFill>
        </w:rPr>
      </w:pPr>
      <w:r>
        <w:rPr>
          <w:rFonts w:ascii="宋体" w:hAnsi="宋体" w:cs="宋体"/>
          <w:color w:val="000000" w:themeColor="text1"/>
          <w:sz w:val="28"/>
          <w:highlight w:val="none"/>
          <w14:textFill>
            <w14:solidFill>
              <w14:schemeClr w14:val="tx1"/>
            </w14:solidFill>
          </w14:textFill>
        </w:rPr>
      </w:r>
      <w:r/>
    </w:p>
    <w:p>
      <w:pPr>
        <w:ind w:firstLine="643"/>
        <w:spacing w:line="360" w:lineRule="auto"/>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附：委托代理人居民身份证复印件</w:t>
      </w:r>
      <w:r/>
    </w:p>
    <w:p>
      <w:pPr>
        <w:ind w:firstLine="643"/>
        <w:spacing w:line="360" w:lineRule="auto"/>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 xml:space="preserve">注：“法定代表人”授权其他人（必须为投标人正式员工，证明材料：</w:t>
      </w:r>
      <w:r>
        <w:rPr>
          <w:rFonts w:hint="eastAsia" w:ascii="宋体" w:hAnsi="宋体" w:cs="宋体"/>
          <w:b/>
          <w:bCs/>
          <w:color w:val="000000" w:themeColor="text1"/>
          <w:sz w:val="28"/>
          <w:szCs w:val="28"/>
          <w:highlight w:val="none"/>
          <w:u w:val="single"/>
          <w14:textFill>
            <w14:solidFill>
              <w14:schemeClr w14:val="tx1"/>
            </w14:solidFill>
          </w14:textFill>
        </w:rPr>
        <w:t xml:space="preserve">近半年内至少一个月社会保险缴纳材料附后</w:t>
      </w:r>
      <w:r>
        <w:rPr>
          <w:rFonts w:hint="eastAsia" w:ascii="宋体" w:hAnsi="宋体" w:cs="宋体"/>
          <w:color w:val="000000" w:themeColor="text1"/>
          <w:sz w:val="28"/>
          <w:szCs w:val="28"/>
          <w:highlight w:val="none"/>
          <w:u w:val="single"/>
          <w14:textFill>
            <w14:solidFill>
              <w14:schemeClr w14:val="tx1"/>
            </w14:solidFill>
          </w14:textFill>
        </w:rPr>
        <w:t xml:space="preserve">）投标的，须填写法定代表人身份证明书和本委托书</w:t>
      </w:r>
      <w:r>
        <w:rPr>
          <w:rFonts w:hint="eastAsia" w:ascii="宋体" w:hAnsi="宋体" w:cs="宋体"/>
          <w:color w:val="000000" w:themeColor="text1"/>
          <w:sz w:val="28"/>
          <w:highlight w:val="none"/>
          <w14:textFill>
            <w14:solidFill>
              <w14:schemeClr w14:val="tx1"/>
            </w14:solidFill>
          </w14:textFill>
        </w:rPr>
        <w:t xml:space="preserve">。</w:t>
      </w:r>
      <w:r/>
    </w:p>
    <w:p>
      <w:pPr>
        <w:pStyle w:val="725"/>
        <w:jc w:val="center"/>
        <w:keepLines w:val="0"/>
        <w:keepNext w:val="0"/>
        <w:spacing w:before="0" w:after="0"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br w:type="page" w:clear="all"/>
      </w:r>
      <w:bookmarkStart w:id="222" w:name="_Toc15369"/>
      <w:r>
        <w:rPr>
          <w:rFonts w:hint="eastAsia" w:ascii="宋体" w:hAnsi="宋体" w:cs="宋体"/>
          <w:color w:val="000000" w:themeColor="text1"/>
          <w:highlight w:val="none"/>
          <w14:textFill>
            <w14:solidFill>
              <w14:schemeClr w14:val="tx1"/>
            </w14:solidFill>
          </w14:textFill>
        </w:rPr>
        <w:t xml:space="preserve">四、价格部分</w:t>
      </w:r>
      <w:bookmarkEnd w:id="222"/>
      <w:r/>
      <w:r/>
    </w:p>
    <w:p>
      <w:pPr>
        <w:jc w:val="center"/>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4.1 </w:t>
      </w:r>
      <w:r>
        <w:rPr>
          <w:rFonts w:ascii="宋体" w:hAnsi="宋体" w:cs="宋体"/>
          <w:b/>
          <w:color w:val="000000" w:themeColor="text1"/>
          <w:sz w:val="30"/>
          <w:szCs w:val="30"/>
          <w:highlight w:val="none"/>
          <w14:textFill>
            <w14:solidFill>
              <w14:schemeClr w14:val="tx1"/>
            </w14:solidFill>
          </w14:textFill>
        </w:rPr>
        <w:t xml:space="preserve">开标一览表</w:t>
      </w:r>
      <w:r/>
    </w:p>
    <w:p>
      <w:pPr>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2368"/>
        <w:spacing w:before="240" w:after="240"/>
        <w:rPr>
          <w:rStyle w:val="882"/>
          <w:rFonts w:hint="eastAsia" w:ascii="宋体" w:hAnsi="宋体" w:cs="宋体"/>
          <w:color w:val="000000" w:themeColor="text1"/>
          <w:sz w:val="24"/>
          <w:highlight w:val="none"/>
          <w14:textFill>
            <w14:solidFill>
              <w14:schemeClr w14:val="tx1"/>
            </w14:solidFill>
          </w14:textFill>
        </w:rPr>
      </w:pPr>
      <w:r>
        <w:rPr>
          <w:rStyle w:val="882"/>
          <w:rFonts w:hint="eastAsia" w:ascii="宋体" w:hAnsi="宋体" w:cs="宋体"/>
          <w:color w:val="000000" w:themeColor="text1"/>
          <w:sz w:val="24"/>
          <w:highlight w:val="none"/>
          <w14:textFill>
            <w14:solidFill>
              <w14:schemeClr w14:val="tx1"/>
            </w14:solidFill>
          </w14:textFill>
        </w:rPr>
        <w:t xml:space="preserve">货币单位：人民币元</w:t>
      </w:r>
      <w:r/>
    </w:p>
    <w:p>
      <w:pPr>
        <w:pStyle w:val="1867"/>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t xml:space="preserve">JSZC-321181-DYWX-G2026-0014</w:t>
      </w:r>
      <w:r/>
    </w:p>
    <w:tbl>
      <w:tblPr>
        <w:tblStyle w:val="792"/>
        <w:tblW w:w="93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69"/>
        <w:gridCol w:w="2046"/>
        <w:gridCol w:w="3178"/>
      </w:tblGrid>
      <w:tr>
        <w:trPr>
          <w:jc w:val="center"/>
          <w:trHeight w:val="633"/>
        </w:trPr>
        <w:tc>
          <w:tcPr>
            <w:tcW w:w="416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项目名称</w:t>
            </w:r>
            <w:r/>
          </w:p>
        </w:tc>
        <w:tc>
          <w:tcPr>
            <w:tcW w:w="2046"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项目内容</w:t>
            </w:r>
            <w:r/>
          </w:p>
        </w:tc>
        <w:tc>
          <w:tcPr>
            <w:tcW w:w="3178"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总价（小写）</w:t>
            </w:r>
            <w:r/>
          </w:p>
        </w:tc>
      </w:tr>
      <w:tr>
        <w:trPr>
          <w:jc w:val="center"/>
          <w:trHeight w:val="1096"/>
        </w:trPr>
        <w:tc>
          <w:tcPr>
            <w:tcW w:w="4169" w:type="dxa"/>
            <w:vAlign w:val="center"/>
            <w:textDirection w:val="lrTb"/>
            <w:noWrap w:val="false"/>
          </w:tcPr>
          <w:p>
            <w:pPr>
              <w:jc w:val="center"/>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 xml:space="preserve">江苏丹阳经济开发区“1+N”园区规划环评服务项目</w:t>
            </w:r>
            <w:r/>
          </w:p>
        </w:tc>
        <w:tc>
          <w:tcPr>
            <w:tcW w:w="2046"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详见</w:t>
            </w:r>
            <w:r>
              <w:rPr>
                <w:rFonts w:hint="eastAsia"/>
                <w:color w:val="000000" w:themeColor="text1"/>
                <w:sz w:val="24"/>
                <w:highlight w:val="none"/>
                <w14:textFill>
                  <w14:solidFill>
                    <w14:schemeClr w14:val="tx1"/>
                  </w14:solidFill>
                </w14:textFill>
              </w:rPr>
              <w:t xml:space="preserve">投标</w:t>
            </w:r>
            <w:r>
              <w:rPr>
                <w:color w:val="000000" w:themeColor="text1"/>
                <w:sz w:val="24"/>
                <w:highlight w:val="none"/>
                <w14:textFill>
                  <w14:solidFill>
                    <w14:schemeClr w14:val="tx1"/>
                  </w14:solidFill>
                </w14:textFill>
              </w:rPr>
              <w:t xml:space="preserve">文件</w:t>
            </w:r>
            <w:r/>
          </w:p>
        </w:tc>
        <w:tc>
          <w:tcPr>
            <w:tcW w:w="3178" w:type="dxa"/>
            <w:vAlign w:val="center"/>
            <w:textDirection w:val="lrTb"/>
            <w:noWrap w:val="false"/>
          </w:tcPr>
          <w:p>
            <w:pPr>
              <w:jc w:val="center"/>
              <w:rPr>
                <w:rFonts w:hint="eastAsia" w:eastAsia="宋体"/>
                <w:color w:val="000000" w:themeColor="text1"/>
                <w:sz w:val="24"/>
                <w:highlight w:val="none"/>
                <w:lang w:eastAsia="zh-CN"/>
                <w14:textFill>
                  <w14:solidFill>
                    <w14:schemeClr w14:val="tx1"/>
                  </w14:solidFill>
                </w14:textFill>
              </w:rPr>
            </w:pPr>
            <w:r>
              <w:rPr>
                <w:rFonts w:hint="eastAsia" w:eastAsia="宋体"/>
                <w:color w:val="000000" w:themeColor="text1"/>
                <w:sz w:val="24"/>
                <w:highlight w:val="none"/>
                <w:lang w:eastAsia="zh-CN"/>
                <w14:textFill>
                  <w14:solidFill>
                    <w14:schemeClr w14:val="tx1"/>
                  </w14:solidFill>
                </w14:textFill>
              </w:rPr>
            </w:r>
            <w:r/>
          </w:p>
        </w:tc>
      </w:tr>
      <w:tr>
        <w:trPr>
          <w:jc w:val="center"/>
          <w:trHeight w:val="770"/>
        </w:trPr>
        <w:tc>
          <w:tcPr>
            <w:tcW w:w="4169"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总价（大写）：</w:t>
            </w:r>
            <w:r/>
          </w:p>
        </w:tc>
        <w:tc>
          <w:tcPr>
            <w:gridSpan w:val="2"/>
            <w:tcW w:w="5224" w:type="dxa"/>
            <w:vAlign w:val="center"/>
            <w:textDirection w:val="lrTb"/>
            <w:noWrap w:val="false"/>
          </w:tcPr>
          <w:p>
            <w:pPr>
              <w:ind w:firstLine="21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bl>
    <w:p>
      <w:pPr>
        <w:pStyle w:val="786"/>
        <w:spacing w:beforeAutospacing="0" w:afterAutospacing="0" w:line="360" w:lineRule="auto"/>
        <w:rPr>
          <w:rFonts w:cs="宋体"/>
          <w:color w:val="000000" w:themeColor="text1"/>
          <w:sz w:val="22"/>
          <w:szCs w:val="21"/>
          <w:highlight w:val="none"/>
          <w14:textFill>
            <w14:solidFill>
              <w14:schemeClr w14:val="tx1"/>
            </w14:solidFill>
          </w14:textFill>
        </w:rPr>
      </w:pPr>
      <w:r>
        <w:rPr>
          <w:rFonts w:hint="eastAsia" w:cs="宋体"/>
          <w:color w:val="000000" w:themeColor="text1"/>
          <w:sz w:val="22"/>
          <w:szCs w:val="21"/>
          <w:highlight w:val="none"/>
          <w14:textFill>
            <w14:solidFill>
              <w14:schemeClr w14:val="tx1"/>
            </w14:solidFill>
          </w14:textFill>
        </w:rPr>
        <w:t xml:space="preserve">报价说明：</w:t>
      </w:r>
      <w:r/>
    </w:p>
    <w:p>
      <w:pPr>
        <w:pStyle w:val="786"/>
        <w:spacing w:beforeAutospacing="0" w:afterAutospacing="0" w:line="360" w:lineRule="auto"/>
        <w:rPr>
          <w:rFonts w:hint="eastAsia" w:eastAsia="宋体"/>
          <w:highlight w:val="none"/>
          <w:lang w:eastAsia="zh-CN"/>
        </w:rPr>
      </w:pPr>
      <w:r>
        <w:rPr>
          <w:rFonts w:hint="eastAsia" w:cs="宋体"/>
          <w:color w:val="000000" w:themeColor="text1"/>
          <w:sz w:val="22"/>
          <w:szCs w:val="21"/>
          <w:highlight w:val="none"/>
          <w14:textFill>
            <w14:solidFill>
              <w14:schemeClr w14:val="tx1"/>
            </w14:solidFill>
          </w14:textFill>
        </w:rPr>
        <w:t xml:space="preserve">1、报价包括完成项目的所有费用。采购人不再支付报价以外的任何费用</w:t>
      </w:r>
      <w:r>
        <w:rPr>
          <w:rFonts w:hint="eastAsia" w:cs="宋体"/>
          <w:color w:val="000000" w:themeColor="text1"/>
          <w:sz w:val="22"/>
          <w:szCs w:val="21"/>
          <w:highlight w:val="none"/>
          <w:lang w:eastAsia="zh-CN"/>
          <w14:textFill>
            <w14:solidFill>
              <w14:schemeClr w14:val="tx1"/>
            </w14:solidFill>
          </w14:textFill>
        </w:rPr>
        <w:t xml:space="preserve">。</w:t>
      </w:r>
      <w:r/>
    </w:p>
    <w:p>
      <w:pPr>
        <w:pStyle w:val="786"/>
        <w:spacing w:beforeAutospacing="0" w:afterAutospacing="0" w:line="360" w:lineRule="auto"/>
        <w:rPr>
          <w:rFonts w:hint="eastAsia" w:eastAsia="宋体" w:cs="宋体"/>
          <w:color w:val="000000" w:themeColor="text1"/>
          <w:sz w:val="22"/>
          <w:szCs w:val="21"/>
          <w:highlight w:val="none"/>
          <w:lang w:eastAsia="zh-CN"/>
          <w14:textFill>
            <w14:solidFill>
              <w14:schemeClr w14:val="tx1"/>
            </w14:solidFill>
          </w14:textFill>
        </w:rPr>
      </w:pPr>
      <w:r>
        <w:rPr>
          <w:rFonts w:hint="eastAsia" w:cs="宋体"/>
          <w:color w:val="000000" w:themeColor="text1"/>
          <w:sz w:val="22"/>
          <w:szCs w:val="21"/>
          <w:highlight w:val="none"/>
          <w14:textFill>
            <w14:solidFill>
              <w14:schemeClr w14:val="tx1"/>
            </w14:solidFill>
          </w14:textFill>
        </w:rPr>
        <w:t xml:space="preserve">2、报价以总价为准，大小写不一致以大写为准</w:t>
      </w:r>
      <w:r>
        <w:rPr>
          <w:rFonts w:hint="eastAsia" w:cs="宋体"/>
          <w:color w:val="000000" w:themeColor="text1"/>
          <w:sz w:val="22"/>
          <w:szCs w:val="21"/>
          <w:highlight w:val="none"/>
          <w:lang w:eastAsia="zh-CN"/>
          <w14:textFill>
            <w14:solidFill>
              <w14:schemeClr w14:val="tx1"/>
            </w14:solidFill>
          </w14:textFill>
        </w:rPr>
        <w:t xml:space="preserve">。</w:t>
      </w:r>
      <w:r/>
    </w:p>
    <w:p>
      <w:pPr>
        <w:pStyle w:val="786"/>
        <w:spacing w:beforeAutospacing="0" w:afterAutospacing="0" w:line="360" w:lineRule="auto"/>
        <w:rPr>
          <w:rFonts w:hint="eastAsia" w:eastAsia="宋体" w:cs="宋体"/>
          <w:color w:val="000000" w:themeColor="text1"/>
          <w:sz w:val="22"/>
          <w:szCs w:val="21"/>
          <w:highlight w:val="none"/>
          <w:lang w:eastAsia="zh-CN"/>
          <w14:textFill>
            <w14:solidFill>
              <w14:schemeClr w14:val="tx1"/>
            </w14:solidFill>
          </w14:textFill>
        </w:rPr>
      </w:pPr>
      <w:r>
        <w:rPr>
          <w:rFonts w:hint="eastAsia" w:cs="宋体"/>
          <w:color w:val="000000" w:themeColor="text1"/>
          <w:sz w:val="22"/>
          <w:szCs w:val="21"/>
          <w:highlight w:val="none"/>
          <w14:textFill>
            <w14:solidFill>
              <w14:schemeClr w14:val="tx1"/>
            </w14:solidFill>
          </w14:textFill>
        </w:rPr>
        <w:t xml:space="preserve">3、偏离说明：详见《偏离表》</w:t>
      </w:r>
      <w:r>
        <w:rPr>
          <w:rFonts w:hint="eastAsia" w:cs="宋体"/>
          <w:color w:val="000000" w:themeColor="text1"/>
          <w:sz w:val="22"/>
          <w:szCs w:val="21"/>
          <w:highlight w:val="none"/>
          <w:lang w:eastAsia="zh-CN"/>
          <w14:textFill>
            <w14:solidFill>
              <w14:schemeClr w14:val="tx1"/>
            </w14:solidFill>
          </w14:textFill>
        </w:rPr>
        <w:t xml:space="preserve">。</w:t>
      </w:r>
      <w:r/>
    </w:p>
    <w:p>
      <w:pPr>
        <w:pStyle w:val="786"/>
        <w:ind w:firstLine="28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6"/>
        <w:ind w:firstLine="4400"/>
        <w:rPr>
          <w:color w:val="000000" w:themeColor="text1"/>
          <w:sz w:val="22"/>
          <w:szCs w:val="21"/>
          <w:highlight w:val="none"/>
          <w14:textFill>
            <w14:solidFill>
              <w14:schemeClr w14:val="tx1"/>
            </w14:solidFill>
          </w14:textFill>
        </w:rPr>
      </w:pPr>
      <w:r>
        <w:rPr>
          <w:rFonts w:hint="eastAsia"/>
          <w:color w:val="000000" w:themeColor="text1"/>
          <w:sz w:val="22"/>
          <w:szCs w:val="21"/>
          <w:highlight w:val="none"/>
          <w14:textFill>
            <w14:solidFill>
              <w14:schemeClr w14:val="tx1"/>
            </w14:solidFill>
          </w14:textFill>
        </w:rPr>
        <w:t xml:space="preserve">投标</w:t>
      </w:r>
      <w:r>
        <w:rPr>
          <w:color w:val="000000" w:themeColor="text1"/>
          <w:sz w:val="22"/>
          <w:szCs w:val="21"/>
          <w:highlight w:val="none"/>
          <w14:textFill>
            <w14:solidFill>
              <w14:schemeClr w14:val="tx1"/>
            </w14:solidFill>
          </w14:textFill>
        </w:rPr>
        <w:t xml:space="preserve">单位（公章）：</w:t>
      </w:r>
      <w:r/>
    </w:p>
    <w:p>
      <w:pPr>
        <w:pStyle w:val="786"/>
        <w:ind w:firstLine="4400"/>
        <w:rPr>
          <w:color w:val="000000" w:themeColor="text1"/>
          <w:sz w:val="22"/>
          <w:szCs w:val="21"/>
          <w:highlight w:val="none"/>
          <w14:textFill>
            <w14:solidFill>
              <w14:schemeClr w14:val="tx1"/>
            </w14:solidFill>
          </w14:textFill>
        </w:rPr>
      </w:pPr>
      <w:r>
        <w:rPr>
          <w:color w:val="000000" w:themeColor="text1"/>
          <w:sz w:val="22"/>
          <w:szCs w:val="21"/>
          <w:highlight w:val="none"/>
          <w14:textFill>
            <w14:solidFill>
              <w14:schemeClr w14:val="tx1"/>
            </w14:solidFill>
          </w14:textFill>
        </w:rPr>
        <w:t xml:space="preserve">法定代表人或授权代表（签字或盖章）：</w:t>
      </w:r>
      <w:r/>
    </w:p>
    <w:p>
      <w:pPr>
        <w:pStyle w:val="786"/>
        <w:rPr>
          <w:color w:val="000000" w:themeColor="text1"/>
          <w:sz w:val="22"/>
          <w:szCs w:val="21"/>
          <w:highlight w:val="none"/>
          <w14:textFill>
            <w14:solidFill>
              <w14:schemeClr w14:val="tx1"/>
            </w14:solidFill>
          </w14:textFill>
        </w:rPr>
      </w:pPr>
      <w:r>
        <w:rPr>
          <w:color w:val="000000" w:themeColor="text1"/>
          <w:sz w:val="22"/>
          <w:szCs w:val="21"/>
          <w:highlight w:val="none"/>
          <w14:textFill>
            <w14:solidFill>
              <w14:schemeClr w14:val="tx1"/>
            </w14:solidFill>
          </w14:textFill>
        </w:rPr>
      </w:r>
      <w:r/>
    </w:p>
    <w:p>
      <w:pPr>
        <w:rPr>
          <w:color w:val="000000" w:themeColor="text1"/>
          <w:sz w:val="22"/>
          <w:szCs w:val="21"/>
          <w:highlight w:val="none"/>
          <w14:textFill>
            <w14:solidFill>
              <w14:schemeClr w14:val="tx1"/>
            </w14:solidFill>
          </w14:textFill>
        </w:rPr>
      </w:pPr>
      <w:r>
        <w:rPr>
          <w:rFonts w:hint="eastAsia"/>
          <w:color w:val="000000" w:themeColor="text1"/>
          <w:sz w:val="22"/>
          <w:szCs w:val="21"/>
          <w:highlight w:val="none"/>
          <w14:textFill>
            <w14:solidFill>
              <w14:schemeClr w14:val="tx1"/>
            </w14:solidFill>
          </w14:textFill>
        </w:rPr>
        <w:br w:type="page" w:clear="all"/>
      </w:r>
      <w:r/>
    </w:p>
    <w:p>
      <w:pPr>
        <w:jc w:val="center"/>
        <w:spacing w:after="361"/>
        <w:widowControl/>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4.2清单及明细报价表</w:t>
      </w:r>
      <w:r/>
    </w:p>
    <w:tbl>
      <w:tblPr>
        <w:tblStyle w:val="733"/>
        <w:tblW w:w="95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96"/>
        <w:gridCol w:w="2569"/>
        <w:gridCol w:w="3640"/>
        <w:gridCol w:w="1778"/>
      </w:tblGrid>
      <w:tr>
        <w:trPr>
          <w:jc w:val="center"/>
          <w:trHeight w:val="850"/>
        </w:trPr>
        <w:tc>
          <w:tcPr>
            <w:tcW w:w="1596" w:type="dxa"/>
            <w:vAlign w:val="center"/>
            <w:textDirection w:val="lrTb"/>
            <w:noWrap w:val="false"/>
          </w:tcPr>
          <w:p>
            <w:pPr>
              <w:pStyle w:val="2385"/>
              <w:ind w:left="0" w:right="0"/>
              <w:jc w:val="center"/>
              <w:keepLines w:val="0"/>
              <w:keepNext w:val="0"/>
              <w:pageBreakBefore w:val="0"/>
              <w:spacing w:before="0"/>
              <w:widowControl w:val="off"/>
              <w:rPr>
                <w:rStyle w:val="732"/>
                <w:rFonts w:hint="eastAsia" w:ascii="宋体" w:hAnsi="宋体" w:eastAsia="宋体" w:cs="宋体"/>
                <w:b/>
                <w:sz w:val="24"/>
                <w:szCs w:val="32"/>
                <w:highlight w:val="none"/>
              </w:rPr>
            </w:pPr>
            <w:r>
              <w:rPr>
                <w:rStyle w:val="732"/>
                <w:rFonts w:hint="eastAsia" w:ascii="宋体" w:hAnsi="宋体" w:eastAsia="宋体" w:cs="宋体"/>
                <w:b/>
                <w:sz w:val="24"/>
                <w:szCs w:val="32"/>
                <w:highlight w:val="none"/>
              </w:rPr>
              <w:t xml:space="preserve">序号</w:t>
            </w:r>
            <w:r/>
          </w:p>
        </w:tc>
        <w:tc>
          <w:tcPr>
            <w:tcW w:w="2569" w:type="dxa"/>
            <w:vAlign w:val="center"/>
            <w:textDirection w:val="lrTb"/>
            <w:noWrap w:val="false"/>
          </w:tcPr>
          <w:p>
            <w:pPr>
              <w:pStyle w:val="2385"/>
              <w:ind w:left="0" w:right="0"/>
              <w:jc w:val="center"/>
              <w:keepLines w:val="0"/>
              <w:keepNext w:val="0"/>
              <w:pageBreakBefore w:val="0"/>
              <w:spacing w:before="0"/>
              <w:widowControl w:val="off"/>
              <w:rPr>
                <w:rStyle w:val="732"/>
                <w:rFonts w:hint="eastAsia" w:ascii="宋体" w:hAnsi="宋体" w:eastAsia="宋体" w:cs="宋体"/>
                <w:b/>
                <w:sz w:val="24"/>
                <w:szCs w:val="32"/>
                <w:highlight w:val="none"/>
              </w:rPr>
            </w:pPr>
            <w:r>
              <w:rPr>
                <w:rStyle w:val="732"/>
                <w:rFonts w:hint="eastAsia" w:cs="宋体"/>
                <w:b/>
                <w:sz w:val="24"/>
                <w:szCs w:val="32"/>
                <w:highlight w:val="none"/>
                <w:lang w:eastAsia="zh-CN"/>
              </w:rPr>
              <w:t xml:space="preserve">服务内容</w:t>
            </w:r>
            <w:r>
              <w:rPr>
                <w:rStyle w:val="732"/>
                <w:rFonts w:hint="eastAsia" w:ascii="宋体" w:hAnsi="宋体" w:eastAsia="宋体" w:cs="宋体"/>
                <w:b/>
                <w:sz w:val="24"/>
                <w:szCs w:val="32"/>
                <w:highlight w:val="none"/>
              </w:rPr>
              <w:t xml:space="preserve">名称</w:t>
            </w:r>
            <w:r/>
          </w:p>
        </w:tc>
        <w:tc>
          <w:tcPr>
            <w:tcW w:w="3640" w:type="dxa"/>
            <w:vAlign w:val="center"/>
            <w:textDirection w:val="lrTb"/>
            <w:noWrap w:val="false"/>
          </w:tcPr>
          <w:p>
            <w:pPr>
              <w:pStyle w:val="2385"/>
              <w:ind w:left="0" w:right="0"/>
              <w:jc w:val="center"/>
              <w:keepLines w:val="0"/>
              <w:keepNext w:val="0"/>
              <w:pageBreakBefore w:val="0"/>
              <w:spacing w:before="0"/>
              <w:widowControl w:val="off"/>
              <w:rPr>
                <w:rStyle w:val="732"/>
                <w:rFonts w:hint="eastAsia" w:ascii="宋体" w:hAnsi="宋体" w:eastAsia="宋体" w:cs="宋体"/>
                <w:b/>
                <w:sz w:val="24"/>
                <w:szCs w:val="32"/>
                <w:highlight w:val="none"/>
              </w:rPr>
            </w:pPr>
            <w:r>
              <w:rPr>
                <w:rStyle w:val="732"/>
                <w:rFonts w:hint="eastAsia" w:ascii="宋体" w:hAnsi="宋体" w:eastAsia="宋体" w:cs="宋体"/>
                <w:b/>
                <w:sz w:val="24"/>
                <w:szCs w:val="32"/>
                <w:highlight w:val="none"/>
              </w:rPr>
              <w:t xml:space="preserve">费用报价（元）</w:t>
            </w:r>
            <w:r/>
          </w:p>
        </w:tc>
        <w:tc>
          <w:tcPr>
            <w:tcW w:w="1778" w:type="dxa"/>
            <w:vAlign w:val="center"/>
            <w:textDirection w:val="lrTb"/>
            <w:noWrap w:val="false"/>
          </w:tcPr>
          <w:p>
            <w:pPr>
              <w:pStyle w:val="2385"/>
              <w:ind w:left="0" w:right="0"/>
              <w:jc w:val="center"/>
              <w:keepLines w:val="0"/>
              <w:keepNext w:val="0"/>
              <w:pageBreakBefore w:val="0"/>
              <w:spacing w:before="0"/>
              <w:widowControl w:val="off"/>
              <w:rPr>
                <w:rStyle w:val="732"/>
                <w:rFonts w:hint="eastAsia" w:ascii="宋体" w:hAnsi="宋体" w:eastAsia="宋体" w:cs="宋体"/>
                <w:b/>
                <w:sz w:val="24"/>
                <w:szCs w:val="32"/>
                <w:highlight w:val="none"/>
              </w:rPr>
            </w:pPr>
            <w:r>
              <w:rPr>
                <w:rStyle w:val="882"/>
                <w:rFonts w:hint="eastAsia" w:ascii="宋体" w:hAnsi="宋体" w:eastAsia="宋体" w:cs="宋体"/>
                <w:b/>
                <w:color w:val="auto"/>
                <w:sz w:val="24"/>
                <w:szCs w:val="24"/>
                <w:highlight w:val="none"/>
              </w:rPr>
              <w:t xml:space="preserve">备注</w:t>
            </w:r>
            <w:r/>
          </w:p>
        </w:tc>
      </w:tr>
      <w:tr>
        <w:trPr>
          <w:jc w:val="center"/>
          <w:trHeight w:val="850"/>
        </w:trPr>
        <w:tc>
          <w:tcPr>
            <w:tcW w:w="1596" w:type="dxa"/>
            <w:vAlign w:val="center"/>
            <w:textDirection w:val="lrTb"/>
            <w:noWrap w:val="false"/>
          </w:tcPr>
          <w:p>
            <w:pPr>
              <w:pStyle w:val="2385"/>
              <w:ind w:left="0" w:right="0"/>
              <w:jc w:val="center"/>
              <w:keepLines w:val="0"/>
              <w:keepNext w:val="0"/>
              <w:pageBreakBefore w:val="0"/>
              <w:spacing w:before="0"/>
              <w:widowControl w:val="off"/>
              <w:rPr>
                <w:rStyle w:val="732"/>
                <w:rFonts w:hint="eastAsia" w:ascii="宋体" w:hAnsi="宋体" w:eastAsia="宋体" w:cs="宋体"/>
                <w:sz w:val="24"/>
                <w:szCs w:val="24"/>
                <w:highlight w:val="none"/>
              </w:rPr>
            </w:pPr>
            <w:r>
              <w:rPr>
                <w:rStyle w:val="732"/>
                <w:rFonts w:hint="eastAsia" w:ascii="宋体" w:hAnsi="宋体" w:eastAsia="宋体" w:cs="宋体"/>
                <w:sz w:val="24"/>
                <w:szCs w:val="24"/>
                <w:highlight w:val="none"/>
              </w:rPr>
              <w:t xml:space="preserve">1</w:t>
            </w:r>
            <w:r/>
          </w:p>
        </w:tc>
        <w:tc>
          <w:tcPr>
            <w:tcW w:w="2569" w:type="dxa"/>
            <w:vAlign w:val="center"/>
            <w:textDirection w:val="lrTb"/>
            <w:noWrap w:val="false"/>
          </w:tcPr>
          <w:p>
            <w:pPr>
              <w:pStyle w:val="2385"/>
              <w:ind w:left="0" w:right="0"/>
              <w:jc w:val="center"/>
              <w:keepLines w:val="0"/>
              <w:keepNext w:val="0"/>
              <w:pageBreakBefore w:val="0"/>
              <w:spacing w:before="0"/>
              <w:widowControl w:val="off"/>
              <w:rPr>
                <w:rStyle w:val="732"/>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3640" w:type="dxa"/>
            <w:vAlign w:val="center"/>
            <w:textDirection w:val="lrTb"/>
            <w:noWrap w:val="false"/>
          </w:tcPr>
          <w:p>
            <w:pPr>
              <w:pStyle w:val="2385"/>
              <w:ind w:left="0" w:right="0"/>
              <w:jc w:val="center"/>
              <w:keepLines w:val="0"/>
              <w:keepNext w:val="0"/>
              <w:pageBreakBefore w:val="0"/>
              <w:spacing w:before="0"/>
              <w:widowControl w:val="off"/>
              <w:rPr>
                <w:rStyle w:val="732"/>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78" w:type="dxa"/>
            <w:vAlign w:val="center"/>
            <w:textDirection w:val="lrTb"/>
            <w:noWrap w:val="false"/>
          </w:tcPr>
          <w:p>
            <w:pPr>
              <w:pStyle w:val="2385"/>
              <w:ind w:left="0" w:right="0"/>
              <w:jc w:val="center"/>
              <w:keepLines w:val="0"/>
              <w:keepNext w:val="0"/>
              <w:pageBreakBefore w:val="0"/>
              <w:spacing w:before="0"/>
              <w:widowControl w:val="off"/>
              <w:rPr>
                <w:rStyle w:val="732"/>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850"/>
        </w:trPr>
        <w:tc>
          <w:tcPr>
            <w:tcW w:w="1596" w:type="dxa"/>
            <w:vAlign w:val="center"/>
            <w:textDirection w:val="lrTb"/>
            <w:noWrap w:val="false"/>
          </w:tcPr>
          <w:p>
            <w:pPr>
              <w:pStyle w:val="2385"/>
              <w:ind w:left="0" w:right="0"/>
              <w:jc w:val="center"/>
              <w:keepLines w:val="0"/>
              <w:keepNext w:val="0"/>
              <w:pageBreakBefore w:val="0"/>
              <w:spacing w:before="0"/>
              <w:widowControl w:val="off"/>
              <w:rPr>
                <w:rStyle w:val="732"/>
                <w:rFonts w:hint="eastAsia" w:ascii="宋体" w:hAnsi="宋体" w:eastAsia="宋体" w:cs="宋体"/>
                <w:sz w:val="24"/>
                <w:szCs w:val="24"/>
                <w:highlight w:val="none"/>
              </w:rPr>
            </w:pPr>
            <w:r>
              <w:rPr>
                <w:rStyle w:val="732"/>
                <w:rFonts w:hint="eastAsia" w:ascii="宋体" w:hAnsi="宋体" w:eastAsia="宋体" w:cs="宋体"/>
                <w:sz w:val="24"/>
                <w:szCs w:val="24"/>
                <w:highlight w:val="none"/>
              </w:rPr>
              <w:t xml:space="preserve">2</w:t>
            </w:r>
            <w:r/>
          </w:p>
        </w:tc>
        <w:tc>
          <w:tcPr>
            <w:tcW w:w="2569" w:type="dxa"/>
            <w:vAlign w:val="center"/>
            <w:textDirection w:val="lrTb"/>
            <w:noWrap w:val="false"/>
          </w:tcPr>
          <w:p>
            <w:pPr>
              <w:pStyle w:val="2385"/>
              <w:ind w:left="0" w:right="0"/>
              <w:jc w:val="center"/>
              <w:keepLines w:val="0"/>
              <w:keepNext w:val="0"/>
              <w:pageBreakBefore w:val="0"/>
              <w:spacing w:before="0"/>
              <w:widowControl w:val="off"/>
              <w:rPr>
                <w:rStyle w:val="732"/>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640" w:type="dxa"/>
            <w:vAlign w:val="center"/>
            <w:textDirection w:val="lrTb"/>
            <w:noWrap w:val="false"/>
          </w:tcPr>
          <w:p>
            <w:pPr>
              <w:pStyle w:val="2385"/>
              <w:ind w:left="0" w:right="0"/>
              <w:jc w:val="center"/>
              <w:keepLines w:val="0"/>
              <w:keepNext w:val="0"/>
              <w:pageBreakBefore w:val="0"/>
              <w:spacing w:before="0"/>
              <w:widowControl w:val="off"/>
              <w:rPr>
                <w:rStyle w:val="732"/>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78" w:type="dxa"/>
            <w:vAlign w:val="center"/>
            <w:textDirection w:val="lrTb"/>
            <w:noWrap w:val="false"/>
          </w:tcPr>
          <w:p>
            <w:pPr>
              <w:pStyle w:val="2385"/>
              <w:ind w:left="0" w:right="0"/>
              <w:jc w:val="center"/>
              <w:keepLines w:val="0"/>
              <w:keepNext w:val="0"/>
              <w:pageBreakBefore w:val="0"/>
              <w:spacing w:before="0"/>
              <w:widowControl w:val="off"/>
              <w:rPr>
                <w:rStyle w:val="732"/>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850"/>
        </w:trPr>
        <w:tc>
          <w:tcPr>
            <w:tcW w:w="1596" w:type="dxa"/>
            <w:vAlign w:val="center"/>
            <w:textDirection w:val="lrTb"/>
            <w:noWrap w:val="false"/>
          </w:tcPr>
          <w:p>
            <w:pPr>
              <w:pStyle w:val="2385"/>
              <w:ind w:left="0" w:right="0"/>
              <w:jc w:val="center"/>
              <w:keepLines w:val="0"/>
              <w:keepNext w:val="0"/>
              <w:pageBreakBefore w:val="0"/>
              <w:spacing w:before="0"/>
              <w:widowControl w:val="off"/>
              <w:rPr>
                <w:rStyle w:val="732"/>
                <w:rFonts w:hint="eastAsia" w:ascii="宋体" w:hAnsi="宋体" w:eastAsia="宋体" w:cs="宋体"/>
                <w:sz w:val="24"/>
                <w:szCs w:val="24"/>
                <w:highlight w:val="none"/>
              </w:rPr>
            </w:pPr>
            <w:r>
              <w:rPr>
                <w:rStyle w:val="732"/>
                <w:rFonts w:hint="eastAsia" w:ascii="宋体" w:hAnsi="宋体" w:eastAsia="宋体" w:cs="宋体"/>
                <w:sz w:val="24"/>
                <w:szCs w:val="24"/>
                <w:highlight w:val="none"/>
              </w:rPr>
              <w:t xml:space="preserve">…</w:t>
            </w:r>
            <w:r/>
          </w:p>
        </w:tc>
        <w:tc>
          <w:tcPr>
            <w:tcW w:w="2569" w:type="dxa"/>
            <w:vAlign w:val="center"/>
            <w:textDirection w:val="lrTb"/>
            <w:noWrap w:val="false"/>
          </w:tcPr>
          <w:p>
            <w:pPr>
              <w:pStyle w:val="2385"/>
              <w:ind w:left="0" w:right="0"/>
              <w:jc w:val="center"/>
              <w:keepLines w:val="0"/>
              <w:keepNext w:val="0"/>
              <w:pageBreakBefore w:val="0"/>
              <w:spacing w:before="0"/>
              <w:widowControl w:val="off"/>
              <w:rPr>
                <w:rStyle w:val="732"/>
                <w:rFonts w:hint="eastAsia" w:ascii="宋体" w:hAnsi="宋体" w:eastAsia="宋体" w:cs="宋体"/>
                <w:sz w:val="24"/>
                <w:szCs w:val="24"/>
                <w:highlight w:val="none"/>
              </w:rPr>
            </w:pPr>
            <w:r>
              <w:rPr>
                <w:rStyle w:val="732"/>
                <w:rFonts w:hint="eastAsia" w:ascii="宋体" w:hAnsi="宋体" w:eastAsia="宋体" w:cs="宋体"/>
                <w:sz w:val="24"/>
                <w:szCs w:val="24"/>
                <w:highlight w:val="none"/>
              </w:rPr>
              <w:t xml:space="preserve">…</w:t>
            </w:r>
            <w:r/>
          </w:p>
        </w:tc>
        <w:tc>
          <w:tcPr>
            <w:tcW w:w="3640" w:type="dxa"/>
            <w:vAlign w:val="center"/>
            <w:textDirection w:val="lrTb"/>
            <w:noWrap w:val="false"/>
          </w:tcPr>
          <w:p>
            <w:pPr>
              <w:pStyle w:val="2385"/>
              <w:ind w:left="0" w:right="0"/>
              <w:jc w:val="center"/>
              <w:keepLines w:val="0"/>
              <w:keepNext w:val="0"/>
              <w:pageBreakBefore w:val="0"/>
              <w:spacing w:before="0"/>
              <w:widowControl w:val="off"/>
              <w:rPr>
                <w:rStyle w:val="732"/>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78" w:type="dxa"/>
            <w:vAlign w:val="center"/>
            <w:textDirection w:val="lrTb"/>
            <w:noWrap w:val="false"/>
          </w:tcPr>
          <w:p>
            <w:pPr>
              <w:pStyle w:val="2385"/>
              <w:ind w:left="0" w:right="0"/>
              <w:jc w:val="center"/>
              <w:keepLines w:val="0"/>
              <w:keepNext w:val="0"/>
              <w:pageBreakBefore w:val="0"/>
              <w:spacing w:before="0"/>
              <w:widowControl w:val="off"/>
              <w:rPr>
                <w:rStyle w:val="732"/>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850"/>
        </w:trPr>
        <w:tc>
          <w:tcPr>
            <w:tcW w:w="1596" w:type="dxa"/>
            <w:vAlign w:val="center"/>
            <w:textDirection w:val="lrTb"/>
            <w:noWrap w:val="false"/>
          </w:tcPr>
          <w:p>
            <w:pPr>
              <w:pStyle w:val="2385"/>
              <w:ind w:left="0" w:right="0"/>
              <w:jc w:val="center"/>
              <w:keepLines w:val="0"/>
              <w:keepNext w:val="0"/>
              <w:pageBreakBefore w:val="0"/>
              <w:spacing w:before="0"/>
              <w:widowControl w:val="off"/>
              <w:rPr>
                <w:rStyle w:val="732"/>
                <w:rFonts w:hint="eastAsia" w:ascii="宋体" w:hAnsi="宋体" w:eastAsia="宋体" w:cs="宋体"/>
                <w:sz w:val="24"/>
                <w:szCs w:val="24"/>
                <w:highlight w:val="none"/>
              </w:rPr>
            </w:pPr>
            <w:r>
              <w:rPr>
                <w:rStyle w:val="732"/>
                <w:rFonts w:hint="eastAsia" w:ascii="宋体" w:hAnsi="宋体" w:eastAsia="宋体" w:cs="宋体"/>
                <w:sz w:val="24"/>
                <w:szCs w:val="24"/>
                <w:highlight w:val="none"/>
              </w:rPr>
              <w:t xml:space="preserve">…</w:t>
            </w:r>
            <w:r/>
          </w:p>
        </w:tc>
        <w:tc>
          <w:tcPr>
            <w:tcW w:w="2569" w:type="dxa"/>
            <w:vAlign w:val="center"/>
            <w:textDirection w:val="lrTb"/>
            <w:noWrap w:val="false"/>
          </w:tcPr>
          <w:p>
            <w:pPr>
              <w:pStyle w:val="2385"/>
              <w:ind w:left="0" w:right="0"/>
              <w:jc w:val="center"/>
              <w:keepLines w:val="0"/>
              <w:keepNext w:val="0"/>
              <w:pageBreakBefore w:val="0"/>
              <w:spacing w:before="0"/>
              <w:widowControl w:val="off"/>
              <w:rPr>
                <w:rStyle w:val="732"/>
                <w:rFonts w:hint="eastAsia" w:ascii="宋体" w:hAnsi="宋体" w:eastAsia="宋体" w:cs="宋体"/>
                <w:sz w:val="24"/>
                <w:szCs w:val="24"/>
                <w:highlight w:val="none"/>
              </w:rPr>
            </w:pPr>
            <w:r>
              <w:rPr>
                <w:rStyle w:val="732"/>
                <w:rFonts w:hint="eastAsia" w:ascii="宋体" w:hAnsi="宋体" w:eastAsia="宋体" w:cs="宋体"/>
                <w:sz w:val="24"/>
                <w:szCs w:val="24"/>
                <w:highlight w:val="none"/>
              </w:rPr>
              <w:t xml:space="preserve">税金</w:t>
            </w:r>
            <w:r/>
          </w:p>
        </w:tc>
        <w:tc>
          <w:tcPr>
            <w:tcW w:w="3640" w:type="dxa"/>
            <w:vAlign w:val="center"/>
            <w:textDirection w:val="lrTb"/>
            <w:noWrap w:val="false"/>
          </w:tcPr>
          <w:p>
            <w:pPr>
              <w:pStyle w:val="2385"/>
              <w:ind w:left="0" w:right="0"/>
              <w:jc w:val="center"/>
              <w:keepLines w:val="0"/>
              <w:keepNext w:val="0"/>
              <w:pageBreakBefore w:val="0"/>
              <w:spacing w:before="0"/>
              <w:widowControl w:val="off"/>
              <w:rPr>
                <w:rStyle w:val="732"/>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78" w:type="dxa"/>
            <w:vAlign w:val="center"/>
            <w:textDirection w:val="lrTb"/>
            <w:noWrap w:val="false"/>
          </w:tcPr>
          <w:p>
            <w:pPr>
              <w:pStyle w:val="2385"/>
              <w:ind w:left="0" w:right="0"/>
              <w:jc w:val="center"/>
              <w:keepLines w:val="0"/>
              <w:keepNext w:val="0"/>
              <w:pageBreakBefore w:val="0"/>
              <w:spacing w:before="0"/>
              <w:widowControl w:val="off"/>
              <w:rPr>
                <w:rStyle w:val="732"/>
                <w:rFonts w:hint="eastAsia" w:ascii="宋体" w:hAnsi="宋体" w:eastAsia="宋体" w:cs="宋体"/>
                <w:sz w:val="24"/>
                <w:szCs w:val="24"/>
                <w:highlight w:val="none"/>
              </w:rPr>
            </w:pPr>
            <w:r>
              <w:rPr>
                <w:rStyle w:val="882"/>
                <w:rFonts w:hint="eastAsia" w:ascii="宋体" w:hAnsi="宋体" w:eastAsia="宋体" w:cs="宋体"/>
                <w:color w:val="auto"/>
                <w:sz w:val="24"/>
                <w:szCs w:val="24"/>
                <w:highlight w:val="none"/>
              </w:rPr>
              <w:t xml:space="preserve">注明税率</w:t>
            </w:r>
            <w:r/>
          </w:p>
        </w:tc>
      </w:tr>
      <w:tr>
        <w:trPr>
          <w:jc w:val="center"/>
          <w:trHeight w:val="1134"/>
        </w:trPr>
        <w:tc>
          <w:tcPr>
            <w:gridSpan w:val="2"/>
            <w:tcW w:w="4165" w:type="dxa"/>
            <w:vAlign w:val="center"/>
            <w:textDirection w:val="lrTb"/>
            <w:noWrap w:val="false"/>
          </w:tcPr>
          <w:p>
            <w:pPr>
              <w:pStyle w:val="2385"/>
              <w:ind w:left="0" w:right="0"/>
              <w:jc w:val="center"/>
              <w:keepLines w:val="0"/>
              <w:keepNext w:val="0"/>
              <w:pageBreakBefore w:val="0"/>
              <w:spacing w:before="0"/>
              <w:widowControl w:val="off"/>
              <w:rPr>
                <w:rStyle w:val="732"/>
                <w:rFonts w:hint="eastAsia" w:ascii="宋体" w:hAnsi="宋体" w:eastAsia="宋体" w:cs="宋体"/>
                <w:b/>
                <w:sz w:val="24"/>
                <w:szCs w:val="24"/>
                <w:highlight w:val="none"/>
              </w:rPr>
            </w:pPr>
            <w:r>
              <w:rPr>
                <w:rStyle w:val="732"/>
                <w:rFonts w:hint="eastAsia" w:ascii="宋体" w:hAnsi="宋体" w:eastAsia="宋体" w:cs="宋体"/>
                <w:b/>
                <w:sz w:val="24"/>
                <w:szCs w:val="24"/>
                <w:highlight w:val="none"/>
              </w:rPr>
              <w:t xml:space="preserve">合计</w:t>
            </w:r>
            <w:r/>
          </w:p>
        </w:tc>
        <w:tc>
          <w:tcPr>
            <w:gridSpan w:val="2"/>
            <w:tcW w:w="5418" w:type="dxa"/>
            <w:vAlign w:val="center"/>
            <w:textDirection w:val="lrTb"/>
            <w:noWrap w:val="false"/>
          </w:tcPr>
          <w:p>
            <w:pPr>
              <w:pStyle w:val="1919"/>
              <w:jc w:val="center"/>
              <w:keepLines w:val="0"/>
              <w:keepNext w:val="0"/>
              <w:pageBreakBefore w:val="0"/>
              <w:spacing w:before="37" w:after="37" w:line="360" w:lineRule="auto"/>
              <w:widowControl w:val="off"/>
              <w:rPr>
                <w:rStyle w:val="882"/>
                <w:rFonts w:hint="eastAsia" w:ascii="宋体" w:hAnsi="宋体" w:eastAsia="宋体" w:cs="宋体"/>
                <w:b/>
                <w:bCs/>
                <w:color w:val="auto"/>
                <w:sz w:val="24"/>
                <w:szCs w:val="24"/>
                <w:highlight w:val="none"/>
                <w:lang w:val="en-US" w:eastAsia="zh-CN"/>
              </w:rPr>
            </w:pPr>
            <w:r>
              <w:rPr>
                <w:rStyle w:val="882"/>
                <w:rFonts w:hint="eastAsia" w:ascii="宋体" w:hAnsi="宋体" w:eastAsia="宋体" w:cs="宋体"/>
                <w:b/>
                <w:bCs/>
                <w:color w:val="auto"/>
                <w:sz w:val="24"/>
                <w:szCs w:val="24"/>
                <w:highlight w:val="none"/>
                <w:u w:val="single"/>
                <w:lang w:val="en-US"/>
              </w:rPr>
              <w:t xml:space="preserve">                 </w:t>
            </w:r>
            <w:r>
              <w:rPr>
                <w:rStyle w:val="882"/>
                <w:rFonts w:hint="eastAsia" w:ascii="宋体" w:hAnsi="宋体" w:eastAsia="宋体" w:cs="宋体"/>
                <w:b/>
                <w:bCs/>
                <w:color w:val="auto"/>
                <w:sz w:val="24"/>
                <w:szCs w:val="24"/>
                <w:highlight w:val="none"/>
                <w:lang w:val="en-US"/>
              </w:rPr>
              <w:t xml:space="preserve">元</w:t>
            </w:r>
            <w:r/>
          </w:p>
          <w:p>
            <w:pPr>
              <w:pStyle w:val="2385"/>
              <w:ind w:left="0" w:right="0"/>
              <w:jc w:val="center"/>
              <w:keepLines w:val="0"/>
              <w:keepNext w:val="0"/>
              <w:pageBreakBefore w:val="0"/>
              <w:spacing w:before="0"/>
              <w:widowControl w:val="off"/>
              <w:rPr>
                <w:rStyle w:val="732"/>
                <w:rFonts w:hint="eastAsia" w:ascii="宋体" w:hAnsi="宋体" w:eastAsia="宋体" w:cs="宋体"/>
                <w:sz w:val="24"/>
                <w:szCs w:val="24"/>
                <w:highlight w:val="none"/>
              </w:rPr>
            </w:pPr>
            <w:r>
              <w:rPr>
                <w:rStyle w:val="882"/>
                <w:rFonts w:hint="eastAsia" w:ascii="宋体" w:hAnsi="宋体" w:eastAsia="宋体" w:cs="宋体"/>
                <w:b/>
                <w:bCs/>
                <w:color w:val="auto"/>
                <w:sz w:val="24"/>
                <w:szCs w:val="24"/>
                <w:highlight w:val="none"/>
                <w:lang w:val="en-US"/>
              </w:rPr>
              <w:t xml:space="preserve">（大写：</w:t>
            </w:r>
            <w:r>
              <w:rPr>
                <w:rStyle w:val="882"/>
                <w:rFonts w:hint="eastAsia" w:ascii="宋体" w:hAnsi="宋体" w:eastAsia="宋体" w:cs="宋体"/>
                <w:b/>
                <w:bCs/>
                <w:color w:val="auto"/>
                <w:sz w:val="24"/>
                <w:szCs w:val="24"/>
                <w:highlight w:val="none"/>
                <w:u w:val="single"/>
                <w:lang w:val="en-US"/>
              </w:rPr>
              <w:t xml:space="preserve">            </w:t>
            </w:r>
            <w:r>
              <w:rPr>
                <w:rStyle w:val="882"/>
                <w:rFonts w:hint="eastAsia" w:ascii="宋体" w:hAnsi="宋体" w:eastAsia="宋体" w:cs="宋体"/>
                <w:b/>
                <w:bCs/>
                <w:color w:val="auto"/>
                <w:sz w:val="24"/>
                <w:szCs w:val="24"/>
                <w:highlight w:val="none"/>
                <w:lang w:val="en-US"/>
              </w:rPr>
              <w:t xml:space="preserve">元整）</w:t>
            </w:r>
            <w:r/>
          </w:p>
        </w:tc>
      </w:tr>
    </w:tbl>
    <w:p>
      <w:pPr>
        <w:pStyle w:val="2372"/>
        <w:rPr>
          <w:rStyle w:val="732"/>
          <w:rFonts w:hint="eastAsia" w:ascii="宋体" w:hAnsi="宋体" w:eastAsia="宋体" w:cs="宋体"/>
          <w:sz w:val="22"/>
          <w:szCs w:val="22"/>
          <w:highlight w:val="none"/>
          <w:lang w:eastAsia="zh-CN"/>
        </w:rPr>
      </w:pPr>
      <w:r>
        <w:rPr>
          <w:rStyle w:val="732"/>
          <w:rFonts w:hint="eastAsia" w:ascii="宋体" w:hAnsi="宋体" w:eastAsia="宋体" w:cs="宋体"/>
          <w:sz w:val="22"/>
          <w:szCs w:val="22"/>
          <w:highlight w:val="none"/>
          <w:lang w:eastAsia="zh-CN"/>
        </w:rPr>
        <w:t xml:space="preserve">注：</w:t>
      </w:r>
      <w:r/>
    </w:p>
    <w:p>
      <w:pPr>
        <w:pStyle w:val="2372"/>
        <w:rPr>
          <w:rStyle w:val="732"/>
          <w:rFonts w:hint="eastAsia" w:ascii="宋体" w:hAnsi="宋体" w:eastAsia="宋体" w:cs="宋体"/>
          <w:sz w:val="22"/>
          <w:szCs w:val="22"/>
          <w:highlight w:val="none"/>
          <w:lang w:eastAsia="zh-CN"/>
        </w:rPr>
      </w:pPr>
      <w:r>
        <w:rPr>
          <w:rStyle w:val="732"/>
          <w:rFonts w:hint="eastAsia" w:ascii="宋体" w:hAnsi="宋体" w:eastAsia="宋体" w:cs="宋体"/>
          <w:sz w:val="22"/>
          <w:szCs w:val="22"/>
          <w:highlight w:val="none"/>
          <w:lang w:eastAsia="zh-CN"/>
        </w:rPr>
        <w:t xml:space="preserve">1</w:t>
      </w:r>
      <w:r>
        <w:rPr>
          <w:rStyle w:val="732"/>
          <w:rFonts w:hint="eastAsia" w:ascii="宋体" w:hAnsi="宋体" w:eastAsia="宋体" w:cs="宋体"/>
          <w:sz w:val="22"/>
          <w:szCs w:val="22"/>
          <w:highlight w:val="none"/>
          <w:lang w:val="en-US" w:eastAsia="zh-CN"/>
        </w:rPr>
        <w:t xml:space="preserve">.</w:t>
      </w:r>
      <w:r>
        <w:rPr>
          <w:rStyle w:val="732"/>
          <w:rFonts w:hint="eastAsia" w:ascii="宋体" w:hAnsi="宋体" w:eastAsia="宋体" w:cs="宋体"/>
          <w:sz w:val="22"/>
          <w:szCs w:val="22"/>
          <w:highlight w:val="none"/>
          <w:lang w:eastAsia="zh-CN"/>
        </w:rPr>
        <w:t xml:space="preserve">行数不够请自行添加，由投标人根据采购需求及自身经验进行补充填写。项目实施时，除采购人明确提出需要变更增加外，不再增加任何费用，投标人应确保本项目正常运行并达到采购要求。</w:t>
      </w:r>
      <w:r/>
    </w:p>
    <w:p>
      <w:pPr>
        <w:pStyle w:val="2372"/>
        <w:rPr>
          <w:rStyle w:val="732"/>
          <w:rFonts w:hint="eastAsia" w:ascii="宋体" w:hAnsi="宋体" w:eastAsia="宋体" w:cs="宋体"/>
          <w:sz w:val="22"/>
          <w:szCs w:val="22"/>
          <w:highlight w:val="none"/>
          <w:lang w:eastAsia="zh-CN"/>
        </w:rPr>
      </w:pPr>
      <w:r>
        <w:rPr>
          <w:rStyle w:val="732"/>
          <w:rFonts w:hint="eastAsia" w:ascii="宋体" w:hAnsi="宋体" w:eastAsia="宋体" w:cs="宋体"/>
          <w:sz w:val="22"/>
          <w:szCs w:val="22"/>
          <w:highlight w:val="none"/>
          <w:lang w:val="en-US" w:eastAsia="zh-CN"/>
        </w:rPr>
        <w:t xml:space="preserve">2.</w:t>
      </w:r>
      <w:r>
        <w:rPr>
          <w:rStyle w:val="732"/>
          <w:rFonts w:hint="eastAsia" w:ascii="宋体" w:hAnsi="宋体" w:eastAsia="宋体" w:cs="宋体"/>
          <w:sz w:val="22"/>
          <w:szCs w:val="22"/>
          <w:highlight w:val="none"/>
          <w:lang w:eastAsia="zh-CN"/>
        </w:rPr>
        <w:t xml:space="preserve">本表中项目总报价应与开标一览表中项目总报价保持一致。</w:t>
      </w:r>
      <w:r/>
    </w:p>
    <w:p>
      <w:pPr>
        <w:pStyle w:val="2372"/>
        <w:rPr>
          <w:rStyle w:val="732"/>
          <w:rFonts w:hint="eastAsia" w:ascii="宋体" w:hAnsi="宋体" w:eastAsia="宋体" w:cs="宋体"/>
          <w:sz w:val="22"/>
          <w:szCs w:val="22"/>
          <w:highlight w:val="none"/>
          <w:lang w:eastAsia="zh-CN"/>
        </w:rPr>
      </w:pPr>
      <w:r>
        <w:rPr>
          <w:rStyle w:val="732"/>
          <w:rFonts w:hint="eastAsia" w:ascii="宋体" w:hAnsi="宋体" w:eastAsia="宋体" w:cs="宋体"/>
          <w:sz w:val="22"/>
          <w:szCs w:val="22"/>
          <w:highlight w:val="none"/>
          <w:lang w:val="en-US" w:eastAsia="zh-CN"/>
        </w:rPr>
        <w:t xml:space="preserve">3.</w:t>
      </w:r>
      <w:r>
        <w:rPr>
          <w:rStyle w:val="732"/>
          <w:rFonts w:hint="eastAsia" w:ascii="宋体" w:hAnsi="宋体" w:eastAsia="宋体" w:cs="宋体"/>
          <w:sz w:val="22"/>
          <w:szCs w:val="22"/>
          <w:highlight w:val="none"/>
          <w:lang w:eastAsia="zh-CN"/>
        </w:rPr>
        <w:t xml:space="preserve">报价保留至小数点后两位，四舍五入。行数不够自行添加。</w:t>
      </w:r>
      <w:r/>
    </w:p>
    <w:p>
      <w:pPr>
        <w:pStyle w:val="2341"/>
        <w:ind w:firstLine="480"/>
        <w:jc w:val="righ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2341"/>
        <w:ind w:firstLine="480"/>
        <w:jc w:val="righ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投标人名称（公章）：</w:t>
      </w:r>
      <w:r/>
    </w:p>
    <w:p>
      <w:pPr>
        <w:pStyle w:val="2341"/>
        <w:ind w:firstLine="472"/>
        <w:jc w:val="righ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s="微软雅黑"/>
          <w:color w:val="000000" w:themeColor="text1"/>
          <w:spacing w:val="-2"/>
          <w:sz w:val="24"/>
          <w:szCs w:val="24"/>
          <w:highlight w:val="none"/>
          <w14:textFill>
            <w14:solidFill>
              <w14:schemeClr w14:val="tx1"/>
            </w14:solidFill>
          </w14:textFill>
        </w:rPr>
        <w:t xml:space="preserve">法</w:t>
      </w:r>
      <w:r>
        <w:rPr>
          <w:rFonts w:hint="eastAsia" w:ascii="宋体" w:hAnsi="宋体" w:cs="微软雅黑"/>
          <w:color w:val="000000" w:themeColor="text1"/>
          <w:sz w:val="24"/>
          <w:szCs w:val="24"/>
          <w:highlight w:val="none"/>
          <w14:textFill>
            <w14:solidFill>
              <w14:schemeClr w14:val="tx1"/>
            </w14:solidFill>
          </w14:textFill>
        </w:rPr>
        <w:t xml:space="preserve">定</w:t>
      </w:r>
      <w:r>
        <w:rPr>
          <w:rFonts w:hint="eastAsia" w:ascii="宋体" w:hAnsi="宋体" w:cs="微软雅黑"/>
          <w:color w:val="000000" w:themeColor="text1"/>
          <w:spacing w:val="-2"/>
          <w:sz w:val="24"/>
          <w:szCs w:val="24"/>
          <w:highlight w:val="none"/>
          <w14:textFill>
            <w14:solidFill>
              <w14:schemeClr w14:val="tx1"/>
            </w14:solidFill>
          </w14:textFill>
        </w:rPr>
        <w:t xml:space="preserve">代</w:t>
      </w:r>
      <w:r>
        <w:rPr>
          <w:rFonts w:hint="eastAsia" w:ascii="宋体" w:hAnsi="宋体" w:cs="微软雅黑"/>
          <w:color w:val="000000" w:themeColor="text1"/>
          <w:sz w:val="24"/>
          <w:szCs w:val="24"/>
          <w:highlight w:val="none"/>
          <w14:textFill>
            <w14:solidFill>
              <w14:schemeClr w14:val="tx1"/>
            </w14:solidFill>
          </w14:textFill>
        </w:rPr>
        <w:t xml:space="preserve">表</w:t>
      </w:r>
      <w:r>
        <w:rPr>
          <w:rFonts w:hint="eastAsia" w:ascii="宋体" w:hAnsi="宋体" w:cs="微软雅黑"/>
          <w:color w:val="000000" w:themeColor="text1"/>
          <w:spacing w:val="-2"/>
          <w:sz w:val="24"/>
          <w:szCs w:val="24"/>
          <w:highlight w:val="none"/>
          <w14:textFill>
            <w14:solidFill>
              <w14:schemeClr w14:val="tx1"/>
            </w14:solidFill>
          </w14:textFill>
        </w:rPr>
        <w:t xml:space="preserve">人</w:t>
      </w:r>
      <w:r>
        <w:rPr>
          <w:rFonts w:hint="eastAsia" w:ascii="宋体" w:hAnsi="宋体"/>
          <w:color w:val="000000" w:themeColor="text1"/>
          <w:sz w:val="24"/>
          <w:szCs w:val="24"/>
          <w:highlight w:val="none"/>
          <w14:textFill>
            <w14:solidFill>
              <w14:schemeClr w14:val="tx1"/>
            </w14:solidFill>
          </w14:textFill>
        </w:rPr>
        <w:t xml:space="preserve">或其授权的代理人（签字或盖章）：</w:t>
      </w:r>
      <w:r/>
    </w:p>
    <w:p>
      <w:pPr>
        <w:ind w:left="-283" w:firstLine="480"/>
        <w:jc w:val="righ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  期：   年    月     日</w:t>
      </w:r>
      <w:r/>
    </w:p>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r/>
    </w:p>
    <w:p>
      <w:pPr>
        <w:pStyle w:val="725"/>
        <w:jc w:val="center"/>
        <w:keepLines w:val="0"/>
        <w:keepNext w:val="0"/>
        <w:spacing w:before="0" w:after="0" w:line="360" w:lineRule="auto"/>
        <w:rPr>
          <w:rFonts w:ascii="宋体" w:hAnsi="宋体" w:cs="宋体"/>
          <w:color w:val="000000" w:themeColor="text1"/>
          <w:highlight w:val="none"/>
          <w14:textFill>
            <w14:solidFill>
              <w14:schemeClr w14:val="tx1"/>
            </w14:solidFill>
          </w14:textFill>
        </w:rPr>
      </w:pPr>
      <w:r/>
      <w:bookmarkStart w:id="223" w:name="_Toc18428"/>
      <w:r>
        <w:rPr>
          <w:rFonts w:hint="eastAsia" w:ascii="宋体" w:hAnsi="宋体" w:cs="宋体"/>
          <w:color w:val="000000" w:themeColor="text1"/>
          <w:highlight w:val="none"/>
          <w14:textFill>
            <w14:solidFill>
              <w14:schemeClr w14:val="tx1"/>
            </w14:solidFill>
          </w14:textFill>
        </w:rPr>
        <w:t xml:space="preserve">五、技术部分</w:t>
      </w:r>
      <w:bookmarkEnd w:id="223"/>
      <w:r/>
      <w:r/>
    </w:p>
    <w:p>
      <w:pPr>
        <w:pStyle w:val="2352"/>
        <w:jc w:val="center"/>
        <w:rPr>
          <w:rStyle w:val="882"/>
          <w:rFonts w:ascii="宋体" w:hAnsi="宋体" w:cs="宋体"/>
          <w:b/>
          <w:bCs/>
          <w:color w:val="000000" w:themeColor="text1"/>
          <w:sz w:val="28"/>
          <w:highlight w:val="none"/>
          <w14:textFill>
            <w14:solidFill>
              <w14:schemeClr w14:val="tx1"/>
            </w14:solidFill>
          </w14:textFill>
        </w:rPr>
      </w:pPr>
      <w:r/>
      <w:bookmarkStart w:id="224" w:name="_Toc2041"/>
      <w:r>
        <w:rPr>
          <w:rStyle w:val="882"/>
          <w:rFonts w:ascii="宋体" w:hAnsi="宋体" w:cs="宋体"/>
          <w:b/>
          <w:bCs/>
          <w:color w:val="000000" w:themeColor="text1"/>
          <w:sz w:val="28"/>
          <w:highlight w:val="none"/>
          <w14:textFill>
            <w14:solidFill>
              <w14:schemeClr w14:val="tx1"/>
            </w14:solidFill>
          </w14:textFill>
        </w:rPr>
        <w:t xml:space="preserve">(一)</w:t>
      </w:r>
      <w:r>
        <w:rPr>
          <w:rStyle w:val="882"/>
          <w:rFonts w:hint="eastAsia" w:ascii="宋体" w:hAnsi="宋体" w:cs="宋体"/>
          <w:b/>
          <w:bCs/>
          <w:color w:val="000000" w:themeColor="text1"/>
          <w:sz w:val="28"/>
          <w:highlight w:val="none"/>
          <w14:textFill>
            <w14:solidFill>
              <w14:schemeClr w14:val="tx1"/>
            </w14:solidFill>
          </w14:textFill>
        </w:rPr>
        <w:t xml:space="preserve">实施</w:t>
      </w:r>
      <w:r>
        <w:rPr>
          <w:rStyle w:val="882"/>
          <w:rFonts w:ascii="宋体" w:hAnsi="宋体" w:cs="宋体"/>
          <w:b/>
          <w:bCs/>
          <w:color w:val="000000" w:themeColor="text1"/>
          <w:sz w:val="28"/>
          <w:highlight w:val="none"/>
          <w14:textFill>
            <w14:solidFill>
              <w14:schemeClr w14:val="tx1"/>
            </w14:solidFill>
          </w14:textFill>
        </w:rPr>
        <w:t xml:space="preserve">方案</w:t>
      </w:r>
      <w:bookmarkEnd w:id="224"/>
      <w:r/>
      <w:r/>
    </w:p>
    <w:p>
      <w:pPr>
        <w:pStyle w:val="2352"/>
        <w:jc w:val="center"/>
        <w:rPr>
          <w:rStyle w:val="882"/>
          <w:rFonts w:ascii="宋体" w:hAnsi="宋体" w:cs="宋体"/>
          <w:b/>
          <w:bCs/>
          <w:color w:val="000000" w:themeColor="text1"/>
          <w:sz w:val="28"/>
          <w:highlight w:val="none"/>
          <w14:textFill>
            <w14:solidFill>
              <w14:schemeClr w14:val="tx1"/>
            </w14:solidFill>
          </w14:textFill>
        </w:rPr>
      </w:pPr>
      <w:r>
        <w:rPr>
          <w:rStyle w:val="882"/>
          <w:rFonts w:ascii="宋体" w:hAnsi="宋体" w:cs="宋体"/>
          <w:color w:val="000000" w:themeColor="text1"/>
          <w:sz w:val="28"/>
          <w:highlight w:val="none"/>
          <w14:textFill>
            <w14:solidFill>
              <w14:schemeClr w14:val="tx1"/>
            </w14:solidFill>
          </w14:textFill>
        </w:rPr>
        <w:br w:type="page" w:clear="all"/>
      </w:r>
      <w:bookmarkStart w:id="225" w:name="_Toc19195"/>
      <w:r>
        <w:rPr>
          <w:rStyle w:val="882"/>
          <w:rFonts w:ascii="宋体" w:hAnsi="宋体" w:cs="宋体"/>
          <w:b/>
          <w:bCs/>
          <w:color w:val="000000" w:themeColor="text1"/>
          <w:sz w:val="28"/>
          <w:highlight w:val="none"/>
          <w14:textFill>
            <w14:solidFill>
              <w14:schemeClr w14:val="tx1"/>
            </w14:solidFill>
          </w14:textFill>
        </w:rPr>
        <w:t xml:space="preserve">(</w:t>
      </w:r>
      <w:r>
        <w:rPr>
          <w:rStyle w:val="882"/>
          <w:rFonts w:hint="eastAsia" w:ascii="宋体" w:hAnsi="宋体" w:cs="宋体"/>
          <w:b/>
          <w:bCs/>
          <w:color w:val="000000" w:themeColor="text1"/>
          <w:sz w:val="28"/>
          <w:highlight w:val="none"/>
          <w14:textFill>
            <w14:solidFill>
              <w14:schemeClr w14:val="tx1"/>
            </w14:solidFill>
          </w14:textFill>
        </w:rPr>
        <w:t xml:space="preserve">二</w:t>
      </w:r>
      <w:r>
        <w:rPr>
          <w:rStyle w:val="882"/>
          <w:rFonts w:ascii="宋体" w:hAnsi="宋体" w:cs="宋体"/>
          <w:b/>
          <w:bCs/>
          <w:color w:val="000000" w:themeColor="text1"/>
          <w:sz w:val="28"/>
          <w:highlight w:val="none"/>
          <w14:textFill>
            <w14:solidFill>
              <w14:schemeClr w14:val="tx1"/>
            </w14:solidFill>
          </w14:textFill>
        </w:rPr>
        <w:t xml:space="preserve">)</w:t>
      </w:r>
      <w:bookmarkEnd w:id="225"/>
      <w:r>
        <w:rPr>
          <w:rStyle w:val="882"/>
          <w:rFonts w:hint="eastAsia" w:ascii="宋体" w:hAnsi="宋体" w:cs="宋体"/>
          <w:b/>
          <w:bCs/>
          <w:color w:val="000000" w:themeColor="text1"/>
          <w:sz w:val="28"/>
          <w:highlight w:val="none"/>
          <w14:textFill>
            <w14:solidFill>
              <w14:schemeClr w14:val="tx1"/>
            </w14:solidFill>
          </w14:textFill>
        </w:rPr>
        <w:t xml:space="preserve">技术及服务内容响应偏离情况</w:t>
      </w:r>
      <w:r/>
    </w:p>
    <w:p>
      <w:pPr>
        <w:pStyle w:val="2315"/>
        <w:spacing w:line="560" w:lineRule="exact"/>
        <w:tabs>
          <w:tab w:val="left" w:pos="567" w:leader="none"/>
          <w:tab w:val="left" w:pos="709" w:leader="none"/>
          <w:tab w:val="left" w:pos="993" w:leader="none"/>
        </w:tabs>
        <w:rPr>
          <w:rStyle w:val="882"/>
          <w:rFonts w:hint="eastAsia" w:ascii="宋体" w:hAnsi="宋体" w:eastAsia="宋体" w:cs="宋体"/>
          <w:b/>
          <w:bCs/>
          <w:color w:val="000000" w:themeColor="text1"/>
          <w:sz w:val="24"/>
          <w:szCs w:val="22"/>
          <w:highlight w:val="none"/>
          <w:lang w:val="en-US"/>
          <w14:textFill>
            <w14:solidFill>
              <w14:schemeClr w14:val="tx1"/>
            </w14:solidFill>
          </w14:textFill>
        </w:rPr>
      </w:pPr>
      <w:r>
        <w:rPr>
          <w:rStyle w:val="882"/>
          <w:rFonts w:hint="eastAsia" w:ascii="宋体" w:hAnsi="宋体" w:cs="宋体"/>
          <w:b/>
          <w:bCs/>
          <w:color w:val="000000" w:themeColor="text1"/>
          <w:sz w:val="24"/>
          <w:szCs w:val="22"/>
          <w:highlight w:val="none"/>
          <w:lang w:val="en-US"/>
          <w14:textFill>
            <w14:solidFill>
              <w14:schemeClr w14:val="tx1"/>
            </w14:solidFill>
          </w14:textFill>
        </w:rPr>
        <w:t xml:space="preserve">1.</w:t>
      </w:r>
      <w:r>
        <w:rPr>
          <w:rStyle w:val="882"/>
          <w:rFonts w:hint="eastAsia" w:ascii="宋体" w:hAnsi="宋体" w:eastAsia="宋体" w:cs="宋体"/>
          <w:b/>
          <w:bCs/>
          <w:color w:val="000000" w:themeColor="text1"/>
          <w:sz w:val="24"/>
          <w:szCs w:val="22"/>
          <w:highlight w:val="none"/>
          <w:lang w:val="en-US" w:eastAsia="zh-CN"/>
          <w14:textFill>
            <w14:solidFill>
              <w14:schemeClr w14:val="tx1"/>
            </w14:solidFill>
          </w14:textFill>
        </w:rPr>
        <w:t xml:space="preserve">针对本项目招标文件“第四部分采购需求”的</w:t>
      </w:r>
      <w:r>
        <w:rPr>
          <w:rStyle w:val="882"/>
          <w:rFonts w:hint="eastAsia" w:ascii="宋体" w:hAnsi="宋体" w:cs="宋体"/>
          <w:b/>
          <w:bCs/>
          <w:color w:val="000000" w:themeColor="text1"/>
          <w:sz w:val="24"/>
          <w:szCs w:val="22"/>
          <w:highlight w:val="none"/>
          <w:lang w:val="en-US" w:eastAsia="zh-CN"/>
          <w14:textFill>
            <w14:solidFill>
              <w14:schemeClr w14:val="tx1"/>
            </w14:solidFill>
          </w14:textFill>
        </w:rPr>
        <w:t xml:space="preserve">“三、技术及服务要求”</w:t>
      </w:r>
      <w:r>
        <w:rPr>
          <w:rStyle w:val="882"/>
          <w:rFonts w:hint="eastAsia" w:ascii="宋体" w:hAnsi="宋体" w:eastAsia="宋体" w:cs="宋体"/>
          <w:b/>
          <w:bCs/>
          <w:color w:val="000000" w:themeColor="text1"/>
          <w:sz w:val="24"/>
          <w:szCs w:val="22"/>
          <w:highlight w:val="none"/>
          <w:lang w:val="en-US" w:eastAsia="zh-CN"/>
          <w14:textFill>
            <w14:solidFill>
              <w14:schemeClr w14:val="tx1"/>
            </w14:solidFill>
          </w14:textFill>
        </w:rPr>
        <w:t xml:space="preserve">，</w:t>
      </w:r>
      <w:r>
        <w:rPr>
          <w:rStyle w:val="882"/>
          <w:rFonts w:hint="eastAsia" w:ascii="宋体" w:hAnsi="宋体" w:eastAsia="宋体" w:cs="宋体"/>
          <w:b/>
          <w:bCs/>
          <w:color w:val="000000" w:themeColor="text1"/>
          <w:sz w:val="24"/>
          <w:szCs w:val="22"/>
          <w:highlight w:val="none"/>
          <w:lang w:val="en-US"/>
          <w14:textFill>
            <w14:solidFill>
              <w14:schemeClr w14:val="tx1"/>
            </w14:solidFill>
          </w14:textFill>
        </w:rPr>
        <w:t xml:space="preserve">如</w:t>
      </w:r>
      <w:r>
        <w:rPr>
          <w:rStyle w:val="882"/>
          <w:rFonts w:hint="eastAsia" w:ascii="宋体" w:hAnsi="宋体" w:eastAsia="宋体" w:cs="宋体"/>
          <w:b/>
          <w:bCs/>
          <w:color w:val="000000" w:themeColor="text1"/>
          <w:sz w:val="24"/>
          <w:szCs w:val="22"/>
          <w:highlight w:val="none"/>
          <w:lang w:val="en-US" w:eastAsia="zh-CN"/>
          <w14:textFill>
            <w14:solidFill>
              <w14:schemeClr w14:val="tx1"/>
            </w14:solidFill>
          </w14:textFill>
        </w:rPr>
        <w:t xml:space="preserve">供应商</w:t>
      </w:r>
      <w:r>
        <w:rPr>
          <w:rStyle w:val="882"/>
          <w:rFonts w:hint="eastAsia" w:ascii="宋体" w:hAnsi="宋体" w:eastAsia="宋体" w:cs="宋体"/>
          <w:b/>
          <w:bCs/>
          <w:color w:val="000000" w:themeColor="text1"/>
          <w:sz w:val="24"/>
          <w:szCs w:val="22"/>
          <w:highlight w:val="none"/>
          <w:lang w:val="en-US"/>
          <w14:textFill>
            <w14:solidFill>
              <w14:schemeClr w14:val="tx1"/>
            </w14:solidFill>
          </w14:textFill>
        </w:rPr>
        <w:t xml:space="preserve">完全响应，请做</w:t>
      </w:r>
      <w:r>
        <w:rPr>
          <w:rStyle w:val="882"/>
          <w:rFonts w:hint="eastAsia" w:ascii="宋体" w:hAnsi="宋体" w:eastAsia="宋体" w:cs="宋体"/>
          <w:b/>
          <w:bCs/>
          <w:color w:val="000000" w:themeColor="text1"/>
          <w:sz w:val="24"/>
          <w:szCs w:val="22"/>
          <w:highlight w:val="none"/>
          <w:lang w:val="en-US" w:eastAsia="zh-CN"/>
          <w14:textFill>
            <w14:solidFill>
              <w14:schemeClr w14:val="tx1"/>
            </w14:solidFill>
          </w14:textFill>
        </w:rPr>
        <w:t xml:space="preserve">如下</w:t>
      </w:r>
      <w:r>
        <w:rPr>
          <w:rStyle w:val="882"/>
          <w:rFonts w:hint="eastAsia" w:ascii="宋体" w:hAnsi="宋体" w:eastAsia="宋体" w:cs="宋体"/>
          <w:b/>
          <w:bCs/>
          <w:color w:val="000000" w:themeColor="text1"/>
          <w:sz w:val="24"/>
          <w:szCs w:val="22"/>
          <w:highlight w:val="none"/>
          <w:lang w:val="en-US"/>
          <w14:textFill>
            <w14:solidFill>
              <w14:schemeClr w14:val="tx1"/>
            </w14:solidFill>
          </w14:textFill>
        </w:rPr>
        <w:t xml:space="preserve">承诺。</w:t>
      </w:r>
      <w:r/>
    </w:p>
    <w:p>
      <w:pPr>
        <w:pStyle w:val="2315"/>
        <w:jc w:val="center"/>
        <w:spacing w:line="480" w:lineRule="atLeast"/>
        <w:rPr>
          <w:rStyle w:val="882"/>
          <w:rFonts w:ascii="宋体" w:hAnsi="宋体"/>
          <w:b/>
          <w:color w:val="000000" w:themeColor="text1"/>
          <w:sz w:val="32"/>
          <w:szCs w:val="32"/>
          <w:highlight w:val="none"/>
          <w14:textFill>
            <w14:solidFill>
              <w14:schemeClr w14:val="tx1"/>
            </w14:solidFill>
          </w14:textFill>
        </w:rPr>
      </w:pPr>
      <w:r>
        <w:rPr>
          <w:rStyle w:val="882"/>
          <w:rFonts w:hint="eastAsia" w:ascii="宋体" w:hAnsi="宋体"/>
          <w:b/>
          <w:color w:val="000000" w:themeColor="text1"/>
          <w:sz w:val="32"/>
          <w:szCs w:val="32"/>
          <w:highlight w:val="none"/>
          <w14:textFill>
            <w14:solidFill>
              <w14:schemeClr w14:val="tx1"/>
            </w14:solidFill>
          </w14:textFill>
        </w:rPr>
        <w:t xml:space="preserve">响应承诺函</w:t>
      </w:r>
      <w:r/>
    </w:p>
    <w:p>
      <w:pPr>
        <w:pStyle w:val="2315"/>
        <w:spacing w:line="480" w:lineRule="atLeast"/>
        <w:rPr>
          <w:rStyle w:val="882"/>
          <w:rFonts w:ascii="宋体" w:hAnsi="宋体"/>
          <w:b/>
          <w:color w:val="000000" w:themeColor="text1"/>
          <w:sz w:val="24"/>
          <w:highlight w:val="none"/>
          <w:u w:val="single"/>
          <w14:textFill>
            <w14:solidFill>
              <w14:schemeClr w14:val="tx1"/>
            </w14:solidFill>
          </w14:textFill>
        </w:rPr>
      </w:pPr>
      <w:r>
        <w:rPr>
          <w:rStyle w:val="882"/>
          <w:rFonts w:hint="eastAsia" w:ascii="宋体" w:hAnsi="宋体"/>
          <w:b/>
          <w:color w:val="000000" w:themeColor="text1"/>
          <w:sz w:val="24"/>
          <w:highlight w:val="none"/>
          <w:u w:val="single"/>
          <w14:textFill>
            <w14:solidFill>
              <w14:schemeClr w14:val="tx1"/>
            </w14:solidFill>
          </w14:textFill>
        </w:rPr>
        <w:t xml:space="preserve">    （采购人名称）    </w:t>
      </w:r>
      <w:r>
        <w:rPr>
          <w:rStyle w:val="882"/>
          <w:rFonts w:hint="eastAsia" w:ascii="宋体" w:hAnsi="宋体"/>
          <w:b/>
          <w:color w:val="000000" w:themeColor="text1"/>
          <w:sz w:val="24"/>
          <w:highlight w:val="none"/>
          <w14:textFill>
            <w14:solidFill>
              <w14:schemeClr w14:val="tx1"/>
            </w14:solidFill>
          </w14:textFill>
        </w:rPr>
        <w:t xml:space="preserve">：</w:t>
      </w:r>
      <w:r/>
    </w:p>
    <w:p>
      <w:pPr>
        <w:pStyle w:val="2341"/>
        <w:ind w:firstLine="480"/>
        <w:jc w:val="both"/>
        <w:keepLines w:val="0"/>
        <w:keepNext w:val="0"/>
        <w:pageBreakBefore w:val="0"/>
        <w:spacing w:line="480" w:lineRule="atLeast"/>
        <w:widowControl w:val="off"/>
        <w:rPr>
          <w:rStyle w:val="732"/>
          <w:rFonts w:hint="eastAsia" w:ascii="宋体" w:hAnsi="宋体" w:eastAsia="宋体" w:cs="Times New Roman"/>
          <w:b w:val="0"/>
          <w:bCs/>
          <w:sz w:val="24"/>
          <w:szCs w:val="24"/>
          <w:highlight w:val="none"/>
          <w:lang w:eastAsia="zh-CN"/>
        </w:rPr>
      </w:pPr>
      <w:r>
        <w:rPr>
          <w:rStyle w:val="732"/>
          <w:rFonts w:hint="eastAsia" w:ascii="宋体" w:hAnsi="宋体" w:eastAsia="宋体" w:cs="Times New Roman"/>
          <w:b w:val="0"/>
          <w:bCs/>
          <w:sz w:val="24"/>
          <w:szCs w:val="24"/>
          <w:highlight w:val="none"/>
          <w:lang w:eastAsia="zh-CN"/>
        </w:rPr>
        <w:t xml:space="preserve">我单位</w:t>
      </w:r>
      <w:r>
        <w:rPr>
          <w:rStyle w:val="732"/>
          <w:rFonts w:hint="eastAsia" w:ascii="宋体" w:hAnsi="宋体" w:eastAsia="宋体" w:cs="Times New Roman"/>
          <w:b w:val="0"/>
          <w:bCs/>
          <w:sz w:val="24"/>
          <w:szCs w:val="24"/>
          <w:highlight w:val="none"/>
        </w:rPr>
        <w:t xml:space="preserve">保证：我单位</w:t>
      </w:r>
      <w:r>
        <w:rPr>
          <w:rStyle w:val="732"/>
          <w:rFonts w:hint="eastAsia" w:ascii="宋体" w:hAnsi="宋体" w:eastAsia="宋体" w:cs="Times New Roman"/>
          <w:b w:val="0"/>
          <w:bCs/>
          <w:sz w:val="24"/>
          <w:szCs w:val="24"/>
          <w:highlight w:val="none"/>
          <w:lang w:eastAsia="zh-CN"/>
        </w:rPr>
        <w:t xml:space="preserve">及各方联合体（如有）已完全了解并熟悉</w:t>
      </w:r>
      <w:r>
        <w:rPr>
          <w:rFonts w:hint="eastAsia"/>
          <w:color w:val="000000" w:themeColor="text1"/>
          <w:sz w:val="24"/>
          <w:szCs w:val="24"/>
          <w:highlight w:val="none"/>
          <w:u w:val="single"/>
          <w:lang w:eastAsia="zh-CN"/>
          <w14:textFill>
            <w14:solidFill>
              <w14:schemeClr w14:val="tx1"/>
            </w14:solidFill>
          </w14:textFill>
        </w:rPr>
        <w:t xml:space="preserve">江苏丹阳经济开发区</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“1+N”园区规划环评服务项目</w:t>
      </w:r>
      <w:r>
        <w:rPr>
          <w:rFonts w:hint="eastAsia"/>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u w:val="single"/>
          <w14:textFill>
            <w14:solidFill>
              <w14:schemeClr w14:val="tx1"/>
            </w14:solidFill>
          </w14:textFill>
        </w:rPr>
        <w:t xml:space="preserve">项目编号：</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JSZC-321181-DYWX-G2026-0014</w:t>
      </w:r>
      <w:r>
        <w:rPr>
          <w:rFonts w:hint="eastAsia"/>
          <w:color w:val="000000" w:themeColor="text1"/>
          <w:sz w:val="24"/>
          <w:szCs w:val="24"/>
          <w:highlight w:val="none"/>
          <w14:textFill>
            <w14:solidFill>
              <w14:schemeClr w14:val="tx1"/>
            </w14:solidFill>
          </w14:textFill>
        </w:rPr>
        <w:t xml:space="preserve">）</w:t>
      </w:r>
      <w:r>
        <w:rPr>
          <w:rStyle w:val="732"/>
          <w:rFonts w:hint="eastAsia" w:ascii="宋体" w:hAnsi="宋体" w:cs="Times New Roman"/>
          <w:b w:val="0"/>
          <w:bCs/>
          <w:sz w:val="24"/>
          <w:szCs w:val="24"/>
          <w:highlight w:val="none"/>
          <w:u w:val="none"/>
          <w:lang w:eastAsia="zh-CN"/>
        </w:rPr>
        <w:t xml:space="preserve">项目</w:t>
      </w:r>
      <w:r>
        <w:rPr>
          <w:rStyle w:val="732"/>
          <w:rFonts w:hint="eastAsia" w:ascii="宋体" w:hAnsi="宋体" w:eastAsia="宋体" w:cs="宋体"/>
          <w:b w:val="0"/>
          <w:bCs/>
          <w:sz w:val="24"/>
          <w:szCs w:val="22"/>
          <w:highlight w:val="none"/>
          <w:lang w:val="en-US" w:eastAsia="zh-CN" w:bidi="ar-SA"/>
        </w:rPr>
        <w:t xml:space="preserve">采购文件</w:t>
      </w:r>
      <w:r>
        <w:rPr>
          <w:rStyle w:val="732"/>
          <w:rFonts w:hint="eastAsia" w:ascii="宋体" w:hAnsi="宋体" w:cs="宋体"/>
          <w:b w:val="0"/>
          <w:bCs/>
          <w:sz w:val="24"/>
          <w:szCs w:val="22"/>
          <w:highlight w:val="none"/>
          <w:lang w:val="en-US" w:eastAsia="zh-CN" w:bidi="ar-SA"/>
        </w:rPr>
        <w:t xml:space="preserve">中</w:t>
      </w:r>
      <w:r>
        <w:rPr>
          <w:rStyle w:val="732"/>
          <w:rFonts w:hint="eastAsia" w:ascii="宋体" w:hAnsi="宋体" w:eastAsia="宋体" w:cs="宋体"/>
          <w:b w:val="0"/>
          <w:bCs/>
          <w:sz w:val="24"/>
          <w:szCs w:val="22"/>
          <w:highlight w:val="none"/>
          <w:lang w:val="en-US" w:eastAsia="zh-CN" w:bidi="ar-SA"/>
        </w:rPr>
        <w:t xml:space="preserve">“第四部分 采购需求”</w:t>
      </w:r>
      <w:r>
        <w:rPr>
          <w:rStyle w:val="732"/>
          <w:rFonts w:hint="eastAsia" w:ascii="宋体" w:hAnsi="宋体" w:eastAsia="宋体" w:cs="Times New Roman"/>
          <w:b w:val="0"/>
          <w:bCs/>
          <w:sz w:val="24"/>
          <w:szCs w:val="24"/>
          <w:highlight w:val="none"/>
          <w:lang w:eastAsia="zh-CN"/>
        </w:rPr>
        <w:t xml:space="preserve">所有有关技术（服务）内容及要求，并且所有条款</w:t>
      </w:r>
      <w:r>
        <w:rPr>
          <w:rStyle w:val="732"/>
          <w:rFonts w:hint="eastAsia" w:ascii="宋体" w:hAnsi="宋体" w:eastAsia="宋体" w:cs="Times New Roman"/>
          <w:b w:val="0"/>
          <w:bCs/>
          <w:sz w:val="24"/>
          <w:szCs w:val="24"/>
          <w:highlight w:val="none"/>
        </w:rPr>
        <w:t xml:space="preserve">完全响应，无偏离。</w:t>
      </w:r>
      <w:r>
        <w:rPr>
          <w:rStyle w:val="732"/>
          <w:rFonts w:hint="eastAsia" w:ascii="宋体" w:hAnsi="宋体" w:eastAsia="宋体" w:cs="Times New Roman"/>
          <w:b w:val="0"/>
          <w:bCs/>
          <w:sz w:val="24"/>
          <w:szCs w:val="24"/>
          <w:highlight w:val="none"/>
          <w:lang w:eastAsia="zh-CN"/>
        </w:rPr>
        <w:t xml:space="preserve">如</w:t>
      </w:r>
      <w:r>
        <w:rPr>
          <w:rStyle w:val="732"/>
          <w:rFonts w:hint="eastAsia" w:ascii="宋体" w:hAnsi="宋体" w:eastAsia="宋体" w:cs="Times New Roman"/>
          <w:b w:val="0"/>
          <w:bCs/>
          <w:sz w:val="24"/>
          <w:szCs w:val="24"/>
          <w:highlight w:val="none"/>
        </w:rPr>
        <w:t xml:space="preserve">我单位</w:t>
      </w:r>
      <w:r>
        <w:rPr>
          <w:rStyle w:val="732"/>
          <w:rFonts w:hint="eastAsia" w:ascii="宋体" w:hAnsi="宋体" w:eastAsia="宋体" w:cs="Times New Roman"/>
          <w:b w:val="0"/>
          <w:bCs/>
          <w:sz w:val="24"/>
          <w:szCs w:val="24"/>
          <w:highlight w:val="none"/>
          <w:lang w:eastAsia="zh-CN"/>
        </w:rPr>
        <w:t xml:space="preserve">及各方联合体（如有）无法按照采购文件中的服务要求执行，自愿承担一切违约责任。</w:t>
      </w:r>
      <w:r/>
    </w:p>
    <w:p>
      <w:pPr>
        <w:pStyle w:val="2341"/>
        <w:ind w:firstLine="480"/>
        <w:keepLines w:val="0"/>
        <w:keepNext w:val="0"/>
        <w:pageBreakBefore w:val="0"/>
        <w:spacing w:line="480" w:lineRule="atLeast"/>
        <w:widowControl w:val="off"/>
        <w:rPr>
          <w:rStyle w:val="732"/>
          <w:rFonts w:hint="eastAsia" w:ascii="宋体" w:hAnsi="宋体" w:eastAsia="宋体" w:cs="Times New Roman"/>
          <w:b w:val="0"/>
          <w:bCs/>
          <w:sz w:val="24"/>
          <w:szCs w:val="24"/>
          <w:highlight w:val="none"/>
          <w:lang w:eastAsia="zh-CN"/>
        </w:rPr>
      </w:pPr>
      <w:r>
        <w:rPr>
          <w:rStyle w:val="732"/>
          <w:rFonts w:hint="eastAsia" w:ascii="宋体" w:hAnsi="宋体" w:eastAsia="宋体" w:cs="Times New Roman"/>
          <w:b w:val="0"/>
          <w:bCs/>
          <w:sz w:val="24"/>
          <w:szCs w:val="24"/>
          <w:highlight w:val="none"/>
          <w:lang w:eastAsia="zh-CN"/>
        </w:rPr>
        <w:t xml:space="preserve">特此承诺！</w:t>
      </w:r>
      <w:r/>
    </w:p>
    <w:p>
      <w:pPr>
        <w:pStyle w:val="2375"/>
        <w:rPr>
          <w:rStyle w:val="882"/>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pStyle w:val="2315"/>
        <w:jc w:val="center"/>
        <w:spacing w:line="360" w:lineRule="auto"/>
        <w:rPr>
          <w:rStyle w:val="882"/>
          <w:rFonts w:ascii="宋体" w:hAnsi="宋体"/>
          <w:color w:val="000000" w:themeColor="text1"/>
          <w:sz w:val="24"/>
          <w:highlight w:val="none"/>
          <w14:textFill>
            <w14:solidFill>
              <w14:schemeClr w14:val="tx1"/>
            </w14:solidFill>
          </w14:textFill>
        </w:rPr>
      </w:pPr>
      <w:r>
        <w:rPr>
          <w:rStyle w:val="882"/>
          <w:rFonts w:hint="eastAsia" w:ascii="宋体" w:hAnsi="宋体"/>
          <w:color w:val="000000" w:themeColor="text1"/>
          <w:sz w:val="24"/>
          <w:highlight w:val="none"/>
          <w14:textFill>
            <w14:solidFill>
              <w14:schemeClr w14:val="tx1"/>
            </w14:solidFill>
          </w14:textFill>
        </w:rPr>
        <w:t xml:space="preserve">                    </w:t>
      </w:r>
      <w:r>
        <w:rPr>
          <w:rStyle w:val="882"/>
          <w:rFonts w:hint="eastAsia" w:ascii="宋体" w:hAnsi="宋体"/>
          <w:color w:val="000000" w:themeColor="text1"/>
          <w:sz w:val="22"/>
          <w:szCs w:val="22"/>
          <w:highlight w:val="none"/>
          <w14:textFill>
            <w14:solidFill>
              <w14:schemeClr w14:val="tx1"/>
            </w14:solidFill>
          </w14:textFill>
        </w:rPr>
        <w:t xml:space="preserve">  </w:t>
      </w:r>
      <w:r>
        <w:rPr>
          <w:rStyle w:val="882"/>
          <w:rFonts w:hint="eastAsia" w:ascii="宋体" w:hAnsi="宋体"/>
          <w:color w:val="000000" w:themeColor="text1"/>
          <w:sz w:val="24"/>
          <w:highlight w:val="none"/>
          <w14:textFill>
            <w14:solidFill>
              <w14:schemeClr w14:val="tx1"/>
            </w14:solidFill>
          </w14:textFill>
        </w:rPr>
        <w:t xml:space="preserve">供应商名称（公章）：</w:t>
      </w:r>
      <w:r/>
    </w:p>
    <w:p>
      <w:pPr>
        <w:pStyle w:val="2315"/>
        <w:jc w:val="center"/>
        <w:spacing w:line="360" w:lineRule="auto"/>
        <w:rPr>
          <w:rStyle w:val="882"/>
          <w:rFonts w:ascii="宋体" w:hAnsi="宋体"/>
          <w:color w:val="000000" w:themeColor="text1"/>
          <w:sz w:val="24"/>
          <w:highlight w:val="none"/>
          <w14:textFill>
            <w14:solidFill>
              <w14:schemeClr w14:val="tx1"/>
            </w14:solidFill>
          </w14:textFill>
        </w:rPr>
      </w:pPr>
      <w:r>
        <w:rPr>
          <w:rStyle w:val="882"/>
          <w:rFonts w:hint="eastAsia" w:ascii="宋体" w:hAnsi="宋体" w:cs="微软雅黑"/>
          <w:color w:val="000000" w:themeColor="text1"/>
          <w:spacing w:val="-2"/>
          <w:sz w:val="24"/>
          <w:highlight w:val="none"/>
          <w14:textFill>
            <w14:solidFill>
              <w14:schemeClr w14:val="tx1"/>
            </w14:solidFill>
          </w14:textFill>
        </w:rPr>
        <w:t xml:space="preserve">法</w:t>
      </w:r>
      <w:r>
        <w:rPr>
          <w:rStyle w:val="882"/>
          <w:rFonts w:hint="eastAsia" w:ascii="宋体" w:hAnsi="宋体" w:cs="微软雅黑"/>
          <w:color w:val="000000" w:themeColor="text1"/>
          <w:sz w:val="24"/>
          <w:highlight w:val="none"/>
          <w14:textFill>
            <w14:solidFill>
              <w14:schemeClr w14:val="tx1"/>
            </w14:solidFill>
          </w14:textFill>
        </w:rPr>
        <w:t xml:space="preserve">定</w:t>
      </w:r>
      <w:r>
        <w:rPr>
          <w:rStyle w:val="882"/>
          <w:rFonts w:hint="eastAsia" w:ascii="宋体" w:hAnsi="宋体" w:cs="微软雅黑"/>
          <w:color w:val="000000" w:themeColor="text1"/>
          <w:spacing w:val="-2"/>
          <w:sz w:val="24"/>
          <w:highlight w:val="none"/>
          <w14:textFill>
            <w14:solidFill>
              <w14:schemeClr w14:val="tx1"/>
            </w14:solidFill>
          </w14:textFill>
        </w:rPr>
        <w:t xml:space="preserve">代</w:t>
      </w:r>
      <w:r>
        <w:rPr>
          <w:rStyle w:val="882"/>
          <w:rFonts w:hint="eastAsia" w:ascii="宋体" w:hAnsi="宋体" w:cs="微软雅黑"/>
          <w:color w:val="000000" w:themeColor="text1"/>
          <w:sz w:val="24"/>
          <w:highlight w:val="none"/>
          <w14:textFill>
            <w14:solidFill>
              <w14:schemeClr w14:val="tx1"/>
            </w14:solidFill>
          </w14:textFill>
        </w:rPr>
        <w:t xml:space="preserve">表</w:t>
      </w:r>
      <w:r>
        <w:rPr>
          <w:rStyle w:val="882"/>
          <w:rFonts w:hint="eastAsia" w:ascii="宋体" w:hAnsi="宋体" w:cs="微软雅黑"/>
          <w:color w:val="000000" w:themeColor="text1"/>
          <w:spacing w:val="-2"/>
          <w:sz w:val="24"/>
          <w:highlight w:val="none"/>
          <w14:textFill>
            <w14:solidFill>
              <w14:schemeClr w14:val="tx1"/>
            </w14:solidFill>
          </w14:textFill>
        </w:rPr>
        <w:t xml:space="preserve">人</w:t>
      </w:r>
      <w:r>
        <w:rPr>
          <w:rStyle w:val="882"/>
          <w:rFonts w:hint="eastAsia" w:ascii="宋体" w:hAnsi="宋体"/>
          <w:color w:val="000000" w:themeColor="text1"/>
          <w:sz w:val="24"/>
          <w:highlight w:val="none"/>
          <w14:textFill>
            <w14:solidFill>
              <w14:schemeClr w14:val="tx1"/>
            </w14:solidFill>
          </w14:textFill>
        </w:rPr>
        <w:t xml:space="preserve">或其授权的代理人（签字或盖章）：</w:t>
      </w:r>
      <w:r/>
    </w:p>
    <w:p>
      <w:pPr>
        <w:pStyle w:val="2315"/>
        <w:jc w:val="right"/>
        <w:spacing w:line="360" w:lineRule="auto"/>
        <w:rPr>
          <w:rStyle w:val="882"/>
          <w:rFonts w:ascii="宋体" w:hAnsi="宋体"/>
          <w:color w:val="000000" w:themeColor="text1"/>
          <w:sz w:val="22"/>
          <w:szCs w:val="22"/>
          <w:highlight w:val="none"/>
          <w14:textFill>
            <w14:solidFill>
              <w14:schemeClr w14:val="tx1"/>
            </w14:solidFill>
          </w14:textFill>
        </w:rPr>
      </w:pPr>
      <w:r>
        <w:rPr>
          <w:rStyle w:val="882"/>
          <w:rFonts w:hint="eastAsia" w:ascii="宋体" w:hAnsi="宋体"/>
          <w:color w:val="000000" w:themeColor="text1"/>
          <w:sz w:val="24"/>
          <w:highlight w:val="none"/>
          <w14:textFill>
            <w14:solidFill>
              <w14:schemeClr w14:val="tx1"/>
            </w14:solidFill>
          </w14:textFill>
        </w:rPr>
        <w:t xml:space="preserve">日      期：   年    月     日</w:t>
      </w:r>
      <w:r/>
    </w:p>
    <w:p>
      <w:pPr>
        <w:pStyle w:val="2315"/>
        <w:rPr>
          <w:rStyle w:val="882"/>
          <w:rFonts w:ascii="宋体" w:hAnsi="宋体" w:cs="宋体"/>
          <w:b/>
          <w:bCs/>
          <w:color w:val="000000" w:themeColor="text1"/>
          <w:sz w:val="24"/>
          <w:szCs w:val="22"/>
          <w:highlight w:val="none"/>
          <w14:textFill>
            <w14:solidFill>
              <w14:schemeClr w14:val="tx1"/>
            </w14:solidFill>
          </w14:textFill>
        </w:rPr>
      </w:pPr>
      <w:r>
        <w:rPr>
          <w:rFonts w:ascii="宋体" w:hAnsi="宋体" w:cs="宋体"/>
          <w:b/>
          <w:bCs/>
          <w:color w:val="000000" w:themeColor="text1"/>
          <w:sz w:val="24"/>
          <w:szCs w:val="22"/>
          <w:highlight w:val="none"/>
          <w14:textFill>
            <w14:solidFill>
              <w14:schemeClr w14:val="tx1"/>
            </w14:solidFill>
          </w14:textFill>
        </w:rPr>
      </w:r>
      <w:r/>
    </w:p>
    <w:p>
      <w:pPr>
        <w:pStyle w:val="2315"/>
        <w:jc w:val="left"/>
        <w:rPr>
          <w:rStyle w:val="882"/>
          <w:rFonts w:ascii="宋体" w:hAnsi="宋体" w:cs="宋体"/>
          <w:b/>
          <w:bCs/>
          <w:color w:val="000000" w:themeColor="text1"/>
          <w:sz w:val="24"/>
          <w:szCs w:val="22"/>
          <w:highlight w:val="none"/>
          <w14:textFill>
            <w14:solidFill>
              <w14:schemeClr w14:val="tx1"/>
            </w14:solidFill>
          </w14:textFill>
        </w:rPr>
      </w:pPr>
      <w:r>
        <w:rPr>
          <w:rFonts w:ascii="宋体" w:hAnsi="宋体" w:cs="宋体"/>
          <w:b/>
          <w:bCs/>
          <w:color w:val="000000" w:themeColor="text1"/>
          <w:sz w:val="24"/>
          <w:szCs w:val="22"/>
          <w:highlight w:val="none"/>
          <w14:textFill>
            <w14:solidFill>
              <w14:schemeClr w14:val="tx1"/>
            </w14:solidFill>
          </w14:textFill>
        </w:rPr>
      </w:r>
      <w:r/>
    </w:p>
    <w:p>
      <w:pPr>
        <w:pStyle w:val="2315"/>
        <w:jc w:val="left"/>
        <w:rPr>
          <w:rStyle w:val="882"/>
          <w:rFonts w:ascii="宋体" w:hAnsi="宋体" w:cs="宋体"/>
          <w:b/>
          <w:bCs/>
          <w:color w:val="000000" w:themeColor="text1"/>
          <w:sz w:val="24"/>
          <w:szCs w:val="22"/>
          <w:highlight w:val="none"/>
          <w14:textFill>
            <w14:solidFill>
              <w14:schemeClr w14:val="tx1"/>
            </w14:solidFill>
          </w14:textFill>
        </w:rPr>
      </w:pPr>
      <w:r>
        <w:rPr>
          <w:rStyle w:val="882"/>
          <w:rFonts w:hint="eastAsia" w:ascii="宋体" w:hAnsi="宋体" w:cs="宋体"/>
          <w:b/>
          <w:bCs/>
          <w:color w:val="000000" w:themeColor="text1"/>
          <w:sz w:val="24"/>
          <w:szCs w:val="22"/>
          <w:highlight w:val="none"/>
          <w:lang w:val="en-US"/>
          <w14:textFill>
            <w14:solidFill>
              <w14:schemeClr w14:val="tx1"/>
            </w14:solidFill>
          </w14:textFill>
        </w:rPr>
        <w:t xml:space="preserve">2.</w:t>
      </w:r>
      <w:r>
        <w:rPr>
          <w:rStyle w:val="732"/>
          <w:rFonts w:hint="eastAsia" w:ascii="宋体" w:hAnsi="宋体" w:eastAsia="宋体" w:cs="宋体"/>
          <w:b/>
          <w:bCs/>
          <w:sz w:val="24"/>
          <w:szCs w:val="22"/>
          <w:highlight w:val="none"/>
          <w:lang w:val="en-US" w:eastAsia="zh-CN" w:bidi="ar-SA"/>
        </w:rPr>
        <w:t xml:space="preserve">技术及服务要求如有负偏离，请如实填写下表（如有）：</w:t>
      </w:r>
      <w:r/>
    </w:p>
    <w:tbl>
      <w:tblPr>
        <w:tblStyle w:val="733"/>
        <w:tblpPr w:horzAnchor="page" w:tblpX="1138" w:vertAnchor="text" w:tblpY="231" w:leftFromText="180" w:topFromText="0" w:rightFromText="180" w:bottomFromText="0"/>
        <w:tblW w:w="518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22"/>
        <w:gridCol w:w="2793"/>
        <w:gridCol w:w="2741"/>
        <w:gridCol w:w="1833"/>
        <w:gridCol w:w="1495"/>
      </w:tblGrid>
      <w:tr>
        <w:trPr>
          <w:jc w:val="center"/>
          <w:trHeight w:val="662"/>
        </w:trPr>
        <w:tc>
          <w:tcPr>
            <w:tcMar>
              <w:left w:w="0" w:type="dxa"/>
              <w:top w:w="0" w:type="dxa"/>
              <w:right w:w="0" w:type="dxa"/>
              <w:bottom w:w="0" w:type="dxa"/>
            </w:tcMar>
            <w:tcW w:w="920" w:type="dxa"/>
            <w:vAlign w:val="center"/>
            <w:textDirection w:val="lrTb"/>
            <w:noWrap w:val="false"/>
          </w:tcPr>
          <w:p>
            <w:pPr>
              <w:pStyle w:val="2322"/>
              <w:jc w:val="center"/>
              <w:rPr>
                <w:rStyle w:val="882"/>
                <w:rFonts w:ascii="宋体" w:hAnsi="宋体" w:cs="宋体"/>
                <w:color w:val="000000" w:themeColor="text1"/>
                <w:sz w:val="24"/>
                <w:highlight w:val="none"/>
                <w14:textFill>
                  <w14:solidFill>
                    <w14:schemeClr w14:val="tx1"/>
                  </w14:solidFill>
                </w14:textFill>
              </w:rPr>
            </w:pPr>
            <w:r>
              <w:rPr>
                <w:rStyle w:val="882"/>
                <w:rFonts w:hint="eastAsia" w:ascii="宋体" w:hAnsi="宋体" w:cs="宋体"/>
                <w:color w:val="000000" w:themeColor="text1"/>
                <w:sz w:val="24"/>
                <w:highlight w:val="none"/>
                <w14:textFill>
                  <w14:solidFill>
                    <w14:schemeClr w14:val="tx1"/>
                  </w14:solidFill>
                </w14:textFill>
              </w:rPr>
              <w:t xml:space="preserve">序号</w:t>
            </w:r>
            <w:r/>
          </w:p>
        </w:tc>
        <w:tc>
          <w:tcPr>
            <w:tcMar>
              <w:left w:w="0" w:type="dxa"/>
              <w:top w:w="0" w:type="dxa"/>
              <w:right w:w="0" w:type="dxa"/>
              <w:bottom w:w="0" w:type="dxa"/>
            </w:tcMar>
            <w:tcW w:w="2788" w:type="dxa"/>
            <w:vAlign w:val="center"/>
            <w:textDirection w:val="lrTb"/>
            <w:noWrap w:val="false"/>
          </w:tcPr>
          <w:p>
            <w:pPr>
              <w:pStyle w:val="2322"/>
              <w:jc w:val="center"/>
              <w:rPr>
                <w:rStyle w:val="882"/>
                <w:rFonts w:ascii="宋体" w:hAnsi="宋体" w:cs="宋体"/>
                <w:color w:val="000000" w:themeColor="text1"/>
                <w:sz w:val="24"/>
                <w:highlight w:val="none"/>
                <w14:textFill>
                  <w14:solidFill>
                    <w14:schemeClr w14:val="tx1"/>
                  </w14:solidFill>
                </w14:textFill>
              </w:rPr>
            </w:pPr>
            <w:r>
              <w:rPr>
                <w:rStyle w:val="882"/>
                <w:rFonts w:hint="eastAsia" w:ascii="宋体" w:hAnsi="宋体" w:cs="宋体"/>
                <w:color w:val="000000" w:themeColor="text1"/>
                <w:sz w:val="24"/>
                <w:highlight w:val="none"/>
                <w14:textFill>
                  <w14:solidFill>
                    <w14:schemeClr w14:val="tx1"/>
                  </w14:solidFill>
                </w14:textFill>
              </w:rPr>
              <w:t xml:space="preserve">技术及服务要求内容</w:t>
            </w:r>
            <w:r/>
          </w:p>
        </w:tc>
        <w:tc>
          <w:tcPr>
            <w:tcMar>
              <w:left w:w="0" w:type="dxa"/>
              <w:top w:w="0" w:type="dxa"/>
              <w:right w:w="0" w:type="dxa"/>
              <w:bottom w:w="0" w:type="dxa"/>
            </w:tcMar>
            <w:tcW w:w="2737" w:type="dxa"/>
            <w:vAlign w:val="center"/>
            <w:textDirection w:val="lrTb"/>
            <w:noWrap w:val="false"/>
          </w:tcPr>
          <w:p>
            <w:pPr>
              <w:pStyle w:val="2322"/>
              <w:jc w:val="center"/>
              <w:rPr>
                <w:rStyle w:val="882"/>
                <w:rFonts w:ascii="宋体" w:hAnsi="宋体" w:cs="宋体"/>
                <w:color w:val="000000" w:themeColor="text1"/>
                <w:sz w:val="24"/>
                <w:highlight w:val="none"/>
                <w14:textFill>
                  <w14:solidFill>
                    <w14:schemeClr w14:val="tx1"/>
                  </w14:solidFill>
                </w14:textFill>
              </w:rPr>
            </w:pPr>
            <w:r>
              <w:rPr>
                <w:rStyle w:val="882"/>
                <w:rFonts w:hint="eastAsia" w:ascii="宋体" w:hAnsi="宋体" w:cs="宋体"/>
                <w:color w:val="000000" w:themeColor="text1"/>
                <w:sz w:val="24"/>
                <w:highlight w:val="none"/>
                <w14:textFill>
                  <w14:solidFill>
                    <w14:schemeClr w14:val="tx1"/>
                  </w14:solidFill>
                </w14:textFill>
              </w:rPr>
              <w:t xml:space="preserve">实际响应情况</w:t>
            </w:r>
            <w:r/>
          </w:p>
        </w:tc>
        <w:tc>
          <w:tcPr>
            <w:tcMar>
              <w:left w:w="0" w:type="dxa"/>
              <w:top w:w="0" w:type="dxa"/>
              <w:right w:w="0" w:type="dxa"/>
              <w:bottom w:w="0" w:type="dxa"/>
            </w:tcMar>
            <w:tcW w:w="1830" w:type="dxa"/>
            <w:vAlign w:val="center"/>
            <w:textDirection w:val="lrTb"/>
            <w:noWrap w:val="false"/>
          </w:tcPr>
          <w:p>
            <w:pPr>
              <w:pStyle w:val="2322"/>
              <w:jc w:val="center"/>
              <w:rPr>
                <w:rStyle w:val="882"/>
                <w:rFonts w:ascii="宋体" w:hAnsi="宋体" w:cs="宋体"/>
                <w:color w:val="000000" w:themeColor="text1"/>
                <w:sz w:val="24"/>
                <w:highlight w:val="none"/>
                <w14:textFill>
                  <w14:solidFill>
                    <w14:schemeClr w14:val="tx1"/>
                  </w14:solidFill>
                </w14:textFill>
              </w:rPr>
            </w:pPr>
            <w:r>
              <w:rPr>
                <w:rStyle w:val="882"/>
                <w:rFonts w:hint="eastAsia" w:ascii="宋体" w:hAnsi="宋体" w:cs="宋体"/>
                <w:color w:val="000000" w:themeColor="text1"/>
                <w:sz w:val="24"/>
                <w:highlight w:val="none"/>
                <w14:textFill>
                  <w14:solidFill>
                    <w14:schemeClr w14:val="tx1"/>
                  </w14:solidFill>
                </w14:textFill>
              </w:rPr>
              <w:t xml:space="preserve">偏离内容</w:t>
            </w:r>
            <w:r/>
          </w:p>
        </w:tc>
        <w:tc>
          <w:tcPr>
            <w:tcMar>
              <w:left w:w="0" w:type="dxa"/>
              <w:top w:w="0" w:type="dxa"/>
              <w:right w:w="0" w:type="dxa"/>
              <w:bottom w:w="0" w:type="dxa"/>
            </w:tcMar>
            <w:tcW w:w="1493" w:type="dxa"/>
            <w:vAlign w:val="center"/>
            <w:textDirection w:val="lrTb"/>
            <w:noWrap w:val="false"/>
          </w:tcPr>
          <w:p>
            <w:pPr>
              <w:pStyle w:val="2322"/>
              <w:jc w:val="center"/>
              <w:rPr>
                <w:rStyle w:val="882"/>
                <w:rFonts w:ascii="宋体" w:hAnsi="宋体" w:cs="宋体"/>
                <w:color w:val="000000" w:themeColor="text1"/>
                <w:sz w:val="24"/>
                <w:highlight w:val="none"/>
                <w14:textFill>
                  <w14:solidFill>
                    <w14:schemeClr w14:val="tx1"/>
                  </w14:solidFill>
                </w14:textFill>
              </w:rPr>
            </w:pPr>
            <w:r>
              <w:rPr>
                <w:rStyle w:val="882"/>
                <w:rFonts w:hint="eastAsia" w:ascii="宋体" w:hAnsi="宋体" w:cs="宋体"/>
                <w:color w:val="000000" w:themeColor="text1"/>
                <w:sz w:val="24"/>
                <w:highlight w:val="none"/>
                <w14:textFill>
                  <w14:solidFill>
                    <w14:schemeClr w14:val="tx1"/>
                  </w14:solidFill>
                </w14:textFill>
              </w:rPr>
              <w:t xml:space="preserve">备注</w:t>
            </w:r>
            <w:r/>
          </w:p>
        </w:tc>
      </w:tr>
      <w:tr>
        <w:trPr>
          <w:jc w:val="center"/>
          <w:trHeight w:val="547"/>
        </w:trPr>
        <w:tc>
          <w:tcPr>
            <w:tcMar>
              <w:left w:w="0" w:type="dxa"/>
              <w:top w:w="0" w:type="dxa"/>
              <w:right w:w="0" w:type="dxa"/>
              <w:bottom w:w="0" w:type="dxa"/>
            </w:tcMar>
            <w:tcW w:w="920" w:type="dxa"/>
            <w:vAlign w:val="center"/>
            <w:textDirection w:val="lrTb"/>
            <w:noWrap w:val="false"/>
          </w:tcPr>
          <w:p>
            <w:pPr>
              <w:pStyle w:val="2322"/>
              <w:jc w:val="center"/>
              <w:rPr>
                <w:rStyle w:val="882"/>
                <w:rFonts w:ascii="宋体" w:hAnsi="宋体" w:cs="宋体"/>
                <w:color w:val="000000" w:themeColor="text1"/>
                <w:sz w:val="24"/>
                <w:highlight w:val="none"/>
                <w14:textFill>
                  <w14:solidFill>
                    <w14:schemeClr w14:val="tx1"/>
                  </w14:solidFill>
                </w14:textFill>
              </w:rPr>
            </w:pPr>
            <w:r>
              <w:rPr>
                <w:rStyle w:val="882"/>
                <w:rFonts w:hint="eastAsia" w:ascii="宋体" w:hAnsi="宋体" w:cs="宋体"/>
                <w:color w:val="000000" w:themeColor="text1"/>
                <w:sz w:val="24"/>
                <w:highlight w:val="none"/>
                <w14:textFill>
                  <w14:solidFill>
                    <w14:schemeClr w14:val="tx1"/>
                  </w14:solidFill>
                </w14:textFill>
              </w:rPr>
              <w:t xml:space="preserve">1</w:t>
            </w:r>
            <w:r/>
          </w:p>
        </w:tc>
        <w:tc>
          <w:tcPr>
            <w:tcMar>
              <w:left w:w="0" w:type="dxa"/>
              <w:top w:w="0" w:type="dxa"/>
              <w:right w:w="0" w:type="dxa"/>
              <w:bottom w:w="0" w:type="dxa"/>
            </w:tcMar>
            <w:tcW w:w="2788" w:type="dxa"/>
            <w:vAlign w:val="center"/>
            <w:textDirection w:val="lrTb"/>
            <w:noWrap w:val="false"/>
          </w:tcPr>
          <w:p>
            <w:pPr>
              <w:pStyle w:val="2322"/>
              <w:jc w:val="center"/>
              <w:rPr>
                <w:rStyle w:val="882"/>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0" w:type="dxa"/>
              <w:top w:w="0" w:type="dxa"/>
              <w:right w:w="0" w:type="dxa"/>
              <w:bottom w:w="0" w:type="dxa"/>
            </w:tcMar>
            <w:tcW w:w="2737" w:type="dxa"/>
            <w:vAlign w:val="center"/>
            <w:textDirection w:val="lrTb"/>
            <w:noWrap w:val="false"/>
          </w:tcPr>
          <w:p>
            <w:pPr>
              <w:pStyle w:val="2322"/>
              <w:jc w:val="center"/>
              <w:rPr>
                <w:rStyle w:val="882"/>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0" w:type="dxa"/>
              <w:top w:w="0" w:type="dxa"/>
              <w:right w:w="0" w:type="dxa"/>
              <w:bottom w:w="0" w:type="dxa"/>
            </w:tcMar>
            <w:tcW w:w="1830" w:type="dxa"/>
            <w:vAlign w:val="center"/>
            <w:textDirection w:val="lrTb"/>
            <w:noWrap w:val="false"/>
          </w:tcPr>
          <w:p>
            <w:pPr>
              <w:pStyle w:val="2322"/>
              <w:jc w:val="center"/>
              <w:rPr>
                <w:rStyle w:val="882"/>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0" w:type="dxa"/>
              <w:top w:w="0" w:type="dxa"/>
              <w:right w:w="0" w:type="dxa"/>
              <w:bottom w:w="0" w:type="dxa"/>
            </w:tcMar>
            <w:tcW w:w="1493" w:type="dxa"/>
            <w:vAlign w:val="center"/>
            <w:textDirection w:val="lrTb"/>
            <w:noWrap w:val="false"/>
          </w:tcPr>
          <w:p>
            <w:pPr>
              <w:pStyle w:val="2322"/>
              <w:jc w:val="center"/>
              <w:rPr>
                <w:rStyle w:val="882"/>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547"/>
        </w:trPr>
        <w:tc>
          <w:tcPr>
            <w:tcMar>
              <w:left w:w="0" w:type="dxa"/>
              <w:top w:w="0" w:type="dxa"/>
              <w:right w:w="0" w:type="dxa"/>
              <w:bottom w:w="0" w:type="dxa"/>
            </w:tcMar>
            <w:tcW w:w="920" w:type="dxa"/>
            <w:vAlign w:val="center"/>
            <w:textDirection w:val="lrTb"/>
            <w:noWrap w:val="false"/>
          </w:tcPr>
          <w:p>
            <w:pPr>
              <w:pStyle w:val="2322"/>
              <w:jc w:val="center"/>
              <w:rPr>
                <w:rStyle w:val="882"/>
                <w:rFonts w:ascii="宋体" w:hAnsi="宋体" w:cs="宋体"/>
                <w:color w:val="000000" w:themeColor="text1"/>
                <w:sz w:val="24"/>
                <w:highlight w:val="none"/>
                <w14:textFill>
                  <w14:solidFill>
                    <w14:schemeClr w14:val="tx1"/>
                  </w14:solidFill>
                </w14:textFill>
              </w:rPr>
            </w:pPr>
            <w:r>
              <w:rPr>
                <w:rStyle w:val="882"/>
                <w:rFonts w:hint="eastAsia" w:ascii="宋体" w:hAnsi="宋体" w:cs="宋体"/>
                <w:color w:val="000000" w:themeColor="text1"/>
                <w:sz w:val="24"/>
                <w:highlight w:val="none"/>
                <w14:textFill>
                  <w14:solidFill>
                    <w14:schemeClr w14:val="tx1"/>
                  </w14:solidFill>
                </w14:textFill>
              </w:rPr>
              <w:t xml:space="preserve">2</w:t>
            </w:r>
            <w:r/>
          </w:p>
        </w:tc>
        <w:tc>
          <w:tcPr>
            <w:tcMar>
              <w:left w:w="0" w:type="dxa"/>
              <w:top w:w="0" w:type="dxa"/>
              <w:right w:w="0" w:type="dxa"/>
              <w:bottom w:w="0" w:type="dxa"/>
            </w:tcMar>
            <w:tcW w:w="2788" w:type="dxa"/>
            <w:vAlign w:val="center"/>
            <w:textDirection w:val="lrTb"/>
            <w:noWrap w:val="false"/>
          </w:tcPr>
          <w:p>
            <w:pPr>
              <w:pStyle w:val="2322"/>
              <w:jc w:val="center"/>
              <w:rPr>
                <w:rStyle w:val="882"/>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0" w:type="dxa"/>
              <w:top w:w="0" w:type="dxa"/>
              <w:right w:w="0" w:type="dxa"/>
              <w:bottom w:w="0" w:type="dxa"/>
            </w:tcMar>
            <w:tcW w:w="2737" w:type="dxa"/>
            <w:vAlign w:val="center"/>
            <w:textDirection w:val="lrTb"/>
            <w:noWrap w:val="false"/>
          </w:tcPr>
          <w:p>
            <w:pPr>
              <w:pStyle w:val="2322"/>
              <w:jc w:val="center"/>
              <w:rPr>
                <w:rStyle w:val="882"/>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0" w:type="dxa"/>
              <w:top w:w="0" w:type="dxa"/>
              <w:right w:w="0" w:type="dxa"/>
              <w:bottom w:w="0" w:type="dxa"/>
            </w:tcMar>
            <w:tcW w:w="1830" w:type="dxa"/>
            <w:vAlign w:val="center"/>
            <w:textDirection w:val="lrTb"/>
            <w:noWrap w:val="false"/>
          </w:tcPr>
          <w:p>
            <w:pPr>
              <w:pStyle w:val="2322"/>
              <w:jc w:val="center"/>
              <w:rPr>
                <w:rStyle w:val="882"/>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0" w:type="dxa"/>
              <w:top w:w="0" w:type="dxa"/>
              <w:right w:w="0" w:type="dxa"/>
              <w:bottom w:w="0" w:type="dxa"/>
            </w:tcMar>
            <w:tcW w:w="1493" w:type="dxa"/>
            <w:vAlign w:val="center"/>
            <w:textDirection w:val="lrTb"/>
            <w:noWrap w:val="false"/>
          </w:tcPr>
          <w:p>
            <w:pPr>
              <w:pStyle w:val="2322"/>
              <w:jc w:val="center"/>
              <w:rPr>
                <w:rStyle w:val="882"/>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547"/>
        </w:trPr>
        <w:tc>
          <w:tcPr>
            <w:tcMar>
              <w:left w:w="0" w:type="dxa"/>
              <w:top w:w="0" w:type="dxa"/>
              <w:right w:w="0" w:type="dxa"/>
              <w:bottom w:w="0" w:type="dxa"/>
            </w:tcMar>
            <w:tcW w:w="920" w:type="dxa"/>
            <w:vAlign w:val="center"/>
            <w:textDirection w:val="lrTb"/>
            <w:noWrap w:val="false"/>
          </w:tcPr>
          <w:p>
            <w:pPr>
              <w:pStyle w:val="2322"/>
              <w:jc w:val="center"/>
              <w:rPr>
                <w:rStyle w:val="882"/>
                <w:rFonts w:ascii="宋体" w:hAnsi="宋体" w:cs="宋体"/>
                <w:color w:val="000000" w:themeColor="text1"/>
                <w:sz w:val="24"/>
                <w:highlight w:val="none"/>
                <w14:textFill>
                  <w14:solidFill>
                    <w14:schemeClr w14:val="tx1"/>
                  </w14:solidFill>
                </w14:textFill>
              </w:rPr>
            </w:pPr>
            <w:r>
              <w:rPr>
                <w:rStyle w:val="882"/>
                <w:rFonts w:hint="eastAsia" w:ascii="宋体" w:hAnsi="宋体" w:cs="宋体"/>
                <w:color w:val="000000" w:themeColor="text1"/>
                <w:sz w:val="24"/>
                <w:highlight w:val="none"/>
                <w14:textFill>
                  <w14:solidFill>
                    <w14:schemeClr w14:val="tx1"/>
                  </w14:solidFill>
                </w14:textFill>
              </w:rPr>
              <w:t xml:space="preserve">…</w:t>
            </w:r>
            <w:r/>
          </w:p>
        </w:tc>
        <w:tc>
          <w:tcPr>
            <w:tcMar>
              <w:left w:w="0" w:type="dxa"/>
              <w:top w:w="0" w:type="dxa"/>
              <w:right w:w="0" w:type="dxa"/>
              <w:bottom w:w="0" w:type="dxa"/>
            </w:tcMar>
            <w:tcW w:w="2788" w:type="dxa"/>
            <w:vAlign w:val="center"/>
            <w:textDirection w:val="lrTb"/>
            <w:noWrap w:val="false"/>
          </w:tcPr>
          <w:p>
            <w:pPr>
              <w:pStyle w:val="2322"/>
              <w:jc w:val="center"/>
              <w:rPr>
                <w:rStyle w:val="882"/>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0" w:type="dxa"/>
              <w:top w:w="0" w:type="dxa"/>
              <w:right w:w="0" w:type="dxa"/>
              <w:bottom w:w="0" w:type="dxa"/>
            </w:tcMar>
            <w:tcW w:w="2737" w:type="dxa"/>
            <w:vAlign w:val="center"/>
            <w:textDirection w:val="lrTb"/>
            <w:noWrap w:val="false"/>
          </w:tcPr>
          <w:p>
            <w:pPr>
              <w:pStyle w:val="2322"/>
              <w:jc w:val="center"/>
              <w:rPr>
                <w:rStyle w:val="882"/>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0" w:type="dxa"/>
              <w:top w:w="0" w:type="dxa"/>
              <w:right w:w="0" w:type="dxa"/>
              <w:bottom w:w="0" w:type="dxa"/>
            </w:tcMar>
            <w:tcW w:w="1830" w:type="dxa"/>
            <w:vAlign w:val="center"/>
            <w:textDirection w:val="lrTb"/>
            <w:noWrap w:val="false"/>
          </w:tcPr>
          <w:p>
            <w:pPr>
              <w:pStyle w:val="2322"/>
              <w:jc w:val="center"/>
              <w:rPr>
                <w:rStyle w:val="882"/>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0" w:type="dxa"/>
              <w:top w:w="0" w:type="dxa"/>
              <w:right w:w="0" w:type="dxa"/>
              <w:bottom w:w="0" w:type="dxa"/>
            </w:tcMar>
            <w:tcW w:w="1493" w:type="dxa"/>
            <w:vAlign w:val="center"/>
            <w:textDirection w:val="lrTb"/>
            <w:noWrap w:val="false"/>
          </w:tcPr>
          <w:p>
            <w:pPr>
              <w:pStyle w:val="2322"/>
              <w:jc w:val="center"/>
              <w:rPr>
                <w:rStyle w:val="882"/>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pStyle w:val="2315"/>
        <w:rPr>
          <w:rStyle w:val="882"/>
          <w:rFonts w:ascii="宋体" w:hAnsi="宋体" w:cs="宋体"/>
          <w:color w:val="000000" w:themeColor="text1"/>
          <w:highlight w:val="none"/>
          <w14:textFill>
            <w14:solidFill>
              <w14:schemeClr w14:val="tx1"/>
            </w14:solidFill>
          </w14:textFill>
        </w:rPr>
      </w:pPr>
      <w:r>
        <w:rPr>
          <w:rStyle w:val="882"/>
          <w:rFonts w:hint="eastAsia" w:ascii="宋体" w:hAnsi="宋体" w:cs="宋体"/>
          <w:color w:val="000000" w:themeColor="text1"/>
          <w:highlight w:val="none"/>
          <w14:textFill>
            <w14:solidFill>
              <w14:schemeClr w14:val="tx1"/>
            </w14:solidFill>
          </w14:textFill>
        </w:rPr>
        <w:t xml:space="preserve">说明：投标人应如实填写，如履约时发现不能按上述内容提供服务，采购人有权取消其中标资格，并报政府采购监督管理处。投标人应负相应法律责任及违约责任。</w:t>
      </w:r>
      <w:r/>
    </w:p>
    <w:p>
      <w:pPr>
        <w:pStyle w:val="2315"/>
        <w:jc w:val="right"/>
        <w:spacing w:line="360" w:lineRule="auto"/>
        <w:rPr>
          <w:rStyle w:val="882"/>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2315"/>
        <w:jc w:val="center"/>
        <w:spacing w:line="360" w:lineRule="auto"/>
        <w:rPr>
          <w:rStyle w:val="882"/>
          <w:rFonts w:ascii="宋体" w:hAnsi="宋体"/>
          <w:color w:val="000000" w:themeColor="text1"/>
          <w:sz w:val="24"/>
          <w:highlight w:val="none"/>
          <w14:textFill>
            <w14:solidFill>
              <w14:schemeClr w14:val="tx1"/>
            </w14:solidFill>
          </w14:textFill>
        </w:rPr>
      </w:pPr>
      <w:r>
        <w:rPr>
          <w:rStyle w:val="882"/>
          <w:rFonts w:hint="eastAsia" w:ascii="宋体" w:hAnsi="宋体"/>
          <w:color w:val="000000" w:themeColor="text1"/>
          <w:sz w:val="24"/>
          <w:highlight w:val="none"/>
          <w14:textFill>
            <w14:solidFill>
              <w14:schemeClr w14:val="tx1"/>
            </w14:solidFill>
          </w14:textFill>
        </w:rPr>
        <w:t xml:space="preserve">                    </w:t>
      </w:r>
      <w:r>
        <w:rPr>
          <w:rStyle w:val="882"/>
          <w:rFonts w:hint="eastAsia" w:ascii="宋体" w:hAnsi="宋体"/>
          <w:color w:val="000000" w:themeColor="text1"/>
          <w:sz w:val="22"/>
          <w:szCs w:val="22"/>
          <w:highlight w:val="none"/>
          <w14:textFill>
            <w14:solidFill>
              <w14:schemeClr w14:val="tx1"/>
            </w14:solidFill>
          </w14:textFill>
        </w:rPr>
        <w:t xml:space="preserve">  </w:t>
      </w:r>
      <w:r>
        <w:rPr>
          <w:rStyle w:val="882"/>
          <w:rFonts w:hint="eastAsia" w:ascii="宋体" w:hAnsi="宋体"/>
          <w:color w:val="000000" w:themeColor="text1"/>
          <w:sz w:val="24"/>
          <w:highlight w:val="none"/>
          <w14:textFill>
            <w14:solidFill>
              <w14:schemeClr w14:val="tx1"/>
            </w14:solidFill>
          </w14:textFill>
        </w:rPr>
        <w:t xml:space="preserve">供应商名称（公章）：</w:t>
      </w:r>
      <w:r/>
    </w:p>
    <w:p>
      <w:pPr>
        <w:pStyle w:val="2315"/>
        <w:jc w:val="center"/>
        <w:spacing w:line="360" w:lineRule="auto"/>
        <w:rPr>
          <w:rStyle w:val="882"/>
          <w:rFonts w:ascii="宋体" w:hAnsi="宋体"/>
          <w:color w:val="000000" w:themeColor="text1"/>
          <w:sz w:val="24"/>
          <w:highlight w:val="none"/>
          <w14:textFill>
            <w14:solidFill>
              <w14:schemeClr w14:val="tx1"/>
            </w14:solidFill>
          </w14:textFill>
        </w:rPr>
      </w:pPr>
      <w:r>
        <w:rPr>
          <w:rStyle w:val="882"/>
          <w:rFonts w:hint="eastAsia" w:ascii="宋体" w:hAnsi="宋体" w:cs="微软雅黑"/>
          <w:color w:val="000000" w:themeColor="text1"/>
          <w:spacing w:val="-2"/>
          <w:sz w:val="24"/>
          <w:highlight w:val="none"/>
          <w14:textFill>
            <w14:solidFill>
              <w14:schemeClr w14:val="tx1"/>
            </w14:solidFill>
          </w14:textFill>
        </w:rPr>
        <w:t xml:space="preserve">法</w:t>
      </w:r>
      <w:r>
        <w:rPr>
          <w:rStyle w:val="882"/>
          <w:rFonts w:hint="eastAsia" w:ascii="宋体" w:hAnsi="宋体" w:cs="微软雅黑"/>
          <w:color w:val="000000" w:themeColor="text1"/>
          <w:sz w:val="24"/>
          <w:highlight w:val="none"/>
          <w14:textFill>
            <w14:solidFill>
              <w14:schemeClr w14:val="tx1"/>
            </w14:solidFill>
          </w14:textFill>
        </w:rPr>
        <w:t xml:space="preserve">定</w:t>
      </w:r>
      <w:r>
        <w:rPr>
          <w:rStyle w:val="882"/>
          <w:rFonts w:hint="eastAsia" w:ascii="宋体" w:hAnsi="宋体" w:cs="微软雅黑"/>
          <w:color w:val="000000" w:themeColor="text1"/>
          <w:spacing w:val="-2"/>
          <w:sz w:val="24"/>
          <w:highlight w:val="none"/>
          <w14:textFill>
            <w14:solidFill>
              <w14:schemeClr w14:val="tx1"/>
            </w14:solidFill>
          </w14:textFill>
        </w:rPr>
        <w:t xml:space="preserve">代</w:t>
      </w:r>
      <w:r>
        <w:rPr>
          <w:rStyle w:val="882"/>
          <w:rFonts w:hint="eastAsia" w:ascii="宋体" w:hAnsi="宋体" w:cs="微软雅黑"/>
          <w:color w:val="000000" w:themeColor="text1"/>
          <w:sz w:val="24"/>
          <w:highlight w:val="none"/>
          <w14:textFill>
            <w14:solidFill>
              <w14:schemeClr w14:val="tx1"/>
            </w14:solidFill>
          </w14:textFill>
        </w:rPr>
        <w:t xml:space="preserve">表</w:t>
      </w:r>
      <w:r>
        <w:rPr>
          <w:rStyle w:val="882"/>
          <w:rFonts w:hint="eastAsia" w:ascii="宋体" w:hAnsi="宋体" w:cs="微软雅黑"/>
          <w:color w:val="000000" w:themeColor="text1"/>
          <w:spacing w:val="-2"/>
          <w:sz w:val="24"/>
          <w:highlight w:val="none"/>
          <w14:textFill>
            <w14:solidFill>
              <w14:schemeClr w14:val="tx1"/>
            </w14:solidFill>
          </w14:textFill>
        </w:rPr>
        <w:t xml:space="preserve">人</w:t>
      </w:r>
      <w:r>
        <w:rPr>
          <w:rStyle w:val="882"/>
          <w:rFonts w:hint="eastAsia" w:ascii="宋体" w:hAnsi="宋体"/>
          <w:color w:val="000000" w:themeColor="text1"/>
          <w:sz w:val="24"/>
          <w:highlight w:val="none"/>
          <w14:textFill>
            <w14:solidFill>
              <w14:schemeClr w14:val="tx1"/>
            </w14:solidFill>
          </w14:textFill>
        </w:rPr>
        <w:t xml:space="preserve">或其授权的代理人（签字或盖章）：</w:t>
      </w:r>
      <w:r/>
    </w:p>
    <w:p>
      <w:pPr>
        <w:pStyle w:val="2341"/>
        <w:jc w:val="right"/>
        <w:spacing w:line="360" w:lineRule="auto"/>
        <w:rPr>
          <w:rStyle w:val="882"/>
          <w:rFonts w:ascii="宋体" w:hAnsi="宋体" w:cs="宋体"/>
          <w:b/>
          <w:bCs/>
          <w:color w:val="000000" w:themeColor="text1"/>
          <w:sz w:val="28"/>
          <w:highlight w:val="none"/>
          <w14:textFill>
            <w14:solidFill>
              <w14:schemeClr w14:val="tx1"/>
            </w14:solidFill>
          </w14:textFill>
        </w:rPr>
      </w:pPr>
      <w:r>
        <w:rPr>
          <w:rStyle w:val="882"/>
          <w:rFonts w:hint="eastAsia" w:ascii="宋体" w:hAnsi="宋体"/>
          <w:color w:val="000000" w:themeColor="text1"/>
          <w:sz w:val="24"/>
          <w:highlight w:val="none"/>
          <w14:textFill>
            <w14:solidFill>
              <w14:schemeClr w14:val="tx1"/>
            </w14:solidFill>
          </w14:textFill>
        </w:rPr>
        <w:t xml:space="preserve">日      期：   年    月     日</w:t>
      </w:r>
      <w:r/>
    </w:p>
    <w:p>
      <w:pPr>
        <w:pStyle w:val="2315"/>
        <w:ind w:firstLine="482"/>
        <w:jc w:val="left"/>
        <w:spacing w:line="480" w:lineRule="atLeast"/>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rPr>
          <w:rStyle w:val="882"/>
          <w:rFonts w:ascii="宋体" w:hAnsi="宋体" w:cs="宋体"/>
          <w:b/>
          <w:bCs/>
          <w:color w:val="000000" w:themeColor="text1"/>
          <w:sz w:val="32"/>
          <w:highlight w:val="none"/>
          <w14:textFill>
            <w14:solidFill>
              <w14:schemeClr w14:val="tx1"/>
            </w14:solidFill>
          </w14:textFill>
        </w:rPr>
      </w:pPr>
      <w:r/>
      <w:bookmarkStart w:id="226" w:name="_Toc1054"/>
      <w:r>
        <w:rPr>
          <w:rStyle w:val="882"/>
          <w:rFonts w:ascii="宋体" w:hAnsi="宋体" w:cs="宋体"/>
          <w:b/>
          <w:bCs/>
          <w:color w:val="000000" w:themeColor="text1"/>
          <w:sz w:val="32"/>
          <w:highlight w:val="none"/>
          <w14:textFill>
            <w14:solidFill>
              <w14:schemeClr w14:val="tx1"/>
            </w14:solidFill>
          </w14:textFill>
        </w:rPr>
        <w:br w:type="page" w:clear="all"/>
      </w:r>
      <w:r/>
    </w:p>
    <w:p>
      <w:pPr>
        <w:pStyle w:val="725"/>
        <w:jc w:val="center"/>
        <w:keepLines w:val="0"/>
        <w:keepNext w:val="0"/>
        <w:spacing w:before="0" w:after="0" w:line="360" w:lineRule="auto"/>
        <w:rPr>
          <w:rFonts w:ascii="宋体" w:hAnsi="宋体" w:cs="宋体"/>
          <w:color w:val="000000" w:themeColor="text1"/>
          <w:highlight w:val="none"/>
          <w14:textFill>
            <w14:solidFill>
              <w14:schemeClr w14:val="tx1"/>
            </w14:solidFill>
          </w14:textFill>
        </w:rPr>
      </w:pPr>
      <w:r/>
      <w:bookmarkStart w:id="227" w:name="_Toc22924"/>
      <w:r>
        <w:rPr>
          <w:rFonts w:hint="eastAsia" w:ascii="宋体" w:hAnsi="宋体" w:cs="宋体"/>
          <w:color w:val="000000" w:themeColor="text1"/>
          <w:highlight w:val="none"/>
          <w14:textFill>
            <w14:solidFill>
              <w14:schemeClr w14:val="tx1"/>
            </w14:solidFill>
          </w14:textFill>
        </w:rPr>
        <w:t xml:space="preserve">六、商务部分</w:t>
      </w:r>
      <w:bookmarkEnd w:id="226"/>
      <w:r/>
      <w:bookmarkEnd w:id="227"/>
      <w:r/>
      <w:r/>
    </w:p>
    <w:p>
      <w:pPr>
        <w:pStyle w:val="2353"/>
        <w:jc w:val="center"/>
        <w:rPr>
          <w:rStyle w:val="882"/>
          <w:rFonts w:ascii="宋体" w:hAnsi="宋体" w:cs="宋体"/>
          <w:b/>
          <w:bCs/>
          <w:color w:val="000000" w:themeColor="text1"/>
          <w:sz w:val="28"/>
          <w:highlight w:val="none"/>
          <w14:textFill>
            <w14:solidFill>
              <w14:schemeClr w14:val="tx1"/>
            </w14:solidFill>
          </w14:textFill>
        </w:rPr>
      </w:pPr>
      <w:r/>
      <w:bookmarkStart w:id="228" w:name="_Toc13867"/>
      <w:r>
        <w:rPr>
          <w:rStyle w:val="882"/>
          <w:rFonts w:ascii="宋体" w:hAnsi="宋体" w:cs="宋体"/>
          <w:b/>
          <w:bCs/>
          <w:color w:val="000000" w:themeColor="text1"/>
          <w:sz w:val="28"/>
          <w:highlight w:val="none"/>
          <w14:textFill>
            <w14:solidFill>
              <w14:schemeClr w14:val="tx1"/>
            </w14:solidFill>
          </w14:textFill>
        </w:rPr>
        <w:t xml:space="preserve">(一)供应商能力</w:t>
      </w:r>
      <w:bookmarkEnd w:id="228"/>
      <w:r/>
      <w:r/>
    </w:p>
    <w:p>
      <w:pPr>
        <w:pStyle w:val="2326"/>
        <w:jc w:val="center"/>
        <w:rPr>
          <w:rStyle w:val="882"/>
          <w:color w:val="000000" w:themeColor="text1"/>
          <w:highlight w:val="none"/>
          <w14:textFill>
            <w14:solidFill>
              <w14:schemeClr w14:val="tx1"/>
            </w14:solidFill>
          </w14:textFill>
        </w:rPr>
      </w:pPr>
      <w:r/>
      <w:bookmarkStart w:id="229" w:name="_Toc7308"/>
      <w:r/>
      <w:bookmarkStart w:id="230" w:name="_Toc5542"/>
      <w:r>
        <w:rPr>
          <w:rStyle w:val="882"/>
          <w:rFonts w:hint="eastAsia"/>
          <w:color w:val="000000" w:themeColor="text1"/>
          <w:highlight w:val="none"/>
          <w14:textFill>
            <w14:solidFill>
              <w14:schemeClr w14:val="tx1"/>
            </w14:solidFill>
          </w14:textFill>
        </w:rPr>
        <w:t xml:space="preserve">根据采购文件采购需求及评分办法等提供企业的荣誉评价、企业证书等</w:t>
      </w:r>
      <w:r>
        <w:rPr>
          <w:rStyle w:val="882"/>
          <w:color w:val="000000" w:themeColor="text1"/>
          <w:highlight w:val="none"/>
          <w14:textFill>
            <w14:solidFill>
              <w14:schemeClr w14:val="tx1"/>
            </w14:solidFill>
          </w14:textFill>
        </w:rPr>
        <w:br w:type="page" w:clear="all"/>
      </w:r>
      <w:r>
        <w:rPr>
          <w:rStyle w:val="882"/>
          <w:rFonts w:ascii="宋体" w:hAnsi="宋体" w:cs="宋体"/>
          <w:b/>
          <w:bCs/>
          <w:color w:val="000000" w:themeColor="text1"/>
          <w:sz w:val="28"/>
          <w:highlight w:val="none"/>
          <w14:textFill>
            <w14:solidFill>
              <w14:schemeClr w14:val="tx1"/>
            </w14:solidFill>
          </w14:textFill>
        </w:rPr>
        <w:t xml:space="preserve">(二)</w:t>
      </w:r>
      <w:r>
        <w:rPr>
          <w:rStyle w:val="882"/>
          <w:rFonts w:hint="eastAsia" w:ascii="宋体" w:hAnsi="宋体" w:cs="宋体"/>
          <w:b/>
          <w:bCs/>
          <w:color w:val="000000" w:themeColor="text1"/>
          <w:sz w:val="28"/>
          <w:highlight w:val="none"/>
          <w14:textFill>
            <w14:solidFill>
              <w14:schemeClr w14:val="tx1"/>
            </w14:solidFill>
          </w14:textFill>
        </w:rPr>
        <w:t xml:space="preserve">类似业绩</w:t>
      </w:r>
      <w:bookmarkEnd w:id="229"/>
      <w:r/>
      <w:bookmarkEnd w:id="230"/>
      <w:r/>
      <w:r/>
    </w:p>
    <w:tbl>
      <w:tblPr>
        <w:tblStyle w:val="733"/>
        <w:tblW w:w="97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2061"/>
        <w:gridCol w:w="1605"/>
        <w:gridCol w:w="2017"/>
        <w:gridCol w:w="1100"/>
        <w:gridCol w:w="1955"/>
      </w:tblGrid>
      <w:tr>
        <w:trPr>
          <w:jc w:val="center"/>
          <w:trHeight w:val="552"/>
        </w:trPr>
        <w:tc>
          <w:tcPr>
            <w:tcW w:w="1011" w:type="dxa"/>
            <w:vAlign w:val="center"/>
            <w:textDirection w:val="lrTb"/>
            <w:noWrap w:val="false"/>
          </w:tcPr>
          <w:p>
            <w:pPr>
              <w:pStyle w:val="1719"/>
              <w:jc w:val="center"/>
              <w:spacing w:after="0" w:line="24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序号</w:t>
            </w:r>
            <w:r/>
          </w:p>
        </w:tc>
        <w:tc>
          <w:tcPr>
            <w:tcW w:w="2061" w:type="dxa"/>
            <w:vAlign w:val="center"/>
            <w:textDirection w:val="lrTb"/>
            <w:noWrap w:val="false"/>
          </w:tcPr>
          <w:p>
            <w:pPr>
              <w:pStyle w:val="1719"/>
              <w:jc w:val="center"/>
              <w:spacing w:after="0" w:line="24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项目名称</w:t>
            </w:r>
            <w:r/>
          </w:p>
        </w:tc>
        <w:tc>
          <w:tcPr>
            <w:tcW w:w="1605" w:type="dxa"/>
            <w:vAlign w:val="center"/>
            <w:textDirection w:val="lrTb"/>
            <w:noWrap w:val="false"/>
          </w:tcPr>
          <w:p>
            <w:pPr>
              <w:pStyle w:val="1719"/>
              <w:jc w:val="center"/>
              <w:spacing w:after="0" w:line="24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项目金额</w:t>
            </w:r>
            <w:r/>
          </w:p>
        </w:tc>
        <w:tc>
          <w:tcPr>
            <w:tcW w:w="2017" w:type="dxa"/>
            <w:vAlign w:val="center"/>
            <w:textDirection w:val="lrTb"/>
            <w:noWrap w:val="false"/>
          </w:tcPr>
          <w:p>
            <w:pPr>
              <w:pStyle w:val="1719"/>
              <w:jc w:val="center"/>
              <w:spacing w:after="0" w:line="24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业主单位</w:t>
            </w:r>
            <w:r/>
          </w:p>
        </w:tc>
        <w:tc>
          <w:tcPr>
            <w:tcW w:w="1100" w:type="dxa"/>
            <w:vAlign w:val="center"/>
            <w:textDirection w:val="lrTb"/>
            <w:noWrap w:val="false"/>
          </w:tcPr>
          <w:p>
            <w:pPr>
              <w:pStyle w:val="1719"/>
              <w:jc w:val="center"/>
              <w:spacing w:after="0" w:line="24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合同时间</w:t>
            </w:r>
            <w:r/>
          </w:p>
        </w:tc>
        <w:tc>
          <w:tcPr>
            <w:tcW w:w="1955" w:type="dxa"/>
            <w:vAlign w:val="center"/>
            <w:textDirection w:val="lrTb"/>
            <w:noWrap w:val="false"/>
          </w:tcPr>
          <w:p>
            <w:pPr>
              <w:pStyle w:val="1719"/>
              <w:jc w:val="center"/>
              <w:spacing w:after="0" w:line="24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合同内容、性质</w:t>
            </w:r>
            <w:r/>
          </w:p>
        </w:tc>
      </w:tr>
      <w:tr>
        <w:trPr>
          <w:jc w:val="center"/>
          <w:trHeight w:val="553"/>
        </w:trPr>
        <w:tc>
          <w:tcPr>
            <w:tcW w:w="1011" w:type="dxa"/>
            <w:vAlign w:val="center"/>
            <w:textDirection w:val="lrTb"/>
            <w:noWrap w:val="false"/>
          </w:tcPr>
          <w:p>
            <w:pPr>
              <w:pStyle w:val="1719"/>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p>
        </w:tc>
        <w:tc>
          <w:tcPr>
            <w:tcW w:w="2061" w:type="dxa"/>
            <w:vAlign w:val="center"/>
            <w:textDirection w:val="lrTb"/>
            <w:noWrap w:val="false"/>
          </w:tcPr>
          <w:p>
            <w:pPr>
              <w:pStyle w:val="1719"/>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605" w:type="dxa"/>
            <w:vAlign w:val="center"/>
            <w:textDirection w:val="lrTb"/>
            <w:noWrap w:val="false"/>
          </w:tcPr>
          <w:p>
            <w:pPr>
              <w:pStyle w:val="1719"/>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017" w:type="dxa"/>
            <w:vAlign w:val="center"/>
            <w:textDirection w:val="lrTb"/>
            <w:noWrap w:val="false"/>
          </w:tcPr>
          <w:p>
            <w:pPr>
              <w:pStyle w:val="1719"/>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100" w:type="dxa"/>
            <w:vAlign w:val="center"/>
            <w:textDirection w:val="lrTb"/>
            <w:noWrap w:val="false"/>
          </w:tcPr>
          <w:p>
            <w:pPr>
              <w:pStyle w:val="1719"/>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955" w:type="dxa"/>
            <w:vAlign w:val="center"/>
            <w:textDirection w:val="lrTb"/>
            <w:noWrap w:val="false"/>
          </w:tcPr>
          <w:p>
            <w:pPr>
              <w:pStyle w:val="1719"/>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Height w:val="545"/>
        </w:trPr>
        <w:tc>
          <w:tcPr>
            <w:tcW w:w="1011" w:type="dxa"/>
            <w:vAlign w:val="center"/>
            <w:textDirection w:val="lrTb"/>
            <w:noWrap w:val="false"/>
          </w:tcPr>
          <w:p>
            <w:pPr>
              <w:pStyle w:val="1719"/>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p>
        </w:tc>
        <w:tc>
          <w:tcPr>
            <w:tcW w:w="2061" w:type="dxa"/>
            <w:vAlign w:val="center"/>
            <w:textDirection w:val="lrTb"/>
            <w:noWrap w:val="false"/>
          </w:tcPr>
          <w:p>
            <w:pPr>
              <w:pStyle w:val="1719"/>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605" w:type="dxa"/>
            <w:vAlign w:val="center"/>
            <w:textDirection w:val="lrTb"/>
            <w:noWrap w:val="false"/>
          </w:tcPr>
          <w:p>
            <w:pPr>
              <w:pStyle w:val="1719"/>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017" w:type="dxa"/>
            <w:vAlign w:val="center"/>
            <w:textDirection w:val="lrTb"/>
            <w:noWrap w:val="false"/>
          </w:tcPr>
          <w:p>
            <w:pPr>
              <w:pStyle w:val="1719"/>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100" w:type="dxa"/>
            <w:vAlign w:val="center"/>
            <w:textDirection w:val="lrTb"/>
            <w:noWrap w:val="false"/>
          </w:tcPr>
          <w:p>
            <w:pPr>
              <w:pStyle w:val="1719"/>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955" w:type="dxa"/>
            <w:vAlign w:val="center"/>
            <w:textDirection w:val="lrTb"/>
            <w:noWrap w:val="false"/>
          </w:tcPr>
          <w:p>
            <w:pPr>
              <w:pStyle w:val="1719"/>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Height w:val="592"/>
        </w:trPr>
        <w:tc>
          <w:tcPr>
            <w:tcW w:w="1011" w:type="dxa"/>
            <w:vAlign w:val="center"/>
            <w:textDirection w:val="lrTb"/>
            <w:noWrap w:val="false"/>
          </w:tcPr>
          <w:p>
            <w:pPr>
              <w:pStyle w:val="1719"/>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w:t>
            </w:r>
            <w:r/>
          </w:p>
        </w:tc>
        <w:tc>
          <w:tcPr>
            <w:tcW w:w="2061" w:type="dxa"/>
            <w:vAlign w:val="center"/>
            <w:textDirection w:val="lrTb"/>
            <w:noWrap w:val="false"/>
          </w:tcPr>
          <w:p>
            <w:pPr>
              <w:pStyle w:val="1719"/>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605" w:type="dxa"/>
            <w:vAlign w:val="center"/>
            <w:textDirection w:val="lrTb"/>
            <w:noWrap w:val="false"/>
          </w:tcPr>
          <w:p>
            <w:pPr>
              <w:pStyle w:val="1719"/>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017" w:type="dxa"/>
            <w:vAlign w:val="center"/>
            <w:textDirection w:val="lrTb"/>
            <w:noWrap w:val="false"/>
          </w:tcPr>
          <w:p>
            <w:pPr>
              <w:pStyle w:val="1719"/>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100" w:type="dxa"/>
            <w:vAlign w:val="center"/>
            <w:textDirection w:val="lrTb"/>
            <w:noWrap w:val="false"/>
          </w:tcPr>
          <w:p>
            <w:pPr>
              <w:pStyle w:val="1719"/>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955" w:type="dxa"/>
            <w:vAlign w:val="center"/>
            <w:textDirection w:val="lrTb"/>
            <w:noWrap w:val="false"/>
          </w:tcPr>
          <w:p>
            <w:pPr>
              <w:pStyle w:val="1719"/>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Height w:val="539"/>
        </w:trPr>
        <w:tc>
          <w:tcPr>
            <w:tcW w:w="1011" w:type="dxa"/>
            <w:vAlign w:val="center"/>
            <w:textDirection w:val="lrTb"/>
            <w:noWrap w:val="false"/>
          </w:tcPr>
          <w:p>
            <w:pPr>
              <w:pStyle w:val="1719"/>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w:t>
            </w:r>
            <w:r/>
          </w:p>
        </w:tc>
        <w:tc>
          <w:tcPr>
            <w:tcW w:w="2061" w:type="dxa"/>
            <w:vAlign w:val="center"/>
            <w:textDirection w:val="lrTb"/>
            <w:noWrap w:val="false"/>
          </w:tcPr>
          <w:p>
            <w:pPr>
              <w:pStyle w:val="1719"/>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605" w:type="dxa"/>
            <w:vAlign w:val="center"/>
            <w:textDirection w:val="lrTb"/>
            <w:noWrap w:val="false"/>
          </w:tcPr>
          <w:p>
            <w:pPr>
              <w:pStyle w:val="1719"/>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017" w:type="dxa"/>
            <w:vAlign w:val="center"/>
            <w:textDirection w:val="lrTb"/>
            <w:noWrap w:val="false"/>
          </w:tcPr>
          <w:p>
            <w:pPr>
              <w:pStyle w:val="1719"/>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100" w:type="dxa"/>
            <w:vAlign w:val="center"/>
            <w:textDirection w:val="lrTb"/>
            <w:noWrap w:val="false"/>
          </w:tcPr>
          <w:p>
            <w:pPr>
              <w:pStyle w:val="1719"/>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955" w:type="dxa"/>
            <w:vAlign w:val="center"/>
            <w:textDirection w:val="lrTb"/>
            <w:noWrap w:val="false"/>
          </w:tcPr>
          <w:p>
            <w:pPr>
              <w:pStyle w:val="1719"/>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Height w:val="539"/>
        </w:trPr>
        <w:tc>
          <w:tcPr>
            <w:tcW w:w="1011" w:type="dxa"/>
            <w:vAlign w:val="center"/>
            <w:textDirection w:val="lrTb"/>
            <w:noWrap w:val="false"/>
          </w:tcPr>
          <w:p>
            <w:pPr>
              <w:pStyle w:val="1719"/>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061" w:type="dxa"/>
            <w:vAlign w:val="center"/>
            <w:textDirection w:val="lrTb"/>
            <w:noWrap w:val="false"/>
          </w:tcPr>
          <w:p>
            <w:pPr>
              <w:pStyle w:val="1719"/>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605" w:type="dxa"/>
            <w:vAlign w:val="center"/>
            <w:textDirection w:val="lrTb"/>
            <w:noWrap w:val="false"/>
          </w:tcPr>
          <w:p>
            <w:pPr>
              <w:pStyle w:val="1719"/>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017" w:type="dxa"/>
            <w:vAlign w:val="center"/>
            <w:textDirection w:val="lrTb"/>
            <w:noWrap w:val="false"/>
          </w:tcPr>
          <w:p>
            <w:pPr>
              <w:pStyle w:val="1719"/>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100" w:type="dxa"/>
            <w:vAlign w:val="center"/>
            <w:textDirection w:val="lrTb"/>
            <w:noWrap w:val="false"/>
          </w:tcPr>
          <w:p>
            <w:pPr>
              <w:pStyle w:val="1719"/>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955" w:type="dxa"/>
            <w:vAlign w:val="center"/>
            <w:textDirection w:val="lrTb"/>
            <w:noWrap w:val="false"/>
          </w:tcPr>
          <w:p>
            <w:pPr>
              <w:pStyle w:val="1719"/>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bl>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备注：</w:t>
      </w:r>
      <w:r/>
    </w:p>
    <w:p>
      <w:pPr>
        <w:spacing w:line="48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1、按照采购文件要求提供证明材料附后。</w:t>
      </w:r>
      <w:r/>
    </w:p>
    <w:p>
      <w:pPr>
        <w:spacing w:line="48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2、行数不够，请自行添加。</w:t>
      </w:r>
      <w:r/>
    </w:p>
    <w:p>
      <w:pPr>
        <w:jc w:val="right"/>
        <w:spacing w:line="360" w:lineRule="auto"/>
        <w:rPr>
          <w:rStyle w:val="882"/>
          <w:rFonts w:ascii="宋体" w:hAnsi="宋体" w:cs="宋体"/>
          <w:color w:val="000000" w:themeColor="text1"/>
          <w:sz w:val="24"/>
          <w:highlight w:val="none"/>
          <w14:textFill>
            <w14:solidFill>
              <w14:schemeClr w14:val="tx1"/>
            </w14:solidFill>
          </w14:textFill>
        </w:rPr>
      </w:pPr>
      <w:r>
        <w:rPr>
          <w:rStyle w:val="882"/>
          <w:rFonts w:hint="eastAsia" w:ascii="宋体" w:hAnsi="宋体" w:cs="宋体"/>
          <w:color w:val="000000" w:themeColor="text1"/>
          <w:sz w:val="24"/>
          <w:highlight w:val="none"/>
          <w14:textFill>
            <w14:solidFill>
              <w14:schemeClr w14:val="tx1"/>
            </w14:solidFill>
          </w14:textFill>
        </w:rPr>
        <w:t xml:space="preserve">投标人名称（公章）：</w:t>
      </w:r>
      <w:r/>
    </w:p>
    <w:p>
      <w:pPr>
        <w:jc w:val="right"/>
        <w:spacing w:line="360" w:lineRule="auto"/>
        <w:rPr>
          <w:rStyle w:val="882"/>
          <w:rFonts w:ascii="宋体" w:hAnsi="宋体" w:cs="宋体"/>
          <w:color w:val="000000" w:themeColor="text1"/>
          <w:sz w:val="24"/>
          <w:highlight w:val="none"/>
          <w14:textFill>
            <w14:solidFill>
              <w14:schemeClr w14:val="tx1"/>
            </w14:solidFill>
          </w14:textFill>
        </w:rPr>
      </w:pPr>
      <w:r>
        <w:rPr>
          <w:rStyle w:val="882"/>
          <w:rFonts w:hint="eastAsia" w:ascii="宋体" w:hAnsi="宋体" w:cs="宋体"/>
          <w:color w:val="000000" w:themeColor="text1"/>
          <w:sz w:val="24"/>
          <w:highlight w:val="none"/>
          <w14:textFill>
            <w14:solidFill>
              <w14:schemeClr w14:val="tx1"/>
            </w14:solidFill>
          </w14:textFill>
        </w:rPr>
        <w:t xml:space="preserve">法定代表人或代理人（签章）：</w:t>
      </w:r>
      <w:r/>
    </w:p>
    <w:p>
      <w:pPr>
        <w:jc w:val="right"/>
        <w:spacing w:line="360" w:lineRule="auto"/>
        <w:rPr>
          <w:rStyle w:val="882"/>
          <w:rFonts w:ascii="宋体" w:hAnsi="宋体" w:cs="宋体"/>
          <w:color w:val="000000" w:themeColor="text1"/>
          <w:sz w:val="24"/>
          <w:highlight w:val="none"/>
          <w14:textFill>
            <w14:solidFill>
              <w14:schemeClr w14:val="tx1"/>
            </w14:solidFill>
          </w14:textFill>
        </w:rPr>
      </w:pPr>
      <w:r>
        <w:rPr>
          <w:rStyle w:val="882"/>
          <w:rFonts w:hint="eastAsia" w:ascii="宋体" w:hAnsi="宋体" w:cs="宋体"/>
          <w:color w:val="000000" w:themeColor="text1"/>
          <w:sz w:val="24"/>
          <w:highlight w:val="none"/>
          <w14:textFill>
            <w14:solidFill>
              <w14:schemeClr w14:val="tx1"/>
            </w14:solidFill>
          </w14:textFill>
        </w:rPr>
        <w:t xml:space="preserve">日期：2026年   月   日</w:t>
      </w:r>
      <w:r/>
    </w:p>
    <w:p>
      <w:pPr>
        <w:pStyle w:val="2371"/>
        <w:jc w:val="center"/>
        <w:rPr>
          <w:color w:val="000000" w:themeColor="text1"/>
          <w:highlight w:val="none"/>
          <w14:textFill>
            <w14:solidFill>
              <w14:schemeClr w14:val="tx1"/>
            </w14:solidFill>
          </w14:textFill>
        </w:rPr>
      </w:pPr>
      <w:r>
        <w:rPr>
          <w:rStyle w:val="882"/>
          <w:color w:val="000000" w:themeColor="text1"/>
          <w:highlight w:val="none"/>
          <w14:textFill>
            <w14:solidFill>
              <w14:schemeClr w14:val="tx1"/>
            </w14:solidFill>
          </w14:textFill>
        </w:rPr>
        <w:br w:type="page" w:clear="all"/>
      </w:r>
      <w:bookmarkStart w:id="231" w:name="_Toc15805"/>
      <w:r>
        <w:rPr>
          <w:rStyle w:val="882"/>
          <w:rFonts w:ascii="宋体" w:hAnsi="宋体" w:cs="宋体"/>
          <w:b/>
          <w:bCs/>
          <w:color w:val="000000" w:themeColor="text1"/>
          <w:sz w:val="28"/>
          <w:highlight w:val="none"/>
          <w14:textFill>
            <w14:solidFill>
              <w14:schemeClr w14:val="tx1"/>
            </w14:solidFill>
          </w14:textFill>
        </w:rPr>
        <w:t xml:space="preserve">(三)项目实施成员能力</w:t>
      </w:r>
      <w:bookmarkEnd w:id="231"/>
      <w:r>
        <w:rPr>
          <w:color w:val="000000" w:themeColor="text1"/>
          <w:highlight w:val="none"/>
          <w14:textFill>
            <w14:solidFill>
              <w14:schemeClr w14:val="tx1"/>
            </w14:solidFill>
          </w14:textFill>
        </w:rPr>
        <w:t xml:space="preserve">（如有）</w:t>
      </w:r>
      <w:r/>
    </w:p>
    <w:tbl>
      <w:tblPr>
        <w:tblStyle w:val="73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923"/>
        <w:gridCol w:w="1583"/>
        <w:gridCol w:w="1450"/>
        <w:gridCol w:w="1980"/>
        <w:gridCol w:w="1978"/>
        <w:gridCol w:w="923"/>
      </w:tblGrid>
      <w:tr>
        <w:trPr>
          <w:trHeight w:val="592"/>
        </w:trPr>
        <w:tc>
          <w:tcPr>
            <w:tcW w:w="411"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序号</w:t>
            </w:r>
            <w:r/>
          </w:p>
        </w:tc>
        <w:tc>
          <w:tcPr>
            <w:tcW w:w="479"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姓名</w:t>
            </w:r>
            <w:r/>
          </w:p>
        </w:tc>
        <w:tc>
          <w:tcPr>
            <w:tcW w:w="822"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身份证号</w:t>
            </w:r>
            <w:r/>
          </w:p>
        </w:tc>
        <w:tc>
          <w:tcPr>
            <w:tcW w:w="753"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人员类别</w:t>
            </w:r>
            <w:r/>
          </w:p>
        </w:tc>
        <w:tc>
          <w:tcPr>
            <w:tcW w:w="1028"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技术证书、级别</w:t>
            </w:r>
            <w:r/>
          </w:p>
        </w:tc>
        <w:tc>
          <w:tcPr>
            <w:tcW w:w="1027"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相关工作经验</w:t>
            </w:r>
            <w:r/>
          </w:p>
        </w:tc>
        <w:tc>
          <w:tcPr>
            <w:tcW w:w="479"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备注</w:t>
            </w:r>
            <w:r/>
          </w:p>
        </w:tc>
      </w:tr>
      <w:tr>
        <w:trPr>
          <w:trHeight w:val="567"/>
        </w:trPr>
        <w:tc>
          <w:tcPr>
            <w:tcW w:w="411"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479"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822"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753"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028"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027"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479"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r>
      <w:tr>
        <w:trPr>
          <w:trHeight w:val="567"/>
        </w:trPr>
        <w:tc>
          <w:tcPr>
            <w:tcW w:w="411"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479"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822"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753"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028"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027"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479"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r>
      <w:tr>
        <w:trPr>
          <w:trHeight w:val="567"/>
        </w:trPr>
        <w:tc>
          <w:tcPr>
            <w:tcW w:w="411"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479"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822"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753"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028"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027"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479"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r>
      <w:tr>
        <w:trPr>
          <w:trHeight w:val="567"/>
        </w:trPr>
        <w:tc>
          <w:tcPr>
            <w:tcW w:w="411"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479"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822"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753"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028"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027"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479"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r>
      <w:tr>
        <w:trPr>
          <w:trHeight w:val="567"/>
        </w:trPr>
        <w:tc>
          <w:tcPr>
            <w:tcW w:w="411"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479"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822"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753"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028"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027"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479"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r>
      <w:tr>
        <w:trPr>
          <w:trHeight w:val="567"/>
        </w:trPr>
        <w:tc>
          <w:tcPr>
            <w:tcW w:w="411"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479"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822"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753"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028"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027"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479" w:type="pct"/>
            <w:vAlign w:val="center"/>
            <w:textDirection w:val="lrTb"/>
            <w:noWrap w:val="false"/>
          </w:tcPr>
          <w:p>
            <w:pPr>
              <w:pStyle w:val="2372"/>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r>
    </w:tbl>
    <w:p>
      <w:pPr>
        <w:pStyle w:val="2372"/>
        <w:ind w:firstLine="480"/>
        <w:spacing w:line="360" w:lineRule="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注：1、行数不够，请自行添加。</w:t>
      </w:r>
      <w:r/>
    </w:p>
    <w:p>
      <w:pPr>
        <w:pStyle w:val="2372"/>
        <w:ind w:firstLine="480"/>
        <w:spacing w:line="360" w:lineRule="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2、列入本表人员如要更换，须经采购人同意，擅自更换属违约行为。</w:t>
      </w:r>
      <w:r/>
    </w:p>
    <w:p>
      <w:pPr>
        <w:pStyle w:val="2372"/>
        <w:ind w:firstLine="480"/>
        <w:spacing w:line="360" w:lineRule="auto"/>
        <w:rPr>
          <w:rStyle w:val="882"/>
          <w:rFonts w:ascii="宋体" w:hAnsi="宋体" w:cs="宋体"/>
          <w:b/>
          <w:bCs/>
          <w:color w:val="000000" w:themeColor="text1"/>
          <w:sz w:val="28"/>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3、列入上表人员具有其他相关证书、工作经验的，应在本栏目提交相关证明材料扫描件。</w:t>
      </w:r>
      <w:r/>
    </w:p>
    <w:p>
      <w:pPr>
        <w:spacing w:line="360" w:lineRule="auto"/>
        <w:rPr>
          <w:rStyle w:val="882"/>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0"/>
        <w:jc w:val="left"/>
        <w:spacing w:line="360" w:lineRule="auto"/>
        <w:rPr>
          <w:rStyle w:val="882"/>
          <w:rFonts w:ascii="宋体" w:hAnsi="宋体" w:cs="宋体"/>
          <w:color w:val="000000" w:themeColor="text1"/>
          <w:sz w:val="24"/>
          <w:highlight w:val="none"/>
          <w14:textFill>
            <w14:solidFill>
              <w14:schemeClr w14:val="tx1"/>
            </w14:solidFill>
          </w14:textFill>
        </w:rPr>
      </w:pPr>
      <w:r>
        <w:rPr>
          <w:rStyle w:val="882"/>
          <w:rFonts w:hint="eastAsia" w:ascii="宋体" w:hAnsi="宋体" w:cs="宋体"/>
          <w:color w:val="000000" w:themeColor="text1"/>
          <w:sz w:val="24"/>
          <w:highlight w:val="none"/>
          <w14:textFill>
            <w14:solidFill>
              <w14:schemeClr w14:val="tx1"/>
            </w14:solidFill>
          </w14:textFill>
        </w:rPr>
        <w:t xml:space="preserve">投标人名称（公章）：</w:t>
      </w:r>
      <w:r/>
    </w:p>
    <w:p>
      <w:pPr>
        <w:ind w:firstLine="4800"/>
        <w:jc w:val="left"/>
        <w:spacing w:line="360" w:lineRule="auto"/>
        <w:rPr>
          <w:rStyle w:val="882"/>
          <w:rFonts w:ascii="宋体" w:hAnsi="宋体" w:cs="宋体"/>
          <w:color w:val="000000" w:themeColor="text1"/>
          <w:sz w:val="24"/>
          <w:highlight w:val="none"/>
          <w14:textFill>
            <w14:solidFill>
              <w14:schemeClr w14:val="tx1"/>
            </w14:solidFill>
          </w14:textFill>
        </w:rPr>
      </w:pPr>
      <w:r>
        <w:rPr>
          <w:rStyle w:val="882"/>
          <w:rFonts w:hint="eastAsia" w:ascii="宋体" w:hAnsi="宋体" w:cs="宋体"/>
          <w:color w:val="000000" w:themeColor="text1"/>
          <w:sz w:val="24"/>
          <w:highlight w:val="none"/>
          <w14:textFill>
            <w14:solidFill>
              <w14:schemeClr w14:val="tx1"/>
            </w14:solidFill>
          </w14:textFill>
        </w:rPr>
        <w:t xml:space="preserve">法定代表人或代理人（签章）：</w:t>
      </w:r>
      <w:r/>
    </w:p>
    <w:p>
      <w:pPr>
        <w:ind w:firstLine="4800"/>
        <w:jc w:val="left"/>
        <w:spacing w:line="360" w:lineRule="auto"/>
        <w:rPr>
          <w:rStyle w:val="882"/>
          <w:rFonts w:ascii="宋体" w:hAnsi="宋体" w:cs="宋体"/>
          <w:color w:val="000000" w:themeColor="text1"/>
          <w:sz w:val="24"/>
          <w:highlight w:val="none"/>
          <w14:textFill>
            <w14:solidFill>
              <w14:schemeClr w14:val="tx1"/>
            </w14:solidFill>
          </w14:textFill>
        </w:rPr>
      </w:pPr>
      <w:r>
        <w:rPr>
          <w:rStyle w:val="882"/>
          <w:rFonts w:hint="eastAsia" w:ascii="宋体" w:hAnsi="宋体" w:cs="宋体"/>
          <w:color w:val="000000" w:themeColor="text1"/>
          <w:sz w:val="24"/>
          <w:highlight w:val="none"/>
          <w14:textFill>
            <w14:solidFill>
              <w14:schemeClr w14:val="tx1"/>
            </w14:solidFill>
          </w14:textFill>
        </w:rPr>
        <w:t xml:space="preserve">日期：2026年   月   日</w:t>
      </w:r>
      <w:r/>
    </w:p>
    <w:p>
      <w:pPr>
        <w:rPr>
          <w:rStyle w:val="882"/>
          <w:rFonts w:ascii="宋体" w:hAnsi="宋体" w:cs="宋体"/>
          <w:b/>
          <w:bCs/>
          <w:color w:val="000000" w:themeColor="text1"/>
          <w:sz w:val="28"/>
          <w:highlight w:val="none"/>
          <w14:textFill>
            <w14:solidFill>
              <w14:schemeClr w14:val="tx1"/>
            </w14:solidFill>
          </w14:textFill>
        </w:rPr>
      </w:pPr>
      <w:r>
        <w:rPr>
          <w:rFonts w:ascii="宋体" w:hAnsi="宋体" w:cs="宋体"/>
          <w:b/>
          <w:bCs/>
          <w:color w:val="000000" w:themeColor="text1"/>
          <w:sz w:val="28"/>
          <w:highlight w:val="none"/>
          <w14:textFill>
            <w14:solidFill>
              <w14:schemeClr w14:val="tx1"/>
            </w14:solidFill>
          </w14:textFill>
        </w:rPr>
      </w:r>
      <w:r/>
    </w:p>
    <w:p>
      <w:pPr>
        <w:rPr>
          <w:rStyle w:val="882"/>
          <w:rFonts w:ascii="宋体" w:hAnsi="宋体" w:cs="宋体"/>
          <w:b/>
          <w:bCs/>
          <w:color w:val="000000" w:themeColor="text1"/>
          <w:sz w:val="28"/>
          <w:highlight w:val="none"/>
          <w14:textFill>
            <w14:solidFill>
              <w14:schemeClr w14:val="tx1"/>
            </w14:solidFill>
          </w14:textFill>
        </w:rPr>
      </w:pPr>
      <w:r>
        <w:rPr>
          <w:rStyle w:val="882"/>
          <w:rFonts w:ascii="宋体" w:hAnsi="宋体" w:cs="宋体"/>
          <w:b/>
          <w:bCs/>
          <w:color w:val="000000" w:themeColor="text1"/>
          <w:sz w:val="28"/>
          <w:highlight w:val="none"/>
          <w14:textFill>
            <w14:solidFill>
              <w14:schemeClr w14:val="tx1"/>
            </w14:solidFill>
          </w14:textFill>
        </w:rPr>
        <w:br w:type="page" w:clear="all"/>
      </w:r>
      <w:r/>
    </w:p>
    <w:p>
      <w:pPr>
        <w:pStyle w:val="2352"/>
        <w:jc w:val="center"/>
        <w:rPr>
          <w:rStyle w:val="882"/>
          <w:rFonts w:eastAsia="宋体"/>
          <w:color w:val="auto"/>
          <w:highlight w:val="none"/>
        </w:rPr>
        <w:outlineLvl w:val="9"/>
      </w:pPr>
      <w:r/>
      <w:bookmarkStart w:id="232" w:name="_Toc21454"/>
      <w:r>
        <w:rPr>
          <w:rStyle w:val="882"/>
          <w:rFonts w:ascii="宋体" w:hAnsi="宋体" w:cs="宋体"/>
          <w:b/>
          <w:bCs/>
          <w:color w:val="000000" w:themeColor="text1"/>
          <w:sz w:val="28"/>
          <w:highlight w:val="none"/>
          <w14:textFill>
            <w14:solidFill>
              <w14:schemeClr w14:val="tx1"/>
            </w14:solidFill>
          </w14:textFill>
        </w:rPr>
        <w:t xml:space="preserve">(</w:t>
      </w:r>
      <w:r>
        <w:rPr>
          <w:rStyle w:val="882"/>
          <w:rFonts w:hint="eastAsia" w:ascii="宋体" w:hAnsi="宋体" w:cs="宋体"/>
          <w:b/>
          <w:bCs/>
          <w:color w:val="000000" w:themeColor="text1"/>
          <w:sz w:val="28"/>
          <w:highlight w:val="none"/>
          <w14:textFill>
            <w14:solidFill>
              <w14:schemeClr w14:val="tx1"/>
            </w14:solidFill>
          </w14:textFill>
        </w:rPr>
        <w:t xml:space="preserve">四</w:t>
      </w:r>
      <w:r>
        <w:rPr>
          <w:rStyle w:val="882"/>
          <w:rFonts w:ascii="宋体" w:hAnsi="宋体" w:cs="宋体"/>
          <w:b/>
          <w:bCs/>
          <w:color w:val="000000" w:themeColor="text1"/>
          <w:sz w:val="28"/>
          <w:highlight w:val="none"/>
          <w14:textFill>
            <w14:solidFill>
              <w14:schemeClr w14:val="tx1"/>
            </w14:solidFill>
          </w14:textFill>
        </w:rPr>
        <w:t xml:space="preserve">)</w:t>
      </w:r>
      <w:r>
        <w:rPr>
          <w:rStyle w:val="882"/>
          <w:rFonts w:hint="eastAsia" w:ascii="宋体" w:hAnsi="宋体" w:eastAsia="宋体" w:cs="宋体"/>
          <w:b/>
          <w:bCs/>
          <w:color w:val="auto"/>
          <w:sz w:val="28"/>
          <w:highlight w:val="none"/>
        </w:rPr>
        <w:t xml:space="preserve">商务部分响应情况</w:t>
      </w:r>
      <w:r/>
    </w:p>
    <w:p>
      <w:pPr>
        <w:pStyle w:val="2315"/>
        <w:spacing w:line="560" w:lineRule="exact"/>
        <w:tabs>
          <w:tab w:val="left" w:pos="567" w:leader="none"/>
          <w:tab w:val="left" w:pos="709" w:leader="none"/>
          <w:tab w:val="left" w:pos="993" w:leader="none"/>
        </w:tabs>
        <w:rPr>
          <w:rStyle w:val="882"/>
          <w:rFonts w:ascii="宋体" w:hAnsi="宋体" w:cs="宋体"/>
          <w:b/>
          <w:bCs/>
          <w:color w:val="auto"/>
          <w:sz w:val="24"/>
          <w:highlight w:val="none"/>
        </w:rPr>
      </w:pPr>
      <w:r>
        <w:rPr>
          <w:rStyle w:val="882"/>
          <w:rFonts w:hint="eastAsia" w:ascii="宋体" w:hAnsi="宋体" w:cs="宋体"/>
          <w:b/>
          <w:bCs/>
          <w:color w:val="auto"/>
          <w:sz w:val="24"/>
          <w:highlight w:val="none"/>
        </w:rPr>
        <w:t xml:space="preserve">一、针对本项目采购文件“第四部分采购需求”的商务部分</w:t>
      </w:r>
      <w:r>
        <w:rPr>
          <w:rStyle w:val="2374"/>
          <w:rFonts w:hint="eastAsia"/>
          <w:color w:val="auto"/>
          <w:highlight w:val="none"/>
        </w:rPr>
        <w:t xml:space="preserve">要求，</w:t>
      </w:r>
      <w:r>
        <w:rPr>
          <w:rStyle w:val="882"/>
          <w:rFonts w:hint="eastAsia" w:ascii="宋体" w:hAnsi="宋体" w:cs="宋体"/>
          <w:b/>
          <w:bCs/>
          <w:color w:val="auto"/>
          <w:sz w:val="24"/>
          <w:highlight w:val="none"/>
        </w:rPr>
        <w:t xml:space="preserve">如供应商完全响应，请做如下承诺。</w:t>
      </w:r>
      <w:r/>
    </w:p>
    <w:p>
      <w:pPr>
        <w:pStyle w:val="2315"/>
        <w:jc w:val="center"/>
        <w:spacing w:line="480" w:lineRule="atLeast"/>
        <w:rPr>
          <w:rStyle w:val="882"/>
          <w:rFonts w:ascii="宋体" w:hAnsi="宋体"/>
          <w:b/>
          <w:color w:val="auto"/>
          <w:sz w:val="32"/>
          <w:szCs w:val="32"/>
          <w:highlight w:val="none"/>
        </w:rPr>
      </w:pPr>
      <w:r>
        <w:rPr>
          <w:rStyle w:val="882"/>
          <w:rFonts w:hint="eastAsia" w:ascii="宋体" w:hAnsi="宋体"/>
          <w:b/>
          <w:color w:val="auto"/>
          <w:sz w:val="32"/>
          <w:szCs w:val="32"/>
          <w:highlight w:val="none"/>
        </w:rPr>
        <w:t xml:space="preserve">商务部分响应承诺函</w:t>
      </w:r>
      <w:r/>
    </w:p>
    <w:p>
      <w:pPr>
        <w:pStyle w:val="2315"/>
        <w:spacing w:line="480" w:lineRule="atLeast"/>
        <w:rPr>
          <w:rStyle w:val="882"/>
          <w:rFonts w:ascii="宋体" w:hAnsi="宋体"/>
          <w:b/>
          <w:color w:val="auto"/>
          <w:sz w:val="24"/>
          <w:szCs w:val="24"/>
          <w:highlight w:val="none"/>
          <w:u w:val="single"/>
        </w:rPr>
      </w:pPr>
      <w:r>
        <w:rPr>
          <w:rStyle w:val="882"/>
          <w:rFonts w:hint="eastAsia" w:ascii="宋体" w:hAnsi="宋体"/>
          <w:b/>
          <w:color w:val="auto"/>
          <w:sz w:val="24"/>
          <w:szCs w:val="24"/>
          <w:highlight w:val="none"/>
          <w:u w:val="single"/>
        </w:rPr>
        <w:t xml:space="preserve">    （采购人名称）    </w:t>
      </w:r>
      <w:r>
        <w:rPr>
          <w:rStyle w:val="882"/>
          <w:rFonts w:hint="eastAsia" w:ascii="宋体" w:hAnsi="宋体"/>
          <w:b/>
          <w:color w:val="auto"/>
          <w:sz w:val="24"/>
          <w:szCs w:val="24"/>
          <w:highlight w:val="none"/>
        </w:rPr>
        <w:t xml:space="preserve">：</w:t>
      </w:r>
      <w:r/>
    </w:p>
    <w:p>
      <w:pPr>
        <w:pStyle w:val="2315"/>
        <w:ind w:firstLine="480"/>
        <w:spacing w:line="480" w:lineRule="atLeast"/>
        <w:rPr>
          <w:rStyle w:val="882"/>
          <w:rFonts w:hint="eastAsia" w:ascii="宋体" w:hAnsi="宋体"/>
          <w:bCs/>
          <w:color w:val="auto"/>
          <w:sz w:val="24"/>
          <w:szCs w:val="24"/>
          <w:highlight w:val="none"/>
        </w:rPr>
      </w:pPr>
      <w:r>
        <w:rPr>
          <w:rStyle w:val="882"/>
          <w:rFonts w:hint="eastAsia" w:ascii="宋体" w:hAnsi="宋体"/>
          <w:bCs/>
          <w:color w:val="auto"/>
          <w:sz w:val="24"/>
          <w:szCs w:val="24"/>
          <w:highlight w:val="none"/>
        </w:rPr>
        <w:t xml:space="preserve">我单位保证：已充分理解并确认</w:t>
      </w:r>
      <w:r>
        <w:rPr>
          <w:rStyle w:val="882"/>
          <w:rFonts w:hint="eastAsia" w:ascii="宋体" w:hAnsi="宋体"/>
          <w:bCs/>
          <w:color w:val="auto"/>
          <w:sz w:val="24"/>
          <w:szCs w:val="24"/>
          <w:highlight w:val="none"/>
          <w:u w:val="single"/>
        </w:rPr>
        <w:t xml:space="preserve">江苏丹阳经济开发区“1+N”园区规划环评服务项目</w:t>
      </w:r>
      <w:r>
        <w:rPr>
          <w:rStyle w:val="882"/>
          <w:rFonts w:hint="eastAsia" w:ascii="宋体" w:hAnsi="宋体"/>
          <w:bCs/>
          <w:color w:val="auto"/>
          <w:sz w:val="24"/>
          <w:szCs w:val="24"/>
          <w:highlight w:val="none"/>
        </w:rPr>
        <w:t xml:space="preserve">（项目编号：</w:t>
      </w:r>
      <w:r>
        <w:rPr>
          <w:rStyle w:val="882"/>
          <w:rFonts w:hint="eastAsia" w:ascii="宋体" w:hAnsi="宋体"/>
          <w:bCs/>
          <w:color w:val="auto"/>
          <w:sz w:val="24"/>
          <w:szCs w:val="24"/>
          <w:highlight w:val="none"/>
          <w:u w:val="single"/>
        </w:rPr>
        <w:t xml:space="preserve">JSZC-321181-DYWX-G2026-0014</w:t>
      </w:r>
      <w:r>
        <w:rPr>
          <w:rStyle w:val="882"/>
          <w:rFonts w:hint="eastAsia" w:ascii="宋体" w:hAnsi="宋体"/>
          <w:bCs/>
          <w:color w:val="auto"/>
          <w:sz w:val="24"/>
          <w:szCs w:val="24"/>
          <w:highlight w:val="none"/>
        </w:rPr>
        <w:t xml:space="preserve">）采购文件“第四部分 采购需求”关于商务要求的所有内容，并且所有条款完全响应，无偏离。如我单位及各方联合体（如有）无法按照采购文件中的商务要求执行的，自愿承担一切违约责任。</w:t>
      </w:r>
      <w:r/>
    </w:p>
    <w:p>
      <w:pPr>
        <w:pStyle w:val="2315"/>
        <w:ind w:firstLine="480"/>
        <w:spacing w:line="480" w:lineRule="atLeast"/>
        <w:rPr>
          <w:rStyle w:val="882"/>
          <w:rFonts w:ascii="宋体" w:hAnsi="宋体"/>
          <w:bCs/>
          <w:color w:val="auto"/>
          <w:sz w:val="24"/>
          <w:szCs w:val="24"/>
          <w:highlight w:val="none"/>
        </w:rPr>
      </w:pPr>
      <w:r>
        <w:rPr>
          <w:rStyle w:val="882"/>
          <w:rFonts w:hint="eastAsia" w:ascii="宋体" w:hAnsi="宋体"/>
          <w:bCs/>
          <w:color w:val="auto"/>
          <w:sz w:val="24"/>
          <w:szCs w:val="24"/>
          <w:highlight w:val="none"/>
        </w:rPr>
        <w:t xml:space="preserve">特此承诺！</w:t>
      </w:r>
      <w:r/>
    </w:p>
    <w:p>
      <w:pPr>
        <w:pStyle w:val="2375"/>
        <w:rPr>
          <w:rStyle w:val="882"/>
          <w:rFonts w:ascii="宋体" w:hAnsi="宋体"/>
          <w:b/>
          <w:color w:val="auto"/>
          <w:sz w:val="24"/>
          <w:szCs w:val="24"/>
          <w:highlight w:val="none"/>
        </w:rPr>
      </w:pPr>
      <w:r>
        <w:rPr>
          <w:rFonts w:ascii="宋体" w:hAnsi="宋体"/>
          <w:b/>
          <w:color w:val="auto"/>
          <w:sz w:val="24"/>
          <w:szCs w:val="24"/>
          <w:highlight w:val="none"/>
        </w:rPr>
      </w:r>
      <w:r/>
    </w:p>
    <w:p>
      <w:pPr>
        <w:pStyle w:val="2315"/>
        <w:jc w:val="center"/>
        <w:spacing w:line="360" w:lineRule="auto"/>
        <w:rPr>
          <w:rStyle w:val="882"/>
          <w:rFonts w:ascii="宋体" w:hAnsi="宋体"/>
          <w:color w:val="auto"/>
          <w:sz w:val="24"/>
          <w:szCs w:val="24"/>
          <w:highlight w:val="none"/>
        </w:rPr>
      </w:pPr>
      <w:r>
        <w:rPr>
          <w:rStyle w:val="882"/>
          <w:rFonts w:hint="eastAsia" w:ascii="宋体" w:hAnsi="宋体"/>
          <w:color w:val="auto"/>
          <w:sz w:val="24"/>
          <w:szCs w:val="24"/>
          <w:highlight w:val="none"/>
        </w:rPr>
        <w:t xml:space="preserve">                    </w:t>
      </w:r>
      <w:r>
        <w:rPr>
          <w:rStyle w:val="882"/>
          <w:rFonts w:hint="eastAsia" w:ascii="宋体" w:hAnsi="宋体"/>
          <w:color w:val="auto"/>
          <w:sz w:val="22"/>
          <w:highlight w:val="none"/>
        </w:rPr>
        <w:t xml:space="preserve">  </w:t>
      </w:r>
      <w:r>
        <w:rPr>
          <w:rStyle w:val="882"/>
          <w:rFonts w:hint="eastAsia" w:ascii="宋体" w:hAnsi="宋体"/>
          <w:color w:val="auto"/>
          <w:sz w:val="22"/>
          <w:highlight w:val="none"/>
          <w:lang w:val="en-US"/>
        </w:rPr>
        <w:t xml:space="preserve">    </w:t>
      </w:r>
      <w:r>
        <w:rPr>
          <w:rStyle w:val="882"/>
          <w:rFonts w:hint="eastAsia" w:ascii="宋体" w:hAnsi="宋体"/>
          <w:color w:val="auto"/>
          <w:sz w:val="24"/>
          <w:szCs w:val="24"/>
          <w:highlight w:val="none"/>
        </w:rPr>
        <w:t xml:space="preserve">投标人（公章）：</w:t>
      </w:r>
      <w:r/>
    </w:p>
    <w:p>
      <w:pPr>
        <w:pStyle w:val="2315"/>
        <w:jc w:val="center"/>
        <w:spacing w:line="360" w:lineRule="auto"/>
        <w:rPr>
          <w:rStyle w:val="882"/>
          <w:rFonts w:ascii="宋体" w:hAnsi="宋体"/>
          <w:color w:val="auto"/>
          <w:sz w:val="24"/>
          <w:szCs w:val="24"/>
          <w:highlight w:val="none"/>
        </w:rPr>
      </w:pPr>
      <w:r>
        <w:rPr>
          <w:rStyle w:val="882"/>
          <w:rFonts w:hint="eastAsia" w:ascii="宋体" w:hAnsi="宋体" w:cs="微软雅黑"/>
          <w:color w:val="auto"/>
          <w:spacing w:val="-2"/>
          <w:sz w:val="24"/>
          <w:szCs w:val="24"/>
          <w:highlight w:val="none"/>
        </w:rPr>
        <w:t xml:space="preserve">法</w:t>
      </w:r>
      <w:r>
        <w:rPr>
          <w:rStyle w:val="882"/>
          <w:rFonts w:hint="eastAsia" w:ascii="宋体" w:hAnsi="宋体" w:cs="微软雅黑"/>
          <w:color w:val="auto"/>
          <w:sz w:val="24"/>
          <w:szCs w:val="24"/>
          <w:highlight w:val="none"/>
        </w:rPr>
        <w:t xml:space="preserve">定</w:t>
      </w:r>
      <w:r>
        <w:rPr>
          <w:rStyle w:val="882"/>
          <w:rFonts w:hint="eastAsia" w:ascii="宋体" w:hAnsi="宋体" w:cs="微软雅黑"/>
          <w:color w:val="auto"/>
          <w:spacing w:val="-2"/>
          <w:sz w:val="24"/>
          <w:szCs w:val="24"/>
          <w:highlight w:val="none"/>
        </w:rPr>
        <w:t xml:space="preserve">代</w:t>
      </w:r>
      <w:r>
        <w:rPr>
          <w:rStyle w:val="882"/>
          <w:rFonts w:hint="eastAsia" w:ascii="宋体" w:hAnsi="宋体" w:cs="微软雅黑"/>
          <w:color w:val="auto"/>
          <w:sz w:val="24"/>
          <w:szCs w:val="24"/>
          <w:highlight w:val="none"/>
        </w:rPr>
        <w:t xml:space="preserve">表</w:t>
      </w:r>
      <w:r>
        <w:rPr>
          <w:rStyle w:val="882"/>
          <w:rFonts w:hint="eastAsia" w:ascii="宋体" w:hAnsi="宋体" w:cs="微软雅黑"/>
          <w:color w:val="auto"/>
          <w:spacing w:val="-2"/>
          <w:sz w:val="24"/>
          <w:szCs w:val="24"/>
          <w:highlight w:val="none"/>
        </w:rPr>
        <w:t xml:space="preserve">人</w:t>
      </w:r>
      <w:r>
        <w:rPr>
          <w:rStyle w:val="882"/>
          <w:rFonts w:hint="eastAsia" w:ascii="宋体" w:hAnsi="宋体"/>
          <w:color w:val="auto"/>
          <w:sz w:val="24"/>
          <w:szCs w:val="24"/>
          <w:highlight w:val="none"/>
        </w:rPr>
        <w:t xml:space="preserve">或其授权的代理人（签字或盖章）：</w:t>
      </w:r>
      <w:r/>
    </w:p>
    <w:p>
      <w:pPr>
        <w:pStyle w:val="2315"/>
        <w:jc w:val="right"/>
        <w:spacing w:line="360" w:lineRule="auto"/>
        <w:rPr>
          <w:rStyle w:val="882"/>
          <w:rFonts w:ascii="宋体" w:hAnsi="宋体"/>
          <w:color w:val="auto"/>
          <w:sz w:val="24"/>
          <w:szCs w:val="24"/>
          <w:highlight w:val="none"/>
        </w:rPr>
      </w:pPr>
      <w:r>
        <w:rPr>
          <w:rStyle w:val="882"/>
          <w:rFonts w:hint="eastAsia" w:ascii="宋体" w:hAnsi="宋体"/>
          <w:color w:val="auto"/>
          <w:sz w:val="24"/>
          <w:szCs w:val="24"/>
          <w:highlight w:val="none"/>
        </w:rPr>
        <w:t xml:space="preserve">日      期：   年    月    日</w:t>
      </w:r>
      <w:r/>
    </w:p>
    <w:p>
      <w:pPr>
        <w:pStyle w:val="2315"/>
        <w:rPr>
          <w:rStyle w:val="882"/>
          <w:rFonts w:ascii="宋体" w:hAnsi="宋体" w:cs="宋体"/>
          <w:b/>
          <w:bCs/>
          <w:color w:val="auto"/>
          <w:sz w:val="24"/>
          <w:highlight w:val="none"/>
        </w:rPr>
      </w:pPr>
      <w:r>
        <w:rPr>
          <w:rFonts w:ascii="宋体" w:hAnsi="宋体" w:cs="宋体"/>
          <w:b/>
          <w:bCs/>
          <w:color w:val="auto"/>
          <w:sz w:val="24"/>
          <w:highlight w:val="none"/>
        </w:rPr>
      </w:r>
      <w:r/>
    </w:p>
    <w:p>
      <w:pPr>
        <w:pStyle w:val="2315"/>
        <w:jc w:val="left"/>
        <w:rPr>
          <w:rStyle w:val="882"/>
          <w:rFonts w:ascii="宋体" w:hAnsi="宋体" w:cs="宋体"/>
          <w:b/>
          <w:bCs/>
          <w:color w:val="auto"/>
          <w:sz w:val="24"/>
          <w:highlight w:val="none"/>
        </w:rPr>
      </w:pPr>
      <w:r>
        <w:rPr>
          <w:rFonts w:ascii="宋体" w:hAnsi="宋体" w:cs="宋体"/>
          <w:b/>
          <w:bCs/>
          <w:color w:val="auto"/>
          <w:sz w:val="24"/>
          <w:highlight w:val="none"/>
        </w:rPr>
      </w:r>
      <w:r/>
    </w:p>
    <w:p>
      <w:pPr>
        <w:pStyle w:val="2315"/>
        <w:jc w:val="left"/>
        <w:rPr>
          <w:rStyle w:val="882"/>
          <w:rFonts w:ascii="宋体" w:hAnsi="宋体" w:cs="宋体"/>
          <w:b/>
          <w:bCs/>
          <w:color w:val="auto"/>
          <w:sz w:val="24"/>
          <w:highlight w:val="none"/>
        </w:rPr>
      </w:pPr>
      <w:r>
        <w:rPr>
          <w:rStyle w:val="882"/>
          <w:rFonts w:hint="eastAsia" w:ascii="宋体" w:hAnsi="宋体" w:cs="宋体"/>
          <w:b/>
          <w:bCs/>
          <w:color w:val="auto"/>
          <w:sz w:val="24"/>
          <w:highlight w:val="none"/>
        </w:rPr>
        <w:t xml:space="preserve">二、商务部分要求如有负偏离，请如实填写下表（如有）：</w:t>
      </w:r>
      <w:r/>
    </w:p>
    <w:tbl>
      <w:tblPr>
        <w:tblStyle w:val="733"/>
        <w:tblW w:w="518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21"/>
        <w:gridCol w:w="2793"/>
        <w:gridCol w:w="2741"/>
        <w:gridCol w:w="1833"/>
        <w:gridCol w:w="1496"/>
      </w:tblGrid>
      <w:tr>
        <w:trPr>
          <w:jc w:val="center"/>
          <w:trHeight w:val="662"/>
        </w:trPr>
        <w:tc>
          <w:tcPr>
            <w:tcMar>
              <w:left w:w="0" w:type="dxa"/>
              <w:top w:w="0" w:type="dxa"/>
              <w:right w:w="0" w:type="dxa"/>
              <w:bottom w:w="0" w:type="dxa"/>
            </w:tcMar>
            <w:tcW w:w="919" w:type="dxa"/>
            <w:vAlign w:val="center"/>
            <w:textDirection w:val="lrTb"/>
            <w:noWrap w:val="false"/>
          </w:tcPr>
          <w:p>
            <w:pPr>
              <w:pStyle w:val="2322"/>
              <w:jc w:val="center"/>
              <w:rPr>
                <w:rStyle w:val="882"/>
                <w:rFonts w:ascii="宋体" w:hAnsi="宋体" w:cs="宋体"/>
                <w:color w:val="auto"/>
                <w:sz w:val="22"/>
                <w:szCs w:val="22"/>
                <w:highlight w:val="none"/>
              </w:rPr>
            </w:pPr>
            <w:r>
              <w:rPr>
                <w:rStyle w:val="882"/>
                <w:rFonts w:hint="eastAsia" w:ascii="宋体" w:hAnsi="宋体" w:cs="宋体"/>
                <w:color w:val="auto"/>
                <w:sz w:val="22"/>
                <w:szCs w:val="22"/>
                <w:highlight w:val="none"/>
              </w:rPr>
              <w:t xml:space="preserve">序号</w:t>
            </w:r>
            <w:r/>
          </w:p>
        </w:tc>
        <w:tc>
          <w:tcPr>
            <w:tcMar>
              <w:left w:w="0" w:type="dxa"/>
              <w:top w:w="0" w:type="dxa"/>
              <w:right w:w="0" w:type="dxa"/>
              <w:bottom w:w="0" w:type="dxa"/>
            </w:tcMar>
            <w:tcW w:w="2788" w:type="dxa"/>
            <w:vAlign w:val="center"/>
            <w:textDirection w:val="lrTb"/>
            <w:noWrap w:val="false"/>
          </w:tcPr>
          <w:p>
            <w:pPr>
              <w:pStyle w:val="2322"/>
              <w:jc w:val="center"/>
              <w:rPr>
                <w:rStyle w:val="882"/>
                <w:rFonts w:ascii="宋体" w:hAnsi="宋体" w:cs="宋体"/>
                <w:color w:val="auto"/>
                <w:sz w:val="22"/>
                <w:szCs w:val="22"/>
                <w:highlight w:val="none"/>
              </w:rPr>
            </w:pPr>
            <w:r>
              <w:rPr>
                <w:rStyle w:val="882"/>
                <w:rFonts w:hint="eastAsia" w:ascii="宋体" w:hAnsi="宋体" w:cs="宋体"/>
                <w:color w:val="auto"/>
                <w:sz w:val="22"/>
                <w:szCs w:val="22"/>
                <w:highlight w:val="none"/>
              </w:rPr>
              <w:t xml:space="preserve">商务要求内容</w:t>
            </w:r>
            <w:r/>
          </w:p>
        </w:tc>
        <w:tc>
          <w:tcPr>
            <w:tcMar>
              <w:left w:w="0" w:type="dxa"/>
              <w:top w:w="0" w:type="dxa"/>
              <w:right w:w="0" w:type="dxa"/>
              <w:bottom w:w="0" w:type="dxa"/>
            </w:tcMar>
            <w:tcW w:w="2737" w:type="dxa"/>
            <w:vAlign w:val="center"/>
            <w:textDirection w:val="lrTb"/>
            <w:noWrap w:val="false"/>
          </w:tcPr>
          <w:p>
            <w:pPr>
              <w:pStyle w:val="2322"/>
              <w:jc w:val="center"/>
              <w:rPr>
                <w:rStyle w:val="882"/>
                <w:rFonts w:ascii="宋体" w:hAnsi="宋体" w:cs="宋体"/>
                <w:color w:val="auto"/>
                <w:sz w:val="22"/>
                <w:szCs w:val="22"/>
                <w:highlight w:val="none"/>
              </w:rPr>
            </w:pPr>
            <w:r>
              <w:rPr>
                <w:rStyle w:val="882"/>
                <w:rFonts w:hint="eastAsia" w:ascii="宋体" w:hAnsi="宋体" w:cs="宋体"/>
                <w:color w:val="auto"/>
                <w:sz w:val="22"/>
                <w:szCs w:val="22"/>
                <w:highlight w:val="none"/>
              </w:rPr>
              <w:t xml:space="preserve">实际响应情况</w:t>
            </w:r>
            <w:r/>
          </w:p>
        </w:tc>
        <w:tc>
          <w:tcPr>
            <w:tcMar>
              <w:left w:w="0" w:type="dxa"/>
              <w:top w:w="0" w:type="dxa"/>
              <w:right w:w="0" w:type="dxa"/>
              <w:bottom w:w="0" w:type="dxa"/>
            </w:tcMar>
            <w:tcW w:w="1830" w:type="dxa"/>
            <w:vAlign w:val="center"/>
            <w:textDirection w:val="lrTb"/>
            <w:noWrap w:val="false"/>
          </w:tcPr>
          <w:p>
            <w:pPr>
              <w:pStyle w:val="2322"/>
              <w:jc w:val="center"/>
              <w:rPr>
                <w:rStyle w:val="882"/>
                <w:rFonts w:ascii="宋体" w:hAnsi="宋体" w:cs="宋体"/>
                <w:color w:val="auto"/>
                <w:sz w:val="22"/>
                <w:szCs w:val="22"/>
                <w:highlight w:val="none"/>
              </w:rPr>
            </w:pPr>
            <w:r>
              <w:rPr>
                <w:rStyle w:val="882"/>
                <w:rFonts w:hint="eastAsia" w:ascii="宋体" w:hAnsi="宋体" w:cs="宋体"/>
                <w:color w:val="auto"/>
                <w:sz w:val="22"/>
                <w:szCs w:val="22"/>
                <w:highlight w:val="none"/>
              </w:rPr>
              <w:t xml:space="preserve">偏离内容</w:t>
            </w:r>
            <w:r/>
          </w:p>
        </w:tc>
        <w:tc>
          <w:tcPr>
            <w:tcMar>
              <w:left w:w="0" w:type="dxa"/>
              <w:top w:w="0" w:type="dxa"/>
              <w:right w:w="0" w:type="dxa"/>
              <w:bottom w:w="0" w:type="dxa"/>
            </w:tcMar>
            <w:tcW w:w="1494" w:type="dxa"/>
            <w:vAlign w:val="center"/>
            <w:textDirection w:val="lrTb"/>
            <w:noWrap w:val="false"/>
          </w:tcPr>
          <w:p>
            <w:pPr>
              <w:pStyle w:val="2322"/>
              <w:jc w:val="center"/>
              <w:rPr>
                <w:rStyle w:val="882"/>
                <w:rFonts w:ascii="宋体" w:hAnsi="宋体" w:cs="宋体"/>
                <w:color w:val="auto"/>
                <w:sz w:val="22"/>
                <w:szCs w:val="22"/>
                <w:highlight w:val="none"/>
              </w:rPr>
            </w:pPr>
            <w:r>
              <w:rPr>
                <w:rStyle w:val="882"/>
                <w:rFonts w:hint="eastAsia" w:ascii="宋体" w:hAnsi="宋体" w:cs="宋体"/>
                <w:color w:val="auto"/>
                <w:sz w:val="22"/>
                <w:szCs w:val="22"/>
                <w:highlight w:val="none"/>
              </w:rPr>
              <w:t xml:space="preserve">备注</w:t>
            </w:r>
            <w:r/>
          </w:p>
        </w:tc>
      </w:tr>
      <w:tr>
        <w:trPr>
          <w:jc w:val="center"/>
          <w:trHeight w:val="547"/>
        </w:trPr>
        <w:tc>
          <w:tcPr>
            <w:tcMar>
              <w:left w:w="0" w:type="dxa"/>
              <w:top w:w="0" w:type="dxa"/>
              <w:right w:w="0" w:type="dxa"/>
              <w:bottom w:w="0" w:type="dxa"/>
            </w:tcMar>
            <w:tcW w:w="919" w:type="dxa"/>
            <w:vAlign w:val="center"/>
            <w:textDirection w:val="lrTb"/>
            <w:noWrap w:val="false"/>
          </w:tcPr>
          <w:p>
            <w:pPr>
              <w:pStyle w:val="2322"/>
              <w:jc w:val="center"/>
              <w:rPr>
                <w:rStyle w:val="882"/>
                <w:rFonts w:ascii="宋体" w:hAnsi="宋体" w:cs="宋体"/>
                <w:color w:val="auto"/>
                <w:sz w:val="22"/>
                <w:szCs w:val="22"/>
                <w:highlight w:val="none"/>
              </w:rPr>
            </w:pPr>
            <w:r>
              <w:rPr>
                <w:rStyle w:val="882"/>
                <w:rFonts w:hint="eastAsia" w:ascii="宋体" w:hAnsi="宋体" w:cs="宋体"/>
                <w:color w:val="auto"/>
                <w:sz w:val="22"/>
                <w:szCs w:val="22"/>
                <w:highlight w:val="none"/>
              </w:rPr>
              <w:t xml:space="preserve">1</w:t>
            </w:r>
            <w:r/>
          </w:p>
        </w:tc>
        <w:tc>
          <w:tcPr>
            <w:tcMar>
              <w:left w:w="0" w:type="dxa"/>
              <w:top w:w="0" w:type="dxa"/>
              <w:right w:w="0" w:type="dxa"/>
              <w:bottom w:w="0" w:type="dxa"/>
            </w:tcMar>
            <w:tcW w:w="2788" w:type="dxa"/>
            <w:vAlign w:val="center"/>
            <w:textDirection w:val="lrTb"/>
            <w:noWrap w:val="false"/>
          </w:tcPr>
          <w:p>
            <w:pPr>
              <w:pStyle w:val="2322"/>
              <w:jc w:val="center"/>
              <w:rPr>
                <w:rStyle w:val="882"/>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2737" w:type="dxa"/>
            <w:vAlign w:val="center"/>
            <w:textDirection w:val="lrTb"/>
            <w:noWrap w:val="false"/>
          </w:tcPr>
          <w:p>
            <w:pPr>
              <w:pStyle w:val="2322"/>
              <w:jc w:val="center"/>
              <w:rPr>
                <w:rStyle w:val="882"/>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1830" w:type="dxa"/>
            <w:vAlign w:val="center"/>
            <w:textDirection w:val="lrTb"/>
            <w:noWrap w:val="false"/>
          </w:tcPr>
          <w:p>
            <w:pPr>
              <w:pStyle w:val="2322"/>
              <w:jc w:val="center"/>
              <w:rPr>
                <w:rStyle w:val="882"/>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1494" w:type="dxa"/>
            <w:vAlign w:val="center"/>
            <w:textDirection w:val="lrTb"/>
            <w:noWrap w:val="false"/>
          </w:tcPr>
          <w:p>
            <w:pPr>
              <w:pStyle w:val="2322"/>
              <w:jc w:val="center"/>
              <w:rPr>
                <w:rStyle w:val="882"/>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547"/>
        </w:trPr>
        <w:tc>
          <w:tcPr>
            <w:tcMar>
              <w:left w:w="0" w:type="dxa"/>
              <w:top w:w="0" w:type="dxa"/>
              <w:right w:w="0" w:type="dxa"/>
              <w:bottom w:w="0" w:type="dxa"/>
            </w:tcMar>
            <w:tcW w:w="919" w:type="dxa"/>
            <w:vAlign w:val="center"/>
            <w:textDirection w:val="lrTb"/>
            <w:noWrap w:val="false"/>
          </w:tcPr>
          <w:p>
            <w:pPr>
              <w:pStyle w:val="2322"/>
              <w:jc w:val="center"/>
              <w:rPr>
                <w:rStyle w:val="882"/>
                <w:rFonts w:ascii="宋体" w:hAnsi="宋体" w:cs="宋体"/>
                <w:color w:val="auto"/>
                <w:sz w:val="22"/>
                <w:szCs w:val="22"/>
                <w:highlight w:val="none"/>
              </w:rPr>
            </w:pPr>
            <w:r>
              <w:rPr>
                <w:rStyle w:val="882"/>
                <w:rFonts w:hint="eastAsia" w:ascii="宋体" w:hAnsi="宋体" w:cs="宋体"/>
                <w:color w:val="auto"/>
                <w:sz w:val="22"/>
                <w:szCs w:val="22"/>
                <w:highlight w:val="none"/>
              </w:rPr>
              <w:t xml:space="preserve">2</w:t>
            </w:r>
            <w:r/>
          </w:p>
        </w:tc>
        <w:tc>
          <w:tcPr>
            <w:tcMar>
              <w:left w:w="0" w:type="dxa"/>
              <w:top w:w="0" w:type="dxa"/>
              <w:right w:w="0" w:type="dxa"/>
              <w:bottom w:w="0" w:type="dxa"/>
            </w:tcMar>
            <w:tcW w:w="2788" w:type="dxa"/>
            <w:vAlign w:val="center"/>
            <w:textDirection w:val="lrTb"/>
            <w:noWrap w:val="false"/>
          </w:tcPr>
          <w:p>
            <w:pPr>
              <w:pStyle w:val="2322"/>
              <w:jc w:val="center"/>
              <w:rPr>
                <w:rStyle w:val="882"/>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2737" w:type="dxa"/>
            <w:vAlign w:val="center"/>
            <w:textDirection w:val="lrTb"/>
            <w:noWrap w:val="false"/>
          </w:tcPr>
          <w:p>
            <w:pPr>
              <w:pStyle w:val="2322"/>
              <w:jc w:val="center"/>
              <w:rPr>
                <w:rStyle w:val="882"/>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1830" w:type="dxa"/>
            <w:vAlign w:val="center"/>
            <w:textDirection w:val="lrTb"/>
            <w:noWrap w:val="false"/>
          </w:tcPr>
          <w:p>
            <w:pPr>
              <w:pStyle w:val="2322"/>
              <w:jc w:val="center"/>
              <w:rPr>
                <w:rStyle w:val="882"/>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1494" w:type="dxa"/>
            <w:vAlign w:val="center"/>
            <w:textDirection w:val="lrTb"/>
            <w:noWrap w:val="false"/>
          </w:tcPr>
          <w:p>
            <w:pPr>
              <w:pStyle w:val="2322"/>
              <w:jc w:val="center"/>
              <w:rPr>
                <w:rStyle w:val="882"/>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547"/>
        </w:trPr>
        <w:tc>
          <w:tcPr>
            <w:tcMar>
              <w:left w:w="0" w:type="dxa"/>
              <w:top w:w="0" w:type="dxa"/>
              <w:right w:w="0" w:type="dxa"/>
              <w:bottom w:w="0" w:type="dxa"/>
            </w:tcMar>
            <w:tcW w:w="919" w:type="dxa"/>
            <w:vAlign w:val="center"/>
            <w:textDirection w:val="lrTb"/>
            <w:noWrap w:val="false"/>
          </w:tcPr>
          <w:p>
            <w:pPr>
              <w:pStyle w:val="2322"/>
              <w:jc w:val="center"/>
              <w:rPr>
                <w:rStyle w:val="882"/>
                <w:rFonts w:ascii="宋体" w:hAnsi="宋体" w:cs="宋体"/>
                <w:color w:val="auto"/>
                <w:sz w:val="22"/>
                <w:szCs w:val="22"/>
                <w:highlight w:val="none"/>
              </w:rPr>
            </w:pPr>
            <w:r>
              <w:rPr>
                <w:rStyle w:val="882"/>
                <w:rFonts w:hint="eastAsia" w:ascii="宋体" w:hAnsi="宋体" w:cs="宋体"/>
                <w:color w:val="auto"/>
                <w:sz w:val="22"/>
                <w:szCs w:val="22"/>
                <w:highlight w:val="none"/>
              </w:rPr>
              <w:t xml:space="preserve">…</w:t>
            </w:r>
            <w:r/>
          </w:p>
        </w:tc>
        <w:tc>
          <w:tcPr>
            <w:tcMar>
              <w:left w:w="0" w:type="dxa"/>
              <w:top w:w="0" w:type="dxa"/>
              <w:right w:w="0" w:type="dxa"/>
              <w:bottom w:w="0" w:type="dxa"/>
            </w:tcMar>
            <w:tcW w:w="2788" w:type="dxa"/>
            <w:vAlign w:val="center"/>
            <w:textDirection w:val="lrTb"/>
            <w:noWrap w:val="false"/>
          </w:tcPr>
          <w:p>
            <w:pPr>
              <w:pStyle w:val="2322"/>
              <w:jc w:val="center"/>
              <w:rPr>
                <w:rStyle w:val="882"/>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2737" w:type="dxa"/>
            <w:vAlign w:val="center"/>
            <w:textDirection w:val="lrTb"/>
            <w:noWrap w:val="false"/>
          </w:tcPr>
          <w:p>
            <w:pPr>
              <w:pStyle w:val="2322"/>
              <w:jc w:val="center"/>
              <w:rPr>
                <w:rStyle w:val="882"/>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1830" w:type="dxa"/>
            <w:vAlign w:val="center"/>
            <w:textDirection w:val="lrTb"/>
            <w:noWrap w:val="false"/>
          </w:tcPr>
          <w:p>
            <w:pPr>
              <w:pStyle w:val="2322"/>
              <w:jc w:val="center"/>
              <w:rPr>
                <w:rStyle w:val="882"/>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1494" w:type="dxa"/>
            <w:vAlign w:val="center"/>
            <w:textDirection w:val="lrTb"/>
            <w:noWrap w:val="false"/>
          </w:tcPr>
          <w:p>
            <w:pPr>
              <w:pStyle w:val="2322"/>
              <w:jc w:val="center"/>
              <w:rPr>
                <w:rStyle w:val="882"/>
                <w:rFonts w:ascii="宋体" w:hAnsi="宋体" w:cs="宋体"/>
                <w:color w:val="auto"/>
                <w:sz w:val="22"/>
                <w:szCs w:val="22"/>
                <w:highlight w:val="none"/>
              </w:rPr>
            </w:pPr>
            <w:r>
              <w:rPr>
                <w:rFonts w:ascii="宋体" w:hAnsi="宋体" w:cs="宋体"/>
                <w:color w:val="auto"/>
                <w:sz w:val="22"/>
                <w:szCs w:val="22"/>
                <w:highlight w:val="none"/>
              </w:rPr>
            </w:r>
            <w:r/>
          </w:p>
        </w:tc>
      </w:tr>
    </w:tbl>
    <w:p>
      <w:pPr>
        <w:pStyle w:val="2315"/>
        <w:rPr>
          <w:rStyle w:val="882"/>
          <w:rFonts w:ascii="宋体" w:hAnsi="宋体" w:cs="宋体"/>
          <w:color w:val="auto"/>
          <w:highlight w:val="none"/>
        </w:rPr>
      </w:pPr>
      <w:r>
        <w:rPr>
          <w:rStyle w:val="882"/>
          <w:rFonts w:hint="eastAsia" w:ascii="宋体" w:hAnsi="宋体" w:cs="宋体"/>
          <w:color w:val="auto"/>
          <w:highlight w:val="none"/>
        </w:rPr>
        <w:t xml:space="preserve">说明：投标人应如实填写，如履约时发现不能按上述内容履约的，采购人有权取消其中标资格，并报政府采购监督管理处。投标人应负相应法律责任及违约责任。</w:t>
      </w:r>
      <w:r/>
    </w:p>
    <w:p>
      <w:pPr>
        <w:pStyle w:val="2315"/>
        <w:jc w:val="right"/>
        <w:spacing w:line="360" w:lineRule="auto"/>
        <w:rPr>
          <w:rStyle w:val="882"/>
          <w:rFonts w:ascii="宋体" w:hAnsi="宋体"/>
          <w:color w:val="auto"/>
          <w:sz w:val="24"/>
          <w:szCs w:val="24"/>
          <w:highlight w:val="none"/>
        </w:rPr>
      </w:pPr>
      <w:r>
        <w:rPr>
          <w:rFonts w:ascii="宋体" w:hAnsi="宋体"/>
          <w:color w:val="auto"/>
          <w:sz w:val="24"/>
          <w:szCs w:val="24"/>
          <w:highlight w:val="none"/>
        </w:rPr>
      </w:r>
      <w:r/>
    </w:p>
    <w:p>
      <w:pPr>
        <w:pStyle w:val="2315"/>
        <w:jc w:val="center"/>
        <w:spacing w:line="360" w:lineRule="auto"/>
        <w:rPr>
          <w:rStyle w:val="882"/>
          <w:rFonts w:ascii="宋体" w:hAnsi="宋体"/>
          <w:color w:val="auto"/>
          <w:sz w:val="24"/>
          <w:szCs w:val="24"/>
          <w:highlight w:val="none"/>
        </w:rPr>
      </w:pPr>
      <w:r>
        <w:rPr>
          <w:rStyle w:val="882"/>
          <w:rFonts w:hint="eastAsia" w:ascii="宋体" w:hAnsi="宋体"/>
          <w:color w:val="auto"/>
          <w:sz w:val="24"/>
          <w:szCs w:val="24"/>
          <w:highlight w:val="none"/>
          <w:lang w:val="en-US"/>
        </w:rPr>
        <w:t xml:space="preserve">                          </w:t>
      </w:r>
      <w:r>
        <w:rPr>
          <w:rStyle w:val="882"/>
          <w:rFonts w:hint="eastAsia" w:ascii="宋体" w:hAnsi="宋体"/>
          <w:color w:val="auto"/>
          <w:sz w:val="24"/>
          <w:szCs w:val="24"/>
          <w:highlight w:val="none"/>
        </w:rPr>
        <w:t xml:space="preserve">投标人（公章）：</w:t>
      </w:r>
      <w:r/>
    </w:p>
    <w:p>
      <w:pPr>
        <w:pStyle w:val="2315"/>
        <w:jc w:val="center"/>
        <w:spacing w:line="360" w:lineRule="auto"/>
        <w:rPr>
          <w:rStyle w:val="882"/>
          <w:rFonts w:ascii="宋体" w:hAnsi="宋体"/>
          <w:color w:val="auto"/>
          <w:sz w:val="24"/>
          <w:szCs w:val="24"/>
          <w:highlight w:val="none"/>
        </w:rPr>
      </w:pPr>
      <w:r>
        <w:rPr>
          <w:rStyle w:val="882"/>
          <w:rFonts w:hint="eastAsia" w:ascii="宋体" w:hAnsi="宋体" w:cs="微软雅黑"/>
          <w:color w:val="auto"/>
          <w:spacing w:val="-2"/>
          <w:sz w:val="24"/>
          <w:szCs w:val="24"/>
          <w:highlight w:val="none"/>
        </w:rPr>
        <w:t xml:space="preserve">法</w:t>
      </w:r>
      <w:r>
        <w:rPr>
          <w:rStyle w:val="882"/>
          <w:rFonts w:hint="eastAsia" w:ascii="宋体" w:hAnsi="宋体" w:cs="微软雅黑"/>
          <w:color w:val="auto"/>
          <w:sz w:val="24"/>
          <w:szCs w:val="24"/>
          <w:highlight w:val="none"/>
        </w:rPr>
        <w:t xml:space="preserve">定</w:t>
      </w:r>
      <w:r>
        <w:rPr>
          <w:rStyle w:val="882"/>
          <w:rFonts w:hint="eastAsia" w:ascii="宋体" w:hAnsi="宋体" w:cs="微软雅黑"/>
          <w:color w:val="auto"/>
          <w:spacing w:val="-2"/>
          <w:sz w:val="24"/>
          <w:szCs w:val="24"/>
          <w:highlight w:val="none"/>
        </w:rPr>
        <w:t xml:space="preserve">代</w:t>
      </w:r>
      <w:r>
        <w:rPr>
          <w:rStyle w:val="882"/>
          <w:rFonts w:hint="eastAsia" w:ascii="宋体" w:hAnsi="宋体" w:cs="微软雅黑"/>
          <w:color w:val="auto"/>
          <w:sz w:val="24"/>
          <w:szCs w:val="24"/>
          <w:highlight w:val="none"/>
        </w:rPr>
        <w:t xml:space="preserve">表</w:t>
      </w:r>
      <w:r>
        <w:rPr>
          <w:rStyle w:val="882"/>
          <w:rFonts w:hint="eastAsia" w:ascii="宋体" w:hAnsi="宋体" w:cs="微软雅黑"/>
          <w:color w:val="auto"/>
          <w:spacing w:val="-2"/>
          <w:sz w:val="24"/>
          <w:szCs w:val="24"/>
          <w:highlight w:val="none"/>
        </w:rPr>
        <w:t xml:space="preserve">人</w:t>
      </w:r>
      <w:r>
        <w:rPr>
          <w:rStyle w:val="882"/>
          <w:rFonts w:hint="eastAsia" w:ascii="宋体" w:hAnsi="宋体"/>
          <w:color w:val="auto"/>
          <w:sz w:val="24"/>
          <w:szCs w:val="24"/>
          <w:highlight w:val="none"/>
        </w:rPr>
        <w:t xml:space="preserve">或其授权的代理人（签字或盖章）：</w:t>
      </w:r>
      <w:r/>
    </w:p>
    <w:p>
      <w:pPr>
        <w:jc w:val="right"/>
        <w:rPr>
          <w:rFonts w:hint="eastAsia" w:ascii="宋体" w:hAnsi="宋体" w:cs="宋体"/>
          <w:color w:val="000000" w:themeColor="text1"/>
          <w:highlight w:val="none"/>
          <w14:textFill>
            <w14:solidFill>
              <w14:schemeClr w14:val="tx1"/>
            </w14:solidFill>
          </w14:textFill>
        </w:rPr>
      </w:pPr>
      <w:r>
        <w:rPr>
          <w:rStyle w:val="882"/>
          <w:rFonts w:hint="eastAsia" w:ascii="宋体" w:hAnsi="宋体"/>
          <w:color w:val="auto"/>
          <w:sz w:val="24"/>
          <w:szCs w:val="24"/>
          <w:highlight w:val="none"/>
        </w:rPr>
        <w:t xml:space="preserve">日      期：   年    月    日</w:t>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725"/>
        <w:jc w:val="center"/>
        <w:keepLines w:val="0"/>
        <w:keepNext w:val="0"/>
        <w:spacing w:before="0" w:after="0"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七、其他部分</w:t>
      </w:r>
      <w:bookmarkEnd w:id="232"/>
      <w:r/>
      <w:r/>
    </w:p>
    <w:p>
      <w:pPr>
        <w:pStyle w:val="725"/>
        <w:jc w:val="center"/>
        <w:keepLines w:val="0"/>
        <w:keepNext w:val="0"/>
        <w:spacing w:before="0" w:after="0" w:line="360" w:lineRule="auto"/>
        <w:rPr>
          <w:rStyle w:val="882"/>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按招标文件要求投标人所能提供的其他文件</w:t>
      </w:r>
      <w:r/>
    </w:p>
    <w:sectPr>
      <w:footnotePr/>
      <w:endnotePr/>
      <w:type w:val="nextPage"/>
      <w:pgSz w:w="11907" w:h="16840" w:orient="portrait"/>
      <w:pgMar w:top="1247" w:right="1247" w:bottom="1247"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长城仿宋">
    <w:panose1 w:val="020B0503020202020204"/>
  </w:font>
  <w:font w:name="Palatino Linotype">
    <w:panose1 w:val="02040502050505030304"/>
  </w:font>
  <w:font w:name="新宋体">
    <w:panose1 w:val="02010609030101010101"/>
  </w:font>
  <w:font w:name="Microsoft Sans Serif">
    <w:panose1 w:val="020B0604020202020204"/>
  </w:font>
  <w:font w:name="Cambria Math">
    <w:panose1 w:val="0204050305040603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Arial Unicode MS">
    <w:panose1 w:val="020B0604020202020204"/>
  </w:font>
  <w:font w:name="方正仿宋_GBK">
    <w:panose1 w:val="020B0503020202020204"/>
  </w:font>
  <w:font w:name="华文楷体">
    <w:panose1 w:val="02010600040101010101"/>
  </w:font>
  <w:font w:name="Wingdings">
    <w:panose1 w:val="05000000000000000000"/>
  </w:font>
  <w:font w:name="StarSymbol">
    <w:panose1 w:val="020B0503020202020204"/>
  </w:font>
  <w:font w:name="Cambria">
    <w:panose1 w:val="02040503050406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DFKai-SB">
    <w:panose1 w:val="03050502040202030202"/>
  </w:font>
  <w:font w:name="Courier New">
    <w:panose1 w:val="02070309020205020404"/>
  </w:font>
  <w:font w:name="等线 Light">
    <w:panose1 w:val="02010600030101010101"/>
  </w:font>
  <w:font w:name="仿宋">
    <w:panose1 w:val="02010609060101010101"/>
  </w:font>
  <w:font w:name="等线">
    <w:panose1 w:val="02010600030101010101"/>
  </w:font>
  <w:font w:name="Garamond">
    <w:panose1 w:val="02020404030301010803"/>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pPr>
    <w:r>
      <w:fldChar w:fldCharType="begin"/>
    </w:r>
    <w:r>
      <w:rPr>
        <w:rStyle w:val="797"/>
      </w:rPr>
      <w:instrText xml:space="preserve"> PAGE </w:instrText>
    </w:r>
    <w:r>
      <w:fldChar w:fldCharType="separate"/>
    </w:r>
    <w:r>
      <w:rPr>
        <w:rStyle w:val="797"/>
        <w:rFonts w:hint="eastAsia"/>
      </w:rPr>
      <w:t xml:space="preserve">６８</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8"/>
                          </w:pPr>
                          <w:r>
                            <w:fldChar w:fldCharType="begin"/>
                          </w:r>
                          <w:r>
                            <w:instrText xml:space="preserve"> PAGE  \* MERGEFORMAT </w:instrText>
                          </w:r>
                          <w:r>
                            <w:fldChar w:fldCharType="separate"/>
                          </w:r>
                          <w:r>
                            <w:t xml:space="preserve">- 1 -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8"/>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default="1">
    <w:name w:val="Normal"/>
    <w:link w:val="8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3">
    <w:name w:val="Heading 1"/>
    <w:basedOn w:val="722"/>
    <w:next w:val="722"/>
    <w:uiPriority w:val="9"/>
    <w:qFormat/>
    <w:pPr>
      <w:keepLines/>
      <w:keepNext/>
      <w:spacing w:before="480" w:after="200"/>
      <w:outlineLvl w:val="0"/>
    </w:pPr>
    <w:rPr>
      <w:rFonts w:ascii="Arial" w:hAnsi="Arial" w:eastAsia="Arial" w:cs="Arial"/>
      <w:sz w:val="40"/>
      <w:szCs w:val="40"/>
    </w:rPr>
  </w:style>
  <w:style w:type="paragraph" w:styleId="724">
    <w:name w:val="Heading 2"/>
    <w:basedOn w:val="722"/>
    <w:next w:val="722"/>
    <w:uiPriority w:val="0"/>
    <w:qFormat/>
    <w:pPr>
      <w:keepLines/>
      <w:keepNext/>
      <w:spacing w:line="360" w:lineRule="auto"/>
      <w:outlineLvl w:val="1"/>
    </w:pPr>
    <w:rPr>
      <w:rFonts w:ascii="Arial" w:hAnsi="Arial"/>
      <w:b/>
      <w:bCs/>
      <w:sz w:val="24"/>
      <w:szCs w:val="32"/>
    </w:rPr>
  </w:style>
  <w:style w:type="paragraph" w:styleId="725">
    <w:name w:val="Heading 3"/>
    <w:basedOn w:val="722"/>
    <w:next w:val="722"/>
    <w:uiPriority w:val="0"/>
    <w:qFormat/>
    <w:pPr>
      <w:keepLines/>
      <w:keepNext/>
      <w:spacing w:before="260" w:after="260" w:line="416" w:lineRule="auto"/>
      <w:outlineLvl w:val="2"/>
    </w:pPr>
    <w:rPr>
      <w:b/>
      <w:sz w:val="32"/>
      <w:szCs w:val="20"/>
    </w:rPr>
  </w:style>
  <w:style w:type="paragraph" w:styleId="726">
    <w:name w:val="Heading 4"/>
    <w:basedOn w:val="722"/>
    <w:next w:val="722"/>
    <w:uiPriority w:val="9"/>
    <w:unhideWhenUsed/>
    <w:qFormat/>
    <w:pPr>
      <w:keepLines/>
      <w:keepNext/>
      <w:spacing w:before="320" w:after="200"/>
      <w:outlineLvl w:val="3"/>
    </w:pPr>
    <w:rPr>
      <w:rFonts w:ascii="Arial" w:hAnsi="Arial" w:eastAsia="Arial" w:cs="Arial"/>
      <w:b/>
      <w:bCs/>
      <w:sz w:val="26"/>
      <w:szCs w:val="26"/>
    </w:rPr>
  </w:style>
  <w:style w:type="paragraph" w:styleId="727">
    <w:name w:val="Heading 5"/>
    <w:basedOn w:val="722"/>
    <w:next w:val="722"/>
    <w:uiPriority w:val="9"/>
    <w:unhideWhenUsed/>
    <w:qFormat/>
    <w:pPr>
      <w:keepLines/>
      <w:keepNext/>
      <w:spacing w:before="320" w:after="200"/>
      <w:outlineLvl w:val="4"/>
    </w:pPr>
    <w:rPr>
      <w:rFonts w:ascii="Arial" w:hAnsi="Arial" w:eastAsia="Arial" w:cs="Arial"/>
      <w:b/>
      <w:bCs/>
      <w:sz w:val="24"/>
      <w:szCs w:val="24"/>
    </w:rPr>
  </w:style>
  <w:style w:type="paragraph" w:styleId="728">
    <w:name w:val="Heading 6"/>
    <w:basedOn w:val="722"/>
    <w:next w:val="722"/>
    <w:uiPriority w:val="9"/>
    <w:unhideWhenUsed/>
    <w:qFormat/>
    <w:pPr>
      <w:keepLines/>
      <w:keepNext/>
      <w:spacing w:before="320" w:after="200"/>
      <w:outlineLvl w:val="5"/>
    </w:pPr>
    <w:rPr>
      <w:rFonts w:ascii="Arial" w:hAnsi="Arial" w:eastAsia="Arial" w:cs="Arial"/>
      <w:b/>
      <w:bCs/>
      <w:sz w:val="22"/>
      <w:szCs w:val="22"/>
    </w:rPr>
  </w:style>
  <w:style w:type="paragraph" w:styleId="729">
    <w:name w:val="Heading 7"/>
    <w:basedOn w:val="722"/>
    <w:next w:val="722"/>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Heading 8"/>
    <w:basedOn w:val="722"/>
    <w:next w:val="722"/>
    <w:uiPriority w:val="9"/>
    <w:unhideWhenUsed/>
    <w:qFormat/>
    <w:pPr>
      <w:keepLines/>
      <w:keepNext/>
      <w:spacing w:before="320" w:after="200"/>
      <w:outlineLvl w:val="7"/>
    </w:pPr>
    <w:rPr>
      <w:rFonts w:ascii="Arial" w:hAnsi="Arial" w:eastAsia="Arial" w:cs="Arial"/>
      <w:i/>
      <w:iCs/>
      <w:sz w:val="22"/>
      <w:szCs w:val="22"/>
    </w:rPr>
  </w:style>
  <w:style w:type="paragraph" w:styleId="731">
    <w:name w:val="Heading 9"/>
    <w:basedOn w:val="722"/>
    <w:next w:val="722"/>
    <w:uiPriority w:val="9"/>
    <w:unhideWhenUsed/>
    <w:qFormat/>
    <w:pPr>
      <w:keepLines/>
      <w:keepNext/>
      <w:spacing w:before="320" w:after="200"/>
      <w:outlineLvl w:val="8"/>
    </w:pPr>
    <w:rPr>
      <w:rFonts w:ascii="Arial" w:hAnsi="Arial" w:eastAsia="Arial" w:cs="Arial"/>
      <w:i/>
      <w:iCs/>
      <w:sz w:val="21"/>
      <w:szCs w:val="21"/>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name w:val="toc 7"/>
    <w:basedOn w:val="722"/>
    <w:next w:val="722"/>
    <w:uiPriority w:val="39"/>
    <w:unhideWhenUsed/>
    <w:qFormat/>
    <w:pPr>
      <w:ind w:left="1701"/>
      <w:spacing w:after="57"/>
    </w:pPr>
  </w:style>
  <w:style w:type="paragraph" w:styleId="735">
    <w:name w:val="List Number 2"/>
    <w:basedOn w:val="722"/>
    <w:uiPriority w:val="0"/>
    <w:unhideWhenUsed/>
    <w:qFormat/>
    <w:pPr>
      <w:ind w:left="425" w:hanging="425"/>
      <w:spacing w:line="300" w:lineRule="auto"/>
      <w:tabs>
        <w:tab w:val="left" w:pos="425" w:leader="none"/>
        <w:tab w:val="left" w:pos="567" w:leader="none"/>
      </w:tabs>
    </w:pPr>
    <w:rPr>
      <w:sz w:val="28"/>
      <w:szCs w:val="20"/>
    </w:rPr>
  </w:style>
  <w:style w:type="paragraph" w:styleId="736">
    <w:name w:val="Note Heading"/>
    <w:basedOn w:val="722"/>
    <w:next w:val="722"/>
    <w:link w:val="855"/>
    <w:uiPriority w:val="99"/>
    <w:qFormat/>
    <w:pPr>
      <w:jc w:val="center"/>
    </w:pPr>
    <w:rPr>
      <w:sz w:val="20"/>
    </w:rPr>
  </w:style>
  <w:style w:type="paragraph" w:styleId="737">
    <w:name w:val="index 8"/>
    <w:basedOn w:val="722"/>
    <w:next w:val="722"/>
    <w:uiPriority w:val="0"/>
    <w:qFormat/>
    <w:pPr>
      <w:ind w:left="1680" w:hanging="210"/>
      <w:jc w:val="left"/>
    </w:pPr>
    <w:rPr>
      <w:rFonts w:ascii="Calibri" w:hAnsi="Calibri"/>
      <w:sz w:val="20"/>
      <w:szCs w:val="20"/>
    </w:rPr>
  </w:style>
  <w:style w:type="paragraph" w:styleId="738">
    <w:name w:val="List Number"/>
    <w:basedOn w:val="739"/>
    <w:uiPriority w:val="0"/>
    <w:qFormat/>
    <w:pPr>
      <w:ind w:left="720" w:right="720" w:hanging="360"/>
      <w:spacing w:before="120" w:after="240" w:line="240" w:lineRule="atLeast"/>
      <w:widowControl/>
    </w:pPr>
    <w:rPr>
      <w:rFonts w:ascii="宋体" w:hAnsi="Garamond"/>
      <w:spacing w:val="-5"/>
      <w:sz w:val="24"/>
      <w:szCs w:val="20"/>
    </w:rPr>
  </w:style>
  <w:style w:type="paragraph" w:styleId="739">
    <w:name w:val="List"/>
    <w:basedOn w:val="722"/>
    <w:uiPriority w:val="0"/>
    <w:qFormat/>
    <w:pPr>
      <w:ind w:left="200" w:hanging="200"/>
    </w:pPr>
  </w:style>
  <w:style w:type="paragraph" w:styleId="740">
    <w:name w:val="Normal Indent"/>
    <w:basedOn w:val="722"/>
    <w:link w:val="856"/>
    <w:uiPriority w:val="0"/>
    <w:unhideWhenUsed/>
    <w:qFormat/>
    <w:pPr>
      <w:ind w:firstLine="420"/>
    </w:pPr>
    <w:rPr>
      <w:sz w:val="20"/>
    </w:rPr>
  </w:style>
  <w:style w:type="paragraph" w:styleId="741">
    <w:name w:val="Caption"/>
    <w:basedOn w:val="722"/>
    <w:next w:val="7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2">
    <w:name w:val="index 5"/>
    <w:basedOn w:val="722"/>
    <w:next w:val="722"/>
    <w:uiPriority w:val="0"/>
    <w:qFormat/>
    <w:pPr>
      <w:ind w:left="1050" w:hanging="210"/>
      <w:jc w:val="left"/>
    </w:pPr>
    <w:rPr>
      <w:rFonts w:ascii="Calibri" w:hAnsi="Calibri"/>
      <w:sz w:val="20"/>
      <w:szCs w:val="20"/>
    </w:rPr>
  </w:style>
  <w:style w:type="paragraph" w:styleId="743">
    <w:name w:val="List Bullet"/>
    <w:basedOn w:val="722"/>
    <w:uiPriority w:val="99"/>
    <w:unhideWhenUsed/>
    <w:qFormat/>
    <w:pPr>
      <w:contextualSpacing/>
      <w:ind w:left="1236" w:hanging="1236"/>
      <w:tabs>
        <w:tab w:val="left" w:pos="360" w:leader="none"/>
      </w:tabs>
    </w:pPr>
    <w:rPr>
      <w:rFonts w:ascii="Calibri" w:hAnsi="Calibri"/>
      <w:szCs w:val="22"/>
    </w:rPr>
  </w:style>
  <w:style w:type="paragraph" w:styleId="744">
    <w:name w:val="Document Map"/>
    <w:basedOn w:val="722"/>
    <w:link w:val="857"/>
    <w:uiPriority w:val="99"/>
    <w:qFormat/>
    <w:rPr>
      <w:rFonts w:ascii="宋体"/>
      <w:sz w:val="18"/>
      <w:szCs w:val="18"/>
    </w:rPr>
  </w:style>
  <w:style w:type="paragraph" w:styleId="745">
    <w:name w:val="annotation text"/>
    <w:basedOn w:val="722"/>
    <w:link w:val="858"/>
    <w:uiPriority w:val="99"/>
    <w:qFormat/>
    <w:pPr>
      <w:jc w:val="left"/>
    </w:pPr>
    <w:rPr>
      <w:sz w:val="20"/>
    </w:rPr>
  </w:style>
  <w:style w:type="paragraph" w:styleId="746">
    <w:name w:val="index 6"/>
    <w:basedOn w:val="722"/>
    <w:next w:val="722"/>
    <w:uiPriority w:val="0"/>
    <w:qFormat/>
    <w:pPr>
      <w:ind w:left="1260" w:hanging="210"/>
      <w:jc w:val="left"/>
    </w:pPr>
    <w:rPr>
      <w:rFonts w:ascii="Calibri" w:hAnsi="Calibri"/>
      <w:sz w:val="20"/>
      <w:szCs w:val="20"/>
    </w:rPr>
  </w:style>
  <w:style w:type="paragraph" w:styleId="747">
    <w:name w:val="Salutation"/>
    <w:basedOn w:val="722"/>
    <w:next w:val="722"/>
    <w:link w:val="859"/>
    <w:uiPriority w:val="99"/>
    <w:unhideWhenUsed/>
    <w:qFormat/>
    <w:pPr>
      <w:ind w:firstLine="560"/>
      <w:spacing w:line="500" w:lineRule="exact"/>
    </w:pPr>
    <w:rPr>
      <w:sz w:val="20"/>
    </w:rPr>
  </w:style>
  <w:style w:type="paragraph" w:styleId="748">
    <w:name w:val="Body Text 3"/>
    <w:basedOn w:val="722"/>
    <w:link w:val="860"/>
    <w:uiPriority w:val="99"/>
    <w:qFormat/>
    <w:rPr>
      <w:sz w:val="16"/>
      <w:szCs w:val="16"/>
    </w:rPr>
  </w:style>
  <w:style w:type="paragraph" w:styleId="749">
    <w:name w:val="List Bullet 3"/>
    <w:basedOn w:val="722"/>
    <w:uiPriority w:val="99"/>
    <w:unhideWhenUsed/>
    <w:qFormat/>
    <w:pPr>
      <w:contextualSpacing/>
      <w:ind w:left="1236" w:hanging="1236"/>
      <w:tabs>
        <w:tab w:val="left" w:pos="1200" w:leader="none"/>
      </w:tabs>
    </w:pPr>
  </w:style>
  <w:style w:type="paragraph" w:styleId="750">
    <w:name w:val="Body Text"/>
    <w:basedOn w:val="722"/>
    <w:link w:val="861"/>
    <w:uiPriority w:val="99"/>
    <w:qFormat/>
    <w:rPr>
      <w:sz w:val="20"/>
    </w:rPr>
  </w:style>
  <w:style w:type="paragraph" w:styleId="751">
    <w:name w:val="Body Text Indent"/>
    <w:basedOn w:val="722"/>
    <w:link w:val="862"/>
    <w:uiPriority w:val="99"/>
    <w:qFormat/>
    <w:pPr>
      <w:ind w:firstLine="645"/>
    </w:pPr>
    <w:rPr>
      <w:sz w:val="20"/>
    </w:rPr>
  </w:style>
  <w:style w:type="paragraph" w:styleId="752">
    <w:name w:val="List Number 3"/>
    <w:basedOn w:val="722"/>
    <w:uiPriority w:val="0"/>
    <w:qFormat/>
    <w:pPr>
      <w:ind w:left="720" w:hanging="720"/>
      <w:tabs>
        <w:tab w:val="left" w:pos="1200" w:leader="none"/>
      </w:tabs>
    </w:pPr>
  </w:style>
  <w:style w:type="paragraph" w:styleId="753">
    <w:name w:val="List 2"/>
    <w:basedOn w:val="722"/>
    <w:uiPriority w:val="0"/>
    <w:unhideWhenUsed/>
    <w:qFormat/>
    <w:pPr>
      <w:ind w:left="100" w:hanging="200"/>
      <w:spacing w:line="500" w:lineRule="exact"/>
    </w:pPr>
    <w:rPr>
      <w:rFonts w:ascii="Arial" w:hAnsi="Arial" w:eastAsia="仿宋" w:cs="Arial"/>
      <w:sz w:val="28"/>
    </w:rPr>
  </w:style>
  <w:style w:type="paragraph" w:styleId="754">
    <w:name w:val="Block Text"/>
    <w:basedOn w:val="722"/>
    <w:uiPriority w:val="0"/>
    <w:qFormat/>
    <w:pPr>
      <w:ind w:left="630" w:right="630"/>
      <w:jc w:val="center"/>
    </w:pPr>
    <w:rPr>
      <w:rFonts w:ascii="宋体"/>
      <w:b/>
      <w:sz w:val="32"/>
    </w:rPr>
  </w:style>
  <w:style w:type="paragraph" w:styleId="755">
    <w:name w:val="List Bullet 2"/>
    <w:basedOn w:val="722"/>
    <w:uiPriority w:val="0"/>
    <w:qFormat/>
    <w:pPr>
      <w:ind w:left="1236" w:hanging="1236"/>
      <w:tabs>
        <w:tab w:val="left" w:pos="780" w:leader="none"/>
      </w:tabs>
    </w:pPr>
  </w:style>
  <w:style w:type="paragraph" w:styleId="756">
    <w:name w:val="HTML Address"/>
    <w:basedOn w:val="722"/>
    <w:link w:val="863"/>
    <w:uiPriority w:val="99"/>
    <w:qFormat/>
    <w:rPr>
      <w:i/>
      <w:iCs/>
      <w:sz w:val="20"/>
    </w:rPr>
  </w:style>
  <w:style w:type="paragraph" w:styleId="757">
    <w:name w:val="index 4"/>
    <w:basedOn w:val="722"/>
    <w:next w:val="722"/>
    <w:uiPriority w:val="0"/>
    <w:unhideWhenUsed/>
    <w:qFormat/>
    <w:pPr>
      <w:ind w:left="600"/>
    </w:pPr>
  </w:style>
  <w:style w:type="paragraph" w:styleId="758">
    <w:name w:val="toc 5"/>
    <w:basedOn w:val="722"/>
    <w:next w:val="722"/>
    <w:uiPriority w:val="39"/>
    <w:unhideWhenUsed/>
    <w:qFormat/>
    <w:pPr>
      <w:ind w:left="1134"/>
      <w:spacing w:after="57"/>
    </w:pPr>
  </w:style>
  <w:style w:type="paragraph" w:styleId="759">
    <w:name w:val="toc 3"/>
    <w:basedOn w:val="722"/>
    <w:next w:val="722"/>
    <w:uiPriority w:val="39"/>
    <w:unhideWhenUsed/>
    <w:qFormat/>
    <w:pPr>
      <w:ind w:left="840"/>
    </w:pPr>
  </w:style>
  <w:style w:type="paragraph" w:styleId="760">
    <w:name w:val="Plain Text"/>
    <w:basedOn w:val="722"/>
    <w:link w:val="864"/>
    <w:uiPriority w:val="99"/>
    <w:qFormat/>
    <w:rPr>
      <w:rFonts w:ascii="宋体" w:hAnsi="Courier New"/>
      <w:sz w:val="20"/>
      <w:szCs w:val="21"/>
    </w:rPr>
  </w:style>
  <w:style w:type="paragraph" w:styleId="761">
    <w:name w:val="List Bullet 5"/>
    <w:basedOn w:val="722"/>
    <w:uiPriority w:val="0"/>
    <w:qFormat/>
    <w:pPr>
      <w:spacing w:line="312" w:lineRule="atLeast"/>
    </w:pPr>
    <w:rPr>
      <w:szCs w:val="20"/>
    </w:rPr>
  </w:style>
  <w:style w:type="paragraph" w:styleId="762">
    <w:name w:val="toc 8"/>
    <w:basedOn w:val="722"/>
    <w:next w:val="722"/>
    <w:uiPriority w:val="39"/>
    <w:unhideWhenUsed/>
    <w:qFormat/>
    <w:pPr>
      <w:ind w:left="1984"/>
      <w:spacing w:after="57"/>
    </w:pPr>
  </w:style>
  <w:style w:type="paragraph" w:styleId="763">
    <w:name w:val="index 3"/>
    <w:basedOn w:val="722"/>
    <w:next w:val="722"/>
    <w:uiPriority w:val="0"/>
    <w:qFormat/>
    <w:pPr>
      <w:ind w:left="630" w:hanging="210"/>
      <w:jc w:val="left"/>
    </w:pPr>
    <w:rPr>
      <w:rFonts w:ascii="Calibri" w:hAnsi="Calibri"/>
      <w:sz w:val="20"/>
      <w:szCs w:val="20"/>
    </w:rPr>
  </w:style>
  <w:style w:type="paragraph" w:styleId="764">
    <w:name w:val="Date"/>
    <w:basedOn w:val="722"/>
    <w:next w:val="722"/>
    <w:link w:val="865"/>
    <w:uiPriority w:val="99"/>
    <w:qFormat/>
    <w:pPr>
      <w:ind w:left="100"/>
    </w:pPr>
    <w:rPr>
      <w:sz w:val="20"/>
    </w:rPr>
  </w:style>
  <w:style w:type="paragraph" w:styleId="765">
    <w:name w:val="Body Text Indent 2"/>
    <w:basedOn w:val="722"/>
    <w:link w:val="866"/>
    <w:uiPriority w:val="99"/>
    <w:qFormat/>
    <w:pPr>
      <w:ind w:firstLine="560"/>
      <w:spacing w:line="520" w:lineRule="exact"/>
    </w:pPr>
    <w:rPr>
      <w:sz w:val="20"/>
    </w:rPr>
  </w:style>
  <w:style w:type="paragraph" w:styleId="766">
    <w:name w:val="endnote text"/>
    <w:basedOn w:val="722"/>
    <w:link w:val="867"/>
    <w:uiPriority w:val="99"/>
    <w:qFormat/>
    <w:pPr>
      <w:jc w:val="left"/>
    </w:pPr>
    <w:rPr>
      <w:sz w:val="20"/>
    </w:rPr>
  </w:style>
  <w:style w:type="paragraph" w:styleId="767">
    <w:name w:val="Balloon Text"/>
    <w:basedOn w:val="722"/>
    <w:link w:val="868"/>
    <w:uiPriority w:val="99"/>
    <w:qFormat/>
    <w:rPr>
      <w:sz w:val="18"/>
      <w:szCs w:val="18"/>
    </w:rPr>
  </w:style>
  <w:style w:type="paragraph" w:styleId="768">
    <w:name w:val="Footer"/>
    <w:basedOn w:val="722"/>
    <w:link w:val="869"/>
    <w:uiPriority w:val="99"/>
    <w:unhideWhenUsed/>
    <w:qFormat/>
    <w:pPr>
      <w:jc w:val="left"/>
      <w:tabs>
        <w:tab w:val="center" w:pos="4153" w:leader="none"/>
        <w:tab w:val="right" w:pos="8306" w:leader="none"/>
      </w:tabs>
    </w:pPr>
    <w:rPr>
      <w:sz w:val="18"/>
      <w:szCs w:val="18"/>
    </w:rPr>
  </w:style>
  <w:style w:type="paragraph" w:styleId="769">
    <w:name w:val="envelope return"/>
    <w:basedOn w:val="722"/>
    <w:uiPriority w:val="0"/>
    <w:qFormat/>
    <w:pPr>
      <w:jc w:val="left"/>
      <w:tabs>
        <w:tab w:val="left" w:pos="1630" w:leader="none"/>
      </w:tabs>
    </w:pPr>
    <w:rPr>
      <w:rFonts w:ascii="Arial" w:hAnsi="Arial" w:eastAsia="DFKai-SB" w:cs="Arial"/>
      <w:sz w:val="28"/>
      <w:lang w:eastAsia="zh-TW"/>
    </w:rPr>
  </w:style>
  <w:style w:type="paragraph" w:styleId="770">
    <w:name w:val="Header"/>
    <w:basedOn w:val="722"/>
    <w:link w:val="87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1">
    <w:name w:val="toc 1"/>
    <w:basedOn w:val="722"/>
    <w:next w:val="722"/>
    <w:uiPriority w:val="39"/>
    <w:unhideWhenUsed/>
    <w:qFormat/>
    <w:pPr>
      <w:spacing w:after="57"/>
    </w:pPr>
  </w:style>
  <w:style w:type="paragraph" w:styleId="772">
    <w:name w:val="toc 4"/>
    <w:basedOn w:val="722"/>
    <w:next w:val="722"/>
    <w:uiPriority w:val="39"/>
    <w:unhideWhenUsed/>
    <w:qFormat/>
    <w:pPr>
      <w:ind w:left="850"/>
      <w:spacing w:after="57"/>
    </w:pPr>
  </w:style>
  <w:style w:type="paragraph" w:styleId="773">
    <w:name w:val="index heading"/>
    <w:basedOn w:val="722"/>
    <w:next w:val="774"/>
    <w:uiPriority w:val="0"/>
    <w:unhideWhenUsed/>
    <w:qFormat/>
    <w:pPr>
      <w:spacing w:line="300" w:lineRule="auto"/>
    </w:pPr>
    <w:rPr>
      <w:rFonts w:eastAsia="楷体_GB2312"/>
      <w:sz w:val="24"/>
    </w:rPr>
  </w:style>
  <w:style w:type="paragraph" w:styleId="774">
    <w:name w:val="index 1"/>
    <w:basedOn w:val="722"/>
    <w:next w:val="722"/>
    <w:uiPriority w:val="0"/>
    <w:unhideWhenUsed/>
    <w:qFormat/>
  </w:style>
  <w:style w:type="paragraph" w:styleId="775">
    <w:name w:val="Subtitle"/>
    <w:basedOn w:val="722"/>
    <w:next w:val="722"/>
    <w:link w:val="871"/>
    <w:uiPriority w:val="11"/>
    <w:qFormat/>
    <w:pPr>
      <w:jc w:val="center"/>
      <w:spacing w:before="240" w:after="60" w:line="312" w:lineRule="auto"/>
      <w:outlineLvl w:val="1"/>
    </w:pPr>
    <w:rPr>
      <w:rFonts w:ascii="等线 Light" w:hAnsi="等线 Light"/>
      <w:b/>
      <w:bCs/>
      <w:sz w:val="32"/>
      <w:szCs w:val="32"/>
    </w:rPr>
  </w:style>
  <w:style w:type="paragraph" w:styleId="776">
    <w:name w:val="footnote text"/>
    <w:basedOn w:val="722"/>
    <w:link w:val="872"/>
    <w:uiPriority w:val="99"/>
    <w:unhideWhenUsed/>
    <w:qFormat/>
    <w:pPr>
      <w:jc w:val="left"/>
    </w:pPr>
    <w:rPr>
      <w:sz w:val="18"/>
      <w:szCs w:val="18"/>
    </w:rPr>
  </w:style>
  <w:style w:type="paragraph" w:styleId="777">
    <w:name w:val="toc 6"/>
    <w:basedOn w:val="722"/>
    <w:next w:val="722"/>
    <w:uiPriority w:val="39"/>
    <w:unhideWhenUsed/>
    <w:qFormat/>
    <w:pPr>
      <w:ind w:left="1417"/>
      <w:spacing w:after="57"/>
    </w:pPr>
  </w:style>
  <w:style w:type="paragraph" w:styleId="778">
    <w:name w:val="Body Text Indent 3"/>
    <w:basedOn w:val="722"/>
    <w:link w:val="873"/>
    <w:uiPriority w:val="99"/>
    <w:qFormat/>
    <w:pPr>
      <w:ind w:left="520" w:firstLine="425"/>
      <w:jc w:val="center"/>
    </w:pPr>
    <w:rPr>
      <w:sz w:val="16"/>
      <w:szCs w:val="16"/>
    </w:rPr>
  </w:style>
  <w:style w:type="paragraph" w:styleId="779">
    <w:name w:val="index 7"/>
    <w:basedOn w:val="722"/>
    <w:next w:val="722"/>
    <w:uiPriority w:val="0"/>
    <w:qFormat/>
    <w:pPr>
      <w:ind w:left="1470" w:hanging="210"/>
      <w:jc w:val="left"/>
    </w:pPr>
    <w:rPr>
      <w:rFonts w:ascii="Calibri" w:hAnsi="Calibri"/>
      <w:sz w:val="20"/>
      <w:szCs w:val="20"/>
    </w:rPr>
  </w:style>
  <w:style w:type="paragraph" w:styleId="780">
    <w:name w:val="index 9"/>
    <w:basedOn w:val="722"/>
    <w:next w:val="722"/>
    <w:uiPriority w:val="0"/>
    <w:qFormat/>
    <w:pPr>
      <w:ind w:left="1890" w:hanging="210"/>
      <w:jc w:val="left"/>
    </w:pPr>
    <w:rPr>
      <w:rFonts w:ascii="Calibri" w:hAnsi="Calibri"/>
      <w:sz w:val="20"/>
      <w:szCs w:val="20"/>
    </w:rPr>
  </w:style>
  <w:style w:type="paragraph" w:styleId="781">
    <w:name w:val="table of figures"/>
    <w:basedOn w:val="722"/>
    <w:next w:val="722"/>
    <w:uiPriority w:val="0"/>
    <w:unhideWhenUsed/>
    <w:qFormat/>
    <w:pPr>
      <w:ind w:left="420" w:hanging="420"/>
      <w:jc w:val="left"/>
      <w:spacing w:line="500" w:lineRule="exact"/>
    </w:pPr>
    <w:rPr>
      <w:rFonts w:ascii="Calibri" w:hAnsi="Calibri" w:eastAsia="仿宋"/>
      <w:smallCaps/>
      <w:sz w:val="20"/>
      <w:szCs w:val="20"/>
    </w:rPr>
  </w:style>
  <w:style w:type="paragraph" w:styleId="782">
    <w:name w:val="toc 2"/>
    <w:basedOn w:val="722"/>
    <w:next w:val="722"/>
    <w:uiPriority w:val="39"/>
    <w:unhideWhenUsed/>
    <w:qFormat/>
    <w:pPr>
      <w:ind w:left="420"/>
    </w:pPr>
  </w:style>
  <w:style w:type="paragraph" w:styleId="783">
    <w:name w:val="toc 9"/>
    <w:basedOn w:val="722"/>
    <w:next w:val="722"/>
    <w:uiPriority w:val="39"/>
    <w:unhideWhenUsed/>
    <w:qFormat/>
    <w:pPr>
      <w:ind w:left="3360"/>
    </w:pPr>
  </w:style>
  <w:style w:type="paragraph" w:styleId="784">
    <w:name w:val="Body Text 2"/>
    <w:basedOn w:val="722"/>
    <w:link w:val="874"/>
    <w:uiPriority w:val="99"/>
    <w:qFormat/>
    <w:pPr>
      <w:spacing w:after="120" w:line="480" w:lineRule="auto"/>
    </w:pPr>
    <w:rPr>
      <w:sz w:val="20"/>
    </w:rPr>
  </w:style>
  <w:style w:type="paragraph" w:styleId="785">
    <w:name w:val="HTML Preformatted"/>
    <w:basedOn w:val="722"/>
    <w:link w:val="875"/>
    <w:uiPriority w:val="99"/>
    <w:qFormat/>
    <w:rPr>
      <w:rFonts w:ascii="Courier New" w:hAnsi="Courier New"/>
      <w:sz w:val="20"/>
      <w:szCs w:val="20"/>
    </w:rPr>
  </w:style>
  <w:style w:type="paragraph" w:styleId="786">
    <w:name w:val="Normal (Web)"/>
    <w:basedOn w:val="722"/>
    <w:link w:val="876"/>
    <w:uiPriority w:val="0"/>
    <w:qFormat/>
    <w:pPr>
      <w:jc w:val="left"/>
      <w:spacing w:before="100" w:beforeAutospacing="1" w:after="100" w:afterAutospacing="1"/>
      <w:widowControl/>
    </w:pPr>
    <w:rPr>
      <w:rFonts w:ascii="宋体" w:hAnsi="宋体"/>
      <w:color w:val="000000"/>
      <w:sz w:val="24"/>
    </w:rPr>
  </w:style>
  <w:style w:type="paragraph" w:styleId="787">
    <w:name w:val="index 2"/>
    <w:basedOn w:val="722"/>
    <w:next w:val="722"/>
    <w:uiPriority w:val="0"/>
    <w:qFormat/>
    <w:pPr>
      <w:ind w:left="420" w:hanging="210"/>
      <w:jc w:val="left"/>
    </w:pPr>
    <w:rPr>
      <w:rFonts w:ascii="Calibri" w:hAnsi="Calibri"/>
      <w:sz w:val="20"/>
      <w:szCs w:val="20"/>
    </w:rPr>
  </w:style>
  <w:style w:type="paragraph" w:styleId="788">
    <w:name w:val="Title"/>
    <w:basedOn w:val="722"/>
    <w:next w:val="722"/>
    <w:link w:val="877"/>
    <w:uiPriority w:val="10"/>
    <w:qFormat/>
    <w:pPr>
      <w:jc w:val="center"/>
      <w:spacing w:before="240" w:after="60"/>
      <w:outlineLvl w:val="0"/>
    </w:pPr>
    <w:rPr>
      <w:rFonts w:ascii="等线 Light" w:hAnsi="等线 Light"/>
      <w:b/>
      <w:bCs/>
      <w:sz w:val="32"/>
      <w:szCs w:val="32"/>
    </w:rPr>
  </w:style>
  <w:style w:type="paragraph" w:styleId="789">
    <w:name w:val="annotation subject"/>
    <w:basedOn w:val="745"/>
    <w:next w:val="745"/>
    <w:link w:val="878"/>
    <w:uiPriority w:val="99"/>
    <w:qFormat/>
    <w:rPr>
      <w:b/>
      <w:bCs/>
    </w:rPr>
  </w:style>
  <w:style w:type="paragraph" w:styleId="790">
    <w:name w:val="Body Text First Indent"/>
    <w:basedOn w:val="750"/>
    <w:link w:val="879"/>
    <w:uiPriority w:val="99"/>
    <w:unhideWhenUsed/>
    <w:qFormat/>
    <w:pPr>
      <w:ind w:firstLine="420"/>
      <w:spacing w:after="120"/>
    </w:pPr>
  </w:style>
  <w:style w:type="paragraph" w:styleId="791">
    <w:name w:val="Body Text First Indent 2"/>
    <w:basedOn w:val="751"/>
    <w:next w:val="722"/>
    <w:link w:val="880"/>
    <w:uiPriority w:val="99"/>
    <w:unhideWhenUsed/>
    <w:qFormat/>
    <w:pPr>
      <w:ind w:left="420" w:firstLine="420"/>
      <w:spacing w:after="120"/>
    </w:pPr>
  </w:style>
  <w:style w:type="table" w:styleId="792">
    <w:name w:val="Table Grid"/>
    <w:basedOn w:val="733"/>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93">
    <w:name w:val="Table Theme"/>
    <w:basedOn w:val="73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94">
    <w:name w:val="Table Elegant"/>
    <w:basedOn w:val="733"/>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95">
    <w:name w:val="Strong"/>
    <w:basedOn w:val="732"/>
    <w:uiPriority w:val="0"/>
    <w:qFormat/>
    <w:rPr>
      <w:b/>
      <w:bCs/>
    </w:rPr>
  </w:style>
  <w:style w:type="character" w:styleId="796">
    <w:name w:val="endnote reference"/>
    <w:uiPriority w:val="0"/>
    <w:qFormat/>
    <w:rPr>
      <w:vertAlign w:val="superscript"/>
    </w:rPr>
  </w:style>
  <w:style w:type="character" w:styleId="797">
    <w:name w:val="page number"/>
    <w:basedOn w:val="732"/>
    <w:uiPriority w:val="0"/>
    <w:qFormat/>
  </w:style>
  <w:style w:type="character" w:styleId="798">
    <w:name w:val="FollowedHyperlink"/>
    <w:uiPriority w:val="99"/>
    <w:unhideWhenUsed/>
    <w:qFormat/>
    <w:rPr>
      <w:color w:val="954f72"/>
      <w:u w:val="single"/>
    </w:rPr>
  </w:style>
  <w:style w:type="character" w:styleId="799">
    <w:name w:val="Emphasis"/>
    <w:uiPriority w:val="20"/>
    <w:qFormat/>
    <w:rPr>
      <w:color w:val="cc0000"/>
    </w:rPr>
  </w:style>
  <w:style w:type="character" w:styleId="800">
    <w:name w:val="HTML Definition"/>
    <w:uiPriority w:val="0"/>
    <w:unhideWhenUsed/>
    <w:qFormat/>
  </w:style>
  <w:style w:type="character" w:styleId="801">
    <w:name w:val="HTML Typewriter"/>
    <w:uiPriority w:val="0"/>
    <w:unhideWhenUsed/>
    <w:qFormat/>
    <w:rPr>
      <w:rFonts w:hint="default" w:ascii="Courier New" w:hAnsi="Courier New" w:eastAsia="Courier New" w:cs="Courier New"/>
      <w:sz w:val="24"/>
      <w:szCs w:val="24"/>
    </w:rPr>
  </w:style>
  <w:style w:type="character" w:styleId="802">
    <w:name w:val="HTML Acronym"/>
    <w:uiPriority w:val="0"/>
    <w:qFormat/>
  </w:style>
  <w:style w:type="character" w:styleId="803">
    <w:name w:val="HTML Variable"/>
    <w:uiPriority w:val="0"/>
    <w:unhideWhenUsed/>
    <w:qFormat/>
  </w:style>
  <w:style w:type="character" w:styleId="804">
    <w:name w:val="Hyperlink"/>
    <w:uiPriority w:val="99"/>
    <w:qFormat/>
    <w:rPr>
      <w:color w:val="0000ff"/>
      <w:u w:val="none"/>
    </w:rPr>
  </w:style>
  <w:style w:type="character" w:styleId="805">
    <w:name w:val="HTML Code"/>
    <w:uiPriority w:val="0"/>
    <w:unhideWhenUsed/>
    <w:qFormat/>
    <w:rPr>
      <w:rFonts w:hint="default" w:ascii="Courier New" w:hAnsi="Courier New" w:eastAsia="Courier New" w:cs="Courier New"/>
      <w:sz w:val="24"/>
      <w:szCs w:val="24"/>
    </w:rPr>
  </w:style>
  <w:style w:type="character" w:styleId="806">
    <w:name w:val="annotation reference"/>
    <w:uiPriority w:val="99"/>
    <w:qFormat/>
    <w:rPr>
      <w:sz w:val="21"/>
      <w:szCs w:val="21"/>
    </w:rPr>
  </w:style>
  <w:style w:type="character" w:styleId="807">
    <w:name w:val="HTML Cite"/>
    <w:uiPriority w:val="0"/>
    <w:unhideWhenUsed/>
    <w:qFormat/>
  </w:style>
  <w:style w:type="character" w:styleId="808">
    <w:name w:val="footnote reference"/>
    <w:uiPriority w:val="0"/>
    <w:unhideWhenUsed/>
    <w:qFormat/>
    <w:rPr>
      <w:vertAlign w:val="superscript"/>
    </w:rPr>
  </w:style>
  <w:style w:type="character" w:styleId="809">
    <w:name w:val="HTML Keyboard"/>
    <w:uiPriority w:val="0"/>
    <w:unhideWhenUsed/>
    <w:qFormat/>
    <w:rPr>
      <w:rFonts w:hint="default" w:ascii="Courier New" w:hAnsi="Courier New" w:eastAsia="Courier New" w:cs="Courier New"/>
      <w:sz w:val="24"/>
      <w:szCs w:val="24"/>
    </w:rPr>
  </w:style>
  <w:style w:type="character" w:styleId="810">
    <w:name w:val="HTML Sample"/>
    <w:uiPriority w:val="0"/>
    <w:unhideWhenUsed/>
    <w:qFormat/>
    <w:rPr>
      <w:rFonts w:hint="default" w:ascii="Courier New" w:hAnsi="Courier New" w:eastAsia="Courier New" w:cs="Courier New"/>
    </w:rPr>
  </w:style>
  <w:style w:type="paragraph" w:styleId="811" w:customStyle="1">
    <w:name w:val="标题 21"/>
    <w:basedOn w:val="722"/>
    <w:next w:val="722"/>
    <w:link w:val="1036"/>
    <w:uiPriority w:val="9"/>
    <w:qFormat/>
    <w:pPr>
      <w:jc w:val="center"/>
      <w:keepLines/>
      <w:keepNext/>
      <w:spacing w:before="260" w:after="260" w:line="416" w:lineRule="auto"/>
      <w:outlineLvl w:val="1"/>
    </w:pPr>
    <w:rPr>
      <w:rFonts w:ascii="幼圆" w:hAnsi="Arial" w:eastAsia="楷体_GB2312"/>
      <w:b/>
      <w:sz w:val="44"/>
      <w:szCs w:val="20"/>
    </w:rPr>
  </w:style>
  <w:style w:type="table" w:styleId="812" w:customStyle="1">
    <w:name w:val="Plain Table 1"/>
    <w:basedOn w:val="7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2"/>
    <w:basedOn w:val="73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3"/>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Plain Table 4"/>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Plain Table 5"/>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Grid Table 1 Light"/>
    <w:basedOn w:val="73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8" w:customStyle="1">
    <w:name w:val="Grid Table 2"/>
    <w:basedOn w:val="7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9" w:customStyle="1">
    <w:name w:val="Grid Table 3"/>
    <w:basedOn w:val="7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4"/>
    <w:basedOn w:val="73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Grid Table 5 Dark"/>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2" w:customStyle="1">
    <w:name w:val="Grid Table 6 Colorful"/>
    <w:basedOn w:val="73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3" w:customStyle="1">
    <w:name w:val="Grid Table 7 Colorful"/>
    <w:basedOn w:val="73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List Table 1 Light"/>
    <w:basedOn w:val="73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List Table 2"/>
    <w:basedOn w:val="73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6" w:customStyle="1">
    <w:name w:val="List Table 3"/>
    <w:basedOn w:val="7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4"/>
    <w:basedOn w:val="7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5 Dark"/>
    <w:basedOn w:val="73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6 Colorful"/>
    <w:basedOn w:val="73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0" w:customStyle="1">
    <w:name w:val="List Table 7 Colorful"/>
    <w:basedOn w:val="73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1" w:customStyle="1">
    <w:name w:val="TOC Heading"/>
    <w:uiPriority w:val="39"/>
    <w:unhideWhenUsed/>
    <w:qFormat/>
    <w:rPr>
      <w:rFonts w:hint="default" w:ascii="Times New Roman" w:hAnsi="Times New Roman" w:eastAsia="宋体" w:cs="Times New Roman"/>
    </w:rPr>
  </w:style>
  <w:style w:type="character" w:styleId="832" w:customStyle="1">
    <w:name w:val="Quote Char"/>
    <w:uiPriority w:val="29"/>
    <w:qFormat/>
    <w:rPr>
      <w:i/>
    </w:rPr>
  </w:style>
  <w:style w:type="character" w:styleId="833" w:customStyle="1">
    <w:name w:val="Intense Quote Char"/>
    <w:uiPriority w:val="30"/>
    <w:qFormat/>
    <w:rPr>
      <w:i/>
    </w:rPr>
  </w:style>
  <w:style w:type="table" w:styleId="834" w:customStyle="1">
    <w:name w:val="无格式表格 11"/>
    <w:basedOn w:val="7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无格式表格 21"/>
    <w:basedOn w:val="73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无格式表格 31"/>
    <w:basedOn w:val="73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无格式表格 41"/>
    <w:basedOn w:val="73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无格式表格 51"/>
    <w:basedOn w:val="73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网格表 1 浅色1"/>
    <w:basedOn w:val="73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0" w:customStyle="1">
    <w:name w:val="网格表 21"/>
    <w:basedOn w:val="7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1" w:customStyle="1">
    <w:name w:val="网格表 31"/>
    <w:basedOn w:val="7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网格表 41"/>
    <w:basedOn w:val="73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customStyle="1">
    <w:name w:val="网格表 5 深色1"/>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网格表 6 彩色1"/>
    <w:basedOn w:val="73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5" w:customStyle="1">
    <w:name w:val="网格表 7 彩色1"/>
    <w:basedOn w:val="73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清单表 1 浅色1"/>
    <w:basedOn w:val="73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清单表 21"/>
    <w:basedOn w:val="73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8" w:customStyle="1">
    <w:name w:val="清单表 31"/>
    <w:basedOn w:val="7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清单表 41"/>
    <w:basedOn w:val="7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清单表 5 深色1"/>
    <w:basedOn w:val="73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清单表 6 彩色1"/>
    <w:basedOn w:val="73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2" w:customStyle="1">
    <w:name w:val="清单表 7 彩色1"/>
    <w:basedOn w:val="73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3" w:customStyle="1">
    <w:name w:val="TOC 标题1"/>
    <w:uiPriority w:val="39"/>
    <w:unhideWhenUsed/>
    <w:qFormat/>
    <w:rPr>
      <w:rFonts w:hint="default" w:ascii="Times New Roman" w:hAnsi="Times New Roman" w:eastAsia="宋体" w:cs="Times New Roman"/>
      <w:lang w:val="en-US" w:eastAsia="zh-CN" w:bidi="ar-SA"/>
    </w:rPr>
  </w:style>
  <w:style w:type="paragraph" w:styleId="854" w:customStyle="1">
    <w:name w:val="索引 41"/>
    <w:basedOn w:val="722"/>
    <w:next w:val="722"/>
    <w:uiPriority w:val="0"/>
    <w:unhideWhenUsed/>
    <w:qFormat/>
    <w:pPr>
      <w:ind w:left="600"/>
    </w:pPr>
  </w:style>
  <w:style w:type="character" w:styleId="855" w:customStyle="1">
    <w:name w:val="注释标题 字符1"/>
    <w:link w:val="736"/>
    <w:uiPriority w:val="99"/>
    <w:semiHidden/>
    <w:qFormat/>
    <w:rPr>
      <w:rFonts w:ascii="Times New Roman" w:hAnsi="Times New Roman" w:eastAsia="宋体" w:cs="Times New Roman"/>
      <w:szCs w:val="24"/>
    </w:rPr>
  </w:style>
  <w:style w:type="character" w:styleId="856" w:customStyle="1">
    <w:name w:val="正文缩进 字符"/>
    <w:link w:val="740"/>
    <w:uiPriority w:val="0"/>
    <w:qFormat/>
    <w:rPr>
      <w:rFonts w:ascii="Times New Roman" w:hAnsi="Times New Roman" w:eastAsia="宋体" w:cs="Times New Roman"/>
      <w:szCs w:val="24"/>
    </w:rPr>
  </w:style>
  <w:style w:type="character" w:styleId="857" w:customStyle="1">
    <w:name w:val="文档结构图 字符"/>
    <w:link w:val="744"/>
    <w:uiPriority w:val="99"/>
    <w:semiHidden/>
    <w:qFormat/>
    <w:rPr>
      <w:rFonts w:ascii="宋体" w:hAnsi="Times New Roman" w:eastAsia="宋体" w:cs="Times New Roman"/>
      <w:sz w:val="18"/>
      <w:szCs w:val="18"/>
    </w:rPr>
  </w:style>
  <w:style w:type="character" w:styleId="858" w:customStyle="1">
    <w:name w:val="批注文字 字符"/>
    <w:link w:val="745"/>
    <w:uiPriority w:val="99"/>
    <w:semiHidden/>
    <w:qFormat/>
    <w:rPr>
      <w:rFonts w:ascii="Times New Roman" w:hAnsi="Times New Roman" w:eastAsia="宋体" w:cs="Times New Roman"/>
      <w:szCs w:val="24"/>
    </w:rPr>
  </w:style>
  <w:style w:type="character" w:styleId="859" w:customStyle="1">
    <w:name w:val="称呼 字符"/>
    <w:link w:val="747"/>
    <w:uiPriority w:val="99"/>
    <w:semiHidden/>
    <w:qFormat/>
    <w:rPr>
      <w:rFonts w:ascii="Times New Roman" w:hAnsi="Times New Roman" w:eastAsia="宋体" w:cs="Times New Roman"/>
      <w:szCs w:val="24"/>
    </w:rPr>
  </w:style>
  <w:style w:type="character" w:styleId="860" w:customStyle="1">
    <w:name w:val="正文文本 3 字符"/>
    <w:link w:val="748"/>
    <w:uiPriority w:val="99"/>
    <w:semiHidden/>
    <w:qFormat/>
    <w:rPr>
      <w:rFonts w:ascii="Times New Roman" w:hAnsi="Times New Roman" w:eastAsia="宋体" w:cs="Times New Roman"/>
      <w:sz w:val="16"/>
      <w:szCs w:val="16"/>
    </w:rPr>
  </w:style>
  <w:style w:type="character" w:styleId="861" w:customStyle="1">
    <w:name w:val="正文文本 字符"/>
    <w:link w:val="750"/>
    <w:uiPriority w:val="99"/>
    <w:semiHidden/>
    <w:qFormat/>
    <w:rPr>
      <w:rFonts w:ascii="Times New Roman" w:hAnsi="Times New Roman" w:eastAsia="宋体" w:cs="Times New Roman"/>
      <w:szCs w:val="24"/>
    </w:rPr>
  </w:style>
  <w:style w:type="character" w:styleId="862" w:customStyle="1">
    <w:name w:val="正文文本缩进 字符"/>
    <w:link w:val="751"/>
    <w:uiPriority w:val="99"/>
    <w:semiHidden/>
    <w:qFormat/>
    <w:rPr>
      <w:rFonts w:ascii="Times New Roman" w:hAnsi="Times New Roman" w:eastAsia="宋体" w:cs="Times New Roman"/>
      <w:szCs w:val="24"/>
    </w:rPr>
  </w:style>
  <w:style w:type="character" w:styleId="863" w:customStyle="1">
    <w:name w:val="HTML 地址 字符1"/>
    <w:link w:val="756"/>
    <w:uiPriority w:val="99"/>
    <w:semiHidden/>
    <w:qFormat/>
    <w:rPr>
      <w:rFonts w:ascii="Times New Roman" w:hAnsi="Times New Roman" w:eastAsia="宋体" w:cs="Times New Roman"/>
      <w:i/>
      <w:iCs/>
      <w:szCs w:val="24"/>
    </w:rPr>
  </w:style>
  <w:style w:type="character" w:styleId="864" w:customStyle="1">
    <w:name w:val="纯文本 字符"/>
    <w:link w:val="760"/>
    <w:uiPriority w:val="99"/>
    <w:qFormat/>
    <w:rPr>
      <w:rFonts w:ascii="宋体" w:hAnsi="Courier New" w:eastAsia="宋体" w:cs="Courier New"/>
      <w:szCs w:val="21"/>
    </w:rPr>
  </w:style>
  <w:style w:type="character" w:styleId="865" w:customStyle="1">
    <w:name w:val="日期 字符"/>
    <w:link w:val="764"/>
    <w:uiPriority w:val="99"/>
    <w:semiHidden/>
    <w:qFormat/>
    <w:rPr>
      <w:rFonts w:ascii="Times New Roman" w:hAnsi="Times New Roman" w:eastAsia="宋体" w:cs="Times New Roman"/>
      <w:szCs w:val="24"/>
    </w:rPr>
  </w:style>
  <w:style w:type="character" w:styleId="866" w:customStyle="1">
    <w:name w:val="正文文本缩进 2 字符"/>
    <w:link w:val="765"/>
    <w:uiPriority w:val="99"/>
    <w:semiHidden/>
    <w:qFormat/>
    <w:rPr>
      <w:rFonts w:ascii="Times New Roman" w:hAnsi="Times New Roman" w:eastAsia="宋体" w:cs="Times New Roman"/>
      <w:szCs w:val="24"/>
    </w:rPr>
  </w:style>
  <w:style w:type="character" w:styleId="867" w:customStyle="1">
    <w:name w:val="尾注文本 字符"/>
    <w:link w:val="766"/>
    <w:uiPriority w:val="99"/>
    <w:semiHidden/>
    <w:qFormat/>
    <w:rPr>
      <w:rFonts w:ascii="Times New Roman" w:hAnsi="Times New Roman" w:eastAsia="宋体" w:cs="Times New Roman"/>
      <w:szCs w:val="24"/>
    </w:rPr>
  </w:style>
  <w:style w:type="character" w:styleId="868" w:customStyle="1">
    <w:name w:val="批注框文本 字符"/>
    <w:link w:val="767"/>
    <w:uiPriority w:val="99"/>
    <w:semiHidden/>
    <w:qFormat/>
    <w:rPr>
      <w:rFonts w:ascii="Times New Roman" w:hAnsi="Times New Roman" w:eastAsia="宋体" w:cs="Times New Roman"/>
      <w:sz w:val="18"/>
      <w:szCs w:val="18"/>
    </w:rPr>
  </w:style>
  <w:style w:type="character" w:styleId="869" w:customStyle="1">
    <w:name w:val="页脚 字符2"/>
    <w:link w:val="768"/>
    <w:uiPriority w:val="99"/>
    <w:qFormat/>
    <w:rPr>
      <w:sz w:val="18"/>
      <w:szCs w:val="18"/>
    </w:rPr>
  </w:style>
  <w:style w:type="character" w:styleId="870" w:customStyle="1">
    <w:name w:val="页眉 字符2"/>
    <w:link w:val="770"/>
    <w:uiPriority w:val="99"/>
    <w:qFormat/>
    <w:rPr>
      <w:sz w:val="18"/>
      <w:szCs w:val="18"/>
    </w:rPr>
  </w:style>
  <w:style w:type="character" w:styleId="871" w:customStyle="1">
    <w:name w:val="副标题 字符"/>
    <w:link w:val="775"/>
    <w:uiPriority w:val="11"/>
    <w:qFormat/>
    <w:rPr>
      <w:rFonts w:ascii="等线 Light" w:hAnsi="等线 Light" w:eastAsia="宋体" w:cs="Arial"/>
      <w:b/>
      <w:bCs/>
      <w:sz w:val="32"/>
      <w:szCs w:val="32"/>
    </w:rPr>
  </w:style>
  <w:style w:type="character" w:styleId="872" w:customStyle="1">
    <w:name w:val="脚注文本 字符1"/>
    <w:link w:val="776"/>
    <w:uiPriority w:val="99"/>
    <w:semiHidden/>
    <w:qFormat/>
    <w:rPr>
      <w:rFonts w:ascii="Times New Roman" w:hAnsi="Times New Roman" w:eastAsia="宋体" w:cs="Times New Roman"/>
      <w:sz w:val="18"/>
      <w:szCs w:val="18"/>
    </w:rPr>
  </w:style>
  <w:style w:type="character" w:styleId="873" w:customStyle="1">
    <w:name w:val="正文文本缩进 3 字符"/>
    <w:link w:val="778"/>
    <w:uiPriority w:val="99"/>
    <w:semiHidden/>
    <w:qFormat/>
    <w:rPr>
      <w:rFonts w:ascii="Times New Roman" w:hAnsi="Times New Roman" w:eastAsia="宋体" w:cs="Times New Roman"/>
      <w:sz w:val="16"/>
      <w:szCs w:val="16"/>
    </w:rPr>
  </w:style>
  <w:style w:type="character" w:styleId="874" w:customStyle="1">
    <w:name w:val="正文文本 2 字符"/>
    <w:link w:val="784"/>
    <w:uiPriority w:val="99"/>
    <w:semiHidden/>
    <w:qFormat/>
    <w:rPr>
      <w:rFonts w:ascii="Times New Roman" w:hAnsi="Times New Roman" w:eastAsia="宋体" w:cs="Times New Roman"/>
      <w:szCs w:val="24"/>
    </w:rPr>
  </w:style>
  <w:style w:type="character" w:styleId="875" w:customStyle="1">
    <w:name w:val="HTML 预设格式 字符1"/>
    <w:link w:val="785"/>
    <w:uiPriority w:val="99"/>
    <w:semiHidden/>
    <w:qFormat/>
    <w:rPr>
      <w:rFonts w:ascii="Courier New" w:hAnsi="Courier New" w:eastAsia="宋体" w:cs="Courier New"/>
      <w:sz w:val="20"/>
      <w:szCs w:val="20"/>
    </w:rPr>
  </w:style>
  <w:style w:type="character" w:styleId="876" w:customStyle="1">
    <w:name w:val="普通(网站) 字符"/>
    <w:link w:val="786"/>
    <w:uiPriority w:val="0"/>
    <w:qFormat/>
    <w:rPr>
      <w:rFonts w:ascii="宋体" w:hAnsi="宋体" w:cs="宋体"/>
      <w:color w:val="000000"/>
      <w:sz w:val="24"/>
      <w:szCs w:val="24"/>
    </w:rPr>
  </w:style>
  <w:style w:type="character" w:styleId="877" w:customStyle="1">
    <w:name w:val="标题 字符"/>
    <w:link w:val="788"/>
    <w:uiPriority w:val="10"/>
    <w:qFormat/>
    <w:rPr>
      <w:rFonts w:ascii="等线 Light" w:hAnsi="等线 Light" w:eastAsia="宋体" w:cs="Arial"/>
      <w:b/>
      <w:bCs/>
      <w:sz w:val="32"/>
      <w:szCs w:val="32"/>
    </w:rPr>
  </w:style>
  <w:style w:type="character" w:styleId="878" w:customStyle="1">
    <w:name w:val="批注主题 字符"/>
    <w:link w:val="789"/>
    <w:uiPriority w:val="99"/>
    <w:semiHidden/>
    <w:qFormat/>
    <w:rPr>
      <w:rFonts w:ascii="Times New Roman" w:hAnsi="Times New Roman" w:eastAsia="宋体" w:cs="Times New Roman"/>
      <w:b/>
      <w:bCs/>
      <w:szCs w:val="24"/>
    </w:rPr>
  </w:style>
  <w:style w:type="character" w:styleId="879" w:customStyle="1">
    <w:name w:val="正文文本首行缩进 字符"/>
    <w:link w:val="790"/>
    <w:uiPriority w:val="99"/>
    <w:semiHidden/>
    <w:qFormat/>
    <w:rPr>
      <w:rFonts w:ascii="Times New Roman" w:hAnsi="Times New Roman" w:eastAsia="宋体" w:cs="Times New Roman"/>
      <w:szCs w:val="24"/>
    </w:rPr>
  </w:style>
  <w:style w:type="character" w:styleId="880" w:customStyle="1">
    <w:name w:val="正文文本首行缩进 2 字符"/>
    <w:link w:val="791"/>
    <w:uiPriority w:val="99"/>
    <w:semiHidden/>
    <w:qFormat/>
    <w:rPr>
      <w:rFonts w:ascii="Times New Roman" w:hAnsi="Times New Roman" w:eastAsia="宋体" w:cs="Times New Roman"/>
      <w:szCs w:val="24"/>
    </w:rPr>
  </w:style>
  <w:style w:type="character" w:styleId="881" w:customStyle="1">
    <w:name w:val="titlebody"/>
    <w:basedOn w:val="732"/>
    <w:uiPriority w:val="0"/>
    <w:qFormat/>
    <w:rPr>
      <w:rFonts w:ascii="Times New Roman" w:hAnsi="Times New Roman" w:eastAsia="宋体" w:cs="Times New Roman"/>
      <w:sz w:val="21"/>
      <w:szCs w:val="24"/>
      <w:lang w:val="en-US" w:eastAsia="zh-CN" w:bidi="ar-SA"/>
    </w:rPr>
  </w:style>
  <w:style w:type="character" w:styleId="882" w:customStyle="1">
    <w:name w:val="默认段落字体1"/>
    <w:link w:val="722"/>
    <w:uiPriority w:val="0"/>
    <w:qFormat/>
    <w:rPr>
      <w:rFonts w:hint="default" w:ascii="Times New Roman" w:hAnsi="Times New Roman" w:eastAsia="宋体" w:cs="Times New Roman"/>
      <w:sz w:val="21"/>
      <w:szCs w:val="24"/>
      <w:lang w:val="en-US" w:eastAsia="zh-CN" w:bidi="ar-SA"/>
    </w:rPr>
  </w:style>
  <w:style w:type="character" w:styleId="883" w:customStyle="1">
    <w:name w:val="默认段落字体11"/>
    <w:uiPriority w:val="1"/>
    <w:unhideWhenUsed/>
    <w:qFormat/>
  </w:style>
  <w:style w:type="paragraph" w:styleId="884" w:customStyle="1">
    <w:name w:val="标题 31"/>
    <w:basedOn w:val="722"/>
    <w:next w:val="722"/>
    <w:link w:val="885"/>
    <w:uiPriority w:val="0"/>
    <w:qFormat/>
    <w:pPr>
      <w:keepLines/>
      <w:keepNext/>
      <w:spacing w:before="260" w:after="260" w:line="416" w:lineRule="auto"/>
      <w:outlineLvl w:val="2"/>
    </w:pPr>
    <w:rPr>
      <w:b/>
      <w:sz w:val="32"/>
      <w:szCs w:val="20"/>
    </w:rPr>
  </w:style>
  <w:style w:type="character" w:styleId="885" w:customStyle="1">
    <w:name w:val="标题 3 Char3"/>
    <w:link w:val="884"/>
    <w:uiPriority w:val="0"/>
    <w:qFormat/>
    <w:rPr>
      <w:rFonts w:ascii="Times New Roman" w:hAnsi="Times New Roman" w:eastAsia="宋体" w:cs="Times New Roman"/>
      <w:b/>
      <w:sz w:val="32"/>
      <w:szCs w:val="20"/>
    </w:rPr>
  </w:style>
  <w:style w:type="character" w:styleId="886" w:customStyle="1">
    <w:name w:val="Heading 1 Char"/>
    <w:uiPriority w:val="9"/>
    <w:qFormat/>
    <w:rPr>
      <w:rFonts w:ascii="Arial" w:hAnsi="Arial" w:eastAsia="Arial" w:cs="Arial"/>
      <w:sz w:val="40"/>
      <w:szCs w:val="40"/>
    </w:rPr>
  </w:style>
  <w:style w:type="character" w:styleId="887" w:customStyle="1">
    <w:name w:val="Heading 2 Char"/>
    <w:uiPriority w:val="9"/>
    <w:qFormat/>
    <w:rPr>
      <w:rFonts w:ascii="Arial" w:hAnsi="Arial" w:eastAsia="Arial" w:cs="Arial"/>
      <w:sz w:val="34"/>
    </w:rPr>
  </w:style>
  <w:style w:type="character" w:styleId="888" w:customStyle="1">
    <w:name w:val="Heading 3 Char"/>
    <w:uiPriority w:val="9"/>
    <w:qFormat/>
    <w:rPr>
      <w:rFonts w:ascii="Arial" w:hAnsi="Arial" w:eastAsia="Arial" w:cs="Arial"/>
      <w:sz w:val="30"/>
      <w:szCs w:val="30"/>
    </w:rPr>
  </w:style>
  <w:style w:type="character" w:styleId="889" w:customStyle="1">
    <w:name w:val="Heading 4 Char"/>
    <w:uiPriority w:val="9"/>
    <w:qFormat/>
    <w:rPr>
      <w:rFonts w:ascii="Arial" w:hAnsi="Arial" w:eastAsia="Arial" w:cs="Arial"/>
      <w:b/>
      <w:bCs/>
      <w:sz w:val="26"/>
      <w:szCs w:val="26"/>
    </w:rPr>
  </w:style>
  <w:style w:type="character" w:styleId="890" w:customStyle="1">
    <w:name w:val="Heading 5 Char"/>
    <w:uiPriority w:val="9"/>
    <w:qFormat/>
    <w:rPr>
      <w:rFonts w:ascii="Arial" w:hAnsi="Arial" w:eastAsia="Arial" w:cs="Arial"/>
      <w:b/>
      <w:bCs/>
      <w:sz w:val="24"/>
      <w:szCs w:val="24"/>
    </w:rPr>
  </w:style>
  <w:style w:type="character" w:styleId="891" w:customStyle="1">
    <w:name w:val="Heading 6 Char"/>
    <w:uiPriority w:val="9"/>
    <w:qFormat/>
    <w:rPr>
      <w:rFonts w:ascii="Arial" w:hAnsi="Arial" w:eastAsia="Arial" w:cs="Arial"/>
      <w:b/>
      <w:bCs/>
      <w:sz w:val="22"/>
      <w:szCs w:val="22"/>
    </w:rPr>
  </w:style>
  <w:style w:type="character" w:styleId="892" w:customStyle="1">
    <w:name w:val="Heading 7 Char"/>
    <w:uiPriority w:val="9"/>
    <w:qFormat/>
    <w:rPr>
      <w:rFonts w:ascii="Arial" w:hAnsi="Arial" w:eastAsia="Arial" w:cs="Arial"/>
      <w:b/>
      <w:bCs/>
      <w:i/>
      <w:iCs/>
      <w:sz w:val="22"/>
      <w:szCs w:val="22"/>
    </w:rPr>
  </w:style>
  <w:style w:type="character" w:styleId="893" w:customStyle="1">
    <w:name w:val="Heading 8 Char"/>
    <w:uiPriority w:val="9"/>
    <w:qFormat/>
    <w:rPr>
      <w:rFonts w:ascii="Arial" w:hAnsi="Arial" w:eastAsia="Arial" w:cs="Arial"/>
      <w:i/>
      <w:iCs/>
      <w:sz w:val="22"/>
      <w:szCs w:val="22"/>
    </w:rPr>
  </w:style>
  <w:style w:type="character" w:styleId="894" w:customStyle="1">
    <w:name w:val="Heading 9 Char"/>
    <w:uiPriority w:val="9"/>
    <w:qFormat/>
    <w:rPr>
      <w:rFonts w:ascii="Arial" w:hAnsi="Arial" w:eastAsia="Arial" w:cs="Arial"/>
      <w:i/>
      <w:iCs/>
      <w:sz w:val="21"/>
      <w:szCs w:val="21"/>
    </w:rPr>
  </w:style>
  <w:style w:type="character" w:styleId="895" w:customStyle="1">
    <w:name w:val="Title Char"/>
    <w:uiPriority w:val="10"/>
    <w:qFormat/>
    <w:rPr>
      <w:sz w:val="48"/>
      <w:szCs w:val="48"/>
    </w:rPr>
  </w:style>
  <w:style w:type="character" w:styleId="896" w:customStyle="1">
    <w:name w:val="Subtitle Char"/>
    <w:uiPriority w:val="11"/>
    <w:qFormat/>
    <w:rPr>
      <w:sz w:val="24"/>
      <w:szCs w:val="24"/>
    </w:rPr>
  </w:style>
  <w:style w:type="paragraph" w:styleId="897">
    <w:name w:val="Quote"/>
    <w:basedOn w:val="722"/>
    <w:next w:val="722"/>
    <w:link w:val="898"/>
    <w:uiPriority w:val="29"/>
    <w:qFormat/>
    <w:pPr>
      <w:ind w:left="720" w:right="720"/>
    </w:pPr>
    <w:rPr>
      <w:i/>
      <w:sz w:val="20"/>
      <w:szCs w:val="20"/>
    </w:rPr>
  </w:style>
  <w:style w:type="character" w:styleId="898" w:customStyle="1">
    <w:name w:val="引用 字符2"/>
    <w:link w:val="897"/>
    <w:uiPriority w:val="29"/>
    <w:qFormat/>
    <w:rPr>
      <w:i/>
    </w:rPr>
  </w:style>
  <w:style w:type="paragraph" w:styleId="899">
    <w:name w:val="Intense Quote"/>
    <w:basedOn w:val="722"/>
    <w:next w:val="722"/>
    <w:link w:val="9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00" w:customStyle="1">
    <w:name w:val="明显引用 字符2"/>
    <w:link w:val="899"/>
    <w:uiPriority w:val="30"/>
    <w:qFormat/>
    <w:rPr>
      <w:i/>
    </w:rPr>
  </w:style>
  <w:style w:type="character" w:styleId="901" w:customStyle="1">
    <w:name w:val="Header Char"/>
    <w:uiPriority w:val="99"/>
    <w:qFormat/>
  </w:style>
  <w:style w:type="character" w:styleId="902" w:customStyle="1">
    <w:name w:val="Footer Char"/>
    <w:uiPriority w:val="99"/>
    <w:qFormat/>
  </w:style>
  <w:style w:type="character" w:styleId="903" w:customStyle="1">
    <w:name w:val="Caption Char"/>
    <w:uiPriority w:val="99"/>
    <w:qFormat/>
  </w:style>
  <w:style w:type="table" w:styleId="904" w:customStyle="1">
    <w:name w:val="Table Grid Light"/>
    <w:basedOn w:val="73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5" w:customStyle="1">
    <w:name w:val="无格式表格 12"/>
    <w:basedOn w:val="73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2f2f2"/>
      </w:tcPr>
    </w:tblStylePr>
    <w:tblStylePr w:type="band1Vert">
      <w:tcPr>
        <w:shd w:val="clear" w:color="ffffff" w:fill="f2f2f2"/>
      </w:tcPr>
    </w:tblStylePr>
    <w:tblStylePr w:type="firstCol">
      <w:rPr>
        <w:rFonts w:ascii="Calibri" w:hAnsi="Calibri"/>
        <w:b/>
        <w:color w:val="404040"/>
        <w:sz w:val="22"/>
      </w:rPr>
    </w:tblStylePr>
    <w:tblStylePr w:type="firstRow">
      <w:rPr>
        <w:rFonts w:ascii="Calibri" w:hAnsi="Calibri"/>
        <w:b/>
        <w:color w:val="404040"/>
        <w:sz w:val="22"/>
      </w:rPr>
    </w:tblStylePr>
    <w:tblStylePr w:type="lastCol">
      <w:rPr>
        <w:rFonts w:ascii="Calibri" w:hAnsi="Calibri"/>
        <w:b/>
        <w:color w:val="404040"/>
        <w:sz w:val="22"/>
      </w:rPr>
    </w:tblStylePr>
    <w:tblStylePr w:type="lastRow">
      <w:rPr>
        <w:rFonts w:ascii="Calibri" w:hAnsi="Calibri"/>
        <w:b/>
        <w:color w:val="404040"/>
        <w:sz w:val="22"/>
      </w:rPr>
    </w:tblStylePr>
  </w:style>
  <w:style w:type="table" w:styleId="906" w:customStyle="1">
    <w:name w:val="无格式表格 22"/>
    <w:basedOn w:val="733"/>
    <w:uiPriority w:val="59"/>
    <w:qFormat/>
    <w:tblPr>
      <w:tblBorders>
        <w:top w:val="single" w:color="000000" w:sz="4" w:space="0"/>
        <w:bottom w:val="single" w:color="000000" w:sz="4" w:space="0"/>
      </w:tblBorders>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blStylePr>
  </w:style>
  <w:style w:type="table" w:styleId="907" w:customStyle="1">
    <w:name w:val="无格式表格 32"/>
    <w:basedOn w:val="733"/>
    <w:uiPriority w:val="99"/>
    <w:qFormat/>
    <w:tblPr/>
    <w:tblStylePr w:type="band1Horz">
      <w:rPr>
        <w:rFonts w:ascii="Calibri" w:hAnsi="Calibri"/>
        <w:color w:val="404040"/>
        <w:sz w:val="22"/>
      </w:rPr>
      <w:tcPr>
        <w:shd w:val="clear" w:color="ffffff" w:fill="f2f2f2"/>
      </w:tcPr>
    </w:tblStylePr>
    <w:tblStylePr w:type="band1Vert">
      <w:rPr>
        <w:rFonts w:ascii="Calibri" w:hAnsi="Calibri"/>
        <w:color w:val="404040"/>
        <w:sz w:val="22"/>
      </w:rPr>
      <w:tcPr>
        <w:shd w:val="clear" w:color="ffffff"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08" w:customStyle="1">
    <w:name w:val="无格式表格 42"/>
    <w:basedOn w:val="733"/>
    <w:uiPriority w:val="99"/>
    <w:qFormat/>
    <w:tblPr/>
    <w:tblStylePr w:type="band1Horz">
      <w:rPr>
        <w:rFonts w:ascii="Calibri" w:hAnsi="Calibri"/>
        <w:color w:val="404040"/>
        <w:sz w:val="22"/>
      </w:rPr>
      <w:tcPr>
        <w:shd w:val="clear" w:color="ffffff" w:fill="f2f2f2"/>
      </w:tcPr>
    </w:tblStylePr>
    <w:tblStylePr w:type="band1Vert">
      <w:rPr>
        <w:rFonts w:ascii="Calibri" w:hAnsi="Calibri"/>
        <w:color w:val="404040"/>
        <w:sz w:val="22"/>
      </w:rPr>
      <w:tcPr>
        <w:shd w:val="clear" w:color="ffffff"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9" w:customStyle="1">
    <w:name w:val="无格式表格 52"/>
    <w:basedOn w:val="733"/>
    <w:uiPriority w:val="99"/>
    <w:qFormat/>
    <w:tblPr/>
    <w:tblStylePr w:type="band1Horz">
      <w:rPr>
        <w:rFonts w:ascii="Calibri" w:hAnsi="Calibri"/>
        <w:color w:val="404040"/>
        <w:sz w:val="22"/>
      </w:rPr>
      <w:tcPr>
        <w:shd w:val="clear" w:color="ffffff" w:fill="f2f2f2"/>
      </w:tcPr>
    </w:tblStylePr>
    <w:tblStylePr w:type="band1Vert">
      <w:rPr>
        <w:rFonts w:ascii="Calibri" w:hAnsi="Calibri"/>
        <w:color w:val="404040"/>
        <w:sz w:val="22"/>
      </w:rPr>
      <w:tcPr>
        <w:shd w:val="clear" w:color="ffffff" w:fill="f2f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0" w:customStyle="1">
    <w:name w:val="网格表 1 浅色2"/>
    <w:basedOn w:val="73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11" w:customStyle="1">
    <w:name w:val="Grid Table 1 Light - Accent 1"/>
    <w:basedOn w:val="73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12" w:customStyle="1">
    <w:name w:val="Grid Table 1 Light - Accent 2"/>
    <w:basedOn w:val="73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13" w:customStyle="1">
    <w:name w:val="Grid Table 1 Light - Accent 3"/>
    <w:basedOn w:val="73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14" w:customStyle="1">
    <w:name w:val="Grid Table 1 Light - Accent 4"/>
    <w:basedOn w:val="73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15" w:customStyle="1">
    <w:name w:val="Grid Table 1 Light - Accent 5"/>
    <w:basedOn w:val="73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16" w:customStyle="1">
    <w:name w:val="Grid Table 1 Light - Accent 6"/>
    <w:basedOn w:val="73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17" w:customStyle="1">
    <w:name w:val="网格表 22"/>
    <w:basedOn w:val="733"/>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cbcbcb"/>
      </w:tcPr>
    </w:tblStylePr>
    <w:tblStylePr w:type="band1Vert">
      <w:rPr>
        <w:rFonts w:ascii="Calibri" w:hAnsi="Calibri"/>
        <w:color w:val="404040"/>
        <w:sz w:val="22"/>
      </w:rPr>
      <w:tcPr>
        <w:shd w:val="clear" w:color="ffffff" w:fill="cbcb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8" w:customStyle="1">
    <w:name w:val="Grid Table 2 - Accent 1"/>
    <w:basedOn w:val="733"/>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9e2f2"/>
      </w:tcPr>
    </w:tblStylePr>
    <w:tblStylePr w:type="band1Vert">
      <w:rPr>
        <w:rFonts w:ascii="Calibri" w:hAnsi="Calibri"/>
        <w:color w:val="404040"/>
        <w:sz w:val="22"/>
      </w:rPr>
      <w:tcPr>
        <w:shd w:val="clear" w:color="ffffff" w:fill="d9e2f2"/>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9" w:customStyle="1">
    <w:name w:val="Grid Table 2 - Accent 2"/>
    <w:basedOn w:val="733"/>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be5d6"/>
      </w:tcPr>
    </w:tblStylePr>
    <w:tblStylePr w:type="band1Vert">
      <w:rPr>
        <w:rFonts w:ascii="Calibri" w:hAnsi="Calibri"/>
        <w:color w:val="404040"/>
        <w:sz w:val="22"/>
      </w:rPr>
      <w:tcPr>
        <w:shd w:val="clear" w:color="ffffff" w:fill="fbe5d6"/>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0" w:customStyle="1">
    <w:name w:val="Grid Table 2 - Accent 3"/>
    <w:basedOn w:val="733"/>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deded"/>
      </w:tcPr>
    </w:tblStylePr>
    <w:tblStylePr w:type="band1Vert">
      <w:rPr>
        <w:rFonts w:ascii="Calibri" w:hAnsi="Calibri"/>
        <w:color w:val="404040"/>
        <w:sz w:val="22"/>
      </w:rPr>
      <w:tcPr>
        <w:shd w:val="clear" w:color="ffffff" w:fill="ededed"/>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1" w:customStyle="1">
    <w:name w:val="Grid Table 2 - Accent 4"/>
    <w:basedOn w:val="733"/>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ef2cb"/>
      </w:tcPr>
    </w:tblStylePr>
    <w:tblStylePr w:type="band1Vert">
      <w:rPr>
        <w:rFonts w:ascii="Calibri" w:hAnsi="Calibri"/>
        <w:color w:val="404040"/>
        <w:sz w:val="22"/>
      </w:rPr>
      <w:tcPr>
        <w:shd w:val="clear" w:color="ffffff" w:fill="fef2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2" w:customStyle="1">
    <w:name w:val="Grid Table 2 - Accent 5"/>
    <w:basedOn w:val="733"/>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debf6"/>
      </w:tcPr>
    </w:tblStylePr>
    <w:tblStylePr w:type="band1Vert">
      <w:rPr>
        <w:rFonts w:ascii="Calibri" w:hAnsi="Calibri"/>
        <w:color w:val="404040"/>
        <w:sz w:val="22"/>
      </w:rPr>
      <w:tcPr>
        <w:shd w:val="clear" w:color="ffffff" w:fill="ddebf6"/>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3" w:customStyle="1">
    <w:name w:val="Grid Table 2 - Accent 6"/>
    <w:basedOn w:val="733"/>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2efd8"/>
      </w:tcPr>
    </w:tblStylePr>
    <w:tblStylePr w:type="band1Vert">
      <w:rPr>
        <w:rFonts w:ascii="Calibri" w:hAnsi="Calibri"/>
        <w:color w:val="404040"/>
        <w:sz w:val="22"/>
      </w:rPr>
      <w:tcPr>
        <w:shd w:val="clear" w:color="ffffff" w:fill="e2efd8"/>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4" w:customStyle="1">
    <w:name w:val="网格表 32"/>
    <w:basedOn w:val="733"/>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cbcbcb"/>
      </w:tcPr>
    </w:tblStylePr>
    <w:tblStylePr w:type="band1Vert">
      <w:rPr>
        <w:rFonts w:ascii="Calibri" w:hAnsi="Calibri"/>
        <w:color w:val="404040"/>
        <w:sz w:val="22"/>
      </w:rPr>
      <w:tcPr>
        <w:shd w:val="clear" w:color="ffffff"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5" w:customStyle="1">
    <w:name w:val="Grid Table 3 - Accent 1"/>
    <w:basedOn w:val="733"/>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9e2f2"/>
      </w:tcPr>
    </w:tblStylePr>
    <w:tblStylePr w:type="band1Vert">
      <w:rPr>
        <w:rFonts w:ascii="Calibri" w:hAnsi="Calibri"/>
        <w:color w:val="404040"/>
        <w:sz w:val="22"/>
      </w:rPr>
      <w:tcPr>
        <w:shd w:val="clear" w:color="ffffff" w:fill="d9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6" w:customStyle="1">
    <w:name w:val="Grid Table 3 - Accent 2"/>
    <w:basedOn w:val="733"/>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be5d6"/>
      </w:tcPr>
    </w:tblStylePr>
    <w:tblStylePr w:type="band1Vert">
      <w:rPr>
        <w:rFonts w:ascii="Calibri" w:hAnsi="Calibri"/>
        <w:color w:val="404040"/>
        <w:sz w:val="22"/>
      </w:rPr>
      <w:tcPr>
        <w:shd w:val="clear" w:color="ffffff"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7" w:customStyle="1">
    <w:name w:val="Grid Table 3 - Accent 3"/>
    <w:basedOn w:val="733"/>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deded"/>
      </w:tcPr>
    </w:tblStylePr>
    <w:tblStylePr w:type="band1Vert">
      <w:rPr>
        <w:rFonts w:ascii="Calibri" w:hAnsi="Calibri"/>
        <w:color w:val="404040"/>
        <w:sz w:val="22"/>
      </w:rPr>
      <w:tcPr>
        <w:shd w:val="clear" w:color="ffffff" w:fill="edede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8" w:customStyle="1">
    <w:name w:val="Grid Table 3 - Accent 4"/>
    <w:basedOn w:val="733"/>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ef2cb"/>
      </w:tcPr>
    </w:tblStylePr>
    <w:tblStylePr w:type="band1Vert">
      <w:rPr>
        <w:rFonts w:ascii="Calibri" w:hAnsi="Calibri"/>
        <w:color w:val="404040"/>
        <w:sz w:val="22"/>
      </w:rPr>
      <w:tcPr>
        <w:shd w:val="clear" w:color="ffffff" w:fill="fef2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9" w:customStyle="1">
    <w:name w:val="Grid Table 3 - Accent 5"/>
    <w:basedOn w:val="733"/>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debf6"/>
      </w:tcPr>
    </w:tblStylePr>
    <w:tblStylePr w:type="band1Vert">
      <w:rPr>
        <w:rFonts w:ascii="Calibri" w:hAnsi="Calibri"/>
        <w:color w:val="404040"/>
        <w:sz w:val="22"/>
      </w:rPr>
      <w:tcPr>
        <w:shd w:val="clear" w:color="ffffff" w:fill="ddeb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0" w:customStyle="1">
    <w:name w:val="Grid Table 3 - Accent 6"/>
    <w:basedOn w:val="733"/>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2efd8"/>
      </w:tcPr>
    </w:tblStylePr>
    <w:tblStylePr w:type="band1Vert">
      <w:rPr>
        <w:rFonts w:ascii="Calibri" w:hAnsi="Calibri"/>
        <w:color w:val="404040"/>
        <w:sz w:val="22"/>
      </w:rPr>
      <w:tcPr>
        <w:shd w:val="clear" w:color="ffffff" w:fill="e2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1" w:customStyle="1">
    <w:name w:val="网格表 42"/>
    <w:basedOn w:val="73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cbcbcb"/>
      </w:tcPr>
    </w:tblStylePr>
    <w:tblStylePr w:type="band1Vert">
      <w:rPr>
        <w:rFonts w:ascii="Calibri" w:hAnsi="Calibri"/>
        <w:color w:val="404040"/>
        <w:sz w:val="22"/>
      </w:rPr>
      <w:tcPr>
        <w:shd w:val="clear" w:color="ffffff" w:fill="cbcbcb"/>
      </w:tcPr>
    </w:tblStylePr>
    <w:tblStylePr w:type="firstCol">
      <w:rPr>
        <w:b/>
        <w:color w:val="404040"/>
      </w:rPr>
    </w:tblStylePr>
    <w:tblStylePr w:type="firstRow">
      <w:rPr>
        <w:rFonts w:ascii="Calibri" w:hAnsi="Calibri"/>
        <w:b/>
        <w:color w:val="ffffff"/>
        <w:sz w:val="22"/>
      </w:rPr>
      <w:tcPr>
        <w:shd w:val="clear" w:color="ffffff"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2" w:customStyle="1">
    <w:name w:val="Grid Table 4 - Accent 1"/>
    <w:basedOn w:val="73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ae3f3"/>
      </w:tcPr>
    </w:tblStylePr>
    <w:tblStylePr w:type="band1Vert">
      <w:rPr>
        <w:rFonts w:ascii="Calibri" w:hAnsi="Calibri"/>
        <w:color w:val="404040"/>
        <w:sz w:val="22"/>
      </w:rPr>
      <w:tcPr>
        <w:shd w:val="clear" w:color="ffffff" w:fill="dae3f3"/>
      </w:tcPr>
    </w:tblStylePr>
    <w:tblStylePr w:type="firstCol">
      <w:rPr>
        <w:b/>
        <w:color w:val="404040"/>
      </w:rPr>
    </w:tblStylePr>
    <w:tblStylePr w:type="firstRow">
      <w:rPr>
        <w:rFonts w:ascii="Calibri" w:hAnsi="Calibri"/>
        <w:b/>
        <w:color w:val="ffffff"/>
        <w:sz w:val="22"/>
      </w:rPr>
      <w:tcPr>
        <w:shd w:val="clear" w:color="ffffff" w:fill="537fc8"/>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3" w:customStyle="1">
    <w:name w:val="Grid Table 4 - Accent 2"/>
    <w:basedOn w:val="73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be5d6"/>
      </w:tcPr>
    </w:tblStylePr>
    <w:tblStylePr w:type="band1Vert">
      <w:rPr>
        <w:rFonts w:ascii="Calibri" w:hAnsi="Calibri"/>
        <w:color w:val="404040"/>
        <w:sz w:val="22"/>
      </w:rPr>
      <w:tcPr>
        <w:shd w:val="clear" w:color="ffffff" w:fill="fbe5d6"/>
      </w:tcPr>
    </w:tblStylePr>
    <w:tblStylePr w:type="firstCol">
      <w:rPr>
        <w:b/>
        <w:color w:val="404040"/>
      </w:rPr>
    </w:tblStylePr>
    <w:tblStylePr w:type="firstRow">
      <w:rPr>
        <w:rFonts w:ascii="Calibri" w:hAnsi="Calibri"/>
        <w:b/>
        <w:color w:val="ffffff"/>
        <w:sz w:val="22"/>
      </w:rPr>
      <w:tcPr>
        <w:shd w:val="clear" w:color="ffffff" w:fill="f4b185"/>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4" w:customStyle="1">
    <w:name w:val="Grid Table 4 - Accent 3"/>
    <w:basedOn w:val="73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deded"/>
      </w:tcPr>
    </w:tblStylePr>
    <w:tblStylePr w:type="band1Vert">
      <w:rPr>
        <w:rFonts w:ascii="Calibri" w:hAnsi="Calibri"/>
        <w:color w:val="404040"/>
        <w:sz w:val="22"/>
      </w:rPr>
      <w:tcPr>
        <w:shd w:val="clear" w:color="ffffff" w:fill="ededed"/>
      </w:tcPr>
    </w:tblStylePr>
    <w:tblStylePr w:type="firstCol">
      <w:rPr>
        <w:b/>
        <w:color w:val="404040"/>
      </w:rPr>
    </w:tblStylePr>
    <w:tblStylePr w:type="firstRow">
      <w:rPr>
        <w:rFonts w:ascii="Calibri" w:hAnsi="Calibri"/>
        <w:b/>
        <w:color w:val="ffffff"/>
        <w:sz w:val="22"/>
      </w:rPr>
      <w:tcPr>
        <w:shd w:val="clear" w:color="ffffff" w:fill="a5a5a5"/>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5" w:customStyle="1">
    <w:name w:val="Grid Table 4 - Accent 4"/>
    <w:basedOn w:val="73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ef2cb"/>
      </w:tcPr>
    </w:tblStylePr>
    <w:tblStylePr w:type="band1Vert">
      <w:rPr>
        <w:rFonts w:ascii="Calibri" w:hAnsi="Calibri"/>
        <w:color w:val="404040"/>
        <w:sz w:val="22"/>
      </w:rPr>
      <w:tcPr>
        <w:shd w:val="clear" w:color="ffffff" w:fill="fef2cb"/>
      </w:tcPr>
    </w:tblStylePr>
    <w:tblStylePr w:type="firstCol">
      <w:rPr>
        <w:b/>
        <w:color w:val="404040"/>
      </w:rPr>
    </w:tblStylePr>
    <w:tblStylePr w:type="firstRow">
      <w:rPr>
        <w:rFonts w:ascii="Calibri" w:hAnsi="Calibri"/>
        <w:b/>
        <w:color w:val="ffffff"/>
        <w:sz w:val="22"/>
      </w:rPr>
      <w:tcPr>
        <w:shd w:val="clear" w:color="ffffff" w:fill="ffd864"/>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6" w:customStyle="1">
    <w:name w:val="Grid Table 4 - Accent 5"/>
    <w:basedOn w:val="73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debf6"/>
      </w:tcPr>
    </w:tblStylePr>
    <w:tblStylePr w:type="band1Vert">
      <w:rPr>
        <w:rFonts w:ascii="Calibri" w:hAnsi="Calibri"/>
        <w:color w:val="404040"/>
        <w:sz w:val="22"/>
      </w:rPr>
      <w:tcPr>
        <w:shd w:val="clear" w:color="ffffff" w:fill="ddebf6"/>
      </w:tcPr>
    </w:tblStylePr>
    <w:tblStylePr w:type="firstCol">
      <w:rPr>
        <w:b/>
        <w:color w:val="404040"/>
      </w:rPr>
    </w:tblStylePr>
    <w:tblStylePr w:type="firstRow">
      <w:rPr>
        <w:rFonts w:ascii="Calibri" w:hAnsi="Calibri"/>
        <w:b/>
        <w:color w:val="ffffff"/>
        <w:sz w:val="22"/>
      </w:rPr>
      <w:tcPr>
        <w:shd w:val="clear" w:color="ffffff" w:fill="5b9bd5"/>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7" w:customStyle="1">
    <w:name w:val="Grid Table 4 - Accent 6"/>
    <w:basedOn w:val="73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2efd8"/>
      </w:tcPr>
    </w:tblStylePr>
    <w:tblStylePr w:type="band1Vert">
      <w:rPr>
        <w:rFonts w:ascii="Calibri" w:hAnsi="Calibri"/>
        <w:color w:val="404040"/>
        <w:sz w:val="22"/>
      </w:rPr>
      <w:tcPr>
        <w:shd w:val="clear" w:color="ffffff" w:fill="e2efd8"/>
      </w:tcPr>
    </w:tblStylePr>
    <w:tblStylePr w:type="firstCol">
      <w:rPr>
        <w:b/>
        <w:color w:val="404040"/>
      </w:rPr>
    </w:tblStylePr>
    <w:tblStylePr w:type="firstRow">
      <w:rPr>
        <w:rFonts w:ascii="Calibri" w:hAnsi="Calibri"/>
        <w:b/>
        <w:color w:val="ffffff"/>
        <w:sz w:val="22"/>
      </w:rPr>
      <w:tcPr>
        <w:shd w:val="clear" w:color="ffffff" w:fill="70ad47"/>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8" w:customStyle="1">
    <w:name w:val="网格表 5 深色2"/>
    <w:basedOn w:val="73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8a8a8a"/>
      </w:tcPr>
    </w:tblStylePr>
    <w:tblStylePr w:type="band1Vert">
      <w:tcPr>
        <w:shd w:val="clear" w:color="ffffff" w:fill="8a8a8a"/>
      </w:tcPr>
    </w:tblStylePr>
    <w:tblStylePr w:type="firstCol">
      <w:rPr>
        <w:rFonts w:ascii="Calibri" w:hAnsi="Calibri"/>
        <w:b/>
        <w:color w:val="ffffff"/>
        <w:sz w:val="22"/>
      </w:rPr>
      <w:tcPr>
        <w:shd w:val="clear" w:color="ffffff" w:fill="000000"/>
      </w:tcPr>
    </w:tblStylePr>
    <w:tblStylePr w:type="firstRow">
      <w:rPr>
        <w:rFonts w:ascii="Calibri" w:hAnsi="Calibri"/>
        <w:b/>
        <w:color w:val="ffffff"/>
        <w:sz w:val="22"/>
      </w:rPr>
      <w:tcPr>
        <w:shd w:val="clear" w:color="ffffff" w:fill="000000"/>
      </w:tcPr>
    </w:tblStylePr>
    <w:tblStylePr w:type="lastCol">
      <w:rPr>
        <w:rFonts w:ascii="Calibri" w:hAnsi="Calibri"/>
        <w:b/>
        <w:color w:val="ffffff"/>
        <w:sz w:val="22"/>
      </w:rPr>
      <w:tcPr>
        <w:shd w:val="clear" w:color="ffffff" w:fill="000000"/>
      </w:tcPr>
    </w:tblStylePr>
    <w:tblStylePr w:type="lastRow">
      <w:rPr>
        <w:rFonts w:ascii="Calibri" w:hAnsi="Calibri"/>
        <w:b/>
        <w:color w:val="ffffff"/>
        <w:sz w:val="22"/>
      </w:rPr>
      <w:tcPr>
        <w:shd w:val="clear" w:color="ffffff" w:fill="000000"/>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9" w:customStyle="1">
    <w:name w:val="Grid Table 5 Dark- Accent 1"/>
    <w:basedOn w:val="73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aabfe3"/>
      </w:tcPr>
    </w:tblStylePr>
    <w:tblStylePr w:type="band1Vert">
      <w:tcPr>
        <w:shd w:val="clear" w:color="ffffff" w:fill="aabfe3"/>
      </w:tcPr>
    </w:tblStylePr>
    <w:tblStylePr w:type="firstCol">
      <w:rPr>
        <w:rFonts w:ascii="Calibri" w:hAnsi="Calibri"/>
        <w:b/>
        <w:color w:val="ffffff"/>
        <w:sz w:val="22"/>
      </w:rPr>
      <w:tcPr>
        <w:shd w:val="clear" w:color="ffffff" w:fill="4472c4"/>
      </w:tcPr>
    </w:tblStylePr>
    <w:tblStylePr w:type="firstRow">
      <w:rPr>
        <w:rFonts w:ascii="Calibri" w:hAnsi="Calibri"/>
        <w:b/>
        <w:color w:val="ffffff"/>
        <w:sz w:val="22"/>
      </w:rPr>
      <w:tcPr>
        <w:shd w:val="clear" w:color="ffffff" w:fill="4472c4"/>
      </w:tcPr>
    </w:tblStylePr>
    <w:tblStylePr w:type="lastCol">
      <w:rPr>
        <w:rFonts w:ascii="Calibri" w:hAnsi="Calibri"/>
        <w:b/>
        <w:color w:val="ffffff"/>
        <w:sz w:val="22"/>
      </w:rPr>
      <w:tcPr>
        <w:shd w:val="clear" w:color="ffffff" w:fill="4472c4"/>
      </w:tcPr>
    </w:tblStylePr>
    <w:tblStylePr w:type="lastRow">
      <w:rPr>
        <w:rFonts w:ascii="Calibri" w:hAnsi="Calibri"/>
        <w:b/>
        <w:color w:val="ffffff"/>
        <w:sz w:val="22"/>
      </w:rPr>
      <w:tcPr>
        <w:shd w:val="clear" w:color="ffffff" w:fill="4472c4"/>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0" w:customStyle="1">
    <w:name w:val="Grid Table 5 Dark - Accent 2"/>
    <w:basedOn w:val="73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6c3a1"/>
      </w:tcPr>
    </w:tblStylePr>
    <w:tblStylePr w:type="band1Vert">
      <w:tcPr>
        <w:shd w:val="clear" w:color="ffffff" w:fill="f6c3a1"/>
      </w:tcPr>
    </w:tblStylePr>
    <w:tblStylePr w:type="firstCol">
      <w:rPr>
        <w:rFonts w:ascii="Calibri" w:hAnsi="Calibri"/>
        <w:b/>
        <w:color w:val="ffffff"/>
        <w:sz w:val="22"/>
      </w:rPr>
      <w:tcPr>
        <w:shd w:val="clear" w:color="ffffff" w:fill="ed7d31"/>
      </w:tcPr>
    </w:tblStylePr>
    <w:tblStylePr w:type="firstRow">
      <w:rPr>
        <w:rFonts w:ascii="Calibri" w:hAnsi="Calibri"/>
        <w:b/>
        <w:color w:val="ffffff"/>
        <w:sz w:val="22"/>
      </w:rPr>
      <w:tcPr>
        <w:shd w:val="clear" w:color="ffffff" w:fill="ed7d31"/>
      </w:tcPr>
    </w:tblStylePr>
    <w:tblStylePr w:type="lastCol">
      <w:rPr>
        <w:rFonts w:ascii="Calibri" w:hAnsi="Calibri"/>
        <w:b/>
        <w:color w:val="ffffff"/>
        <w:sz w:val="22"/>
      </w:rPr>
      <w:tcPr>
        <w:shd w:val="clear" w:color="ffffff" w:fill="ed7d31"/>
      </w:tcPr>
    </w:tblStylePr>
    <w:tblStylePr w:type="lastRow">
      <w:rPr>
        <w:rFonts w:ascii="Calibri" w:hAnsi="Calibri"/>
        <w:b/>
        <w:color w:val="ffffff"/>
        <w:sz w:val="22"/>
      </w:rPr>
      <w:tcPr>
        <w:shd w:val="clear" w:color="ffffff" w:fill="ed7d31"/>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1" w:customStyle="1">
    <w:name w:val="Grid Table 5 Dark - Accent 3"/>
    <w:basedOn w:val="73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d6d6d6"/>
      </w:tcPr>
    </w:tblStylePr>
    <w:tblStylePr w:type="band1Vert">
      <w:tcPr>
        <w:shd w:val="clear" w:color="ffffff" w:fill="d6d6d6"/>
      </w:tcPr>
    </w:tblStylePr>
    <w:tblStylePr w:type="firstCol">
      <w:rPr>
        <w:rFonts w:ascii="Calibri" w:hAnsi="Calibri"/>
        <w:b/>
        <w:color w:val="ffffff"/>
        <w:sz w:val="22"/>
      </w:rPr>
      <w:tcPr>
        <w:shd w:val="clear" w:color="ffffff" w:fill="a5a5a5"/>
      </w:tcPr>
    </w:tblStylePr>
    <w:tblStylePr w:type="firstRow">
      <w:rPr>
        <w:rFonts w:ascii="Calibri" w:hAnsi="Calibri"/>
        <w:b/>
        <w:color w:val="ffffff"/>
        <w:sz w:val="22"/>
      </w:rPr>
      <w:tcPr>
        <w:shd w:val="clear" w:color="ffffff" w:fill="a5a5a5"/>
      </w:tcPr>
    </w:tblStylePr>
    <w:tblStylePr w:type="lastCol">
      <w:rPr>
        <w:rFonts w:ascii="Calibri" w:hAnsi="Calibri"/>
        <w:b/>
        <w:color w:val="ffffff"/>
        <w:sz w:val="22"/>
      </w:rPr>
      <w:tcPr>
        <w:shd w:val="clear" w:color="ffffff" w:fill="a5a5a5"/>
      </w:tcPr>
    </w:tblStylePr>
    <w:tblStylePr w:type="lastRow">
      <w:rPr>
        <w:rFonts w:ascii="Calibri" w:hAnsi="Calibri"/>
        <w:b/>
        <w:color w:val="ffffff"/>
        <w:sz w:val="22"/>
      </w:rPr>
      <w:tcPr>
        <w:shd w:val="clear" w:color="ffffff" w:fill="a5a5a5"/>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2" w:customStyle="1">
    <w:name w:val="Grid Table 5 Dark- Accent 4"/>
    <w:basedOn w:val="73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ee189"/>
      </w:tcPr>
    </w:tblStylePr>
    <w:tblStylePr w:type="band1Vert">
      <w:tcPr>
        <w:shd w:val="clear" w:color="ffffff" w:fill="fee189"/>
      </w:tcPr>
    </w:tblStylePr>
    <w:tblStylePr w:type="firstCol">
      <w:rPr>
        <w:rFonts w:ascii="Calibri" w:hAnsi="Calibri"/>
        <w:b/>
        <w:color w:val="ffffff"/>
        <w:sz w:val="22"/>
      </w:rPr>
      <w:tcPr>
        <w:shd w:val="clear" w:color="ffffff" w:fill="ffc000"/>
      </w:tcPr>
    </w:tblStylePr>
    <w:tblStylePr w:type="firstRow">
      <w:rPr>
        <w:rFonts w:ascii="Calibri" w:hAnsi="Calibri"/>
        <w:b/>
        <w:color w:val="ffffff"/>
        <w:sz w:val="22"/>
      </w:rPr>
      <w:tcPr>
        <w:shd w:val="clear" w:color="ffffff" w:fill="ffc000"/>
      </w:tcPr>
    </w:tblStylePr>
    <w:tblStylePr w:type="lastCol">
      <w:rPr>
        <w:rFonts w:ascii="Calibri" w:hAnsi="Calibri"/>
        <w:b/>
        <w:color w:val="ffffff"/>
        <w:sz w:val="22"/>
      </w:rPr>
      <w:tcPr>
        <w:shd w:val="clear" w:color="ffffff" w:fill="ffc000"/>
      </w:tcPr>
    </w:tblStylePr>
    <w:tblStylePr w:type="lastRow">
      <w:rPr>
        <w:rFonts w:ascii="Calibri" w:hAnsi="Calibri"/>
        <w:b/>
        <w:color w:val="ffffff"/>
        <w:sz w:val="22"/>
      </w:rPr>
      <w:tcPr>
        <w:shd w:val="clear" w:color="ffffff" w:fill="ffc000"/>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3" w:customStyle="1">
    <w:name w:val="Grid Table 5 Dark - Accent 5"/>
    <w:basedOn w:val="73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b4d2eb"/>
      </w:tcPr>
    </w:tblStylePr>
    <w:tblStylePr w:type="band1Vert">
      <w:tcPr>
        <w:shd w:val="clear" w:color="ffffff" w:fill="b4d2eb"/>
      </w:tcPr>
    </w:tblStylePr>
    <w:tblStylePr w:type="firstCol">
      <w:rPr>
        <w:rFonts w:ascii="Calibri" w:hAnsi="Calibri"/>
        <w:b/>
        <w:color w:val="ffffff"/>
        <w:sz w:val="22"/>
      </w:rPr>
      <w:tcPr>
        <w:shd w:val="clear" w:color="ffffff" w:fill="5b9bd5"/>
      </w:tcPr>
    </w:tblStylePr>
    <w:tblStylePr w:type="firstRow">
      <w:rPr>
        <w:rFonts w:ascii="Calibri" w:hAnsi="Calibri"/>
        <w:b/>
        <w:color w:val="ffffff"/>
        <w:sz w:val="22"/>
      </w:rPr>
      <w:tcPr>
        <w:shd w:val="clear" w:color="ffffff" w:fill="5b9bd5"/>
      </w:tcPr>
    </w:tblStylePr>
    <w:tblStylePr w:type="lastCol">
      <w:rPr>
        <w:rFonts w:ascii="Calibri" w:hAnsi="Calibri"/>
        <w:b/>
        <w:color w:val="ffffff"/>
        <w:sz w:val="22"/>
      </w:rPr>
      <w:tcPr>
        <w:shd w:val="clear" w:color="ffffff" w:fill="5b9bd5"/>
      </w:tcPr>
    </w:tblStylePr>
    <w:tblStylePr w:type="lastRow">
      <w:rPr>
        <w:rFonts w:ascii="Calibri" w:hAnsi="Calibri"/>
        <w:b/>
        <w:color w:val="ffffff"/>
        <w:sz w:val="22"/>
      </w:rPr>
      <w:tcPr>
        <w:shd w:val="clear" w:color="ffffff" w:fill="5b9bd5"/>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4" w:customStyle="1">
    <w:name w:val="Grid Table 5 Dark - Accent 6"/>
    <w:basedOn w:val="73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bedba8"/>
      </w:tcPr>
    </w:tblStylePr>
    <w:tblStylePr w:type="band1Vert">
      <w:tcPr>
        <w:shd w:val="clear" w:color="ffffff" w:fill="bedba8"/>
      </w:tcPr>
    </w:tblStylePr>
    <w:tblStylePr w:type="firstCol">
      <w:rPr>
        <w:rFonts w:ascii="Calibri" w:hAnsi="Calibri"/>
        <w:b/>
        <w:color w:val="ffffff"/>
        <w:sz w:val="22"/>
      </w:rPr>
      <w:tcPr>
        <w:shd w:val="clear" w:color="ffffff" w:fill="70ad47"/>
      </w:tcPr>
    </w:tblStylePr>
    <w:tblStylePr w:type="firstRow">
      <w:rPr>
        <w:rFonts w:ascii="Calibri" w:hAnsi="Calibri"/>
        <w:b/>
        <w:color w:val="ffffff"/>
        <w:sz w:val="22"/>
      </w:rPr>
      <w:tcPr>
        <w:shd w:val="clear" w:color="ffffff" w:fill="70ad47"/>
      </w:tcPr>
    </w:tblStylePr>
    <w:tblStylePr w:type="lastCol">
      <w:rPr>
        <w:rFonts w:ascii="Calibri" w:hAnsi="Calibri"/>
        <w:b/>
        <w:color w:val="ffffff"/>
        <w:sz w:val="22"/>
      </w:rPr>
      <w:tcPr>
        <w:shd w:val="clear" w:color="ffffff" w:fill="70ad47"/>
      </w:tcPr>
    </w:tblStylePr>
    <w:tblStylePr w:type="lastRow">
      <w:rPr>
        <w:rFonts w:ascii="Calibri" w:hAnsi="Calibri"/>
        <w:b/>
        <w:color w:val="ffffff"/>
        <w:sz w:val="22"/>
      </w:rPr>
      <w:tcPr>
        <w:shd w:val="clear" w:color="ffffff" w:fill="70ad47"/>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5" w:customStyle="1">
    <w:name w:val="网格表 6 彩色2"/>
    <w:basedOn w:val="73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cbcbcb"/>
      </w:tcPr>
    </w:tblStylePr>
    <w:tblStylePr w:type="band1Vert">
      <w:tcPr>
        <w:shd w:val="clear" w:color="ffffff" w:fill="cbcbcb"/>
      </w:tcPr>
    </w:tblStylePr>
    <w:tblStylePr w:type="band2Horz">
      <w:rPr>
        <w:rFonts w:ascii="Calibri" w:hAnsi="Calibri"/>
        <w:color w:val="404040"/>
        <w:sz w:val="22"/>
      </w:rPr>
    </w:tblStylePr>
    <w:tblStylePr w:type="firstCol">
      <w:rPr>
        <w:b/>
        <w:color w:val="4a4a4a"/>
      </w:rPr>
    </w:tblStylePr>
    <w:tblStylePr w:type="firstRow">
      <w:rPr>
        <w:b/>
        <w:color w:val="4a4a4a"/>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a4a4a"/>
      </w:rPr>
    </w:tblStylePr>
    <w:tblStylePr w:type="lastRow">
      <w:rPr>
        <w:b/>
        <w:color w:val="4a4a4a"/>
      </w:rPr>
    </w:tblStylePr>
  </w:style>
  <w:style w:type="table" w:styleId="946" w:customStyle="1">
    <w:name w:val="Grid Table 6 Colorful - Accent 1"/>
    <w:basedOn w:val="73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9e2f2"/>
      </w:tcPr>
    </w:tblStylePr>
    <w:tblStylePr w:type="band1Vert">
      <w:tcPr>
        <w:shd w:val="clear" w:color="ffffff" w:fill="d9e2f2"/>
      </w:tcPr>
    </w:tblStylePr>
    <w:tblStylePr w:type="band2Horz">
      <w:rPr>
        <w:rFonts w:ascii="Calibri" w:hAnsi="Calibri"/>
        <w:color w:val="404040"/>
        <w:sz w:val="22"/>
      </w:rPr>
    </w:tblStylePr>
    <w:tblStylePr w:type="firstCol">
      <w:rPr>
        <w:b/>
        <w:color w:val="3664a9"/>
      </w:rPr>
    </w:tblStylePr>
    <w:tblStylePr w:type="firstRow">
      <w:rPr>
        <w:b/>
        <w:color w:val="3664a9"/>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3664a9"/>
      </w:rPr>
    </w:tblStylePr>
    <w:tblStylePr w:type="lastRow">
      <w:rPr>
        <w:b/>
        <w:color w:val="3664a9"/>
      </w:rPr>
    </w:tblStylePr>
  </w:style>
  <w:style w:type="table" w:styleId="947" w:customStyle="1">
    <w:name w:val="Grid Table 6 Colorful - Accent 2"/>
    <w:basedOn w:val="73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be5d6"/>
      </w:tcPr>
    </w:tblStylePr>
    <w:tblStylePr w:type="band1Vert">
      <w:tcPr>
        <w:shd w:val="clear" w:color="ffffff" w:fill="fbe5d6"/>
      </w:tcPr>
    </w:tblStylePr>
    <w:tblStylePr w:type="band2Horz">
      <w:rPr>
        <w:rFonts w:ascii="Calibri" w:hAnsi="Calibri"/>
        <w:color w:val="404040"/>
        <w:sz w:val="22"/>
      </w:rPr>
    </w:tblStylePr>
    <w:tblStylePr w:type="firstCol">
      <w:rPr>
        <w:b/>
        <w:color w:val="c95712"/>
      </w:rPr>
    </w:tblStylePr>
    <w:tblStylePr w:type="firstRow">
      <w:rPr>
        <w:b/>
        <w:color w:val="c9571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c95712"/>
      </w:rPr>
    </w:tblStylePr>
    <w:tblStylePr w:type="lastRow">
      <w:rPr>
        <w:b/>
        <w:color w:val="c95712"/>
      </w:rPr>
    </w:tblStylePr>
  </w:style>
  <w:style w:type="table" w:styleId="948" w:customStyle="1">
    <w:name w:val="Grid Table 6 Colorful - Accent 3"/>
    <w:basedOn w:val="73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deded"/>
      </w:tcPr>
    </w:tblStylePr>
    <w:tblStylePr w:type="band1Vert">
      <w:tcPr>
        <w:shd w:val="clear" w:color="ffffff" w:fill="ededed"/>
      </w:tcPr>
    </w:tblStylePr>
    <w:tblStylePr w:type="band2Horz">
      <w:rPr>
        <w:rFonts w:ascii="Calibri" w:hAnsi="Calibri"/>
        <w:color w:val="404040"/>
        <w:sz w:val="22"/>
      </w:rPr>
    </w:tblStylePr>
    <w:tblStylePr w:type="firstCol">
      <w:rPr>
        <w:b/>
        <w:color w:val="606060"/>
      </w:rPr>
    </w:tblStylePr>
    <w:tblStylePr w:type="firstRow">
      <w:rPr>
        <w:b/>
        <w:color w:val="60606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606060"/>
      </w:rPr>
    </w:tblStylePr>
    <w:tblStylePr w:type="lastRow">
      <w:rPr>
        <w:b/>
        <w:color w:val="606060"/>
      </w:rPr>
    </w:tblStylePr>
  </w:style>
  <w:style w:type="table" w:styleId="949" w:customStyle="1">
    <w:name w:val="Grid Table 6 Colorful - Accent 4"/>
    <w:basedOn w:val="73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ef2cb"/>
      </w:tcPr>
    </w:tblStylePr>
    <w:tblStylePr w:type="band1Vert">
      <w:tcPr>
        <w:shd w:val="clear" w:color="ffffff" w:fill="fef2cb"/>
      </w:tcPr>
    </w:tblStylePr>
    <w:tblStylePr w:type="band2Horz">
      <w:rPr>
        <w:rFonts w:ascii="Calibri" w:hAnsi="Calibri"/>
        <w:color w:val="404040"/>
        <w:sz w:val="22"/>
      </w:rPr>
    </w:tblStylePr>
    <w:tblStylePr w:type="firstCol">
      <w:rPr>
        <w:b/>
        <w:color w:val="cd9600"/>
      </w:rPr>
    </w:tblStylePr>
    <w:tblStylePr w:type="firstRow">
      <w:rPr>
        <w:b/>
        <w:color w:val="cd960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cd9600"/>
      </w:rPr>
    </w:tblStylePr>
    <w:tblStylePr w:type="lastRow">
      <w:rPr>
        <w:b/>
        <w:color w:val="cd9600"/>
      </w:rPr>
    </w:tblStylePr>
  </w:style>
  <w:style w:type="table" w:styleId="950" w:customStyle="1">
    <w:name w:val="Grid Table 6 Colorful - Accent 5"/>
    <w:basedOn w:val="73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245b8d"/>
        <w:sz w:val="22"/>
      </w:rPr>
      <w:tcPr>
        <w:shd w:val="clear" w:color="ffffff" w:fill="ddebf6"/>
      </w:tcPr>
    </w:tblStylePr>
    <w:tblStylePr w:type="band1Vert">
      <w:tcPr>
        <w:shd w:val="clear" w:color="ffffff" w:fill="ddebf6"/>
      </w:tcPr>
    </w:tblStylePr>
    <w:tblStylePr w:type="band2Horz">
      <w:rPr>
        <w:rFonts w:ascii="Calibri" w:hAnsi="Calibri"/>
        <w:color w:val="245b8d"/>
        <w:sz w:val="22"/>
      </w:rPr>
    </w:tblStylePr>
    <w:tblStylePr w:type="firstCol">
      <w:rPr>
        <w:b/>
        <w:color w:val="245d8d"/>
      </w:rPr>
    </w:tblStylePr>
    <w:tblStylePr w:type="firstRow">
      <w:rPr>
        <w:b/>
        <w:color w:val="245d8d"/>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245d8d"/>
      </w:rPr>
    </w:tblStylePr>
    <w:tblStylePr w:type="lastRow">
      <w:rPr>
        <w:b/>
        <w:color w:val="245d8d"/>
      </w:rPr>
    </w:tblStylePr>
  </w:style>
  <w:style w:type="table" w:styleId="951" w:customStyle="1">
    <w:name w:val="Grid Table 6 Colorful - Accent 6"/>
    <w:basedOn w:val="73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245b8d"/>
        <w:sz w:val="22"/>
      </w:rPr>
      <w:tcPr>
        <w:shd w:val="clear" w:color="ffffff" w:fill="e2efd8"/>
      </w:tcPr>
    </w:tblStylePr>
    <w:tblStylePr w:type="band1Vert">
      <w:tcPr>
        <w:shd w:val="clear" w:color="ffffff" w:fill="e2efd8"/>
      </w:tcPr>
    </w:tblStylePr>
    <w:tblStylePr w:type="band2Horz">
      <w:rPr>
        <w:rFonts w:ascii="Calibri" w:hAnsi="Calibri"/>
        <w:color w:val="245b8d"/>
        <w:sz w:val="22"/>
      </w:rPr>
    </w:tblStylePr>
    <w:tblStylePr w:type="firstCol">
      <w:rPr>
        <w:b/>
        <w:color w:val="245d8d"/>
      </w:rPr>
    </w:tblStylePr>
    <w:tblStylePr w:type="firstRow">
      <w:rPr>
        <w:b/>
        <w:color w:val="245d8d"/>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245d8d"/>
      </w:rPr>
    </w:tblStylePr>
    <w:tblStylePr w:type="lastRow">
      <w:rPr>
        <w:b/>
        <w:color w:val="245d8d"/>
      </w:rPr>
    </w:tblStylePr>
  </w:style>
  <w:style w:type="table" w:styleId="952" w:customStyle="1">
    <w:name w:val="网格表 7 彩色2"/>
    <w:basedOn w:val="733"/>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a4a4a"/>
        <w:sz w:val="22"/>
      </w:rPr>
      <w:tcPr>
        <w:shd w:val="clear" w:color="ffffff" w:fill="f2f2f2"/>
      </w:tcPr>
    </w:tblStylePr>
    <w:tblStylePr w:type="band1Vert">
      <w:tcPr>
        <w:shd w:val="clear" w:color="ffffff" w:fill="f2f2f2"/>
      </w:tcPr>
    </w:tblStylePr>
    <w:tblStylePr w:type="band2Horz">
      <w:rPr>
        <w:rFonts w:ascii="Calibri" w:hAnsi="Calibri"/>
        <w:color w:val="4a4a4a"/>
        <w:sz w:val="22"/>
      </w:rPr>
    </w:tblStylePr>
    <w:tblStylePr w:type="firstCol">
      <w:rPr>
        <w:rFonts w:ascii="Calibri" w:hAnsi="Calibri"/>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3" w:customStyle="1">
    <w:name w:val="Grid Table 7 Colorful - Accent 1"/>
    <w:basedOn w:val="733"/>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3664a9"/>
        <w:sz w:val="22"/>
      </w:rPr>
      <w:tcPr>
        <w:shd w:val="clear" w:color="ffffff" w:fill="d9e2f2"/>
      </w:tcPr>
    </w:tblStylePr>
    <w:tblStylePr w:type="band1Vert">
      <w:tcPr>
        <w:shd w:val="clear" w:color="ffffff" w:fill="d9e2f2"/>
      </w:tcPr>
    </w:tblStylePr>
    <w:tblStylePr w:type="band2Horz">
      <w:rPr>
        <w:rFonts w:ascii="Calibri" w:hAnsi="Calibri"/>
        <w:color w:val="3664a9"/>
        <w:sz w:val="22"/>
      </w:rPr>
    </w:tblStylePr>
    <w:tblStylePr w:type="firstCol">
      <w:rPr>
        <w:rFonts w:ascii="Calibri" w:hAnsi="Calibri"/>
        <w:i/>
        <w:color w:val="3664a9"/>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3664a9"/>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3664a9"/>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3664a9"/>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4" w:customStyle="1">
    <w:name w:val="Grid Table 7 Colorful - Accent 2"/>
    <w:basedOn w:val="733"/>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c95712"/>
        <w:sz w:val="22"/>
      </w:rPr>
      <w:tcPr>
        <w:shd w:val="clear" w:color="ffffff" w:fill="fbe5d6"/>
      </w:tcPr>
    </w:tblStylePr>
    <w:tblStylePr w:type="band1Vert">
      <w:tcPr>
        <w:shd w:val="clear" w:color="ffffff" w:fill="fbe5d6"/>
      </w:tcPr>
    </w:tblStylePr>
    <w:tblStylePr w:type="band2Horz">
      <w:rPr>
        <w:rFonts w:ascii="Calibri" w:hAnsi="Calibri"/>
        <w:color w:val="c95712"/>
        <w:sz w:val="22"/>
      </w:rPr>
    </w:tblStylePr>
    <w:tblStylePr w:type="firstCol">
      <w:rPr>
        <w:rFonts w:ascii="Calibri" w:hAnsi="Calibri"/>
        <w:i/>
        <w:color w:val="c95712"/>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c95712"/>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c95712"/>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c95712"/>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5" w:customStyle="1">
    <w:name w:val="Grid Table 7 Colorful - Accent 3"/>
    <w:basedOn w:val="733"/>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606060"/>
        <w:sz w:val="22"/>
      </w:rPr>
      <w:tcPr>
        <w:shd w:val="clear" w:color="ffffff" w:fill="ededed"/>
      </w:tcPr>
    </w:tblStylePr>
    <w:tblStylePr w:type="band1Vert">
      <w:tcPr>
        <w:shd w:val="clear" w:color="ffffff" w:fill="ededed"/>
      </w:tcPr>
    </w:tblStylePr>
    <w:tblStylePr w:type="band2Horz">
      <w:rPr>
        <w:rFonts w:ascii="Calibri" w:hAnsi="Calibri"/>
        <w:color w:val="606060"/>
        <w:sz w:val="22"/>
      </w:rPr>
    </w:tblStylePr>
    <w:tblStylePr w:type="firstCol">
      <w:rPr>
        <w:rFonts w:ascii="Calibri" w:hAnsi="Calibri"/>
        <w:i/>
        <w:color w:val="606060"/>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606060"/>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606060"/>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606060"/>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6" w:customStyle="1">
    <w:name w:val="Grid Table 7 Colorful - Accent 4"/>
    <w:basedOn w:val="733"/>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cd9600"/>
        <w:sz w:val="22"/>
      </w:rPr>
      <w:tcPr>
        <w:shd w:val="clear" w:color="ffffff" w:fill="fef2cb"/>
      </w:tcPr>
    </w:tblStylePr>
    <w:tblStylePr w:type="band1Vert">
      <w:tcPr>
        <w:shd w:val="clear" w:color="ffffff" w:fill="fef2cb"/>
      </w:tcPr>
    </w:tblStylePr>
    <w:tblStylePr w:type="band2Horz">
      <w:rPr>
        <w:rFonts w:ascii="Calibri" w:hAnsi="Calibri"/>
        <w:color w:val="cd9600"/>
        <w:sz w:val="22"/>
      </w:rPr>
    </w:tblStylePr>
    <w:tblStylePr w:type="firstCol">
      <w:rPr>
        <w:rFonts w:ascii="Calibri" w:hAnsi="Calibri"/>
        <w:i/>
        <w:color w:val="cd9600"/>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cd9600"/>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cd9600"/>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cd9600"/>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7" w:customStyle="1">
    <w:name w:val="Grid Table 7 Colorful - Accent 5"/>
    <w:basedOn w:val="733"/>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245d8d"/>
        <w:sz w:val="22"/>
      </w:rPr>
      <w:tcPr>
        <w:shd w:val="clear" w:color="ffffff" w:fill="ddebf6"/>
      </w:tcPr>
    </w:tblStylePr>
    <w:tblStylePr w:type="band1Vert">
      <w:tcPr>
        <w:shd w:val="clear" w:color="ffffff" w:fill="ddebf6"/>
      </w:tcPr>
    </w:tblStylePr>
    <w:tblStylePr w:type="band2Horz">
      <w:rPr>
        <w:rFonts w:ascii="Calibri" w:hAnsi="Calibri"/>
        <w:color w:val="245d8d"/>
        <w:sz w:val="22"/>
      </w:rPr>
    </w:tblStylePr>
    <w:tblStylePr w:type="firstCol">
      <w:rPr>
        <w:rFonts w:ascii="Calibri" w:hAnsi="Calibri"/>
        <w:i/>
        <w:color w:val="245d8d"/>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245d8d"/>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245d8d"/>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245d8d"/>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8" w:customStyle="1">
    <w:name w:val="Grid Table 7 Colorful - Accent 6"/>
    <w:basedOn w:val="733"/>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26429"/>
        <w:sz w:val="22"/>
      </w:rPr>
      <w:tcPr>
        <w:shd w:val="clear" w:color="ffffff" w:fill="e2efd8"/>
      </w:tcPr>
    </w:tblStylePr>
    <w:tblStylePr w:type="band1Vert">
      <w:tcPr>
        <w:shd w:val="clear" w:color="ffffff" w:fill="e2efd8"/>
      </w:tcPr>
    </w:tblStylePr>
    <w:tblStylePr w:type="band2Horz">
      <w:rPr>
        <w:rFonts w:ascii="Calibri" w:hAnsi="Calibri"/>
        <w:color w:val="426429"/>
        <w:sz w:val="22"/>
      </w:rPr>
    </w:tblStylePr>
    <w:tblStylePr w:type="firstCol">
      <w:rPr>
        <w:rFonts w:ascii="Calibri" w:hAnsi="Calibri"/>
        <w:i/>
        <w:color w:val="426429"/>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426429"/>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426429"/>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426429"/>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9" w:customStyle="1">
    <w:name w:val="清单表 1 浅色2"/>
    <w:basedOn w:val="733"/>
    <w:uiPriority w:val="99"/>
    <w:qFormat/>
    <w:tblPr/>
    <w:tblStylePr w:type="band1Horz">
      <w:tcPr>
        <w:shd w:val="clear" w:color="ffffff" w:fill="bfbfbf"/>
      </w:tcPr>
    </w:tblStylePr>
    <w:tblStylePr w:type="band1Vert">
      <w:tcPr>
        <w:shd w:val="clear" w:color="ffffff" w:fill="bfb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0" w:customStyle="1">
    <w:name w:val="List Table 1 Light - Accent 1"/>
    <w:basedOn w:val="733"/>
    <w:uiPriority w:val="99"/>
    <w:qFormat/>
    <w:tblPr/>
    <w:tblStylePr w:type="band1Horz">
      <w:tcPr>
        <w:shd w:val="clear" w:color="ffffff" w:fill="cfdcf0"/>
      </w:tcPr>
    </w:tblStylePr>
    <w:tblStylePr w:type="band1Vert">
      <w:tcPr>
        <w:shd w:val="clear" w:color="ffffff" w:fill="cfdcf0"/>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1" w:customStyle="1">
    <w:name w:val="List Table 1 Light - Accent 2"/>
    <w:basedOn w:val="733"/>
    <w:uiPriority w:val="99"/>
    <w:qFormat/>
    <w:tblPr/>
    <w:tblStylePr w:type="band1Horz">
      <w:tcPr>
        <w:shd w:val="clear" w:color="ffffff" w:fill="fadecb"/>
      </w:tcPr>
    </w:tblStylePr>
    <w:tblStylePr w:type="band1Vert">
      <w:tcPr>
        <w:shd w:val="clear" w:color="ffffff" w:fill="fadecb"/>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2" w:customStyle="1">
    <w:name w:val="List Table 1 Light - Accent 3"/>
    <w:basedOn w:val="733"/>
    <w:uiPriority w:val="99"/>
    <w:qFormat/>
    <w:tblPr/>
    <w:tblStylePr w:type="band1Horz">
      <w:tcPr>
        <w:shd w:val="clear" w:color="ffffff" w:fill="e8e8e8"/>
      </w:tcPr>
    </w:tblStylePr>
    <w:tblStylePr w:type="band1Vert">
      <w:tcPr>
        <w:shd w:val="clear" w:color="ffffff" w:fill="e8e8e8"/>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3" w:customStyle="1">
    <w:name w:val="List Table 1 Light - Accent 4"/>
    <w:basedOn w:val="733"/>
    <w:uiPriority w:val="99"/>
    <w:qFormat/>
    <w:tblPr/>
    <w:tblStylePr w:type="band1Horz">
      <w:tcPr>
        <w:shd w:val="clear" w:color="ffffff" w:fill="ffefbf"/>
      </w:tcPr>
    </w:tblStylePr>
    <w:tblStylePr w:type="band1Vert">
      <w:tcPr>
        <w:shd w:val="clear" w:color="ffffff" w:fill="ffe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4" w:customStyle="1">
    <w:name w:val="List Table 1 Light - Accent 5"/>
    <w:basedOn w:val="733"/>
    <w:uiPriority w:val="99"/>
    <w:qFormat/>
    <w:tblPr/>
    <w:tblStylePr w:type="band1Horz">
      <w:tcPr>
        <w:shd w:val="clear" w:color="ffffff" w:fill="d5e6f4"/>
      </w:tcPr>
    </w:tblStylePr>
    <w:tblStylePr w:type="band1Vert">
      <w:tcPr>
        <w:shd w:val="clear" w:color="ffffff" w:fill="d5e6f4"/>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5" w:customStyle="1">
    <w:name w:val="List Table 1 Light - Accent 6"/>
    <w:basedOn w:val="733"/>
    <w:uiPriority w:val="99"/>
    <w:qFormat/>
    <w:tblPr/>
    <w:tblStylePr w:type="band1Horz">
      <w:tcPr>
        <w:shd w:val="clear" w:color="ffffff" w:fill="dbebd0"/>
      </w:tcPr>
    </w:tblStylePr>
    <w:tblStylePr w:type="band1Vert">
      <w:tcPr>
        <w:shd w:val="clear" w:color="ffffff" w:fill="dbebd0"/>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6" w:customStyle="1">
    <w:name w:val="清单表 22"/>
    <w:basedOn w:val="733"/>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bfbfbf"/>
      </w:tcPr>
    </w:tblStylePr>
    <w:tblStylePr w:type="band1Vert">
      <w:rPr>
        <w:rFonts w:ascii="Calibri" w:hAnsi="Calibri"/>
        <w:color w:val="404040"/>
        <w:sz w:val="22"/>
      </w:rPr>
      <w:tcPr>
        <w:shd w:val="clear" w:color="ffffff" w:fill="bfbfbf"/>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67" w:customStyle="1">
    <w:name w:val="List Table 2 - Accent 1"/>
    <w:basedOn w:val="733"/>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cfdcf0"/>
      </w:tcPr>
    </w:tblStylePr>
    <w:tblStylePr w:type="band1Vert">
      <w:rPr>
        <w:rFonts w:ascii="Calibri" w:hAnsi="Calibri"/>
        <w:color w:val="404040"/>
        <w:sz w:val="22"/>
      </w:rPr>
      <w:tcPr>
        <w:shd w:val="clear" w:color="ffffff" w:fill="cfdcf0"/>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68" w:customStyle="1">
    <w:name w:val="List Table 2 - Accent 2"/>
    <w:basedOn w:val="733"/>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fadecb"/>
      </w:tcPr>
    </w:tblStylePr>
    <w:tblStylePr w:type="band1Vert">
      <w:rPr>
        <w:rFonts w:ascii="Calibri" w:hAnsi="Calibri"/>
        <w:color w:val="404040"/>
        <w:sz w:val="22"/>
      </w:rPr>
      <w:tcPr>
        <w:shd w:val="clear" w:color="ffffff" w:fill="fadecb"/>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69" w:customStyle="1">
    <w:name w:val="List Table 2 - Accent 3"/>
    <w:basedOn w:val="733"/>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e8e8e8"/>
      </w:tcPr>
    </w:tblStylePr>
    <w:tblStylePr w:type="band1Vert">
      <w:rPr>
        <w:rFonts w:ascii="Calibri" w:hAnsi="Calibri"/>
        <w:color w:val="404040"/>
        <w:sz w:val="22"/>
      </w:rPr>
      <w:tcPr>
        <w:shd w:val="clear" w:color="ffffff" w:fill="e8e8e8"/>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List Table 2 - Accent 4"/>
    <w:basedOn w:val="733"/>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ffefbf"/>
      </w:tcPr>
    </w:tblStylePr>
    <w:tblStylePr w:type="band1Vert">
      <w:rPr>
        <w:rFonts w:ascii="Calibri" w:hAnsi="Calibri"/>
        <w:color w:val="404040"/>
        <w:sz w:val="22"/>
      </w:rPr>
      <w:tcPr>
        <w:shd w:val="clear" w:color="ffffff" w:fill="ffefbf"/>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71" w:customStyle="1">
    <w:name w:val="List Table 2 - Accent 5"/>
    <w:basedOn w:val="733"/>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d5e6f4"/>
      </w:tcPr>
    </w:tblStylePr>
    <w:tblStylePr w:type="band1Vert">
      <w:rPr>
        <w:rFonts w:ascii="Calibri" w:hAnsi="Calibri"/>
        <w:color w:val="404040"/>
        <w:sz w:val="22"/>
      </w:rPr>
      <w:tcPr>
        <w:shd w:val="clear" w:color="ffffff" w:fill="d5e6f4"/>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List Table 2 - Accent 6"/>
    <w:basedOn w:val="733"/>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dbebd0"/>
      </w:tcPr>
    </w:tblStylePr>
    <w:tblStylePr w:type="band1Vert">
      <w:rPr>
        <w:rFonts w:ascii="Calibri" w:hAnsi="Calibri"/>
        <w:color w:val="404040"/>
        <w:sz w:val="22"/>
      </w:rPr>
      <w:tcPr>
        <w:shd w:val="clear" w:color="ffffff" w:fill="dbebd0"/>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清单表 32"/>
    <w:basedOn w:val="733"/>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000000"/>
      </w:tcPr>
    </w:tblStylePr>
    <w:tblStylePr w:type="lastCol">
      <w:rPr>
        <w:b/>
        <w:color w:val="404040"/>
      </w:rPr>
    </w:tblStylePr>
    <w:tblStylePr w:type="lastRow">
      <w:rPr>
        <w:b/>
        <w:color w:val="404040"/>
      </w:rPr>
    </w:tblStylePr>
  </w:style>
  <w:style w:type="table" w:styleId="974" w:customStyle="1">
    <w:name w:val="List Table 3 - Accent 1"/>
    <w:basedOn w:val="733"/>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4472c4"/>
      </w:tcPr>
    </w:tblStylePr>
    <w:tblStylePr w:type="lastCol">
      <w:rPr>
        <w:b/>
        <w:color w:val="404040"/>
      </w:rPr>
    </w:tblStylePr>
    <w:tblStylePr w:type="lastRow">
      <w:rPr>
        <w:b/>
        <w:color w:val="404040"/>
      </w:rPr>
    </w:tblStylePr>
  </w:style>
  <w:style w:type="table" w:styleId="975" w:customStyle="1">
    <w:name w:val="List Table 3 - Accent 2"/>
    <w:basedOn w:val="733"/>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f4b185"/>
      </w:tcPr>
    </w:tblStylePr>
    <w:tblStylePr w:type="lastCol">
      <w:rPr>
        <w:b/>
        <w:color w:val="404040"/>
      </w:rPr>
    </w:tblStylePr>
    <w:tblStylePr w:type="lastRow">
      <w:rPr>
        <w:b/>
        <w:color w:val="404040"/>
      </w:rPr>
    </w:tblStylePr>
  </w:style>
  <w:style w:type="table" w:styleId="976" w:customStyle="1">
    <w:name w:val="List Table 3 - Accent 3"/>
    <w:basedOn w:val="733"/>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c9c9c9"/>
      </w:tcPr>
    </w:tblStylePr>
    <w:tblStylePr w:type="lastCol">
      <w:rPr>
        <w:b/>
        <w:color w:val="404040"/>
      </w:rPr>
    </w:tblStylePr>
    <w:tblStylePr w:type="lastRow">
      <w:rPr>
        <w:b/>
        <w:color w:val="404040"/>
      </w:rPr>
    </w:tblStylePr>
  </w:style>
  <w:style w:type="table" w:styleId="977" w:customStyle="1">
    <w:name w:val="List Table 3 - Accent 4"/>
    <w:basedOn w:val="733"/>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ffd864"/>
      </w:tcPr>
    </w:tblStylePr>
    <w:tblStylePr w:type="lastCol">
      <w:rPr>
        <w:b/>
        <w:color w:val="404040"/>
      </w:rPr>
    </w:tblStylePr>
    <w:tblStylePr w:type="lastRow">
      <w:rPr>
        <w:b/>
        <w:color w:val="404040"/>
      </w:rPr>
    </w:tblStylePr>
  </w:style>
  <w:style w:type="table" w:styleId="978" w:customStyle="1">
    <w:name w:val="List Table 3 - Accent 5"/>
    <w:basedOn w:val="733"/>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9cc4e5"/>
      </w:tcPr>
    </w:tblStylePr>
    <w:tblStylePr w:type="lastCol">
      <w:rPr>
        <w:b/>
        <w:color w:val="404040"/>
      </w:rPr>
    </w:tblStylePr>
    <w:tblStylePr w:type="lastRow">
      <w:rPr>
        <w:b/>
        <w:color w:val="404040"/>
      </w:rPr>
    </w:tblStylePr>
  </w:style>
  <w:style w:type="table" w:styleId="979" w:customStyle="1">
    <w:name w:val="List Table 3 - Accent 6"/>
    <w:basedOn w:val="733"/>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aad08f"/>
      </w:tcPr>
    </w:tblStylePr>
    <w:tblStylePr w:type="lastCol">
      <w:rPr>
        <w:b/>
        <w:color w:val="404040"/>
      </w:rPr>
    </w:tblStylePr>
    <w:tblStylePr w:type="lastRow">
      <w:rPr>
        <w:b/>
        <w:color w:val="404040"/>
      </w:rPr>
    </w:tblStylePr>
  </w:style>
  <w:style w:type="table" w:styleId="980" w:customStyle="1">
    <w:name w:val="清单表 42"/>
    <w:basedOn w:val="73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bfbfbf"/>
      </w:tcPr>
    </w:tblStylePr>
    <w:tblStylePr w:type="band1Vert">
      <w:rPr>
        <w:rFonts w:ascii="Calibri" w:hAnsi="Calibri"/>
        <w:color w:val="404040"/>
        <w:sz w:val="22"/>
      </w:rPr>
      <w:tcPr>
        <w:shd w:val="clear" w:color="ffffff" w:fill="bfbfbf"/>
      </w:tcPr>
    </w:tblStylePr>
    <w:tblStylePr w:type="firstCol">
      <w:rPr>
        <w:b/>
        <w:color w:val="404040"/>
      </w:rPr>
    </w:tblStylePr>
    <w:tblStylePr w:type="firstRow">
      <w:rPr>
        <w:rFonts w:ascii="Calibri" w:hAnsi="Calibri"/>
        <w:b/>
        <w:color w:val="ffffff"/>
        <w:sz w:val="22"/>
      </w:rPr>
      <w:tcPr>
        <w:shd w:val="clear" w:color="ffffff" w:fill="000000"/>
      </w:tcPr>
    </w:tblStylePr>
    <w:tblStylePr w:type="lastCol">
      <w:rPr>
        <w:b/>
        <w:color w:val="404040"/>
      </w:rPr>
    </w:tblStylePr>
    <w:tblStylePr w:type="lastRow">
      <w:rPr>
        <w:b/>
        <w:color w:val="404040"/>
      </w:rPr>
    </w:tblStylePr>
  </w:style>
  <w:style w:type="table" w:styleId="981" w:customStyle="1">
    <w:name w:val="List Table 4 - Accent 1"/>
    <w:basedOn w:val="73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cfdcf0"/>
      </w:tcPr>
    </w:tblStylePr>
    <w:tblStylePr w:type="band1Vert">
      <w:rPr>
        <w:rFonts w:ascii="Calibri" w:hAnsi="Calibri"/>
        <w:color w:val="404040"/>
        <w:sz w:val="22"/>
      </w:rPr>
      <w:tcPr>
        <w:shd w:val="clear" w:color="ffffff" w:fill="cfdcf0"/>
      </w:tcPr>
    </w:tblStylePr>
    <w:tblStylePr w:type="firstCol">
      <w:rPr>
        <w:b/>
        <w:color w:val="404040"/>
      </w:rPr>
    </w:tblStylePr>
    <w:tblStylePr w:type="firstRow">
      <w:rPr>
        <w:rFonts w:ascii="Calibri" w:hAnsi="Calibri"/>
        <w:b/>
        <w:color w:val="ffffff"/>
        <w:sz w:val="22"/>
      </w:rPr>
      <w:tcPr>
        <w:shd w:val="clear" w:color="ffffff" w:fill="4472c4"/>
      </w:tcPr>
    </w:tblStylePr>
    <w:tblStylePr w:type="lastCol">
      <w:rPr>
        <w:b/>
        <w:color w:val="404040"/>
      </w:rPr>
    </w:tblStylePr>
    <w:tblStylePr w:type="lastRow">
      <w:rPr>
        <w:b/>
        <w:color w:val="404040"/>
      </w:rPr>
    </w:tblStylePr>
  </w:style>
  <w:style w:type="table" w:styleId="982" w:customStyle="1">
    <w:name w:val="List Table 4 - Accent 2"/>
    <w:basedOn w:val="73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fadecb"/>
      </w:tcPr>
    </w:tblStylePr>
    <w:tblStylePr w:type="band1Vert">
      <w:rPr>
        <w:rFonts w:ascii="Calibri" w:hAnsi="Calibri"/>
        <w:color w:val="404040"/>
        <w:sz w:val="22"/>
      </w:rPr>
      <w:tcPr>
        <w:shd w:val="clear" w:color="ffffff" w:fill="fadecb"/>
      </w:tcPr>
    </w:tblStylePr>
    <w:tblStylePr w:type="firstCol">
      <w:rPr>
        <w:b/>
        <w:color w:val="404040"/>
      </w:rPr>
    </w:tblStylePr>
    <w:tblStylePr w:type="firstRow">
      <w:rPr>
        <w:rFonts w:ascii="Calibri" w:hAnsi="Calibri"/>
        <w:b/>
        <w:color w:val="ffffff"/>
        <w:sz w:val="22"/>
      </w:rPr>
      <w:tcPr>
        <w:shd w:val="clear" w:color="ffffff" w:fill="ed7d31"/>
      </w:tcPr>
    </w:tblStylePr>
    <w:tblStylePr w:type="lastCol">
      <w:rPr>
        <w:b/>
        <w:color w:val="404040"/>
      </w:rPr>
    </w:tblStylePr>
    <w:tblStylePr w:type="lastRow">
      <w:rPr>
        <w:b/>
        <w:color w:val="404040"/>
      </w:rPr>
    </w:tblStylePr>
  </w:style>
  <w:style w:type="table" w:styleId="983" w:customStyle="1">
    <w:name w:val="List Table 4 - Accent 3"/>
    <w:basedOn w:val="73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e8e8e8"/>
      </w:tcPr>
    </w:tblStylePr>
    <w:tblStylePr w:type="band1Vert">
      <w:rPr>
        <w:rFonts w:ascii="Calibri" w:hAnsi="Calibri"/>
        <w:color w:val="404040"/>
        <w:sz w:val="22"/>
      </w:rPr>
      <w:tcPr>
        <w:shd w:val="clear" w:color="ffffff" w:fill="e8e8e8"/>
      </w:tcPr>
    </w:tblStylePr>
    <w:tblStylePr w:type="firstCol">
      <w:rPr>
        <w:b/>
        <w:color w:val="404040"/>
      </w:rPr>
    </w:tblStylePr>
    <w:tblStylePr w:type="firstRow">
      <w:rPr>
        <w:rFonts w:ascii="Calibri" w:hAnsi="Calibri"/>
        <w:b/>
        <w:color w:val="ffffff"/>
        <w:sz w:val="22"/>
      </w:rPr>
      <w:tcPr>
        <w:shd w:val="clear" w:color="ffffff" w:fill="a5a5a5"/>
      </w:tcPr>
    </w:tblStylePr>
    <w:tblStylePr w:type="lastCol">
      <w:rPr>
        <w:b/>
        <w:color w:val="404040"/>
      </w:rPr>
    </w:tblStylePr>
    <w:tblStylePr w:type="lastRow">
      <w:rPr>
        <w:b/>
        <w:color w:val="404040"/>
      </w:rPr>
    </w:tblStylePr>
  </w:style>
  <w:style w:type="table" w:styleId="984" w:customStyle="1">
    <w:name w:val="List Table 4 - Accent 4"/>
    <w:basedOn w:val="73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ffefbf"/>
      </w:tcPr>
    </w:tblStylePr>
    <w:tblStylePr w:type="band1Vert">
      <w:rPr>
        <w:rFonts w:ascii="Calibri" w:hAnsi="Calibri"/>
        <w:color w:val="404040"/>
        <w:sz w:val="22"/>
      </w:rPr>
      <w:tcPr>
        <w:shd w:val="clear" w:color="ffffff" w:fill="ffefbf"/>
      </w:tcPr>
    </w:tblStylePr>
    <w:tblStylePr w:type="firstCol">
      <w:rPr>
        <w:b/>
        <w:color w:val="404040"/>
      </w:rPr>
    </w:tblStylePr>
    <w:tblStylePr w:type="firstRow">
      <w:rPr>
        <w:rFonts w:ascii="Calibri" w:hAnsi="Calibri"/>
        <w:b/>
        <w:color w:val="ffffff"/>
        <w:sz w:val="22"/>
      </w:rPr>
      <w:tcPr>
        <w:shd w:val="clear" w:color="ffffff" w:fill="ffc000"/>
      </w:tcPr>
    </w:tblStylePr>
    <w:tblStylePr w:type="lastCol">
      <w:rPr>
        <w:b/>
        <w:color w:val="404040"/>
      </w:rPr>
    </w:tblStylePr>
    <w:tblStylePr w:type="lastRow">
      <w:rPr>
        <w:b/>
        <w:color w:val="404040"/>
      </w:rPr>
    </w:tblStylePr>
  </w:style>
  <w:style w:type="table" w:styleId="985" w:customStyle="1">
    <w:name w:val="List Table 4 - Accent 5"/>
    <w:basedOn w:val="73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d5e6f4"/>
      </w:tcPr>
    </w:tblStylePr>
    <w:tblStylePr w:type="band1Vert">
      <w:rPr>
        <w:rFonts w:ascii="Calibri" w:hAnsi="Calibri"/>
        <w:color w:val="404040"/>
        <w:sz w:val="22"/>
      </w:rPr>
      <w:tcPr>
        <w:shd w:val="clear" w:color="ffffff" w:fill="d5e6f4"/>
      </w:tcPr>
    </w:tblStylePr>
    <w:tblStylePr w:type="firstCol">
      <w:rPr>
        <w:b/>
        <w:color w:val="404040"/>
      </w:rPr>
    </w:tblStylePr>
    <w:tblStylePr w:type="firstRow">
      <w:rPr>
        <w:rFonts w:ascii="Calibri" w:hAnsi="Calibri"/>
        <w:b/>
        <w:color w:val="ffffff"/>
        <w:sz w:val="22"/>
      </w:rPr>
      <w:tcPr>
        <w:shd w:val="clear" w:color="ffffff" w:fill="5b9bd5"/>
      </w:tcPr>
    </w:tblStylePr>
    <w:tblStylePr w:type="lastCol">
      <w:rPr>
        <w:b/>
        <w:color w:val="404040"/>
      </w:rPr>
    </w:tblStylePr>
    <w:tblStylePr w:type="lastRow">
      <w:rPr>
        <w:b/>
        <w:color w:val="404040"/>
      </w:rPr>
    </w:tblStylePr>
  </w:style>
  <w:style w:type="table" w:styleId="986" w:customStyle="1">
    <w:name w:val="List Table 4 - Accent 6"/>
    <w:basedOn w:val="73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dbebd0"/>
      </w:tcPr>
    </w:tblStylePr>
    <w:tblStylePr w:type="band1Vert">
      <w:rPr>
        <w:rFonts w:ascii="Calibri" w:hAnsi="Calibri"/>
        <w:color w:val="404040"/>
        <w:sz w:val="22"/>
      </w:rPr>
      <w:tcPr>
        <w:shd w:val="clear" w:color="ffffff" w:fill="dbebd0"/>
      </w:tcPr>
    </w:tblStylePr>
    <w:tblStylePr w:type="firstCol">
      <w:rPr>
        <w:b/>
        <w:color w:val="404040"/>
      </w:rPr>
    </w:tblStylePr>
    <w:tblStylePr w:type="firstRow">
      <w:rPr>
        <w:rFonts w:ascii="Calibri" w:hAnsi="Calibri"/>
        <w:b/>
        <w:color w:val="ffffff"/>
        <w:sz w:val="22"/>
      </w:rPr>
      <w:tcPr>
        <w:shd w:val="clear" w:color="ffffff" w:fill="70ad47"/>
      </w:tcPr>
    </w:tblStylePr>
    <w:tblStylePr w:type="lastCol">
      <w:rPr>
        <w:b/>
        <w:color w:val="404040"/>
      </w:rPr>
    </w:tblStylePr>
    <w:tblStylePr w:type="lastRow">
      <w:rPr>
        <w:b/>
        <w:color w:val="404040"/>
      </w:rPr>
    </w:tblStylePr>
  </w:style>
  <w:style w:type="table" w:styleId="987" w:customStyle="1">
    <w:name w:val="清单表 5 深色2"/>
    <w:basedOn w:val="733"/>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7f7f7f"/>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7f7f7f"/>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988" w:customStyle="1">
    <w:name w:val="List Table 5 Dark - Accent 1"/>
    <w:basedOn w:val="733"/>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4472c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4472c4"/>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4472c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4472c4"/>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989" w:customStyle="1">
    <w:name w:val="List Table 5 Dark - Accent 2"/>
    <w:basedOn w:val="733"/>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f4b185"/>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f4b185"/>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f4b185"/>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f4b185"/>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990" w:customStyle="1">
    <w:name w:val="List Table 5 Dark - Accent 3"/>
    <w:basedOn w:val="733"/>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c9c9c9"/>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c9c9c9"/>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c9c9c9"/>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c9c9c9"/>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991" w:customStyle="1">
    <w:name w:val="List Table 5 Dark - Accent 4"/>
    <w:basedOn w:val="733"/>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ffd86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ffd864"/>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ffd86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ffd864"/>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992" w:customStyle="1">
    <w:name w:val="List Table 5 Dark - Accent 5"/>
    <w:basedOn w:val="733"/>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9cc4e5"/>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9cc4e5"/>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9cc4e5"/>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9cc4e5"/>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993" w:customStyle="1">
    <w:name w:val="List Table 5 Dark - Accent 6"/>
    <w:basedOn w:val="733"/>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aad08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aad08f"/>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aad08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aad08f"/>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994" w:customStyle="1">
    <w:name w:val="清单表 6 彩色2"/>
    <w:basedOn w:val="733"/>
    <w:uiPriority w:val="99"/>
    <w:qFormat/>
    <w:tblPr>
      <w:tblBorders>
        <w:top w:val="single" w:color="000000" w:sz="4" w:space="0"/>
        <w:bottom w:val="single" w:color="000000" w:sz="4" w:space="0"/>
      </w:tblBorders>
    </w:tblPr>
    <w:tblStylePr w:type="band1Horz">
      <w:rPr>
        <w:rFonts w:ascii="Calibri" w:hAnsi="Calibri"/>
        <w:color w:val="000000"/>
        <w:sz w:val="22"/>
      </w:rPr>
      <w:tcPr>
        <w:shd w:val="clear" w:color="ffffff" w:fill="bfbfbf"/>
      </w:tcPr>
    </w:tblStylePr>
    <w:tblStylePr w:type="band1Vert">
      <w:tcPr>
        <w:shd w:val="clear" w:color="ffffff" w:fill="bfbfbf"/>
      </w:tcPr>
    </w:tblStylePr>
    <w:tblStylePr w:type="band2Horz">
      <w:rPr>
        <w:rFonts w:ascii="Calibri" w:hAnsi="Calibri"/>
        <w:color w:val="000000"/>
        <w:sz w:val="22"/>
      </w:rPr>
    </w:tblStylePr>
    <w:tblStylePr w:type="firstCol">
      <w:rPr>
        <w:b/>
        <w:color w:val="000000"/>
      </w:rPr>
    </w:tblStylePr>
    <w:tblStylePr w:type="firstRow">
      <w:rPr>
        <w:b/>
        <w:color w:val="00000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5" w:customStyle="1">
    <w:name w:val="List Table 6 Colorful - Accent 1"/>
    <w:basedOn w:val="733"/>
    <w:uiPriority w:val="99"/>
    <w:qFormat/>
    <w:tblPr>
      <w:tblBorders>
        <w:top w:val="single" w:color="000000" w:sz="4" w:space="0"/>
        <w:bottom w:val="single" w:color="000000" w:sz="4" w:space="0"/>
      </w:tblBorders>
    </w:tblPr>
    <w:tblStylePr w:type="band1Horz">
      <w:rPr>
        <w:rFonts w:ascii="Calibri" w:hAnsi="Calibri"/>
        <w:color w:val="244175"/>
        <w:sz w:val="22"/>
      </w:rPr>
      <w:tcPr>
        <w:shd w:val="clear" w:color="ffffff" w:fill="cfdcf0"/>
      </w:tcPr>
    </w:tblStylePr>
    <w:tblStylePr w:type="band1Vert">
      <w:tcPr>
        <w:shd w:val="clear" w:color="ffffff" w:fill="cfdcf0"/>
      </w:tcPr>
    </w:tblStylePr>
    <w:tblStylePr w:type="band2Horz">
      <w:rPr>
        <w:rFonts w:ascii="Calibri" w:hAnsi="Calibri"/>
        <w:color w:val="244175"/>
        <w:sz w:val="22"/>
      </w:rPr>
    </w:tblStylePr>
    <w:tblStylePr w:type="firstCol">
      <w:rPr>
        <w:b/>
        <w:color w:val="254374"/>
      </w:rPr>
    </w:tblStylePr>
    <w:tblStylePr w:type="firstRow">
      <w:rPr>
        <w:b/>
        <w:color w:val="254374"/>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254374"/>
      </w:rPr>
    </w:tblStylePr>
    <w:tblStylePr w:type="lastRow">
      <w:rPr>
        <w:b/>
        <w:color w:val="254374"/>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6" w:customStyle="1">
    <w:name w:val="List Table 6 Colorful - Accent 2"/>
    <w:basedOn w:val="733"/>
    <w:uiPriority w:val="99"/>
    <w:qFormat/>
    <w:tblPr>
      <w:tblBorders>
        <w:top w:val="single" w:color="000000" w:sz="4" w:space="0"/>
        <w:bottom w:val="single" w:color="000000" w:sz="4" w:space="0"/>
      </w:tblBorders>
    </w:tblPr>
    <w:tblStylePr w:type="band1Horz">
      <w:rPr>
        <w:rFonts w:ascii="Calibri" w:hAnsi="Calibri"/>
        <w:color w:val="404040"/>
        <w:sz w:val="22"/>
      </w:rPr>
      <w:tcPr>
        <w:shd w:val="clear" w:color="ffffff" w:fill="fadecb"/>
      </w:tcPr>
    </w:tblStylePr>
    <w:tblStylePr w:type="band1Vert">
      <w:tcPr>
        <w:shd w:val="clear" w:color="ffffff" w:fill="fadecb"/>
      </w:tcPr>
    </w:tblStylePr>
    <w:tblStylePr w:type="band2Horz">
      <w:rPr>
        <w:rFonts w:ascii="Calibri" w:hAnsi="Calibri"/>
        <w:color w:val="404040"/>
        <w:sz w:val="22"/>
      </w:rPr>
    </w:tblStylePr>
    <w:tblStylePr w:type="firstCol">
      <w:rPr>
        <w:b/>
        <w:color w:val="c95712"/>
      </w:rPr>
    </w:tblStylePr>
    <w:tblStylePr w:type="firstRow">
      <w:rPr>
        <w:b/>
        <w:color w:val="c95712"/>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c95712"/>
      </w:rPr>
    </w:tblStylePr>
    <w:tblStylePr w:type="lastRow">
      <w:rPr>
        <w:b/>
        <w:color w:val="c95712"/>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7" w:customStyle="1">
    <w:name w:val="List Table 6 Colorful - Accent 3"/>
    <w:basedOn w:val="733"/>
    <w:uiPriority w:val="99"/>
    <w:qFormat/>
    <w:tblPr>
      <w:tblBorders>
        <w:top w:val="single" w:color="000000" w:sz="4" w:space="0"/>
        <w:bottom w:val="single" w:color="000000" w:sz="4" w:space="0"/>
      </w:tblBorders>
    </w:tblPr>
    <w:tblStylePr w:type="band1Horz">
      <w:rPr>
        <w:rFonts w:ascii="Calibri" w:hAnsi="Calibri"/>
        <w:color w:val="404040"/>
        <w:sz w:val="22"/>
      </w:rPr>
      <w:tcPr>
        <w:shd w:val="clear" w:color="ffffff" w:fill="e8e8e8"/>
      </w:tcPr>
    </w:tblStylePr>
    <w:tblStylePr w:type="band1Vert">
      <w:tcPr>
        <w:shd w:val="clear" w:color="ffffff" w:fill="e8e8e8"/>
      </w:tcPr>
    </w:tblStylePr>
    <w:tblStylePr w:type="band2Horz">
      <w:rPr>
        <w:rFonts w:ascii="Calibri" w:hAnsi="Calibri"/>
        <w:color w:val="404040"/>
        <w:sz w:val="22"/>
      </w:rPr>
    </w:tblStylePr>
    <w:tblStylePr w:type="firstCol">
      <w:rPr>
        <w:b/>
        <w:color w:val="757575"/>
      </w:rPr>
    </w:tblStylePr>
    <w:tblStylePr w:type="firstRow">
      <w:rPr>
        <w:b/>
        <w:color w:val="757575"/>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757575"/>
      </w:rPr>
    </w:tblStylePr>
    <w:tblStylePr w:type="lastRow">
      <w:rPr>
        <w:b/>
        <w:color w:val="757575"/>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8" w:customStyle="1">
    <w:name w:val="List Table 6 Colorful - Accent 4"/>
    <w:basedOn w:val="733"/>
    <w:uiPriority w:val="99"/>
    <w:qFormat/>
    <w:tblPr>
      <w:tblBorders>
        <w:top w:val="single" w:color="000000" w:sz="4" w:space="0"/>
        <w:bottom w:val="single" w:color="000000" w:sz="4" w:space="0"/>
      </w:tblBorders>
    </w:tblPr>
    <w:tblStylePr w:type="band1Horz">
      <w:rPr>
        <w:rFonts w:ascii="Calibri" w:hAnsi="Calibri"/>
        <w:color w:val="404040"/>
        <w:sz w:val="22"/>
      </w:rPr>
      <w:tcPr>
        <w:shd w:val="clear" w:color="ffffff" w:fill="ffefbf"/>
      </w:tcPr>
    </w:tblStylePr>
    <w:tblStylePr w:type="band1Vert">
      <w:tcPr>
        <w:shd w:val="clear" w:color="ffffff" w:fill="ffefbf"/>
      </w:tcPr>
    </w:tblStylePr>
    <w:tblStylePr w:type="band2Horz">
      <w:rPr>
        <w:rFonts w:ascii="Calibri" w:hAnsi="Calibri"/>
        <w:color w:val="404040"/>
        <w:sz w:val="22"/>
      </w:rPr>
    </w:tblStylePr>
    <w:tblStylePr w:type="firstCol">
      <w:rPr>
        <w:b/>
        <w:color w:val="cd9600"/>
      </w:rPr>
    </w:tblStylePr>
    <w:tblStylePr w:type="firstRow">
      <w:rPr>
        <w:b/>
        <w:color w:val="cd960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cd9600"/>
      </w:rPr>
    </w:tblStylePr>
    <w:tblStylePr w:type="lastRow">
      <w:rPr>
        <w:b/>
        <w:color w:val="cd960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9" w:customStyle="1">
    <w:name w:val="List Table 6 Colorful - Accent 5"/>
    <w:basedOn w:val="733"/>
    <w:uiPriority w:val="99"/>
    <w:qFormat/>
    <w:tblPr>
      <w:tblBorders>
        <w:top w:val="single" w:color="000000" w:sz="4" w:space="0"/>
        <w:bottom w:val="single" w:color="000000" w:sz="4" w:space="0"/>
      </w:tblBorders>
    </w:tblPr>
    <w:tblStylePr w:type="band1Horz">
      <w:rPr>
        <w:rFonts w:ascii="Calibri" w:hAnsi="Calibri"/>
        <w:color w:val="404040"/>
        <w:sz w:val="22"/>
      </w:rPr>
      <w:tcPr>
        <w:shd w:val="clear" w:color="ffffff" w:fill="d5e6f4"/>
      </w:tcPr>
    </w:tblStylePr>
    <w:tblStylePr w:type="band1Vert">
      <w:tcPr>
        <w:shd w:val="clear" w:color="ffffff" w:fill="d5e6f4"/>
      </w:tcPr>
    </w:tblStylePr>
    <w:tblStylePr w:type="band2Horz">
      <w:rPr>
        <w:rFonts w:ascii="Calibri" w:hAnsi="Calibri"/>
        <w:color w:val="404040"/>
        <w:sz w:val="22"/>
      </w:rPr>
    </w:tblStylePr>
    <w:tblStylePr w:type="firstCol">
      <w:rPr>
        <w:b/>
        <w:color w:val="2e78b1"/>
      </w:rPr>
    </w:tblStylePr>
    <w:tblStylePr w:type="firstRow">
      <w:rPr>
        <w:b/>
        <w:color w:val="2e78b1"/>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2e78b1"/>
      </w:rPr>
    </w:tblStylePr>
    <w:tblStylePr w:type="lastRow">
      <w:rPr>
        <w:b/>
        <w:color w:val="2e78b1"/>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0" w:customStyle="1">
    <w:name w:val="List Table 6 Colorful - Accent 6"/>
    <w:basedOn w:val="733"/>
    <w:uiPriority w:val="99"/>
    <w:qFormat/>
    <w:tblPr>
      <w:tblBorders>
        <w:top w:val="single" w:color="000000" w:sz="4" w:space="0"/>
        <w:bottom w:val="single" w:color="000000" w:sz="4" w:space="0"/>
      </w:tblBorders>
    </w:tblPr>
    <w:tblStylePr w:type="band1Horz">
      <w:rPr>
        <w:rFonts w:ascii="Calibri" w:hAnsi="Calibri"/>
        <w:color w:val="404040"/>
        <w:sz w:val="22"/>
      </w:rPr>
      <w:tcPr>
        <w:shd w:val="clear" w:color="ffffff" w:fill="dbebd0"/>
      </w:tcPr>
    </w:tblStylePr>
    <w:tblStylePr w:type="band1Vert">
      <w:tcPr>
        <w:shd w:val="clear" w:color="ffffff" w:fill="dbebd0"/>
      </w:tcPr>
    </w:tblStylePr>
    <w:tblStylePr w:type="band2Horz">
      <w:rPr>
        <w:rFonts w:ascii="Calibri" w:hAnsi="Calibri"/>
        <w:color w:val="404040"/>
        <w:sz w:val="22"/>
      </w:rPr>
    </w:tblStylePr>
    <w:tblStylePr w:type="firstCol">
      <w:rPr>
        <w:b/>
        <w:color w:val="5f8f3c"/>
      </w:rPr>
    </w:tblStylePr>
    <w:tblStylePr w:type="firstRow">
      <w:rPr>
        <w:b/>
        <w:color w:val="5f8f3c"/>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5f8f3c"/>
      </w:rPr>
    </w:tblStylePr>
    <w:tblStylePr w:type="lastRow">
      <w:rPr>
        <w:b/>
        <w:color w:val="5f8f3c"/>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1" w:customStyle="1">
    <w:name w:val="清单表 7 彩色2"/>
    <w:basedOn w:val="733"/>
    <w:uiPriority w:val="99"/>
    <w:qFormat/>
    <w:tblPr>
      <w:tblBorders>
        <w:right w:val="single" w:color="000000" w:sz="4" w:space="0"/>
      </w:tblBorders>
    </w:tblPr>
    <w:tblStylePr w:type="band1Horz">
      <w:rPr>
        <w:rFonts w:ascii="Calibri" w:hAnsi="Calibri"/>
        <w:color w:val="4a4a4a"/>
        <w:sz w:val="22"/>
      </w:rPr>
      <w:tcPr>
        <w:shd w:val="clear" w:color="ffffff" w:fill="bfbfbf"/>
      </w:tcPr>
    </w:tblStylePr>
    <w:tblStylePr w:type="band1Vert">
      <w:tcPr>
        <w:shd w:val="clear" w:color="ffffff" w:fill="bfbfbf"/>
      </w:tcPr>
    </w:tblStylePr>
    <w:tblStylePr w:type="band2Horz">
      <w:rPr>
        <w:rFonts w:ascii="Calibri" w:hAnsi="Calibri"/>
        <w:color w:val="4a4a4a"/>
        <w:sz w:val="22"/>
      </w:rPr>
    </w:tblStylePr>
    <w:tblStylePr w:type="firstCol">
      <w:rPr>
        <w:rFonts w:ascii="Calibri" w:hAnsi="Calibri"/>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2" w:customStyle="1">
    <w:name w:val="List Table 7 Colorful - Accent 1"/>
    <w:basedOn w:val="733"/>
    <w:uiPriority w:val="99"/>
    <w:qFormat/>
    <w:tblPr>
      <w:tblBorders>
        <w:right w:val="single" w:color="000000" w:sz="4" w:space="0"/>
      </w:tblBorders>
    </w:tblPr>
    <w:tblStylePr w:type="band1Horz">
      <w:rPr>
        <w:rFonts w:ascii="Calibri" w:hAnsi="Calibri"/>
        <w:color w:val="254374"/>
        <w:sz w:val="22"/>
      </w:rPr>
      <w:tcPr>
        <w:shd w:val="clear" w:color="ffffff" w:fill="cfdcf0"/>
      </w:tcPr>
    </w:tblStylePr>
    <w:tblStylePr w:type="band1Vert">
      <w:tcPr>
        <w:shd w:val="clear" w:color="ffffff" w:fill="cfdcf0"/>
      </w:tcPr>
    </w:tblStylePr>
    <w:tblStylePr w:type="band2Horz">
      <w:rPr>
        <w:rFonts w:ascii="Calibri" w:hAnsi="Calibri"/>
        <w:color w:val="254374"/>
        <w:sz w:val="22"/>
      </w:rPr>
    </w:tblStylePr>
    <w:tblStylePr w:type="firstCol">
      <w:rPr>
        <w:rFonts w:ascii="Calibri" w:hAnsi="Calibri"/>
        <w:i/>
        <w:color w:val="254374"/>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254374"/>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254374"/>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254374"/>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3" w:customStyle="1">
    <w:name w:val="List Table 7 Colorful - Accent 2"/>
    <w:basedOn w:val="733"/>
    <w:uiPriority w:val="99"/>
    <w:qFormat/>
    <w:tblPr>
      <w:tblBorders>
        <w:right w:val="single" w:color="000000" w:sz="4" w:space="0"/>
      </w:tblBorders>
    </w:tblPr>
    <w:tblStylePr w:type="band1Horz">
      <w:rPr>
        <w:rFonts w:ascii="Calibri" w:hAnsi="Calibri"/>
        <w:color w:val="c95712"/>
        <w:sz w:val="22"/>
      </w:rPr>
      <w:tcPr>
        <w:shd w:val="clear" w:color="ffffff" w:fill="fadecb"/>
      </w:tcPr>
    </w:tblStylePr>
    <w:tblStylePr w:type="band1Vert">
      <w:tcPr>
        <w:shd w:val="clear" w:color="ffffff" w:fill="fadecb"/>
      </w:tcPr>
    </w:tblStylePr>
    <w:tblStylePr w:type="band2Horz">
      <w:rPr>
        <w:rFonts w:ascii="Calibri" w:hAnsi="Calibri"/>
        <w:color w:val="c95712"/>
        <w:sz w:val="22"/>
      </w:rPr>
    </w:tblStylePr>
    <w:tblStylePr w:type="firstCol">
      <w:rPr>
        <w:rFonts w:ascii="Calibri" w:hAnsi="Calibri"/>
        <w:i/>
        <w:color w:val="c95712"/>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c95712"/>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c95712"/>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c95712"/>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4" w:customStyle="1">
    <w:name w:val="List Table 7 Colorful - Accent 3"/>
    <w:basedOn w:val="733"/>
    <w:uiPriority w:val="99"/>
    <w:qFormat/>
    <w:tblPr>
      <w:tblBorders>
        <w:right w:val="single" w:color="000000" w:sz="4" w:space="0"/>
      </w:tblBorders>
    </w:tblPr>
    <w:tblStylePr w:type="band1Horz">
      <w:rPr>
        <w:rFonts w:ascii="Calibri" w:hAnsi="Calibri"/>
        <w:color w:val="757575"/>
        <w:sz w:val="22"/>
      </w:rPr>
      <w:tcPr>
        <w:shd w:val="clear" w:color="ffffff" w:fill="e8e8e8"/>
      </w:tcPr>
    </w:tblStylePr>
    <w:tblStylePr w:type="band1Vert">
      <w:tcPr>
        <w:shd w:val="clear" w:color="ffffff" w:fill="e8e8e8"/>
      </w:tcPr>
    </w:tblStylePr>
    <w:tblStylePr w:type="band2Horz">
      <w:rPr>
        <w:rFonts w:ascii="Calibri" w:hAnsi="Calibri"/>
        <w:color w:val="757575"/>
        <w:sz w:val="22"/>
      </w:rPr>
    </w:tblStylePr>
    <w:tblStylePr w:type="firstCol">
      <w:rPr>
        <w:rFonts w:ascii="Calibri" w:hAnsi="Calibri"/>
        <w:i/>
        <w:color w:val="757575"/>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757575"/>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757575"/>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757575"/>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5" w:customStyle="1">
    <w:name w:val="List Table 7 Colorful - Accent 4"/>
    <w:basedOn w:val="733"/>
    <w:uiPriority w:val="99"/>
    <w:qFormat/>
    <w:tblPr>
      <w:tblBorders>
        <w:right w:val="single" w:color="000000" w:sz="4" w:space="0"/>
      </w:tblBorders>
    </w:tblPr>
    <w:tblStylePr w:type="band1Horz">
      <w:rPr>
        <w:rFonts w:ascii="Calibri" w:hAnsi="Calibri"/>
        <w:color w:val="cd9600"/>
        <w:sz w:val="22"/>
      </w:rPr>
      <w:tcPr>
        <w:shd w:val="clear" w:color="ffffff" w:fill="ffefbf"/>
      </w:tcPr>
    </w:tblStylePr>
    <w:tblStylePr w:type="band1Vert">
      <w:tcPr>
        <w:shd w:val="clear" w:color="ffffff" w:fill="ffefbf"/>
      </w:tcPr>
    </w:tblStylePr>
    <w:tblStylePr w:type="band2Horz">
      <w:rPr>
        <w:rFonts w:ascii="Calibri" w:hAnsi="Calibri"/>
        <w:color w:val="cd9600"/>
        <w:sz w:val="22"/>
      </w:rPr>
    </w:tblStylePr>
    <w:tblStylePr w:type="firstCol">
      <w:rPr>
        <w:rFonts w:ascii="Calibri" w:hAnsi="Calibri"/>
        <w:i/>
        <w:color w:val="cd9600"/>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cd9600"/>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cd9600"/>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cd9600"/>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6" w:customStyle="1">
    <w:name w:val="List Table 7 Colorful - Accent 5"/>
    <w:basedOn w:val="733"/>
    <w:uiPriority w:val="99"/>
    <w:qFormat/>
    <w:tblPr>
      <w:tblBorders>
        <w:right w:val="single" w:color="000000" w:sz="4" w:space="0"/>
      </w:tblBorders>
    </w:tblPr>
    <w:tblStylePr w:type="band1Horz">
      <w:rPr>
        <w:rFonts w:ascii="Calibri" w:hAnsi="Calibri"/>
        <w:color w:val="2e78b1"/>
        <w:sz w:val="22"/>
      </w:rPr>
      <w:tcPr>
        <w:shd w:val="clear" w:color="ffffff" w:fill="d5e6f4"/>
      </w:tcPr>
    </w:tblStylePr>
    <w:tblStylePr w:type="band1Vert">
      <w:tcPr>
        <w:shd w:val="clear" w:color="ffffff" w:fill="d5e6f4"/>
      </w:tcPr>
    </w:tblStylePr>
    <w:tblStylePr w:type="band2Horz">
      <w:rPr>
        <w:rFonts w:ascii="Calibri" w:hAnsi="Calibri"/>
        <w:color w:val="2e78b1"/>
        <w:sz w:val="22"/>
      </w:rPr>
    </w:tblStylePr>
    <w:tblStylePr w:type="firstCol">
      <w:rPr>
        <w:rFonts w:ascii="Calibri" w:hAnsi="Calibri"/>
        <w:i/>
        <w:color w:val="2e78b1"/>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2e78b1"/>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2e78b1"/>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2e78b1"/>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7" w:customStyle="1">
    <w:name w:val="List Table 7 Colorful - Accent 6"/>
    <w:basedOn w:val="733"/>
    <w:uiPriority w:val="99"/>
    <w:qFormat/>
    <w:tblPr>
      <w:tblBorders>
        <w:right w:val="single" w:color="000000" w:sz="4" w:space="0"/>
      </w:tblBorders>
    </w:tblPr>
    <w:tblStylePr w:type="band1Horz">
      <w:rPr>
        <w:rFonts w:ascii="Calibri" w:hAnsi="Calibri"/>
        <w:color w:val="5f8f3c"/>
        <w:sz w:val="22"/>
      </w:rPr>
      <w:tcPr>
        <w:shd w:val="clear" w:color="ffffff" w:fill="dbebd0"/>
      </w:tcPr>
    </w:tblStylePr>
    <w:tblStylePr w:type="band1Vert">
      <w:tcPr>
        <w:shd w:val="clear" w:color="ffffff" w:fill="dbebd0"/>
      </w:tcPr>
    </w:tblStylePr>
    <w:tblStylePr w:type="band2Horz">
      <w:rPr>
        <w:rFonts w:ascii="Calibri" w:hAnsi="Calibri"/>
        <w:color w:val="5f8f3c"/>
        <w:sz w:val="22"/>
      </w:rPr>
    </w:tblStylePr>
    <w:tblStylePr w:type="firstCol">
      <w:rPr>
        <w:rFonts w:ascii="Calibri" w:hAnsi="Calibri"/>
        <w:i/>
        <w:color w:val="5f8f3c"/>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5f8f3c"/>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5f8f3c"/>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5f8f3c"/>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8" w:customStyle="1">
    <w:name w:val="Lined - Accent"/>
    <w:basedOn w:val="733"/>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2f2f2"/>
      </w:tcPr>
    </w:tblStylePr>
    <w:tblStylePr w:type="band2Vert">
      <w:rPr>
        <w:rFonts w:ascii="Calibri" w:hAnsi="Calibri"/>
        <w:color w:val="404040"/>
        <w:sz w:val="22"/>
      </w:rPr>
      <w:tcPr>
        <w:shd w:val="clear" w:color="ffffff" w:fill="f2f2f2"/>
      </w:tcPr>
    </w:tblStylePr>
    <w:tblStylePr w:type="firstCol">
      <w:rPr>
        <w:rFonts w:ascii="Calibri" w:hAnsi="Calibri"/>
        <w:color w:val="f2f2f2"/>
        <w:sz w:val="22"/>
      </w:rPr>
      <w:tcPr>
        <w:shd w:val="clear" w:color="ffffff" w:fill="7f7f7f"/>
      </w:tcPr>
    </w:tblStylePr>
    <w:tblStylePr w:type="firstRow">
      <w:rPr>
        <w:rFonts w:ascii="Calibri" w:hAnsi="Calibri"/>
        <w:color w:val="f2f2f2"/>
        <w:sz w:val="22"/>
      </w:rPr>
      <w:tcPr>
        <w:shd w:val="clear" w:color="ffffff" w:fill="7f7f7f"/>
      </w:tcPr>
    </w:tblStylePr>
    <w:tblStylePr w:type="lastCol">
      <w:rPr>
        <w:rFonts w:ascii="Calibri" w:hAnsi="Calibri"/>
        <w:color w:val="f2f2f2"/>
        <w:sz w:val="22"/>
      </w:rPr>
      <w:tcPr>
        <w:shd w:val="clear" w:color="ffffff" w:fill="7f7f7f"/>
      </w:tcPr>
    </w:tblStylePr>
    <w:tblStylePr w:type="lastRow">
      <w:rPr>
        <w:rFonts w:ascii="Calibri" w:hAnsi="Calibri"/>
        <w:color w:val="f2f2f2"/>
        <w:sz w:val="22"/>
      </w:rPr>
      <w:tcPr>
        <w:shd w:val="clear" w:color="ffffff" w:fill="7f7f7f"/>
      </w:tcPr>
    </w:tblStylePr>
  </w:style>
  <w:style w:type="table" w:styleId="1009" w:customStyle="1">
    <w:name w:val="Lined - Accent 1"/>
    <w:basedOn w:val="733"/>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c3d3ec"/>
      </w:tcPr>
    </w:tblStylePr>
    <w:tblStylePr w:type="band2Vert">
      <w:rPr>
        <w:rFonts w:ascii="Calibri" w:hAnsi="Calibri"/>
        <w:color w:val="404040"/>
        <w:sz w:val="22"/>
      </w:rPr>
      <w:tcPr>
        <w:shd w:val="clear" w:color="ffffff" w:fill="c3d3ec"/>
      </w:tcPr>
    </w:tblStylePr>
    <w:tblStylePr w:type="firstCol">
      <w:rPr>
        <w:rFonts w:ascii="Calibri" w:hAnsi="Calibri"/>
        <w:color w:val="f2f2f2"/>
        <w:sz w:val="22"/>
      </w:rPr>
      <w:tcPr>
        <w:shd w:val="clear" w:color="ffffff" w:fill="537fc8"/>
      </w:tcPr>
    </w:tblStylePr>
    <w:tblStylePr w:type="firstRow">
      <w:rPr>
        <w:rFonts w:ascii="Calibri" w:hAnsi="Calibri"/>
        <w:color w:val="f2f2f2"/>
        <w:sz w:val="22"/>
      </w:rPr>
      <w:tcPr>
        <w:shd w:val="clear" w:color="ffffff" w:fill="537fc8"/>
      </w:tcPr>
    </w:tblStylePr>
    <w:tblStylePr w:type="lastCol">
      <w:rPr>
        <w:rFonts w:ascii="Calibri" w:hAnsi="Calibri"/>
        <w:color w:val="f2f2f2"/>
        <w:sz w:val="22"/>
      </w:rPr>
      <w:tcPr>
        <w:shd w:val="clear" w:color="ffffff" w:fill="537fc8"/>
      </w:tcPr>
    </w:tblStylePr>
    <w:tblStylePr w:type="lastRow">
      <w:rPr>
        <w:rFonts w:ascii="Calibri" w:hAnsi="Calibri"/>
        <w:color w:val="f2f2f2"/>
        <w:sz w:val="22"/>
      </w:rPr>
      <w:tcPr>
        <w:shd w:val="clear" w:color="ffffff" w:fill="537fc8"/>
      </w:tcPr>
    </w:tblStylePr>
  </w:style>
  <w:style w:type="table" w:styleId="1010" w:customStyle="1">
    <w:name w:val="Lined - Accent 2"/>
    <w:basedOn w:val="733"/>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be5d6"/>
      </w:tcPr>
    </w:tblStylePr>
    <w:tblStylePr w:type="band2Vert">
      <w:rPr>
        <w:rFonts w:ascii="Calibri" w:hAnsi="Calibri"/>
        <w:color w:val="404040"/>
        <w:sz w:val="22"/>
      </w:rPr>
      <w:tcPr>
        <w:shd w:val="clear" w:color="ffffff" w:fill="fbe5d6"/>
      </w:tcPr>
    </w:tblStylePr>
    <w:tblStylePr w:type="firstCol">
      <w:rPr>
        <w:rFonts w:ascii="Calibri" w:hAnsi="Calibri"/>
        <w:color w:val="f2f2f2"/>
        <w:sz w:val="22"/>
      </w:rPr>
      <w:tcPr>
        <w:shd w:val="clear" w:color="ffffff" w:fill="f4b185"/>
      </w:tcPr>
    </w:tblStylePr>
    <w:tblStylePr w:type="firstRow">
      <w:rPr>
        <w:rFonts w:ascii="Calibri" w:hAnsi="Calibri"/>
        <w:color w:val="f2f2f2"/>
        <w:sz w:val="22"/>
      </w:rPr>
      <w:tcPr>
        <w:shd w:val="clear" w:color="ffffff" w:fill="f4b185"/>
      </w:tcPr>
    </w:tblStylePr>
    <w:tblStylePr w:type="lastCol">
      <w:rPr>
        <w:rFonts w:ascii="Calibri" w:hAnsi="Calibri"/>
        <w:color w:val="f2f2f2"/>
        <w:sz w:val="22"/>
      </w:rPr>
      <w:tcPr>
        <w:shd w:val="clear" w:color="ffffff" w:fill="f4b185"/>
      </w:tcPr>
    </w:tblStylePr>
    <w:tblStylePr w:type="lastRow">
      <w:rPr>
        <w:rFonts w:ascii="Calibri" w:hAnsi="Calibri"/>
        <w:color w:val="f2f2f2"/>
        <w:sz w:val="22"/>
      </w:rPr>
      <w:tcPr>
        <w:shd w:val="clear" w:color="ffffff" w:fill="f4b185"/>
      </w:tcPr>
    </w:tblStylePr>
  </w:style>
  <w:style w:type="table" w:styleId="1011" w:customStyle="1">
    <w:name w:val="Lined - Accent 3"/>
    <w:basedOn w:val="733"/>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ededed"/>
      </w:tcPr>
    </w:tblStylePr>
    <w:tblStylePr w:type="band2Vert">
      <w:rPr>
        <w:rFonts w:ascii="Calibri" w:hAnsi="Calibri"/>
        <w:color w:val="404040"/>
        <w:sz w:val="22"/>
      </w:rPr>
      <w:tcPr>
        <w:shd w:val="clear" w:color="ffffff" w:fill="ededed"/>
      </w:tcPr>
    </w:tblStylePr>
    <w:tblStylePr w:type="firstCol">
      <w:rPr>
        <w:rFonts w:ascii="Calibri" w:hAnsi="Calibri"/>
        <w:color w:val="f2f2f2"/>
        <w:sz w:val="22"/>
      </w:rPr>
      <w:tcPr>
        <w:shd w:val="clear" w:color="ffffff" w:fill="a5a5a5"/>
      </w:tcPr>
    </w:tblStylePr>
    <w:tblStylePr w:type="firstRow">
      <w:rPr>
        <w:rFonts w:ascii="Calibri" w:hAnsi="Calibri"/>
        <w:color w:val="f2f2f2"/>
        <w:sz w:val="22"/>
      </w:rPr>
      <w:tcPr>
        <w:shd w:val="clear" w:color="ffffff" w:fill="a5a5a5"/>
      </w:tcPr>
    </w:tblStylePr>
    <w:tblStylePr w:type="lastCol">
      <w:rPr>
        <w:rFonts w:ascii="Calibri" w:hAnsi="Calibri"/>
        <w:color w:val="f2f2f2"/>
        <w:sz w:val="22"/>
      </w:rPr>
      <w:tcPr>
        <w:shd w:val="clear" w:color="ffffff" w:fill="a5a5a5"/>
      </w:tcPr>
    </w:tblStylePr>
    <w:tblStylePr w:type="lastRow">
      <w:rPr>
        <w:rFonts w:ascii="Calibri" w:hAnsi="Calibri"/>
        <w:color w:val="f2f2f2"/>
        <w:sz w:val="22"/>
      </w:rPr>
      <w:tcPr>
        <w:shd w:val="clear" w:color="ffffff" w:fill="a5a5a5"/>
      </w:tcPr>
    </w:tblStylePr>
  </w:style>
  <w:style w:type="table" w:styleId="1012" w:customStyle="1">
    <w:name w:val="Lined - Accent 4"/>
    <w:basedOn w:val="733"/>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ef2cb"/>
      </w:tcPr>
    </w:tblStylePr>
    <w:tblStylePr w:type="band2Vert">
      <w:rPr>
        <w:rFonts w:ascii="Calibri" w:hAnsi="Calibri"/>
        <w:color w:val="404040"/>
        <w:sz w:val="22"/>
      </w:rPr>
      <w:tcPr>
        <w:shd w:val="clear" w:color="ffffff" w:fill="fef2cb"/>
      </w:tcPr>
    </w:tblStylePr>
    <w:tblStylePr w:type="firstCol">
      <w:rPr>
        <w:rFonts w:ascii="Calibri" w:hAnsi="Calibri"/>
        <w:color w:val="f2f2f2"/>
        <w:sz w:val="22"/>
      </w:rPr>
      <w:tcPr>
        <w:shd w:val="clear" w:color="ffffff" w:fill="ffd864"/>
      </w:tcPr>
    </w:tblStylePr>
    <w:tblStylePr w:type="firstRow">
      <w:rPr>
        <w:rFonts w:ascii="Calibri" w:hAnsi="Calibri"/>
        <w:color w:val="f2f2f2"/>
        <w:sz w:val="22"/>
      </w:rPr>
      <w:tcPr>
        <w:shd w:val="clear" w:color="ffffff" w:fill="ffd864"/>
      </w:tcPr>
    </w:tblStylePr>
    <w:tblStylePr w:type="lastCol">
      <w:rPr>
        <w:rFonts w:ascii="Calibri" w:hAnsi="Calibri"/>
        <w:color w:val="f2f2f2"/>
        <w:sz w:val="22"/>
      </w:rPr>
      <w:tcPr>
        <w:shd w:val="clear" w:color="ffffff" w:fill="ffd864"/>
      </w:tcPr>
    </w:tblStylePr>
    <w:tblStylePr w:type="lastRow">
      <w:rPr>
        <w:rFonts w:ascii="Calibri" w:hAnsi="Calibri"/>
        <w:color w:val="f2f2f2"/>
        <w:sz w:val="22"/>
      </w:rPr>
      <w:tcPr>
        <w:shd w:val="clear" w:color="ffffff" w:fill="ffd864"/>
      </w:tcPr>
    </w:tblStylePr>
  </w:style>
  <w:style w:type="table" w:styleId="1013" w:customStyle="1">
    <w:name w:val="Lined - Accent 5"/>
    <w:basedOn w:val="733"/>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ddebf6"/>
      </w:tcPr>
    </w:tblStylePr>
    <w:tblStylePr w:type="band2Vert">
      <w:rPr>
        <w:rFonts w:ascii="Calibri" w:hAnsi="Calibri"/>
        <w:color w:val="404040"/>
        <w:sz w:val="22"/>
      </w:rPr>
      <w:tcPr>
        <w:shd w:val="clear" w:color="ffffff" w:fill="ddebf6"/>
      </w:tcPr>
    </w:tblStylePr>
    <w:tblStylePr w:type="firstCol">
      <w:rPr>
        <w:rFonts w:ascii="Calibri" w:hAnsi="Calibri"/>
        <w:color w:val="f2f2f2"/>
        <w:sz w:val="22"/>
      </w:rPr>
      <w:tcPr>
        <w:shd w:val="clear" w:color="ffffff" w:fill="5b9bd5"/>
      </w:tcPr>
    </w:tblStylePr>
    <w:tblStylePr w:type="firstRow">
      <w:rPr>
        <w:rFonts w:ascii="Calibri" w:hAnsi="Calibri"/>
        <w:color w:val="f2f2f2"/>
        <w:sz w:val="22"/>
      </w:rPr>
      <w:tcPr>
        <w:shd w:val="clear" w:color="ffffff" w:fill="5b9bd5"/>
      </w:tcPr>
    </w:tblStylePr>
    <w:tblStylePr w:type="lastCol">
      <w:rPr>
        <w:rFonts w:ascii="Calibri" w:hAnsi="Calibri"/>
        <w:color w:val="f2f2f2"/>
        <w:sz w:val="22"/>
      </w:rPr>
      <w:tcPr>
        <w:shd w:val="clear" w:color="ffffff" w:fill="5b9bd5"/>
      </w:tcPr>
    </w:tblStylePr>
    <w:tblStylePr w:type="lastRow">
      <w:rPr>
        <w:rFonts w:ascii="Calibri" w:hAnsi="Calibri"/>
        <w:color w:val="f2f2f2"/>
        <w:sz w:val="22"/>
      </w:rPr>
      <w:tcPr>
        <w:shd w:val="clear" w:color="ffffff" w:fill="5b9bd5"/>
      </w:tcPr>
    </w:tblStylePr>
  </w:style>
  <w:style w:type="table" w:styleId="1014" w:customStyle="1">
    <w:name w:val="Lined - Accent 6"/>
    <w:basedOn w:val="733"/>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e2efd8"/>
      </w:tcPr>
    </w:tblStylePr>
    <w:tblStylePr w:type="band2Vert">
      <w:rPr>
        <w:rFonts w:ascii="Calibri" w:hAnsi="Calibri"/>
        <w:color w:val="404040"/>
        <w:sz w:val="22"/>
      </w:rPr>
      <w:tcPr>
        <w:shd w:val="clear" w:color="ffffff" w:fill="e2efd8"/>
      </w:tcPr>
    </w:tblStylePr>
    <w:tblStylePr w:type="firstCol">
      <w:rPr>
        <w:rFonts w:ascii="Calibri" w:hAnsi="Calibri"/>
        <w:color w:val="f2f2f2"/>
        <w:sz w:val="22"/>
      </w:rPr>
      <w:tcPr>
        <w:shd w:val="clear" w:color="ffffff" w:fill="70ad47"/>
      </w:tcPr>
    </w:tblStylePr>
    <w:tblStylePr w:type="firstRow">
      <w:rPr>
        <w:rFonts w:ascii="Calibri" w:hAnsi="Calibri"/>
        <w:color w:val="f2f2f2"/>
        <w:sz w:val="22"/>
      </w:rPr>
      <w:tcPr>
        <w:shd w:val="clear" w:color="ffffff" w:fill="70ad47"/>
      </w:tcPr>
    </w:tblStylePr>
    <w:tblStylePr w:type="lastCol">
      <w:rPr>
        <w:rFonts w:ascii="Calibri" w:hAnsi="Calibri"/>
        <w:color w:val="f2f2f2"/>
        <w:sz w:val="22"/>
      </w:rPr>
      <w:tcPr>
        <w:shd w:val="clear" w:color="ffffff" w:fill="70ad47"/>
      </w:tcPr>
    </w:tblStylePr>
    <w:tblStylePr w:type="lastRow">
      <w:rPr>
        <w:rFonts w:ascii="Calibri" w:hAnsi="Calibri"/>
        <w:color w:val="f2f2f2"/>
        <w:sz w:val="22"/>
      </w:rPr>
      <w:tcPr>
        <w:shd w:val="clear" w:color="ffffff" w:fill="70ad47"/>
      </w:tcPr>
    </w:tblStylePr>
  </w:style>
  <w:style w:type="table" w:styleId="1015" w:customStyle="1">
    <w:name w:val="Bordered &amp; Lined - Accent"/>
    <w:basedOn w:val="733"/>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2f2f2"/>
      </w:tcPr>
    </w:tblStylePr>
    <w:tblStylePr w:type="band2Vert">
      <w:rPr>
        <w:rFonts w:ascii="Calibri" w:hAnsi="Calibri"/>
        <w:color w:val="404040"/>
        <w:sz w:val="22"/>
      </w:rPr>
      <w:tcPr>
        <w:shd w:val="clear" w:color="ffffff" w:fill="f2f2f2"/>
      </w:tcPr>
    </w:tblStylePr>
    <w:tblStylePr w:type="firstCol">
      <w:rPr>
        <w:rFonts w:ascii="Calibri" w:hAnsi="Calibri"/>
        <w:color w:val="f2f2f2"/>
        <w:sz w:val="22"/>
      </w:rPr>
      <w:tcPr>
        <w:shd w:val="clear" w:color="ffffff" w:fill="7f7f7f"/>
      </w:tcPr>
    </w:tblStylePr>
    <w:tblStylePr w:type="firstRow">
      <w:rPr>
        <w:rFonts w:ascii="Calibri" w:hAnsi="Calibri"/>
        <w:color w:val="f2f2f2"/>
        <w:sz w:val="22"/>
      </w:rPr>
      <w:tcPr>
        <w:shd w:val="clear" w:color="ffffff" w:fill="7f7f7f"/>
      </w:tcPr>
    </w:tblStylePr>
    <w:tblStylePr w:type="lastCol">
      <w:rPr>
        <w:rFonts w:ascii="Calibri" w:hAnsi="Calibri"/>
        <w:color w:val="f2f2f2"/>
        <w:sz w:val="22"/>
      </w:rPr>
      <w:tcPr>
        <w:shd w:val="clear" w:color="ffffff" w:fill="7f7f7f"/>
      </w:tcPr>
    </w:tblStylePr>
    <w:tblStylePr w:type="lastRow">
      <w:rPr>
        <w:rFonts w:ascii="Calibri" w:hAnsi="Calibri"/>
        <w:color w:val="f2f2f2"/>
        <w:sz w:val="22"/>
      </w:rPr>
      <w:tcPr>
        <w:shd w:val="clear" w:color="ffffff" w:fill="7f7f7f"/>
      </w:tcPr>
    </w:tblStylePr>
  </w:style>
  <w:style w:type="table" w:styleId="1016" w:customStyle="1">
    <w:name w:val="Bordered &amp; Lined - Accent 1"/>
    <w:basedOn w:val="733"/>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c3d3ec"/>
      </w:tcPr>
    </w:tblStylePr>
    <w:tblStylePr w:type="band2Vert">
      <w:rPr>
        <w:rFonts w:ascii="Calibri" w:hAnsi="Calibri"/>
        <w:color w:val="404040"/>
        <w:sz w:val="22"/>
      </w:rPr>
      <w:tcPr>
        <w:shd w:val="clear" w:color="ffffff" w:fill="c3d3ec"/>
      </w:tcPr>
    </w:tblStylePr>
    <w:tblStylePr w:type="firstCol">
      <w:rPr>
        <w:rFonts w:ascii="Calibri" w:hAnsi="Calibri"/>
        <w:color w:val="f2f2f2"/>
        <w:sz w:val="22"/>
      </w:rPr>
      <w:tcPr>
        <w:shd w:val="clear" w:color="ffffff" w:fill="537fc8"/>
      </w:tcPr>
    </w:tblStylePr>
    <w:tblStylePr w:type="firstRow">
      <w:rPr>
        <w:rFonts w:ascii="Calibri" w:hAnsi="Calibri"/>
        <w:color w:val="f2f2f2"/>
        <w:sz w:val="22"/>
      </w:rPr>
      <w:tcPr>
        <w:shd w:val="clear" w:color="ffffff" w:fill="537fc8"/>
      </w:tcPr>
    </w:tblStylePr>
    <w:tblStylePr w:type="lastCol">
      <w:rPr>
        <w:rFonts w:ascii="Calibri" w:hAnsi="Calibri"/>
        <w:color w:val="f2f2f2"/>
        <w:sz w:val="22"/>
      </w:rPr>
      <w:tcPr>
        <w:shd w:val="clear" w:color="ffffff" w:fill="537fc8"/>
      </w:tcPr>
    </w:tblStylePr>
    <w:tblStylePr w:type="lastRow">
      <w:rPr>
        <w:rFonts w:ascii="Calibri" w:hAnsi="Calibri"/>
        <w:color w:val="f2f2f2"/>
        <w:sz w:val="22"/>
      </w:rPr>
      <w:tcPr>
        <w:shd w:val="clear" w:color="ffffff" w:fill="537fc8"/>
      </w:tcPr>
    </w:tblStylePr>
  </w:style>
  <w:style w:type="table" w:styleId="1017" w:customStyle="1">
    <w:name w:val="Bordered &amp; Lined - Accent 2"/>
    <w:basedOn w:val="733"/>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be5d6"/>
      </w:tcPr>
    </w:tblStylePr>
    <w:tblStylePr w:type="band2Vert">
      <w:rPr>
        <w:rFonts w:ascii="Calibri" w:hAnsi="Calibri"/>
        <w:color w:val="404040"/>
        <w:sz w:val="22"/>
      </w:rPr>
      <w:tcPr>
        <w:shd w:val="clear" w:color="ffffff" w:fill="fbe5d6"/>
      </w:tcPr>
    </w:tblStylePr>
    <w:tblStylePr w:type="firstCol">
      <w:rPr>
        <w:rFonts w:ascii="Calibri" w:hAnsi="Calibri"/>
        <w:color w:val="f2f2f2"/>
        <w:sz w:val="22"/>
      </w:rPr>
      <w:tcPr>
        <w:shd w:val="clear" w:color="ffffff" w:fill="f4b185"/>
      </w:tcPr>
    </w:tblStylePr>
    <w:tblStylePr w:type="firstRow">
      <w:rPr>
        <w:rFonts w:ascii="Calibri" w:hAnsi="Calibri"/>
        <w:color w:val="f2f2f2"/>
        <w:sz w:val="22"/>
      </w:rPr>
      <w:tcPr>
        <w:shd w:val="clear" w:color="ffffff" w:fill="f4b185"/>
      </w:tcPr>
    </w:tblStylePr>
    <w:tblStylePr w:type="lastCol">
      <w:rPr>
        <w:rFonts w:ascii="Calibri" w:hAnsi="Calibri"/>
        <w:color w:val="f2f2f2"/>
        <w:sz w:val="22"/>
      </w:rPr>
      <w:tcPr>
        <w:shd w:val="clear" w:color="ffffff" w:fill="f4b185"/>
      </w:tcPr>
    </w:tblStylePr>
    <w:tblStylePr w:type="lastRow">
      <w:rPr>
        <w:rFonts w:ascii="Calibri" w:hAnsi="Calibri"/>
        <w:color w:val="f2f2f2"/>
        <w:sz w:val="22"/>
      </w:rPr>
      <w:tcPr>
        <w:shd w:val="clear" w:color="ffffff" w:fill="f4b185"/>
      </w:tcPr>
    </w:tblStylePr>
  </w:style>
  <w:style w:type="table" w:styleId="1018" w:customStyle="1">
    <w:name w:val="Bordered &amp; Lined - Accent 3"/>
    <w:basedOn w:val="733"/>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ededed"/>
      </w:tcPr>
    </w:tblStylePr>
    <w:tblStylePr w:type="band2Vert">
      <w:rPr>
        <w:rFonts w:ascii="Calibri" w:hAnsi="Calibri"/>
        <w:color w:val="404040"/>
        <w:sz w:val="22"/>
      </w:rPr>
      <w:tcPr>
        <w:shd w:val="clear" w:color="ffffff" w:fill="ededed"/>
      </w:tcPr>
    </w:tblStylePr>
    <w:tblStylePr w:type="firstCol">
      <w:rPr>
        <w:rFonts w:ascii="Calibri" w:hAnsi="Calibri"/>
        <w:color w:val="f2f2f2"/>
        <w:sz w:val="22"/>
      </w:rPr>
      <w:tcPr>
        <w:shd w:val="clear" w:color="ffffff" w:fill="a5a5a5"/>
      </w:tcPr>
    </w:tblStylePr>
    <w:tblStylePr w:type="firstRow">
      <w:rPr>
        <w:rFonts w:ascii="Calibri" w:hAnsi="Calibri"/>
        <w:color w:val="f2f2f2"/>
        <w:sz w:val="22"/>
      </w:rPr>
      <w:tcPr>
        <w:shd w:val="clear" w:color="ffffff" w:fill="a5a5a5"/>
      </w:tcPr>
    </w:tblStylePr>
    <w:tblStylePr w:type="lastCol">
      <w:rPr>
        <w:rFonts w:ascii="Calibri" w:hAnsi="Calibri"/>
        <w:color w:val="f2f2f2"/>
        <w:sz w:val="22"/>
      </w:rPr>
      <w:tcPr>
        <w:shd w:val="clear" w:color="ffffff" w:fill="a5a5a5"/>
      </w:tcPr>
    </w:tblStylePr>
    <w:tblStylePr w:type="lastRow">
      <w:rPr>
        <w:rFonts w:ascii="Calibri" w:hAnsi="Calibri"/>
        <w:color w:val="f2f2f2"/>
        <w:sz w:val="22"/>
      </w:rPr>
      <w:tcPr>
        <w:shd w:val="clear" w:color="ffffff" w:fill="a5a5a5"/>
      </w:tcPr>
    </w:tblStylePr>
  </w:style>
  <w:style w:type="table" w:styleId="1019" w:customStyle="1">
    <w:name w:val="Bordered &amp; Lined - Accent 4"/>
    <w:basedOn w:val="733"/>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ef2cb"/>
      </w:tcPr>
    </w:tblStylePr>
    <w:tblStylePr w:type="band2Vert">
      <w:rPr>
        <w:rFonts w:ascii="Calibri" w:hAnsi="Calibri"/>
        <w:color w:val="404040"/>
        <w:sz w:val="22"/>
      </w:rPr>
      <w:tcPr>
        <w:shd w:val="clear" w:color="ffffff" w:fill="fef2cb"/>
      </w:tcPr>
    </w:tblStylePr>
    <w:tblStylePr w:type="firstCol">
      <w:rPr>
        <w:rFonts w:ascii="Calibri" w:hAnsi="Calibri"/>
        <w:color w:val="f2f2f2"/>
        <w:sz w:val="22"/>
      </w:rPr>
      <w:tcPr>
        <w:shd w:val="clear" w:color="ffffff" w:fill="ffd864"/>
      </w:tcPr>
    </w:tblStylePr>
    <w:tblStylePr w:type="firstRow">
      <w:rPr>
        <w:rFonts w:ascii="Calibri" w:hAnsi="Calibri"/>
        <w:color w:val="f2f2f2"/>
        <w:sz w:val="22"/>
      </w:rPr>
      <w:tcPr>
        <w:shd w:val="clear" w:color="ffffff" w:fill="ffd864"/>
      </w:tcPr>
    </w:tblStylePr>
    <w:tblStylePr w:type="lastCol">
      <w:rPr>
        <w:rFonts w:ascii="Calibri" w:hAnsi="Calibri"/>
        <w:color w:val="f2f2f2"/>
        <w:sz w:val="22"/>
      </w:rPr>
      <w:tcPr>
        <w:shd w:val="clear" w:color="ffffff" w:fill="ffd864"/>
      </w:tcPr>
    </w:tblStylePr>
    <w:tblStylePr w:type="lastRow">
      <w:rPr>
        <w:rFonts w:ascii="Calibri" w:hAnsi="Calibri"/>
        <w:color w:val="f2f2f2"/>
        <w:sz w:val="22"/>
      </w:rPr>
      <w:tcPr>
        <w:shd w:val="clear" w:color="ffffff" w:fill="ffd864"/>
      </w:tcPr>
    </w:tblStylePr>
  </w:style>
  <w:style w:type="table" w:styleId="1020" w:customStyle="1">
    <w:name w:val="Bordered &amp; Lined - Accent 5"/>
    <w:basedOn w:val="733"/>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ddebf6"/>
      </w:tcPr>
    </w:tblStylePr>
    <w:tblStylePr w:type="band2Vert">
      <w:rPr>
        <w:rFonts w:ascii="Calibri" w:hAnsi="Calibri"/>
        <w:color w:val="404040"/>
        <w:sz w:val="22"/>
      </w:rPr>
      <w:tcPr>
        <w:shd w:val="clear" w:color="ffffff" w:fill="ddebf6"/>
      </w:tcPr>
    </w:tblStylePr>
    <w:tblStylePr w:type="firstCol">
      <w:rPr>
        <w:rFonts w:ascii="Calibri" w:hAnsi="Calibri"/>
        <w:color w:val="f2f2f2"/>
        <w:sz w:val="22"/>
      </w:rPr>
      <w:tcPr>
        <w:shd w:val="clear" w:color="ffffff" w:fill="5b9bd5"/>
      </w:tcPr>
    </w:tblStylePr>
    <w:tblStylePr w:type="firstRow">
      <w:rPr>
        <w:rFonts w:ascii="Calibri" w:hAnsi="Calibri"/>
        <w:color w:val="f2f2f2"/>
        <w:sz w:val="22"/>
      </w:rPr>
      <w:tcPr>
        <w:shd w:val="clear" w:color="ffffff" w:fill="5b9bd5"/>
      </w:tcPr>
    </w:tblStylePr>
    <w:tblStylePr w:type="lastCol">
      <w:rPr>
        <w:rFonts w:ascii="Calibri" w:hAnsi="Calibri"/>
        <w:color w:val="f2f2f2"/>
        <w:sz w:val="22"/>
      </w:rPr>
      <w:tcPr>
        <w:shd w:val="clear" w:color="ffffff" w:fill="5b9bd5"/>
      </w:tcPr>
    </w:tblStylePr>
    <w:tblStylePr w:type="lastRow">
      <w:rPr>
        <w:rFonts w:ascii="Calibri" w:hAnsi="Calibri"/>
        <w:color w:val="f2f2f2"/>
        <w:sz w:val="22"/>
      </w:rPr>
      <w:tcPr>
        <w:shd w:val="clear" w:color="ffffff" w:fill="5b9bd5"/>
      </w:tcPr>
    </w:tblStylePr>
  </w:style>
  <w:style w:type="table" w:styleId="1021" w:customStyle="1">
    <w:name w:val="Bordered &amp; Lined - Accent 6"/>
    <w:basedOn w:val="733"/>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e2efd8"/>
      </w:tcPr>
    </w:tblStylePr>
    <w:tblStylePr w:type="band2Vert">
      <w:rPr>
        <w:rFonts w:ascii="Calibri" w:hAnsi="Calibri"/>
        <w:color w:val="404040"/>
        <w:sz w:val="22"/>
      </w:rPr>
      <w:tcPr>
        <w:shd w:val="clear" w:color="ffffff" w:fill="e2efd8"/>
      </w:tcPr>
    </w:tblStylePr>
    <w:tblStylePr w:type="firstCol">
      <w:rPr>
        <w:rFonts w:ascii="Calibri" w:hAnsi="Calibri"/>
        <w:color w:val="f2f2f2"/>
        <w:sz w:val="22"/>
      </w:rPr>
      <w:tcPr>
        <w:shd w:val="clear" w:color="ffffff" w:fill="70ad47"/>
      </w:tcPr>
    </w:tblStylePr>
    <w:tblStylePr w:type="firstRow">
      <w:rPr>
        <w:rFonts w:ascii="Calibri" w:hAnsi="Calibri"/>
        <w:color w:val="f2f2f2"/>
        <w:sz w:val="22"/>
      </w:rPr>
      <w:tcPr>
        <w:shd w:val="clear" w:color="ffffff" w:fill="70ad47"/>
      </w:tcPr>
    </w:tblStylePr>
    <w:tblStylePr w:type="lastCol">
      <w:rPr>
        <w:rFonts w:ascii="Calibri" w:hAnsi="Calibri"/>
        <w:color w:val="f2f2f2"/>
        <w:sz w:val="22"/>
      </w:rPr>
      <w:tcPr>
        <w:shd w:val="clear" w:color="ffffff" w:fill="70ad47"/>
      </w:tcPr>
    </w:tblStylePr>
    <w:tblStylePr w:type="lastRow">
      <w:rPr>
        <w:rFonts w:ascii="Calibri" w:hAnsi="Calibri"/>
        <w:color w:val="f2f2f2"/>
        <w:sz w:val="22"/>
      </w:rPr>
      <w:tcPr>
        <w:shd w:val="clear" w:color="ffffff" w:fill="70ad47"/>
      </w:tcPr>
    </w:tblStylePr>
  </w:style>
  <w:style w:type="table" w:styleId="1022" w:customStyle="1">
    <w:name w:val="Bordered"/>
    <w:basedOn w:val="73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3" w:customStyle="1">
    <w:name w:val="Bordered - Accent 1"/>
    <w:basedOn w:val="73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4" w:customStyle="1">
    <w:name w:val="Bordered - Accent 2"/>
    <w:basedOn w:val="73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5" w:customStyle="1">
    <w:name w:val="Bordered - Accent 3"/>
    <w:basedOn w:val="73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6" w:customStyle="1">
    <w:name w:val="Bordered - Accent 4"/>
    <w:basedOn w:val="73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7" w:customStyle="1">
    <w:name w:val="Bordered - Accent 5"/>
    <w:basedOn w:val="73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8" w:customStyle="1">
    <w:name w:val="Bordered - Accent 6"/>
    <w:basedOn w:val="73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29" w:customStyle="1">
    <w:name w:val="Footnote Text Char"/>
    <w:uiPriority w:val="99"/>
    <w:qFormat/>
    <w:rPr>
      <w:sz w:val="18"/>
    </w:rPr>
  </w:style>
  <w:style w:type="character" w:styleId="1030" w:customStyle="1">
    <w:name w:val="Endnote Text Char"/>
    <w:uiPriority w:val="99"/>
    <w:qFormat/>
    <w:rPr>
      <w:sz w:val="20"/>
    </w:rPr>
  </w:style>
  <w:style w:type="paragraph" w:styleId="1031" w:customStyle="1">
    <w:name w:val="_Style 257"/>
    <w:uiPriority w:val="39"/>
    <w:qFormat/>
    <w:rPr>
      <w:rFonts w:hint="default" w:ascii="Times New Roman" w:hAnsi="Times New Roman" w:eastAsia="宋体" w:cs="Times New Roman"/>
      <w:lang w:val="en-US" w:eastAsia="zh-CN" w:bidi="ar-SA"/>
    </w:rPr>
  </w:style>
  <w:style w:type="paragraph" w:styleId="1032" w:customStyle="1">
    <w:name w:val="标题 11"/>
    <w:basedOn w:val="722"/>
    <w:next w:val="722"/>
    <w:link w:val="1033"/>
    <w:uiPriority w:val="0"/>
    <w:qFormat/>
    <w:pPr>
      <w:keepNext/>
      <w:outlineLvl w:val="0"/>
    </w:pPr>
    <w:rPr>
      <w:rFonts w:ascii="楷体_GB2312" w:eastAsia="楷体_GB2312"/>
      <w:sz w:val="28"/>
      <w:szCs w:val="20"/>
    </w:rPr>
  </w:style>
  <w:style w:type="character" w:styleId="1033" w:customStyle="1">
    <w:name w:val="标题 1 Char3"/>
    <w:link w:val="1032"/>
    <w:uiPriority w:val="0"/>
    <w:qFormat/>
    <w:rPr>
      <w:rFonts w:ascii="楷体_GB2312" w:hAnsi="Times New Roman" w:eastAsia="楷体_GB2312" w:cs="Times New Roman"/>
      <w:sz w:val="28"/>
      <w:szCs w:val="20"/>
    </w:rPr>
  </w:style>
  <w:style w:type="paragraph" w:styleId="1034" w:customStyle="1">
    <w:name w:val="Normal_0"/>
    <w:next w:val="722"/>
    <w:uiPriority w:val="0"/>
    <w:qFormat/>
    <w:rPr>
      <w:rFonts w:hint="default" w:ascii="Times New Roman" w:hAnsi="Times New Roman" w:eastAsia="Times New Roman" w:cs="Times New Roman"/>
      <w:sz w:val="24"/>
      <w:szCs w:val="24"/>
      <w:lang w:val="en-US" w:eastAsia="zh-CN" w:bidi="ar-SA"/>
    </w:rPr>
  </w:style>
  <w:style w:type="paragraph" w:styleId="1035" w:customStyle="1">
    <w:name w:val="正文缩进1"/>
    <w:basedOn w:val="722"/>
    <w:uiPriority w:val="0"/>
    <w:qFormat/>
    <w:pPr>
      <w:ind w:firstLine="420"/>
    </w:pPr>
    <w:rPr>
      <w:szCs w:val="20"/>
    </w:rPr>
  </w:style>
  <w:style w:type="character" w:styleId="1036" w:customStyle="1">
    <w:name w:val="标题 2 Char"/>
    <w:link w:val="811"/>
    <w:uiPriority w:val="9"/>
    <w:qFormat/>
    <w:rPr>
      <w:rFonts w:ascii="幼圆" w:hAnsi="Arial" w:eastAsia="楷体_GB2312" w:cs="Times New Roman"/>
      <w:b/>
      <w:sz w:val="44"/>
      <w:szCs w:val="20"/>
    </w:rPr>
  </w:style>
  <w:style w:type="paragraph" w:styleId="1037" w:customStyle="1">
    <w:name w:val="标题 41"/>
    <w:basedOn w:val="722"/>
    <w:next w:val="722"/>
    <w:link w:val="1038"/>
    <w:uiPriority w:val="0"/>
    <w:qFormat/>
    <w:pPr>
      <w:keepLines/>
      <w:keepNext/>
      <w:spacing w:before="280" w:after="290" w:line="376" w:lineRule="auto"/>
      <w:outlineLvl w:val="3"/>
    </w:pPr>
    <w:rPr>
      <w:rFonts w:ascii="Arial" w:hAnsi="Arial" w:eastAsia="黑体"/>
      <w:b/>
      <w:bCs/>
      <w:sz w:val="28"/>
      <w:szCs w:val="28"/>
    </w:rPr>
  </w:style>
  <w:style w:type="character" w:styleId="1038" w:customStyle="1">
    <w:name w:val="标题 4 Char3"/>
    <w:link w:val="1037"/>
    <w:uiPriority w:val="0"/>
    <w:qFormat/>
    <w:rPr>
      <w:rFonts w:ascii="Arial" w:hAnsi="Arial" w:eastAsia="黑体" w:cs="Times New Roman"/>
      <w:b/>
      <w:bCs/>
      <w:sz w:val="28"/>
      <w:szCs w:val="28"/>
    </w:rPr>
  </w:style>
  <w:style w:type="paragraph" w:styleId="1039" w:customStyle="1">
    <w:name w:val="标题 51"/>
    <w:basedOn w:val="722"/>
    <w:next w:val="740"/>
    <w:link w:val="1040"/>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character" w:styleId="1040" w:customStyle="1">
    <w:name w:val="标题 5 Char3"/>
    <w:link w:val="1039"/>
    <w:uiPriority w:val="0"/>
    <w:qFormat/>
    <w:rPr>
      <w:rFonts w:ascii="宋体" w:hAnsi="Times New Roman" w:eastAsia="宋体" w:cs="Times New Roman"/>
      <w:b/>
      <w:spacing w:val="-2"/>
      <w:position w:val="-6"/>
      <w:sz w:val="28"/>
      <w:szCs w:val="20"/>
    </w:rPr>
  </w:style>
  <w:style w:type="paragraph" w:styleId="1041" w:customStyle="1">
    <w:name w:val="标题 61"/>
    <w:basedOn w:val="722"/>
    <w:next w:val="740"/>
    <w:link w:val="1042"/>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character" w:styleId="1042" w:customStyle="1">
    <w:name w:val="标题 6 Char3"/>
    <w:link w:val="1041"/>
    <w:uiPriority w:val="0"/>
    <w:qFormat/>
    <w:rPr>
      <w:rFonts w:ascii="Arial" w:hAnsi="Arial" w:eastAsia="黑体" w:cs="Times New Roman"/>
      <w:b/>
      <w:spacing w:val="-2"/>
      <w:position w:val="-6"/>
      <w:sz w:val="24"/>
      <w:szCs w:val="20"/>
    </w:rPr>
  </w:style>
  <w:style w:type="paragraph" w:styleId="1043" w:customStyle="1">
    <w:name w:val="标题 71"/>
    <w:basedOn w:val="722"/>
    <w:next w:val="740"/>
    <w:link w:val="1044"/>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character" w:styleId="1044" w:customStyle="1">
    <w:name w:val="标题 7 Char3"/>
    <w:link w:val="1043"/>
    <w:uiPriority w:val="0"/>
    <w:qFormat/>
    <w:rPr>
      <w:rFonts w:ascii="宋体" w:hAnsi="Times New Roman" w:eastAsia="宋体" w:cs="Times New Roman"/>
      <w:b/>
      <w:spacing w:val="-2"/>
      <w:position w:val="-6"/>
      <w:sz w:val="24"/>
      <w:szCs w:val="20"/>
    </w:rPr>
  </w:style>
  <w:style w:type="paragraph" w:styleId="1045" w:customStyle="1">
    <w:name w:val="标题 81"/>
    <w:basedOn w:val="722"/>
    <w:next w:val="740"/>
    <w:link w:val="1046"/>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character" w:styleId="1046" w:customStyle="1">
    <w:name w:val="标题 8 Char2"/>
    <w:link w:val="1045"/>
    <w:uiPriority w:val="0"/>
    <w:qFormat/>
    <w:rPr>
      <w:rFonts w:ascii="Arial" w:hAnsi="Arial" w:eastAsia="黑体" w:cs="Times New Roman"/>
      <w:spacing w:val="-2"/>
      <w:position w:val="-6"/>
      <w:sz w:val="24"/>
      <w:szCs w:val="20"/>
    </w:rPr>
  </w:style>
  <w:style w:type="paragraph" w:styleId="1047" w:customStyle="1">
    <w:name w:val="标题 91"/>
    <w:basedOn w:val="722"/>
    <w:next w:val="740"/>
    <w:link w:val="1048"/>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1048" w:customStyle="1">
    <w:name w:val="标题 9 Char3"/>
    <w:link w:val="1047"/>
    <w:uiPriority w:val="0"/>
    <w:qFormat/>
    <w:rPr>
      <w:rFonts w:ascii="Arial" w:hAnsi="Arial" w:eastAsia="黑体" w:cs="Times New Roman"/>
      <w:spacing w:val="-2"/>
      <w:position w:val="-6"/>
      <w:sz w:val="28"/>
      <w:szCs w:val="20"/>
    </w:rPr>
  </w:style>
  <w:style w:type="paragraph" w:styleId="1049" w:customStyle="1">
    <w:name w:val="题注1"/>
    <w:basedOn w:val="722"/>
    <w:next w:val="722"/>
    <w:link w:val="1050"/>
    <w:uiPriority w:val="0"/>
    <w:qFormat/>
    <w:rPr>
      <w:rFonts w:ascii="Cambria" w:hAnsi="Cambria" w:eastAsia="黑体"/>
      <w:sz w:val="20"/>
      <w:szCs w:val="20"/>
    </w:rPr>
  </w:style>
  <w:style w:type="character" w:styleId="1050" w:customStyle="1">
    <w:name w:val="题注 Char"/>
    <w:link w:val="1049"/>
    <w:uiPriority w:val="0"/>
    <w:qFormat/>
    <w:rPr>
      <w:rFonts w:ascii="Cambria" w:hAnsi="Cambria" w:eastAsia="黑体"/>
    </w:rPr>
  </w:style>
  <w:style w:type="paragraph" w:styleId="1051" w:customStyle="1">
    <w:name w:val="页脚1"/>
    <w:basedOn w:val="722"/>
    <w:link w:val="1052"/>
    <w:uiPriority w:val="99"/>
    <w:unhideWhenUsed/>
    <w:qFormat/>
    <w:pPr>
      <w:jc w:val="left"/>
      <w:tabs>
        <w:tab w:val="center" w:pos="4153" w:leader="none"/>
        <w:tab w:val="right" w:pos="8306" w:leader="none"/>
      </w:tabs>
    </w:pPr>
    <w:rPr>
      <w:sz w:val="18"/>
      <w:szCs w:val="18"/>
    </w:rPr>
  </w:style>
  <w:style w:type="character" w:styleId="1052" w:customStyle="1">
    <w:name w:val="页脚 Char"/>
    <w:link w:val="1051"/>
    <w:uiPriority w:val="99"/>
    <w:qFormat/>
    <w:rPr>
      <w:rFonts w:ascii="Times New Roman" w:hAnsi="Times New Roman" w:eastAsia="宋体" w:cs="Times New Roman"/>
      <w:sz w:val="18"/>
      <w:szCs w:val="18"/>
    </w:rPr>
  </w:style>
  <w:style w:type="paragraph" w:styleId="1053" w:customStyle="1">
    <w:name w:val="页眉1"/>
    <w:basedOn w:val="722"/>
    <w:link w:val="1054"/>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1054" w:customStyle="1">
    <w:name w:val="页眉 Char"/>
    <w:link w:val="1053"/>
    <w:uiPriority w:val="99"/>
    <w:qFormat/>
    <w:rPr>
      <w:rFonts w:ascii="Times New Roman" w:hAnsi="Times New Roman" w:eastAsia="宋体" w:cs="Times New Roman"/>
      <w:sz w:val="18"/>
      <w:szCs w:val="18"/>
    </w:rPr>
  </w:style>
  <w:style w:type="paragraph" w:styleId="1055">
    <w:name w:val="List Paragraph"/>
    <w:basedOn w:val="722"/>
    <w:link w:val="1056"/>
    <w:uiPriority w:val="34"/>
    <w:qFormat/>
    <w:pPr>
      <w:ind w:firstLine="420"/>
    </w:pPr>
    <w:rPr>
      <w:sz w:val="20"/>
    </w:rPr>
  </w:style>
  <w:style w:type="character" w:styleId="1056" w:customStyle="1">
    <w:name w:val="列表段落 字符2"/>
    <w:link w:val="1055"/>
    <w:uiPriority w:val="34"/>
    <w:qFormat/>
    <w:rPr>
      <w:rFonts w:ascii="Times New Roman" w:hAnsi="Times New Roman" w:eastAsia="宋体" w:cs="Times New Roman"/>
      <w:szCs w:val="24"/>
    </w:rPr>
  </w:style>
  <w:style w:type="paragraph" w:styleId="1057" w:customStyle="1">
    <w:name w:val="_Style 18"/>
    <w:basedOn w:val="722"/>
    <w:next w:val="1055"/>
    <w:uiPriority w:val="34"/>
    <w:qFormat/>
    <w:pPr>
      <w:ind w:firstLine="420"/>
    </w:pPr>
    <w:rPr>
      <w:rFonts w:ascii="Calibri" w:hAnsi="Calibri"/>
      <w:szCs w:val="22"/>
    </w:rPr>
  </w:style>
  <w:style w:type="character" w:styleId="1058" w:customStyle="1">
    <w:name w:val="htd0"/>
    <w:uiPriority w:val="0"/>
    <w:qFormat/>
  </w:style>
  <w:style w:type="character" w:styleId="1059" w:customStyle="1">
    <w:name w:val="标题 1 Char"/>
    <w:uiPriority w:val="9"/>
    <w:qFormat/>
    <w:rPr>
      <w:rFonts w:ascii="Times New Roman" w:hAnsi="Times New Roman" w:eastAsia="宋体" w:cs="Times New Roman"/>
      <w:b/>
      <w:bCs/>
      <w:sz w:val="44"/>
      <w:szCs w:val="44"/>
    </w:rPr>
  </w:style>
  <w:style w:type="character" w:styleId="1060" w:customStyle="1">
    <w:name w:val="标题 3 Char"/>
    <w:uiPriority w:val="9"/>
    <w:qFormat/>
    <w:rPr>
      <w:rFonts w:ascii="Times New Roman" w:hAnsi="Times New Roman" w:eastAsia="宋体" w:cs="Times New Roman"/>
      <w:b/>
      <w:bCs/>
      <w:sz w:val="32"/>
      <w:szCs w:val="32"/>
    </w:rPr>
  </w:style>
  <w:style w:type="character" w:styleId="1061" w:customStyle="1">
    <w:name w:val="标题 4 Char"/>
    <w:uiPriority w:val="9"/>
    <w:semiHidden/>
    <w:qFormat/>
    <w:rPr>
      <w:rFonts w:ascii="等线 Light" w:hAnsi="等线 Light" w:eastAsia="Arial" w:cs="Arial"/>
      <w:b/>
      <w:bCs/>
      <w:sz w:val="28"/>
      <w:szCs w:val="28"/>
    </w:rPr>
  </w:style>
  <w:style w:type="character" w:styleId="1062" w:customStyle="1">
    <w:name w:val="标题 5 Char"/>
    <w:uiPriority w:val="9"/>
    <w:semiHidden/>
    <w:qFormat/>
    <w:rPr>
      <w:rFonts w:ascii="Times New Roman" w:hAnsi="Times New Roman" w:eastAsia="宋体" w:cs="Times New Roman"/>
      <w:b/>
      <w:bCs/>
      <w:sz w:val="28"/>
      <w:szCs w:val="28"/>
    </w:rPr>
  </w:style>
  <w:style w:type="character" w:styleId="1063" w:customStyle="1">
    <w:name w:val="标题 6 Char"/>
    <w:uiPriority w:val="9"/>
    <w:semiHidden/>
    <w:qFormat/>
    <w:rPr>
      <w:rFonts w:ascii="等线 Light" w:hAnsi="等线 Light" w:eastAsia="Arial" w:cs="Arial"/>
      <w:b/>
      <w:bCs/>
      <w:sz w:val="24"/>
      <w:szCs w:val="24"/>
    </w:rPr>
  </w:style>
  <w:style w:type="character" w:styleId="1064" w:customStyle="1">
    <w:name w:val="标题 7 Char"/>
    <w:uiPriority w:val="9"/>
    <w:semiHidden/>
    <w:qFormat/>
    <w:rPr>
      <w:rFonts w:ascii="Times New Roman" w:hAnsi="Times New Roman" w:eastAsia="宋体" w:cs="Times New Roman"/>
      <w:b/>
      <w:bCs/>
      <w:sz w:val="24"/>
      <w:szCs w:val="24"/>
    </w:rPr>
  </w:style>
  <w:style w:type="character" w:styleId="1065" w:customStyle="1">
    <w:name w:val="标题 8 Char"/>
    <w:uiPriority w:val="9"/>
    <w:semiHidden/>
    <w:qFormat/>
    <w:rPr>
      <w:rFonts w:ascii="等线 Light" w:hAnsi="等线 Light" w:eastAsia="Arial" w:cs="Arial"/>
      <w:sz w:val="24"/>
      <w:szCs w:val="24"/>
    </w:rPr>
  </w:style>
  <w:style w:type="character" w:styleId="1066" w:customStyle="1">
    <w:name w:val="标题 9 Char"/>
    <w:uiPriority w:val="9"/>
    <w:semiHidden/>
    <w:qFormat/>
    <w:rPr>
      <w:rFonts w:ascii="等线 Light" w:hAnsi="等线 Light" w:eastAsia="Arial" w:cs="Arial"/>
      <w:szCs w:val="21"/>
    </w:rPr>
  </w:style>
  <w:style w:type="paragraph" w:styleId="1067" w:customStyle="1">
    <w:name w:val="_Style 31"/>
    <w:basedOn w:val="722"/>
    <w:next w:val="1055"/>
    <w:uiPriority w:val="34"/>
    <w:qFormat/>
    <w:pPr>
      <w:ind w:firstLine="420"/>
    </w:pPr>
    <w:rPr>
      <w:rFonts w:ascii="Calibri" w:hAnsi="Calibri"/>
      <w:szCs w:val="22"/>
    </w:rPr>
  </w:style>
  <w:style w:type="character" w:styleId="1068" w:customStyle="1">
    <w:name w:val="style31"/>
    <w:uiPriority w:val="0"/>
    <w:qFormat/>
    <w:rPr>
      <w:sz w:val="21"/>
      <w:szCs w:val="21"/>
    </w:rPr>
  </w:style>
  <w:style w:type="character" w:styleId="1069" w:customStyle="1">
    <w:name w:val="页脚 字符"/>
    <w:uiPriority w:val="0"/>
    <w:qFormat/>
    <w:rPr>
      <w:sz w:val="18"/>
    </w:rPr>
  </w:style>
  <w:style w:type="character" w:styleId="1070" w:customStyle="1">
    <w:name w:val="正文文本缩进 Char4"/>
    <w:uiPriority w:val="0"/>
    <w:qFormat/>
    <w:rPr>
      <w:rFonts w:ascii="楷体_GB2312" w:eastAsia="楷体_GB2312"/>
      <w:sz w:val="32"/>
    </w:rPr>
  </w:style>
  <w:style w:type="character" w:styleId="1071" w:customStyle="1">
    <w:name w:val="普通文字 Char Char Char"/>
    <w:uiPriority w:val="0"/>
    <w:qFormat/>
    <w:rPr>
      <w:rFonts w:ascii="宋体" w:hAnsi="Courier New" w:eastAsia="宋体" w:cs="Courier New"/>
      <w:sz w:val="21"/>
      <w:szCs w:val="21"/>
      <w:lang w:val="en-US" w:eastAsia="zh-CN" w:bidi="ar-SA"/>
    </w:rPr>
  </w:style>
  <w:style w:type="character" w:styleId="1072" w:customStyle="1">
    <w:name w:val="段落 Char1"/>
    <w:link w:val="1073"/>
    <w:uiPriority w:val="0"/>
    <w:qFormat/>
    <w:rPr>
      <w:rFonts w:ascii="等线" w:hAnsi="等线" w:eastAsia="仿宋_GB2312" w:cs="Arial"/>
      <w:sz w:val="24"/>
      <w:szCs w:val="24"/>
      <w:lang w:val="en-US" w:eastAsia="zh-CN" w:bidi="ar-SA"/>
    </w:rPr>
  </w:style>
  <w:style w:type="paragraph" w:styleId="1073" w:customStyle="1">
    <w:name w:val="段落"/>
    <w:link w:val="1072"/>
    <w:uiPriority w:val="0"/>
    <w:qFormat/>
    <w:pPr>
      <w:ind w:firstLine="420"/>
      <w:jc w:val="both"/>
      <w:spacing w:before="120" w:after="120" w:line="360" w:lineRule="auto"/>
    </w:pPr>
    <w:rPr>
      <w:rFonts w:hint="default" w:ascii="等线" w:hAnsi="等线" w:eastAsia="仿宋_GB2312" w:cs="Arial"/>
      <w:sz w:val="24"/>
      <w:szCs w:val="24"/>
      <w:lang w:val="en-US" w:eastAsia="zh-CN" w:bidi="ar-SA"/>
    </w:rPr>
  </w:style>
  <w:style w:type="character" w:styleId="1074" w:customStyle="1">
    <w:name w:val="批注框文本 Char4"/>
    <w:uiPriority w:val="0"/>
    <w:qFormat/>
    <w:rPr>
      <w:sz w:val="18"/>
      <w:szCs w:val="18"/>
    </w:rPr>
  </w:style>
  <w:style w:type="character" w:styleId="1075" w:customStyle="1">
    <w:name w:val="纯文本 Char3"/>
    <w:uiPriority w:val="0"/>
    <w:qFormat/>
    <w:rPr>
      <w:rFonts w:ascii="宋体" w:hAnsi="Courier New" w:cs="Courier New"/>
      <w:szCs w:val="21"/>
    </w:rPr>
  </w:style>
  <w:style w:type="character" w:styleId="1076" w:customStyle="1">
    <w:name w:val="_正文段落 Char Char"/>
    <w:link w:val="1077"/>
    <w:uiPriority w:val="0"/>
    <w:qFormat/>
    <w:rPr>
      <w:rFonts w:ascii="宋体" w:hAnsi="宋体"/>
      <w:sz w:val="24"/>
      <w:szCs w:val="28"/>
    </w:rPr>
  </w:style>
  <w:style w:type="paragraph" w:styleId="1077" w:customStyle="1">
    <w:name w:val="_正文段落"/>
    <w:basedOn w:val="722"/>
    <w:link w:val="1076"/>
    <w:uiPriority w:val="0"/>
    <w:qFormat/>
    <w:pPr>
      <w:ind w:firstLine="480"/>
      <w:spacing w:line="360" w:lineRule="auto"/>
    </w:pPr>
    <w:rPr>
      <w:rFonts w:ascii="宋体" w:hAnsi="宋体"/>
      <w:sz w:val="24"/>
      <w:szCs w:val="28"/>
    </w:rPr>
  </w:style>
  <w:style w:type="character" w:styleId="1078" w:customStyle="1">
    <w:name w:val="正文文本 Char4"/>
    <w:uiPriority w:val="0"/>
    <w:qFormat/>
    <w:rPr>
      <w:rFonts w:ascii="楷体_GB2312" w:hAnsi="Arial" w:eastAsia="楷体_GB2312"/>
      <w:sz w:val="28"/>
    </w:rPr>
  </w:style>
  <w:style w:type="character" w:styleId="1079" w:customStyle="1">
    <w:name w:val="标题 2 字符"/>
    <w:uiPriority w:val="0"/>
    <w:qFormat/>
    <w:rPr>
      <w:rFonts w:ascii="幼圆" w:hAnsi="Arial" w:eastAsia="楷体_GB2312"/>
      <w:b/>
      <w:sz w:val="44"/>
    </w:rPr>
  </w:style>
  <w:style w:type="character" w:styleId="1080" w:customStyle="1">
    <w:name w:val="font"/>
    <w:uiPriority w:val="0"/>
    <w:qFormat/>
  </w:style>
  <w:style w:type="character" w:styleId="1081" w:customStyle="1">
    <w:name w:val="pt9-hui-line201"/>
    <w:uiPriority w:val="0"/>
    <w:qFormat/>
    <w:rPr>
      <w:color w:val="333333"/>
      <w:spacing w:val="300"/>
      <w:sz w:val="18"/>
      <w:szCs w:val="18"/>
      <w:u w:val="none"/>
    </w:rPr>
  </w:style>
  <w:style w:type="character" w:styleId="1082" w:customStyle="1">
    <w:name w:val="正文文本缩进 2 Char4"/>
    <w:uiPriority w:val="0"/>
    <w:qFormat/>
    <w:rPr>
      <w:rFonts w:ascii="楷体_GB2312" w:eastAsia="楷体_GB2312"/>
      <w:sz w:val="28"/>
      <w:szCs w:val="28"/>
    </w:rPr>
  </w:style>
  <w:style w:type="character" w:styleId="1083" w:customStyle="1">
    <w:name w:val="批注主题 Char4"/>
    <w:uiPriority w:val="99"/>
    <w:qFormat/>
    <w:rPr>
      <w:rFonts w:ascii="Calibri" w:hAnsi="Calibri"/>
      <w:b/>
      <w:bCs/>
    </w:rPr>
  </w:style>
  <w:style w:type="character" w:styleId="1084" w:customStyle="1">
    <w:name w:val="批注文字 Char4"/>
    <w:uiPriority w:val="99"/>
    <w:qFormat/>
    <w:rPr>
      <w:rFonts w:ascii="Calibri" w:hAnsi="Calibri"/>
    </w:rPr>
  </w:style>
  <w:style w:type="character" w:styleId="1085" w:customStyle="1">
    <w:name w:val="样式 正文文本缩进 + 左  0 字符 Char Char"/>
    <w:link w:val="1086"/>
    <w:uiPriority w:val="0"/>
    <w:qFormat/>
    <w:rPr>
      <w:rFonts w:cs="宋体"/>
      <w:sz w:val="24"/>
    </w:rPr>
  </w:style>
  <w:style w:type="paragraph" w:styleId="1086" w:customStyle="1">
    <w:name w:val="样式 正文文本缩进 + 左  0 字符"/>
    <w:basedOn w:val="751"/>
    <w:link w:val="1085"/>
    <w:uiPriority w:val="0"/>
    <w:qFormat/>
    <w:pPr>
      <w:ind w:firstLine="250"/>
      <w:spacing w:line="360" w:lineRule="auto"/>
    </w:pPr>
    <w:rPr>
      <w:sz w:val="24"/>
      <w:szCs w:val="20"/>
    </w:rPr>
  </w:style>
  <w:style w:type="character" w:styleId="1087" w:customStyle="1">
    <w:name w:val="带缩进的正文 Char Char"/>
    <w:link w:val="1088"/>
    <w:uiPriority w:val="0"/>
    <w:qFormat/>
    <w:rPr>
      <w:rFonts w:ascii="Calibri" w:hAnsi="Calibri"/>
      <w:sz w:val="24"/>
    </w:rPr>
  </w:style>
  <w:style w:type="paragraph" w:styleId="1088" w:customStyle="1">
    <w:name w:val="带缩进的正文"/>
    <w:basedOn w:val="722"/>
    <w:link w:val="1087"/>
    <w:uiPriority w:val="0"/>
    <w:qFormat/>
    <w:pPr>
      <w:ind w:firstLine="480"/>
      <w:spacing w:line="360" w:lineRule="auto"/>
    </w:pPr>
    <w:rPr>
      <w:rFonts w:ascii="Calibri" w:hAnsi="Calibri"/>
      <w:sz w:val="24"/>
      <w:szCs w:val="20"/>
    </w:rPr>
  </w:style>
  <w:style w:type="character" w:styleId="1089" w:customStyle="1">
    <w:name w:val="bodybold1"/>
    <w:uiPriority w:val="0"/>
    <w:qFormat/>
    <w:rPr>
      <w:rFonts w:hint="default" w:ascii="Taipei" w:hAnsi="Taipei"/>
      <w:b/>
      <w:bCs/>
      <w:color w:val="0066ff"/>
      <w:sz w:val="26"/>
      <w:szCs w:val="26"/>
      <w:u w:val="none"/>
    </w:rPr>
  </w:style>
  <w:style w:type="character" w:styleId="1090" w:customStyle="1">
    <w:name w:val="flname8"/>
    <w:uiPriority w:val="0"/>
    <w:qFormat/>
  </w:style>
  <w:style w:type="character" w:styleId="1091" w:customStyle="1">
    <w:name w:val="正文（首行缩进两字） Char Char"/>
    <w:uiPriority w:val="0"/>
    <w:qFormat/>
    <w:rPr>
      <w:rFonts w:eastAsia="宋体"/>
      <w:sz w:val="24"/>
      <w:lang w:val="en-US" w:eastAsia="zh-CN" w:bidi="ar-SA"/>
    </w:rPr>
  </w:style>
  <w:style w:type="character" w:styleId="1092" w:customStyle="1">
    <w:name w:val="标题 3 Char Char"/>
    <w:uiPriority w:val="0"/>
    <w:qFormat/>
    <w:rPr>
      <w:rFonts w:eastAsia="宋体"/>
      <w:b/>
      <w:sz w:val="32"/>
      <w:lang w:val="en-US" w:eastAsia="zh-CN" w:bidi="ar-SA"/>
    </w:rPr>
  </w:style>
  <w:style w:type="character" w:styleId="1093" w:customStyle="1">
    <w:name w:val="样式6 Char Char"/>
    <w:link w:val="1094"/>
    <w:uiPriority w:val="0"/>
    <w:qFormat/>
    <w:rPr>
      <w:rFonts w:ascii="宋体" w:hAnsi="宋体"/>
      <w:sz w:val="28"/>
      <w:szCs w:val="28"/>
    </w:rPr>
  </w:style>
  <w:style w:type="paragraph" w:styleId="1094" w:customStyle="1">
    <w:name w:val="样式6"/>
    <w:basedOn w:val="722"/>
    <w:link w:val="1093"/>
    <w:uiPriority w:val="0"/>
    <w:qFormat/>
    <w:pPr>
      <w:ind w:left="980" w:hanging="420"/>
      <w:spacing w:line="360" w:lineRule="auto"/>
    </w:pPr>
    <w:rPr>
      <w:rFonts w:ascii="宋体" w:hAnsi="宋体"/>
      <w:sz w:val="28"/>
      <w:szCs w:val="28"/>
    </w:rPr>
  </w:style>
  <w:style w:type="character" w:styleId="1095" w:customStyle="1">
    <w:name w:val="页眉 字符"/>
    <w:uiPriority w:val="99"/>
    <w:qFormat/>
    <w:rPr>
      <w:sz w:val="18"/>
      <w:szCs w:val="18"/>
    </w:rPr>
  </w:style>
  <w:style w:type="character" w:styleId="1096" w:customStyle="1">
    <w:name w:val="WW8Num11z1"/>
    <w:uiPriority w:val="0"/>
    <w:qFormat/>
    <w:rPr>
      <w:rFonts w:ascii="Wingdings" w:hAnsi="Wingdings"/>
    </w:rPr>
  </w:style>
  <w:style w:type="character" w:styleId="1097" w:customStyle="1">
    <w:name w:val="样式 正文缩进 + 首行缩进:  2 字符 Char Char"/>
    <w:link w:val="1098"/>
    <w:uiPriority w:val="0"/>
    <w:qFormat/>
    <w:rPr>
      <w:rFonts w:cs="宋体"/>
      <w:sz w:val="24"/>
    </w:rPr>
  </w:style>
  <w:style w:type="paragraph" w:styleId="1098" w:customStyle="1">
    <w:name w:val="样式 正文缩进 + 首行缩进:  2 字符"/>
    <w:basedOn w:val="740"/>
    <w:link w:val="1097"/>
    <w:uiPriority w:val="0"/>
    <w:qFormat/>
    <w:pPr>
      <w:ind w:firstLine="200"/>
      <w:spacing w:line="360" w:lineRule="auto"/>
    </w:pPr>
    <w:rPr>
      <w:sz w:val="24"/>
      <w:szCs w:val="20"/>
    </w:rPr>
  </w:style>
  <w:style w:type="character" w:styleId="1099" w:customStyle="1">
    <w:name w:val="彩色网格 - 强调文字颜色 1 Char"/>
    <w:link w:val="1100"/>
    <w:uiPriority w:val="0"/>
    <w:qFormat/>
    <w:rPr>
      <w:rFonts w:eastAsia="方正仿宋_GBK"/>
      <w:i/>
      <w:iCs/>
      <w:color w:val="000000"/>
      <w:szCs w:val="24"/>
    </w:rPr>
  </w:style>
  <w:style w:type="paragraph" w:styleId="1100" w:customStyle="1">
    <w:name w:val="彩色网格 - 强调文字颜色 11"/>
    <w:basedOn w:val="722"/>
    <w:next w:val="722"/>
    <w:link w:val="1099"/>
    <w:uiPriority w:val="0"/>
    <w:qFormat/>
    <w:pPr>
      <w:ind w:firstLine="560"/>
      <w:spacing w:line="360" w:lineRule="auto"/>
    </w:pPr>
    <w:rPr>
      <w:rFonts w:eastAsia="方正仿宋_GBK"/>
      <w:i/>
      <w:iCs/>
      <w:color w:val="000000"/>
      <w:sz w:val="20"/>
    </w:rPr>
  </w:style>
  <w:style w:type="character" w:styleId="1101" w:customStyle="1">
    <w:name w:val="文档结构图 Char3"/>
    <w:uiPriority w:val="99"/>
    <w:qFormat/>
    <w:rPr>
      <w:rFonts w:ascii="宋体"/>
      <w:sz w:val="18"/>
      <w:szCs w:val="18"/>
    </w:rPr>
  </w:style>
  <w:style w:type="character" w:styleId="1102" w:customStyle="1">
    <w:name w:val="正文首行缩进 2 Char3"/>
    <w:uiPriority w:val="0"/>
    <w:semiHidden/>
    <w:qFormat/>
    <w:rPr>
      <w:rFonts w:ascii="Arial" w:hAnsi="Arial" w:eastAsia="方正仿宋_GBK" w:cs="Arial"/>
      <w:szCs w:val="24"/>
    </w:rPr>
  </w:style>
  <w:style w:type="character" w:styleId="1103" w:customStyle="1">
    <w:name w:val="样式7 Char Char"/>
    <w:link w:val="1104"/>
    <w:uiPriority w:val="0"/>
    <w:qFormat/>
    <w:rPr>
      <w:rFonts w:ascii="宋体" w:hAnsi="宋体"/>
      <w:sz w:val="28"/>
      <w:szCs w:val="28"/>
    </w:rPr>
  </w:style>
  <w:style w:type="paragraph" w:styleId="1104" w:customStyle="1">
    <w:name w:val="样式7"/>
    <w:basedOn w:val="722"/>
    <w:link w:val="1103"/>
    <w:uiPriority w:val="0"/>
    <w:qFormat/>
    <w:pPr>
      <w:ind w:left="980" w:hanging="420"/>
      <w:spacing w:line="360" w:lineRule="auto"/>
    </w:pPr>
    <w:rPr>
      <w:rFonts w:ascii="宋体" w:hAnsi="宋体"/>
      <w:sz w:val="28"/>
      <w:szCs w:val="28"/>
    </w:rPr>
  </w:style>
  <w:style w:type="character" w:styleId="1105" w:customStyle="1">
    <w:name w:val="WW-Absatz-Standardschriftart11"/>
    <w:uiPriority w:val="0"/>
    <w:qFormat/>
  </w:style>
  <w:style w:type="character" w:styleId="1106" w:customStyle="1">
    <w:name w:val="正文文本 3 Char3"/>
    <w:uiPriority w:val="0"/>
    <w:qFormat/>
    <w:rPr>
      <w:rFonts w:ascii="仿宋_GB2312" w:hAnsi="Arial" w:eastAsia="仿宋_GB2312"/>
      <w:sz w:val="32"/>
    </w:rPr>
  </w:style>
  <w:style w:type="character" w:styleId="1107" w:customStyle="1">
    <w:name w:val="WW8Num34z2"/>
    <w:uiPriority w:val="0"/>
    <w:qFormat/>
    <w:rPr>
      <w:rFonts w:ascii="StarSymbol" w:hAnsi="StarSymbol" w:cs="StarSymbol"/>
      <w:sz w:val="18"/>
      <w:szCs w:val="18"/>
    </w:rPr>
  </w:style>
  <w:style w:type="character" w:styleId="1108" w:customStyle="1">
    <w:name w:val="日期 Char4"/>
    <w:uiPriority w:val="0"/>
    <w:qFormat/>
    <w:rPr>
      <w:rFonts w:ascii="仿宋_GB2312" w:eastAsia="仿宋_GB2312"/>
      <w:b/>
      <w:sz w:val="36"/>
      <w:szCs w:val="24"/>
    </w:rPr>
  </w:style>
  <w:style w:type="character" w:styleId="1109" w:customStyle="1">
    <w:name w:val="正文文本缩进 3 字符1"/>
    <w:uiPriority w:val="99"/>
    <w:qFormat/>
    <w:rPr>
      <w:rFonts w:ascii="宋体" w:hAnsi="Times New Roman" w:eastAsia="方正仿宋_GBK" w:cs="Times New Roman"/>
      <w:sz w:val="16"/>
      <w:szCs w:val="16"/>
    </w:rPr>
  </w:style>
  <w:style w:type="character" w:styleId="1110" w:customStyle="1">
    <w:name w:val="正文文本缩进 3 Char3"/>
    <w:uiPriority w:val="0"/>
    <w:qFormat/>
    <w:rPr>
      <w:rFonts w:ascii="Arial Unicode MS" w:hAnsi="Arial" w:eastAsia="Arial Unicode MS"/>
      <w:sz w:val="36"/>
    </w:rPr>
  </w:style>
  <w:style w:type="character" w:styleId="1111" w:customStyle="1">
    <w:name w:val="WW8Num6z1"/>
    <w:uiPriority w:val="0"/>
    <w:qFormat/>
    <w:rPr>
      <w:rFonts w:ascii="Wingdings" w:hAnsi="Wingdings"/>
    </w:rPr>
  </w:style>
  <w:style w:type="character" w:styleId="1112" w:customStyle="1">
    <w:name w:val="正文文本 2 Char3"/>
    <w:uiPriority w:val="0"/>
    <w:qFormat/>
    <w:rPr>
      <w:szCs w:val="24"/>
    </w:rPr>
  </w:style>
  <w:style w:type="character" w:styleId="1113" w:customStyle="1">
    <w:name w:val="WW8Num32z2"/>
    <w:uiPriority w:val="0"/>
    <w:qFormat/>
    <w:rPr>
      <w:rFonts w:ascii="StarSymbol" w:hAnsi="StarSymbol" w:cs="StarSymbol"/>
      <w:sz w:val="18"/>
      <w:szCs w:val="18"/>
    </w:rPr>
  </w:style>
  <w:style w:type="character" w:styleId="1114" w:customStyle="1">
    <w:name w:val="列表段落 字符1"/>
    <w:uiPriority w:val="34"/>
    <w:qFormat/>
    <w:rPr>
      <w:rFonts w:ascii="Calibri" w:hAnsi="Calibri"/>
      <w:sz w:val="21"/>
      <w:szCs w:val="22"/>
    </w:rPr>
  </w:style>
  <w:style w:type="character" w:styleId="1115" w:customStyle="1">
    <w:name w:val="WW8Num28z0"/>
    <w:uiPriority w:val="0"/>
    <w:qFormat/>
    <w:rPr>
      <w:rFonts w:ascii="Wingdings" w:hAnsi="Wingdings" w:cs="StarSymbol"/>
      <w:sz w:val="18"/>
      <w:szCs w:val="18"/>
    </w:rPr>
  </w:style>
  <w:style w:type="character" w:styleId="1116" w:customStyle="1">
    <w:name w:val="WW8Num2z2"/>
    <w:uiPriority w:val="0"/>
    <w:qFormat/>
    <w:rPr>
      <w:rFonts w:ascii="StarSymbol" w:hAnsi="StarSymbol" w:cs="StarSymbol"/>
      <w:sz w:val="18"/>
      <w:szCs w:val="18"/>
    </w:rPr>
  </w:style>
  <w:style w:type="character" w:styleId="1117" w:customStyle="1">
    <w:name w:val="apple-converted-space"/>
    <w:uiPriority w:val="0"/>
    <w:qFormat/>
  </w:style>
  <w:style w:type="character" w:styleId="1118" w:customStyle="1">
    <w:name w:val="WW8Num35z2"/>
    <w:uiPriority w:val="0"/>
    <w:qFormat/>
    <w:rPr>
      <w:rFonts w:ascii="StarSymbol" w:hAnsi="StarSymbol" w:cs="StarSymbol"/>
      <w:sz w:val="18"/>
      <w:szCs w:val="18"/>
    </w:rPr>
  </w:style>
  <w:style w:type="character" w:styleId="1119" w:customStyle="1">
    <w:name w:val="标题 Char3"/>
    <w:uiPriority w:val="10"/>
    <w:qFormat/>
    <w:rPr>
      <w:rFonts w:ascii="Cambria" w:hAnsi="Cambria"/>
      <w:b/>
      <w:bCs/>
      <w:sz w:val="32"/>
      <w:szCs w:val="32"/>
    </w:rPr>
  </w:style>
  <w:style w:type="character" w:styleId="1120" w:customStyle="1">
    <w:name w:val="WW8Num10z0"/>
    <w:uiPriority w:val="0"/>
    <w:qFormat/>
    <w:rPr>
      <w:rFonts w:ascii="Wingdings" w:hAnsi="Wingdings" w:cs="StarSymbol"/>
      <w:sz w:val="18"/>
      <w:szCs w:val="18"/>
    </w:rPr>
  </w:style>
  <w:style w:type="character" w:styleId="1121" w:customStyle="1">
    <w:name w:val="正文首行缩进 Char5"/>
    <w:uiPriority w:val="0"/>
    <w:semiHidden/>
    <w:qFormat/>
    <w:rPr>
      <w:rFonts w:ascii="Arial" w:hAnsi="Arial"/>
      <w:szCs w:val="21"/>
    </w:rPr>
  </w:style>
  <w:style w:type="character" w:styleId="1122" w:customStyle="1">
    <w:name w:val="WW8Num32z0"/>
    <w:uiPriority w:val="0"/>
    <w:qFormat/>
    <w:rPr>
      <w:rFonts w:ascii="Wingdings" w:hAnsi="Wingdings" w:cs="StarSymbol"/>
      <w:sz w:val="18"/>
      <w:szCs w:val="18"/>
    </w:rPr>
  </w:style>
  <w:style w:type="character" w:styleId="1123" w:customStyle="1">
    <w:name w:val="正文首行缩进 Char1"/>
    <w:uiPriority w:val="0"/>
    <w:qFormat/>
    <w:rPr>
      <w:rFonts w:ascii="Times New Roman" w:hAnsi="Times New Roman" w:eastAsia="宋体" w:cs="Times New Roman"/>
      <w:szCs w:val="24"/>
    </w:rPr>
  </w:style>
  <w:style w:type="character" w:styleId="1124" w:customStyle="1">
    <w:name w:val="标题 3 字符1"/>
    <w:uiPriority w:val="0"/>
    <w:qFormat/>
    <w:rPr>
      <w:rFonts w:ascii="仿宋" w:eastAsia="仿宋"/>
      <w:b/>
      <w:sz w:val="32"/>
      <w:szCs w:val="32"/>
    </w:rPr>
  </w:style>
  <w:style w:type="character" w:styleId="1125" w:customStyle="1">
    <w:name w:val="正文首行缩进 Char2"/>
    <w:uiPriority w:val="0"/>
    <w:qFormat/>
    <w:rPr>
      <w:rFonts w:ascii="楷体_GB2312" w:hAnsi="Arial" w:eastAsia="楷体_GB2312"/>
      <w:sz w:val="21"/>
      <w:szCs w:val="24"/>
    </w:rPr>
  </w:style>
  <w:style w:type="character" w:styleId="1126" w:customStyle="1">
    <w:name w:val="正文文本 2 字符1"/>
    <w:uiPriority w:val="99"/>
    <w:semiHidden/>
    <w:qFormat/>
    <w:rPr>
      <w:rFonts w:ascii="Times New Roman" w:hAnsi="Times New Roman" w:eastAsia="方正仿宋_GBK" w:cs="Times New Roman"/>
      <w:sz w:val="24"/>
      <w:szCs w:val="24"/>
    </w:rPr>
  </w:style>
  <w:style w:type="character" w:styleId="1127" w:customStyle="1">
    <w:name w:val="Table Heading Char1"/>
    <w:link w:val="1128"/>
    <w:uiPriority w:val="0"/>
    <w:qFormat/>
    <w:rPr>
      <w:rFonts w:ascii="Book Antiqua" w:hAnsi="Book Antiqua" w:eastAsia="黑体" w:cs="Book Antiqua"/>
      <w:bCs/>
      <w:szCs w:val="21"/>
    </w:rPr>
  </w:style>
  <w:style w:type="paragraph" w:styleId="1128" w:customStyle="1">
    <w:name w:val="Table Heading"/>
    <w:basedOn w:val="722"/>
    <w:link w:val="1127"/>
    <w:uiPriority w:val="0"/>
    <w:qFormat/>
    <w:pPr>
      <w:jc w:val="left"/>
      <w:keepNext/>
      <w:spacing w:before="80" w:after="80" w:line="240" w:lineRule="atLeast"/>
    </w:pPr>
    <w:rPr>
      <w:rFonts w:ascii="Book Antiqua" w:hAnsi="Book Antiqua" w:eastAsia="黑体"/>
      <w:bCs/>
      <w:sz w:val="20"/>
      <w:szCs w:val="21"/>
    </w:rPr>
  </w:style>
  <w:style w:type="character" w:styleId="1129" w:customStyle="1">
    <w:name w:val="二级采标题 字符"/>
    <w:link w:val="1130"/>
    <w:uiPriority w:val="0"/>
    <w:qFormat/>
    <w:rPr>
      <w:rFonts w:ascii="Calibri" w:hAnsi="Calibri" w:eastAsia="Arial" w:cs="Arial"/>
      <w:sz w:val="21"/>
      <w:szCs w:val="22"/>
      <w:lang w:val="en-US" w:eastAsia="zh-CN" w:bidi="ar-SA"/>
    </w:rPr>
  </w:style>
  <w:style w:type="paragraph" w:styleId="1130" w:customStyle="1">
    <w:name w:val="二级采标题"/>
    <w:next w:val="1131"/>
    <w:link w:val="1129"/>
    <w:uiPriority w:val="0"/>
    <w:qFormat/>
    <w:pPr>
      <w:ind w:left="1134" w:hanging="1134"/>
    </w:pPr>
    <w:rPr>
      <w:rFonts w:hint="default" w:ascii="Calibri" w:hAnsi="Calibri" w:eastAsia="Arial" w:cs="Arial"/>
      <w:sz w:val="21"/>
      <w:szCs w:val="22"/>
      <w:lang w:val="en-US" w:eastAsia="zh-CN" w:bidi="ar-SA"/>
    </w:rPr>
  </w:style>
  <w:style w:type="paragraph" w:styleId="1131"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132" w:customStyle="1">
    <w:name w:val="Table Text Char"/>
    <w:link w:val="1133"/>
    <w:uiPriority w:val="0"/>
    <w:qFormat/>
    <w:rPr>
      <w:rFonts w:cs="Arial"/>
      <w:szCs w:val="21"/>
    </w:rPr>
  </w:style>
  <w:style w:type="paragraph" w:styleId="1133" w:customStyle="1">
    <w:name w:val="Table Text"/>
    <w:basedOn w:val="722"/>
    <w:link w:val="1132"/>
    <w:uiPriority w:val="0"/>
    <w:qFormat/>
    <w:pPr>
      <w:jc w:val="left"/>
      <w:spacing w:before="80" w:after="80" w:line="240" w:lineRule="atLeast"/>
    </w:pPr>
    <w:rPr>
      <w:sz w:val="20"/>
      <w:szCs w:val="21"/>
    </w:rPr>
  </w:style>
  <w:style w:type="character" w:styleId="1134" w:customStyle="1">
    <w:name w:val="WW8Num28z2"/>
    <w:uiPriority w:val="0"/>
    <w:qFormat/>
    <w:rPr>
      <w:rFonts w:ascii="StarSymbol" w:hAnsi="StarSymbol" w:cs="StarSymbol"/>
      <w:sz w:val="18"/>
      <w:szCs w:val="18"/>
    </w:rPr>
  </w:style>
  <w:style w:type="character" w:styleId="1135" w:customStyle="1">
    <w:name w:val="标题2 Char"/>
    <w:link w:val="1136"/>
    <w:uiPriority w:val="0"/>
    <w:qFormat/>
    <w:rPr>
      <w:rFonts w:ascii="宋体" w:hAnsi="宋体"/>
      <w:b/>
      <w:bCs/>
      <w:sz w:val="28"/>
      <w:szCs w:val="28"/>
    </w:rPr>
  </w:style>
  <w:style w:type="paragraph" w:styleId="1136" w:customStyle="1">
    <w:name w:val="标题2"/>
    <w:basedOn w:val="811"/>
    <w:next w:val="722"/>
    <w:link w:val="1135"/>
    <w:uiPriority w:val="0"/>
    <w:qFormat/>
    <w:pPr>
      <w:ind w:left="425"/>
      <w:jc w:val="left"/>
      <w:spacing w:before="0" w:after="0" w:line="360" w:lineRule="auto"/>
    </w:pPr>
    <w:rPr>
      <w:rFonts w:ascii="宋体" w:hAnsi="宋体" w:eastAsia="宋体"/>
      <w:bCs/>
      <w:sz w:val="28"/>
      <w:szCs w:val="28"/>
    </w:rPr>
  </w:style>
  <w:style w:type="character" w:styleId="1137" w:customStyle="1">
    <w:name w:val="WW8Num17z1"/>
    <w:uiPriority w:val="0"/>
    <w:qFormat/>
    <w:rPr>
      <w:rFonts w:ascii="Wingdings 2" w:hAnsi="Wingdings 2" w:cs="StarSymbol"/>
      <w:sz w:val="18"/>
      <w:szCs w:val="18"/>
    </w:rPr>
  </w:style>
  <w:style w:type="character" w:styleId="1138" w:customStyle="1">
    <w:name w:val="font01"/>
    <w:uiPriority w:val="0"/>
    <w:qFormat/>
    <w:rPr>
      <w:rFonts w:hint="eastAsia" w:ascii="楷体" w:hAnsi="楷体" w:eastAsia="楷体" w:cs="楷体"/>
      <w:color w:val="ff0000"/>
      <w:sz w:val="22"/>
      <w:szCs w:val="22"/>
      <w:u w:val="none"/>
    </w:rPr>
  </w:style>
  <w:style w:type="character" w:styleId="1139" w:customStyle="1">
    <w:name w:val="WW8Num23z0"/>
    <w:uiPriority w:val="0"/>
    <w:qFormat/>
    <w:rPr>
      <w:rFonts w:ascii="Wingdings" w:hAnsi="Wingdings" w:cs="StarSymbol"/>
      <w:sz w:val="18"/>
      <w:szCs w:val="18"/>
    </w:rPr>
  </w:style>
  <w:style w:type="character" w:styleId="1140" w:customStyle="1">
    <w:name w:val="font21"/>
    <w:basedOn w:val="732"/>
    <w:uiPriority w:val="0"/>
    <w:qFormat/>
    <w:rPr>
      <w:rFonts w:hint="eastAsia" w:ascii="楷体" w:hAnsi="楷体" w:eastAsia="楷体" w:cs="楷体"/>
      <w:color w:val="000000"/>
      <w:sz w:val="22"/>
      <w:szCs w:val="22"/>
      <w:u w:val="none"/>
    </w:rPr>
  </w:style>
  <w:style w:type="character" w:styleId="1141" w:customStyle="1">
    <w:name w:val="Absatz-Standardschriftart"/>
    <w:uiPriority w:val="0"/>
    <w:qFormat/>
  </w:style>
  <w:style w:type="character" w:styleId="1142" w:customStyle="1">
    <w:name w:val="批注文字 Char1"/>
    <w:uiPriority w:val="0"/>
    <w:qFormat/>
    <w:rPr>
      <w:rFonts w:ascii="Times New Roman" w:hAnsi="Times New Roman" w:eastAsia="宋体" w:cs="Times New Roman"/>
      <w:szCs w:val="24"/>
    </w:rPr>
  </w:style>
  <w:style w:type="character" w:styleId="1143" w:customStyle="1">
    <w:name w:val="WW8Num20z1"/>
    <w:uiPriority w:val="0"/>
    <w:qFormat/>
    <w:rPr>
      <w:rFonts w:ascii="Wingdings 2" w:hAnsi="Wingdings 2" w:cs="StarSymbol"/>
      <w:sz w:val="18"/>
      <w:szCs w:val="18"/>
    </w:rPr>
  </w:style>
  <w:style w:type="character" w:styleId="1144" w:customStyle="1">
    <w:name w:val="font31"/>
    <w:uiPriority w:val="0"/>
    <w:qFormat/>
    <w:rPr>
      <w:rFonts w:hint="eastAsia" w:ascii="宋体" w:hAnsi="宋体" w:eastAsia="宋体" w:cs="宋体"/>
      <w:b/>
      <w:color w:val="000000"/>
      <w:sz w:val="24"/>
      <w:szCs w:val="24"/>
      <w:u w:val="none"/>
    </w:rPr>
  </w:style>
  <w:style w:type="character" w:styleId="1145" w:customStyle="1">
    <w:name w:val="金宏发行正文 Char Char Char"/>
    <w:uiPriority w:val="0"/>
    <w:qFormat/>
    <w:rPr>
      <w:rFonts w:hint="eastAsia" w:ascii="仿宋_GB2312" w:eastAsia="仿宋_GB2312" w:cs="宋体"/>
      <w:sz w:val="28"/>
    </w:rPr>
  </w:style>
  <w:style w:type="character" w:styleId="1146" w:customStyle="1">
    <w:name w:val="se11"/>
    <w:uiPriority w:val="0"/>
    <w:qFormat/>
    <w:rPr>
      <w:rFonts w:ascii="Tahoma" w:hAnsi="Tahoma" w:cs="Times New Roman"/>
      <w:color w:val="000000"/>
      <w:sz w:val="24"/>
      <w:lang w:bidi="ar-SA"/>
    </w:rPr>
  </w:style>
  <w:style w:type="character" w:styleId="1147" w:customStyle="1">
    <w:name w:val="WW8Num6z2"/>
    <w:uiPriority w:val="0"/>
    <w:qFormat/>
    <w:rPr>
      <w:rFonts w:ascii="StarSymbol" w:hAnsi="StarSymbol" w:cs="StarSymbol"/>
      <w:sz w:val="18"/>
      <w:szCs w:val="18"/>
    </w:rPr>
  </w:style>
  <w:style w:type="character" w:styleId="1148" w:customStyle="1">
    <w:name w:val="模板正文 Char"/>
    <w:link w:val="1149"/>
    <w:uiPriority w:val="0"/>
    <w:qFormat/>
    <w:rPr>
      <w:rFonts w:ascii="Calibri" w:hAnsi="Calibri"/>
      <w:sz w:val="28"/>
      <w:szCs w:val="21"/>
    </w:rPr>
  </w:style>
  <w:style w:type="paragraph" w:styleId="1149" w:customStyle="1">
    <w:name w:val="模板正文"/>
    <w:basedOn w:val="722"/>
    <w:link w:val="1148"/>
    <w:uiPriority w:val="0"/>
    <w:qFormat/>
    <w:pPr>
      <w:ind w:firstLine="200"/>
      <w:spacing w:line="360" w:lineRule="auto"/>
    </w:pPr>
    <w:rPr>
      <w:rFonts w:ascii="Calibri" w:hAnsi="Calibri"/>
      <w:sz w:val="28"/>
      <w:szCs w:val="21"/>
    </w:rPr>
  </w:style>
  <w:style w:type="character" w:styleId="1150" w:customStyle="1">
    <w:name w:val="批注框文本 字符1"/>
    <w:uiPriority w:val="99"/>
    <w:qFormat/>
    <w:rPr>
      <w:rFonts w:ascii="Times New Roman" w:hAnsi="Times New Roman" w:eastAsia="方正仿宋_GBK" w:cs="Times New Roman"/>
      <w:sz w:val="18"/>
      <w:szCs w:val="18"/>
    </w:rPr>
  </w:style>
  <w:style w:type="character" w:styleId="1151" w:customStyle="1">
    <w:name w:val="标书正文 Char"/>
    <w:link w:val="1152"/>
    <w:uiPriority w:val="0"/>
    <w:qFormat/>
    <w:rPr>
      <w:rFonts w:ascii="Calibri" w:hAnsi="Calibri"/>
    </w:rPr>
  </w:style>
  <w:style w:type="paragraph" w:styleId="1152" w:customStyle="1">
    <w:name w:val="标书正文"/>
    <w:basedOn w:val="722"/>
    <w:link w:val="1151"/>
    <w:uiPriority w:val="0"/>
    <w:qFormat/>
    <w:pPr>
      <w:ind w:firstLine="200"/>
      <w:spacing w:before="120" w:line="360" w:lineRule="auto"/>
    </w:pPr>
    <w:rPr>
      <w:rFonts w:ascii="Calibri" w:hAnsi="Calibri"/>
      <w:sz w:val="20"/>
      <w:szCs w:val="20"/>
    </w:rPr>
  </w:style>
  <w:style w:type="character" w:styleId="1153" w:customStyle="1">
    <w:name w:val="二级条标题 字符"/>
    <w:link w:val="1154"/>
    <w:uiPriority w:val="0"/>
    <w:qFormat/>
    <w:rPr>
      <w:rFonts w:ascii="黑体" w:eastAsia="黑体"/>
    </w:rPr>
  </w:style>
  <w:style w:type="paragraph" w:styleId="1154" w:customStyle="1">
    <w:name w:val="二级条标题"/>
    <w:basedOn w:val="1155"/>
    <w:next w:val="1131"/>
    <w:link w:val="1153"/>
    <w:uiPriority w:val="0"/>
    <w:qFormat/>
    <w:pPr>
      <w:ind w:left="630"/>
      <w:tabs>
        <w:tab w:val="left" w:pos="567" w:leader="none"/>
        <w:tab w:val="left" w:pos="780" w:leader="none"/>
      </w:tabs>
      <w:outlineLvl w:val="3"/>
    </w:pPr>
  </w:style>
  <w:style w:type="paragraph" w:styleId="1155" w:customStyle="1">
    <w:name w:val="一级条标题"/>
    <w:basedOn w:val="1156"/>
    <w:next w:val="1131"/>
    <w:link w:val="1158"/>
    <w:uiPriority w:val="0"/>
    <w:qFormat/>
    <w:pPr>
      <w:ind w:left="420" w:hanging="420"/>
      <w:tabs>
        <w:tab w:val="left" w:pos="567" w:leader="none"/>
        <w:tab w:val="left" w:pos="780" w:leader="none"/>
      </w:tabs>
      <w:outlineLvl w:val="2"/>
    </w:pPr>
  </w:style>
  <w:style w:type="paragraph" w:styleId="1156" w:customStyle="1">
    <w:name w:val="章标题"/>
    <w:next w:val="1131"/>
    <w:link w:val="1157"/>
    <w:uiPriority w:val="0"/>
    <w:qFormat/>
    <w:pPr>
      <w:ind w:left="780" w:hanging="360"/>
      <w:jc w:val="both"/>
      <w:tabs>
        <w:tab w:val="left" w:pos="567" w:leader="none"/>
        <w:tab w:val="left" w:pos="780" w:leader="none"/>
      </w:tabs>
      <w:outlineLvl w:val="1"/>
    </w:pPr>
    <w:rPr>
      <w:rFonts w:hint="default" w:ascii="黑体" w:hAnsi="Times New Roman" w:eastAsia="黑体" w:cs="Times New Roman"/>
      <w:lang w:val="en-US" w:eastAsia="zh-CN" w:bidi="ar-SA"/>
    </w:rPr>
  </w:style>
  <w:style w:type="character" w:styleId="1157" w:customStyle="1">
    <w:name w:val="章标题 Char"/>
    <w:link w:val="1156"/>
    <w:uiPriority w:val="0"/>
    <w:qFormat/>
    <w:rPr>
      <w:rFonts w:ascii="黑体" w:eastAsia="黑体"/>
      <w:lang w:val="en-US" w:eastAsia="zh-CN" w:bidi="ar-SA"/>
    </w:rPr>
  </w:style>
  <w:style w:type="character" w:styleId="1158" w:customStyle="1">
    <w:name w:val="一级条标题 Char Char"/>
    <w:link w:val="1155"/>
    <w:uiPriority w:val="0"/>
    <w:qFormat/>
    <w:rPr>
      <w:rFonts w:ascii="黑体" w:eastAsia="黑体"/>
    </w:rPr>
  </w:style>
  <w:style w:type="character" w:styleId="1159" w:customStyle="1">
    <w:name w:val="页脚 Char1"/>
    <w:uiPriority w:val="0"/>
    <w:qFormat/>
    <w:rPr>
      <w:sz w:val="18"/>
      <w:szCs w:val="18"/>
    </w:rPr>
  </w:style>
  <w:style w:type="character" w:styleId="1160" w:customStyle="1">
    <w:name w:val="WW8Num15z1"/>
    <w:uiPriority w:val="0"/>
    <w:qFormat/>
    <w:rPr>
      <w:rFonts w:ascii="Wingdings 2" w:hAnsi="Wingdings 2" w:cs="StarSymbol"/>
      <w:sz w:val="18"/>
      <w:szCs w:val="18"/>
    </w:rPr>
  </w:style>
  <w:style w:type="character" w:styleId="1161" w:customStyle="1">
    <w:name w:val="n正文 Char"/>
    <w:link w:val="1162"/>
    <w:uiPriority w:val="0"/>
    <w:qFormat/>
    <w:rPr>
      <w:rFonts w:ascii="等线" w:hAnsi="等线" w:eastAsia="仿宋_GB2312" w:cs="Arial"/>
      <w:color w:val="000000"/>
      <w:sz w:val="28"/>
      <w:szCs w:val="28"/>
      <w:lang w:val="en-US" w:eastAsia="zh-CN" w:bidi="ar-SA"/>
    </w:rPr>
  </w:style>
  <w:style w:type="paragraph" w:styleId="1162" w:customStyle="1">
    <w:name w:val="n正文"/>
    <w:link w:val="1161"/>
    <w:uiPriority w:val="0"/>
    <w:qFormat/>
    <w:pPr>
      <w:ind w:firstLine="200"/>
      <w:spacing w:line="360" w:lineRule="auto"/>
    </w:pPr>
    <w:rPr>
      <w:rFonts w:hint="default" w:ascii="等线" w:hAnsi="等线" w:eastAsia="仿宋_GB2312" w:cs="Arial"/>
      <w:color w:val="000000"/>
      <w:sz w:val="28"/>
      <w:szCs w:val="28"/>
      <w:lang w:val="en-US" w:eastAsia="zh-CN" w:bidi="ar-SA"/>
    </w:rPr>
  </w:style>
  <w:style w:type="character" w:styleId="1163" w:customStyle="1">
    <w:name w:val="Table Text Char1"/>
    <w:uiPriority w:val="0"/>
    <w:qFormat/>
    <w:rPr>
      <w:sz w:val="21"/>
      <w:szCs w:val="21"/>
    </w:rPr>
  </w:style>
  <w:style w:type="character" w:styleId="1164" w:customStyle="1">
    <w:name w:val="正文文本缩进 Char1"/>
    <w:uiPriority w:val="0"/>
    <w:qFormat/>
    <w:rPr>
      <w:rFonts w:ascii="Calibri" w:hAnsi="Calibri" w:eastAsia="宋体" w:cs="Times New Roman"/>
    </w:rPr>
  </w:style>
  <w:style w:type="character" w:styleId="1165" w:customStyle="1">
    <w:name w:val="文章正文 Char"/>
    <w:uiPriority w:val="0"/>
    <w:qFormat/>
    <w:rPr>
      <w:rFonts w:hint="default" w:ascii="Calibri" w:hAnsi="Calibri"/>
      <w:sz w:val="21"/>
      <w:szCs w:val="24"/>
    </w:rPr>
  </w:style>
  <w:style w:type="character" w:styleId="1166" w:customStyle="1">
    <w:name w:val="GEO正文 Char"/>
    <w:link w:val="1167"/>
    <w:uiPriority w:val="0"/>
    <w:qFormat/>
    <w:rPr>
      <w:rFonts w:eastAsia="仿宋_GB2312"/>
      <w:sz w:val="28"/>
    </w:rPr>
  </w:style>
  <w:style w:type="paragraph" w:styleId="1167" w:customStyle="1">
    <w:name w:val="GEO正文"/>
    <w:basedOn w:val="722"/>
    <w:link w:val="1166"/>
    <w:uiPriority w:val="0"/>
    <w:qFormat/>
    <w:pPr>
      <w:ind w:firstLine="200"/>
      <w:spacing w:line="360" w:lineRule="auto"/>
    </w:pPr>
    <w:rPr>
      <w:rFonts w:eastAsia="仿宋_GB2312"/>
      <w:sz w:val="28"/>
      <w:szCs w:val="20"/>
    </w:rPr>
  </w:style>
  <w:style w:type="character" w:styleId="1168" w:customStyle="1">
    <w:name w:val="WW8Num35z1"/>
    <w:uiPriority w:val="0"/>
    <w:qFormat/>
    <w:rPr>
      <w:rFonts w:ascii="Wingdings 2" w:hAnsi="Wingdings 2" w:cs="StarSymbol"/>
      <w:sz w:val="18"/>
      <w:szCs w:val="18"/>
    </w:rPr>
  </w:style>
  <w:style w:type="character" w:styleId="1169" w:customStyle="1">
    <w:name w:val="页眉 Char1"/>
    <w:uiPriority w:val="0"/>
    <w:qFormat/>
    <w:rPr>
      <w:sz w:val="18"/>
      <w:szCs w:val="18"/>
    </w:rPr>
  </w:style>
  <w:style w:type="character" w:styleId="1170" w:customStyle="1">
    <w:name w:val="WW8Num34z1"/>
    <w:uiPriority w:val="0"/>
    <w:qFormat/>
    <w:rPr>
      <w:rFonts w:ascii="Wingdings 2" w:hAnsi="Wingdings 2" w:cs="StarSymbol"/>
      <w:sz w:val="18"/>
      <w:szCs w:val="18"/>
    </w:rPr>
  </w:style>
  <w:style w:type="character" w:styleId="1171" w:customStyle="1">
    <w:name w:val="文档结构图 Char1"/>
    <w:uiPriority w:val="0"/>
    <w:qFormat/>
    <w:rPr>
      <w:rFonts w:ascii="宋体" w:hAnsi="Calibri" w:eastAsia="宋体" w:cs="Times New Roman"/>
      <w:sz w:val="18"/>
      <w:szCs w:val="18"/>
    </w:rPr>
  </w:style>
  <w:style w:type="character" w:styleId="1172" w:customStyle="1">
    <w:name w:val="WW8Num21z0"/>
    <w:uiPriority w:val="0"/>
    <w:qFormat/>
    <w:rPr>
      <w:rFonts w:ascii="Wingdings" w:hAnsi="Wingdings" w:cs="StarSymbol"/>
      <w:sz w:val="18"/>
      <w:szCs w:val="18"/>
    </w:rPr>
  </w:style>
  <w:style w:type="character" w:styleId="1173" w:customStyle="1">
    <w:name w:val="页脚 Char2"/>
    <w:uiPriority w:val="99"/>
    <w:qFormat/>
    <w:rPr>
      <w:sz w:val="18"/>
      <w:szCs w:val="18"/>
    </w:rPr>
  </w:style>
  <w:style w:type="character" w:styleId="1174" w:customStyle="1">
    <w:name w:val="WW8Num1z1"/>
    <w:uiPriority w:val="0"/>
    <w:qFormat/>
    <w:rPr>
      <w:rFonts w:ascii="Wingdings" w:hAnsi="Wingdings"/>
    </w:rPr>
  </w:style>
  <w:style w:type="character" w:styleId="1175" w:customStyle="1">
    <w:name w:val="批注主题 Char1"/>
    <w:uiPriority w:val="0"/>
    <w:qFormat/>
    <w:rPr>
      <w:rFonts w:ascii="Calibri" w:hAnsi="Calibri" w:eastAsia="宋体" w:cs="Times New Roman"/>
      <w:b/>
      <w:bCs/>
      <w:sz w:val="21"/>
      <w:szCs w:val="22"/>
    </w:rPr>
  </w:style>
  <w:style w:type="character" w:styleId="1176" w:customStyle="1">
    <w:name w:val="我的图表标题 Char"/>
    <w:uiPriority w:val="0"/>
    <w:qFormat/>
    <w:rPr>
      <w:rFonts w:hint="default" w:ascii="Cambria" w:hAnsi="Cambria" w:eastAsia="黑体" w:cs="宋体"/>
      <w:sz w:val="24"/>
    </w:rPr>
  </w:style>
  <w:style w:type="character" w:styleId="1177" w:customStyle="1">
    <w:name w:val="页眉 Char2"/>
    <w:uiPriority w:val="99"/>
    <w:qFormat/>
    <w:rPr>
      <w:sz w:val="18"/>
      <w:szCs w:val="18"/>
    </w:rPr>
  </w:style>
  <w:style w:type="character" w:styleId="1178" w:customStyle="1">
    <w:name w:val="WW8Num14z2"/>
    <w:uiPriority w:val="0"/>
    <w:qFormat/>
    <w:rPr>
      <w:rFonts w:ascii="StarSymbol" w:hAnsi="StarSymbol" w:cs="StarSymbol"/>
      <w:sz w:val="18"/>
      <w:szCs w:val="18"/>
    </w:rPr>
  </w:style>
  <w:style w:type="character" w:styleId="1179" w:customStyle="1">
    <w:name w:val="正文文本缩进 2 Char1"/>
    <w:uiPriority w:val="0"/>
    <w:qFormat/>
    <w:rPr>
      <w:rFonts w:ascii="Calibri" w:hAnsi="Calibri" w:eastAsia="宋体" w:cs="Times New Roman"/>
    </w:rPr>
  </w:style>
  <w:style w:type="character" w:styleId="1180" w:customStyle="1">
    <w:name w:val="不明显强调1"/>
    <w:uiPriority w:val="0"/>
    <w:qFormat/>
    <w:rPr>
      <w:i/>
      <w:iCs/>
      <w:color w:val="808080"/>
    </w:rPr>
  </w:style>
  <w:style w:type="character" w:styleId="1181" w:customStyle="1">
    <w:name w:val="正文文本缩进 3 Char1"/>
    <w:uiPriority w:val="0"/>
    <w:qFormat/>
    <w:rPr>
      <w:rFonts w:ascii="Calibri" w:hAnsi="Calibri" w:eastAsia="宋体" w:cs="Times New Roman"/>
      <w:sz w:val="16"/>
      <w:szCs w:val="16"/>
    </w:rPr>
  </w:style>
  <w:style w:type="character" w:styleId="1182" w:customStyle="1">
    <w:name w:val="批注文字 字符1"/>
    <w:uiPriority w:val="0"/>
    <w:qFormat/>
    <w:rPr>
      <w:rFonts w:ascii="Times New Roman" w:hAnsi="Times New Roman" w:eastAsia="方正仿宋_GBK" w:cs="Times New Roman"/>
      <w:sz w:val="24"/>
      <w:szCs w:val="24"/>
    </w:rPr>
  </w:style>
  <w:style w:type="character" w:styleId="1183" w:customStyle="1">
    <w:name w:val="纯文本 Char2"/>
    <w:uiPriority w:val="0"/>
    <w:qFormat/>
    <w:rPr>
      <w:rFonts w:ascii="宋体" w:hAnsi="Courier New" w:eastAsia="宋体" w:cs="Courier New"/>
      <w:szCs w:val="21"/>
    </w:rPr>
  </w:style>
  <w:style w:type="character" w:styleId="1184" w:customStyle="1">
    <w:name w:val="WW8Num19z1"/>
    <w:uiPriority w:val="0"/>
    <w:qFormat/>
    <w:rPr>
      <w:rFonts w:ascii="Wingdings" w:hAnsi="Wingdings"/>
    </w:rPr>
  </w:style>
  <w:style w:type="character" w:styleId="1185" w:customStyle="1">
    <w:name w:val="正文文本缩进 Char2"/>
    <w:uiPriority w:val="99"/>
    <w:semiHidden/>
    <w:qFormat/>
    <w:rPr>
      <w:sz w:val="21"/>
      <w:szCs w:val="22"/>
    </w:rPr>
  </w:style>
  <w:style w:type="character" w:styleId="1186" w:customStyle="1">
    <w:name w:val="WW8Num14z7"/>
    <w:uiPriority w:val="0"/>
    <w:qFormat/>
    <w:rPr>
      <w:rFonts w:ascii="Wingdings" w:hAnsi="Wingdings"/>
    </w:rPr>
  </w:style>
  <w:style w:type="character" w:styleId="1187" w:customStyle="1">
    <w:name w:val="正文文本缩进 2 Char2"/>
    <w:uiPriority w:val="99"/>
    <w:semiHidden/>
    <w:qFormat/>
    <w:rPr>
      <w:sz w:val="21"/>
      <w:szCs w:val="22"/>
    </w:rPr>
  </w:style>
  <w:style w:type="character" w:styleId="1188" w:customStyle="1">
    <w:name w:val="WW8Num23z1"/>
    <w:uiPriority w:val="0"/>
    <w:qFormat/>
    <w:rPr>
      <w:rFonts w:ascii="Wingdings 2" w:hAnsi="Wingdings 2" w:cs="StarSymbol"/>
      <w:sz w:val="18"/>
      <w:szCs w:val="18"/>
    </w:rPr>
  </w:style>
  <w:style w:type="character" w:styleId="1189" w:customStyle="1">
    <w:name w:val="批注框文本 Char1"/>
    <w:uiPriority w:val="0"/>
    <w:qFormat/>
    <w:rPr>
      <w:sz w:val="18"/>
      <w:szCs w:val="18"/>
    </w:rPr>
  </w:style>
  <w:style w:type="character" w:styleId="1190" w:customStyle="1">
    <w:name w:val="WW8Num3z2"/>
    <w:uiPriority w:val="0"/>
    <w:qFormat/>
    <w:rPr>
      <w:rFonts w:ascii="StarSymbol" w:hAnsi="StarSymbol" w:cs="StarSymbol"/>
      <w:sz w:val="18"/>
      <w:szCs w:val="18"/>
    </w:rPr>
  </w:style>
  <w:style w:type="character" w:styleId="1191" w:customStyle="1">
    <w:name w:val="文档结构图 Char2"/>
    <w:uiPriority w:val="99"/>
    <w:qFormat/>
    <w:rPr>
      <w:rFonts w:ascii="宋体"/>
      <w:sz w:val="18"/>
      <w:szCs w:val="18"/>
    </w:rPr>
  </w:style>
  <w:style w:type="character" w:styleId="1192" w:customStyle="1">
    <w:name w:val="样式 InfoBlue + 倾斜 Char"/>
    <w:uiPriority w:val="0"/>
    <w:qFormat/>
    <w:rPr>
      <w:color w:val="0000ff"/>
      <w:sz w:val="21"/>
    </w:rPr>
  </w:style>
  <w:style w:type="character" w:styleId="1193" w:customStyle="1">
    <w:name w:val="批注文字 Char2"/>
    <w:uiPriority w:val="0"/>
    <w:qFormat/>
    <w:rPr>
      <w:sz w:val="21"/>
      <w:szCs w:val="22"/>
    </w:rPr>
  </w:style>
  <w:style w:type="character" w:styleId="1194" w:customStyle="1">
    <w:name w:val="批注主题 Char2"/>
    <w:uiPriority w:val="0"/>
    <w:qFormat/>
    <w:rPr>
      <w:b/>
      <w:bCs/>
      <w:sz w:val="21"/>
      <w:szCs w:val="22"/>
    </w:rPr>
  </w:style>
  <w:style w:type="character" w:styleId="1195" w:customStyle="1">
    <w:name w:val="Char Char6"/>
    <w:uiPriority w:val="0"/>
    <w:qFormat/>
    <w:rPr>
      <w:b/>
      <w:bCs/>
      <w:sz w:val="44"/>
      <w:szCs w:val="44"/>
    </w:rPr>
  </w:style>
  <w:style w:type="character" w:styleId="1196" w:customStyle="1">
    <w:name w:val="p0 Char"/>
    <w:link w:val="1197"/>
    <w:uiPriority w:val="0"/>
    <w:qFormat/>
    <w:rPr>
      <w:szCs w:val="21"/>
    </w:rPr>
  </w:style>
  <w:style w:type="paragraph" w:styleId="1197" w:customStyle="1">
    <w:name w:val="p0"/>
    <w:basedOn w:val="722"/>
    <w:link w:val="1196"/>
    <w:uiPriority w:val="0"/>
    <w:qFormat/>
    <w:pPr>
      <w:widowControl/>
    </w:pPr>
    <w:rPr>
      <w:sz w:val="20"/>
      <w:szCs w:val="21"/>
    </w:rPr>
  </w:style>
  <w:style w:type="character" w:styleId="1198" w:customStyle="1">
    <w:name w:val="脚注文本 Char3"/>
    <w:uiPriority w:val="0"/>
    <w:qFormat/>
    <w:rPr>
      <w:rFonts w:ascii="Calibri" w:hAnsi="Calibri"/>
      <w:sz w:val="18"/>
      <w:szCs w:val="18"/>
    </w:rPr>
  </w:style>
  <w:style w:type="character" w:styleId="1199" w:customStyle="1">
    <w:name w:val="标准文本 Char"/>
    <w:link w:val="1200"/>
    <w:uiPriority w:val="0"/>
    <w:qFormat/>
    <w:rPr>
      <w:rFonts w:cs="宋体"/>
      <w:szCs w:val="21"/>
    </w:rPr>
  </w:style>
  <w:style w:type="paragraph" w:styleId="1200" w:customStyle="1">
    <w:name w:val="标准文本"/>
    <w:basedOn w:val="722"/>
    <w:link w:val="1199"/>
    <w:uiPriority w:val="0"/>
    <w:qFormat/>
    <w:pPr>
      <w:ind w:firstLine="420"/>
      <w:spacing w:line="360" w:lineRule="auto"/>
    </w:pPr>
    <w:rPr>
      <w:sz w:val="20"/>
      <w:szCs w:val="21"/>
    </w:rPr>
  </w:style>
  <w:style w:type="character" w:styleId="1201" w:customStyle="1">
    <w:name w:val="无间隔 字符1"/>
    <w:link w:val="1202"/>
    <w:uiPriority w:val="0"/>
    <w:qFormat/>
    <w:rPr>
      <w:rFonts w:ascii="Calibri" w:hAnsi="Calibri" w:eastAsia="Arial" w:cs="Arial"/>
      <w:sz w:val="21"/>
      <w:szCs w:val="22"/>
      <w:lang w:val="en-US" w:eastAsia="zh-CN" w:bidi="ar-SA"/>
    </w:rPr>
  </w:style>
  <w:style w:type="paragraph" w:styleId="1202">
    <w:name w:val="No Spacing"/>
    <w:link w:val="1201"/>
    <w:uiPriority w:val="0"/>
    <w:qFormat/>
    <w:pPr>
      <w:jc w:val="both"/>
      <w:widowControl w:val="off"/>
    </w:pPr>
    <w:rPr>
      <w:rFonts w:hint="default" w:ascii="Calibri" w:hAnsi="Calibri" w:eastAsia="Arial" w:cs="Arial"/>
      <w:sz w:val="21"/>
      <w:szCs w:val="22"/>
      <w:lang w:val="en-US" w:eastAsia="zh-CN" w:bidi="ar-SA"/>
    </w:rPr>
  </w:style>
  <w:style w:type="character" w:styleId="1203" w:customStyle="1">
    <w:name w:val="页码1"/>
    <w:uiPriority w:val="0"/>
    <w:qFormat/>
  </w:style>
  <w:style w:type="character" w:styleId="1204" w:customStyle="1">
    <w:name w:val="11111 Char"/>
    <w:uiPriority w:val="0"/>
    <w:qFormat/>
    <w:rPr>
      <w:rFonts w:hint="eastAsia" w:ascii="宋体" w:hAnsi="宋体" w:eastAsia="宋体" w:cs="宋体"/>
      <w:color w:val="000000"/>
      <w:sz w:val="24"/>
      <w:szCs w:val="24"/>
      <w:lang w:val="zh-CN"/>
    </w:rPr>
  </w:style>
  <w:style w:type="character" w:styleId="1205" w:customStyle="1">
    <w:name w:val="正文文本 Char1"/>
    <w:uiPriority w:val="0"/>
    <w:qFormat/>
    <w:rPr>
      <w:rFonts w:ascii="Times New Roman" w:hAnsi="Times New Roman" w:eastAsia="宋体" w:cs="Times New Roman"/>
      <w:szCs w:val="24"/>
    </w:rPr>
  </w:style>
  <w:style w:type="character" w:styleId="1206" w:customStyle="1">
    <w:name w:val="WW8Num26z1"/>
    <w:uiPriority w:val="0"/>
    <w:qFormat/>
    <w:rPr>
      <w:rFonts w:ascii="Wingdings 2" w:hAnsi="Wingdings 2" w:cs="StarSymbol"/>
      <w:sz w:val="18"/>
      <w:szCs w:val="18"/>
    </w:rPr>
  </w:style>
  <w:style w:type="character" w:styleId="1207" w:customStyle="1">
    <w:name w:val="font51"/>
    <w:basedOn w:val="732"/>
    <w:uiPriority w:val="0"/>
    <w:qFormat/>
    <w:rPr>
      <w:rFonts w:hint="default" w:ascii="Arial" w:hAnsi="Arial" w:cs="Arial"/>
      <w:color w:val="000000"/>
      <w:sz w:val="20"/>
      <w:szCs w:val="20"/>
      <w:u w:val="none"/>
    </w:rPr>
  </w:style>
  <w:style w:type="character" w:styleId="1208" w:customStyle="1">
    <w:name w:val="WW8Num25z0"/>
    <w:uiPriority w:val="0"/>
    <w:qFormat/>
    <w:rPr>
      <w:rFonts w:ascii="Wingdings" w:hAnsi="Wingdings" w:cs="StarSymbol"/>
      <w:sz w:val="18"/>
      <w:szCs w:val="18"/>
    </w:rPr>
  </w:style>
  <w:style w:type="character" w:styleId="1209" w:customStyle="1">
    <w:name w:val="paramlista1"/>
    <w:uiPriority w:val="0"/>
    <w:qFormat/>
    <w:rPr>
      <w:rFonts w:ascii="Calibri" w:hAnsi="Calibri" w:eastAsia="宋体" w:cs="Times New Roman"/>
      <w:sz w:val="18"/>
      <w:szCs w:val="18"/>
    </w:rPr>
  </w:style>
  <w:style w:type="character" w:styleId="1210" w:customStyle="1">
    <w:name w:val="high-light-bg4"/>
    <w:uiPriority w:val="0"/>
    <w:qFormat/>
  </w:style>
  <w:style w:type="character" w:styleId="1211" w:customStyle="1">
    <w:name w:val="Char Char201"/>
    <w:uiPriority w:val="0"/>
    <w:qFormat/>
    <w:rPr>
      <w:rFonts w:ascii="楷体_GB2312" w:eastAsia="楷体_GB2312"/>
      <w:sz w:val="28"/>
    </w:rPr>
  </w:style>
  <w:style w:type="character" w:styleId="1212" w:customStyle="1">
    <w:name w:val="页脚 字符1"/>
    <w:uiPriority w:val="99"/>
    <w:qFormat/>
    <w:rPr>
      <w:rFonts w:ascii="Times New Roman" w:hAnsi="Times New Roman" w:eastAsia="方正仿宋_GBK" w:cs="Times New Roman"/>
      <w:sz w:val="18"/>
      <w:szCs w:val="18"/>
    </w:rPr>
  </w:style>
  <w:style w:type="character" w:styleId="1213" w:customStyle="1">
    <w:name w:val="font41"/>
    <w:basedOn w:val="732"/>
    <w:uiPriority w:val="0"/>
    <w:qFormat/>
    <w:rPr>
      <w:rFonts w:hint="eastAsia" w:ascii="宋体" w:hAnsi="宋体" w:eastAsia="宋体" w:cs="宋体"/>
      <w:color w:val="000000"/>
      <w:sz w:val="20"/>
      <w:szCs w:val="20"/>
      <w:u w:val="none"/>
    </w:rPr>
  </w:style>
  <w:style w:type="character" w:styleId="1214" w:customStyle="1">
    <w:name w:val="WW8Num38z0"/>
    <w:uiPriority w:val="0"/>
    <w:qFormat/>
    <w:rPr>
      <w:rFonts w:ascii="Wingdings" w:hAnsi="Wingdings" w:cs="StarSymbol"/>
      <w:sz w:val="18"/>
      <w:szCs w:val="18"/>
    </w:rPr>
  </w:style>
  <w:style w:type="character" w:styleId="1215" w:customStyle="1">
    <w:name w:val="+正文 Char3"/>
    <w:link w:val="1216"/>
    <w:uiPriority w:val="0"/>
    <w:qFormat/>
    <w:rPr>
      <w:sz w:val="28"/>
    </w:rPr>
  </w:style>
  <w:style w:type="paragraph" w:styleId="1216" w:customStyle="1">
    <w:name w:val="+正文"/>
    <w:basedOn w:val="722"/>
    <w:link w:val="1215"/>
    <w:uiPriority w:val="0"/>
    <w:qFormat/>
    <w:pPr>
      <w:ind w:firstLine="200"/>
      <w:spacing w:line="360" w:lineRule="auto"/>
    </w:pPr>
    <w:rPr>
      <w:sz w:val="28"/>
      <w:szCs w:val="20"/>
    </w:rPr>
  </w:style>
  <w:style w:type="character" w:styleId="1217" w:customStyle="1">
    <w:name w:val="正文文本 3 字符1"/>
    <w:uiPriority w:val="99"/>
    <w:qFormat/>
    <w:rPr>
      <w:rFonts w:ascii="Times New Roman" w:hAnsi="Times New Roman" w:eastAsia="方正仿宋_GBK" w:cs="Times New Roman"/>
      <w:sz w:val="16"/>
      <w:szCs w:val="16"/>
    </w:rPr>
  </w:style>
  <w:style w:type="character" w:styleId="1218" w:customStyle="1">
    <w:name w:val="Char Char171"/>
    <w:uiPriority w:val="0"/>
    <w:qFormat/>
    <w:rPr>
      <w:rFonts w:ascii="Arial" w:hAnsi="Arial" w:eastAsia="黑体"/>
      <w:b/>
      <w:spacing w:val="-2"/>
      <w:position w:val="-6"/>
      <w:sz w:val="24"/>
    </w:rPr>
  </w:style>
  <w:style w:type="character" w:styleId="1219" w:customStyle="1">
    <w:name w:val="style241"/>
    <w:uiPriority w:val="0"/>
    <w:qFormat/>
    <w:rPr>
      <w:rFonts w:hint="eastAsia" w:ascii="宋体" w:hAnsi="宋体" w:eastAsia="宋体"/>
      <w:color w:val="333333"/>
      <w:lang w:val="en-US" w:eastAsia="zh-CN" w:bidi="ar-SA"/>
    </w:rPr>
  </w:style>
  <w:style w:type="character" w:styleId="1220" w:customStyle="1">
    <w:name w:val="fontstyle01"/>
    <w:uiPriority w:val="0"/>
    <w:qFormat/>
    <w:rPr>
      <w:rFonts w:hint="default" w:ascii="楷体" w:hAnsi="楷体"/>
      <w:color w:val="000000"/>
      <w:sz w:val="24"/>
      <w:szCs w:val="24"/>
    </w:rPr>
  </w:style>
  <w:style w:type="character" w:styleId="1221" w:customStyle="1">
    <w:name w:val="Numbering Symbols"/>
    <w:uiPriority w:val="0"/>
    <w:qFormat/>
  </w:style>
  <w:style w:type="character" w:styleId="1222" w:customStyle="1">
    <w:name w:val="标题 1 Char1"/>
    <w:uiPriority w:val="0"/>
    <w:qFormat/>
    <w:rPr>
      <w:b/>
      <w:sz w:val="44"/>
    </w:rPr>
  </w:style>
  <w:style w:type="character" w:styleId="1223" w:customStyle="1">
    <w:name w:val="引用 Char1"/>
    <w:uiPriority w:val="29"/>
    <w:qFormat/>
    <w:rPr>
      <w:i/>
      <w:iCs/>
      <w:color w:val="404040"/>
      <w:sz w:val="21"/>
    </w:rPr>
  </w:style>
  <w:style w:type="character" w:styleId="1224" w:customStyle="1">
    <w:name w:val="Char Char181"/>
    <w:uiPriority w:val="0"/>
    <w:qFormat/>
    <w:rPr>
      <w:rFonts w:ascii="宋体"/>
      <w:b/>
      <w:spacing w:val="-2"/>
      <w:position w:val="-6"/>
      <w:sz w:val="28"/>
    </w:rPr>
  </w:style>
  <w:style w:type="character" w:styleId="1225" w:customStyle="1">
    <w:name w:val="Table Heading Char"/>
    <w:uiPriority w:val="0"/>
    <w:qFormat/>
    <w:rPr>
      <w:rFonts w:hint="default" w:ascii="Book Antiqua" w:hAnsi="Book Antiqua" w:eastAsia="黑体"/>
      <w:bCs/>
      <w:sz w:val="21"/>
      <w:szCs w:val="21"/>
    </w:rPr>
  </w:style>
  <w:style w:type="character" w:styleId="1226" w:customStyle="1">
    <w:name w:val="Char Char151"/>
    <w:uiPriority w:val="0"/>
    <w:qFormat/>
    <w:rPr>
      <w:rFonts w:ascii="Arial" w:hAnsi="Arial" w:eastAsia="黑体"/>
      <w:spacing w:val="-2"/>
      <w:position w:val="-6"/>
      <w:sz w:val="24"/>
    </w:rPr>
  </w:style>
  <w:style w:type="character" w:styleId="1227" w:customStyle="1">
    <w:name w:val="WW8Num14z1"/>
    <w:uiPriority w:val="0"/>
    <w:qFormat/>
    <w:rPr>
      <w:rFonts w:ascii="Wingdings 2" w:hAnsi="Wingdings 2" w:cs="StarSymbol"/>
      <w:sz w:val="18"/>
      <w:szCs w:val="18"/>
    </w:rPr>
  </w:style>
  <w:style w:type="character" w:styleId="1228" w:customStyle="1">
    <w:name w:val="font111"/>
    <w:uiPriority w:val="0"/>
    <w:qFormat/>
    <w:rPr>
      <w:rFonts w:hint="eastAsia" w:ascii="宋体" w:hAnsi="宋体" w:eastAsia="宋体" w:cs="宋体"/>
      <w:color w:val="000000"/>
      <w:sz w:val="21"/>
      <w:szCs w:val="21"/>
      <w:u w:val="none"/>
    </w:rPr>
  </w:style>
  <w:style w:type="character" w:styleId="1229" w:customStyle="1">
    <w:name w:val="样式2 Char"/>
    <w:uiPriority w:val="0"/>
    <w:qFormat/>
    <w:rPr>
      <w:rFonts w:hint="eastAsia" w:ascii="方正仿宋_GBK" w:eastAsia="方正仿宋_GBK"/>
      <w:bCs/>
      <w:sz w:val="32"/>
      <w:szCs w:val="24"/>
    </w:rPr>
  </w:style>
  <w:style w:type="character" w:styleId="1230" w:customStyle="1">
    <w:name w:val="Char Char18"/>
    <w:uiPriority w:val="0"/>
    <w:qFormat/>
    <w:rPr>
      <w:rFonts w:ascii="宋体"/>
      <w:b/>
      <w:spacing w:val="-2"/>
      <w:position w:val="-6"/>
      <w:sz w:val="28"/>
    </w:rPr>
  </w:style>
  <w:style w:type="character" w:styleId="1231" w:customStyle="1">
    <w:name w:val="WW8Num25z7"/>
    <w:uiPriority w:val="0"/>
    <w:qFormat/>
    <w:rPr>
      <w:rFonts w:ascii="Wingdings" w:hAnsi="Wingdings"/>
    </w:rPr>
  </w:style>
  <w:style w:type="character" w:styleId="1232" w:customStyle="1">
    <w:name w:val="font71"/>
    <w:basedOn w:val="732"/>
    <w:uiPriority w:val="0"/>
    <w:qFormat/>
    <w:rPr>
      <w:rFonts w:hint="default" w:ascii="Arial" w:hAnsi="Arial" w:cs="Arial"/>
      <w:color w:val="000000"/>
      <w:sz w:val="20"/>
      <w:szCs w:val="20"/>
      <w:u w:val="none"/>
    </w:rPr>
  </w:style>
  <w:style w:type="character" w:styleId="1233" w:customStyle="1">
    <w:name w:val="WW8Num8z0"/>
    <w:uiPriority w:val="0"/>
    <w:qFormat/>
    <w:rPr>
      <w:rFonts w:ascii="Wingdings" w:hAnsi="Wingdings" w:cs="StarSymbol"/>
      <w:sz w:val="18"/>
      <w:szCs w:val="18"/>
    </w:rPr>
  </w:style>
  <w:style w:type="character" w:styleId="1234" w:customStyle="1">
    <w:name w:val="页码2"/>
    <w:uiPriority w:val="0"/>
    <w:qFormat/>
  </w:style>
  <w:style w:type="character" w:styleId="1235" w:customStyle="1">
    <w:name w:val="WW8Num12z0"/>
    <w:uiPriority w:val="0"/>
    <w:qFormat/>
    <w:rPr>
      <w:rFonts w:ascii="Wingdings" w:hAnsi="Wingdings" w:cs="StarSymbol"/>
      <w:sz w:val="18"/>
      <w:szCs w:val="18"/>
    </w:rPr>
  </w:style>
  <w:style w:type="character" w:styleId="1236" w:customStyle="1">
    <w:name w:val="方案文档 Char"/>
    <w:link w:val="1237"/>
    <w:uiPriority w:val="0"/>
    <w:qFormat/>
    <w:rPr>
      <w:rFonts w:ascii="等线" w:hAnsi="等线" w:eastAsia="Arial" w:cs="Arial"/>
      <w:sz w:val="24"/>
      <w:szCs w:val="24"/>
      <w:lang w:val="en-US" w:eastAsia="zh-CN" w:bidi="ar-SA"/>
    </w:rPr>
  </w:style>
  <w:style w:type="paragraph" w:styleId="1237" w:customStyle="1">
    <w:name w:val="方案文档"/>
    <w:link w:val="1236"/>
    <w:uiPriority w:val="0"/>
    <w:qFormat/>
    <w:pPr>
      <w:ind w:firstLine="200"/>
      <w:spacing w:line="360" w:lineRule="auto"/>
    </w:pPr>
    <w:rPr>
      <w:rFonts w:hint="default" w:ascii="等线" w:hAnsi="等线" w:eastAsia="Arial" w:cs="Arial"/>
      <w:sz w:val="24"/>
      <w:szCs w:val="24"/>
      <w:lang w:val="en-US" w:eastAsia="zh-CN" w:bidi="ar-SA"/>
    </w:rPr>
  </w:style>
  <w:style w:type="character" w:styleId="1238" w:customStyle="1">
    <w:name w:val="称呼 Char3"/>
    <w:uiPriority w:val="0"/>
    <w:qFormat/>
    <w:rPr>
      <w:rFonts w:ascii="Arial" w:hAnsi="Arial" w:eastAsia="方正仿宋_GBK" w:cs="Arial"/>
    </w:rPr>
  </w:style>
  <w:style w:type="character" w:styleId="1239" w:customStyle="1">
    <w:name w:val="font141"/>
    <w:uiPriority w:val="0"/>
    <w:qFormat/>
    <w:rPr>
      <w:rFonts w:hint="eastAsia" w:ascii="宋体" w:hAnsi="宋体" w:eastAsia="宋体" w:cs="宋体"/>
      <w:color w:val="000000"/>
      <w:sz w:val="20"/>
      <w:szCs w:val="20"/>
      <w:u w:val="none"/>
    </w:rPr>
  </w:style>
  <w:style w:type="character" w:styleId="1240" w:customStyle="1">
    <w:name w:val="WW8Num13z2"/>
    <w:uiPriority w:val="0"/>
    <w:qFormat/>
    <w:rPr>
      <w:rFonts w:ascii="StarSymbol" w:hAnsi="StarSymbol" w:cs="StarSymbol"/>
      <w:sz w:val="18"/>
      <w:szCs w:val="18"/>
    </w:rPr>
  </w:style>
  <w:style w:type="character" w:styleId="1241" w:customStyle="1">
    <w:name w:val="项目编号B Char"/>
    <w:link w:val="1242"/>
    <w:uiPriority w:val="0"/>
    <w:qFormat/>
    <w:rPr>
      <w:rFonts w:ascii="等线" w:hAnsi="等线" w:eastAsia="Arial" w:cs="Arial"/>
      <w:sz w:val="24"/>
      <w:szCs w:val="24"/>
      <w:lang w:val="en-US" w:eastAsia="zh-CN" w:bidi="ar-SA"/>
    </w:rPr>
  </w:style>
  <w:style w:type="paragraph" w:styleId="1242" w:customStyle="1">
    <w:name w:val="项目编号B"/>
    <w:link w:val="1241"/>
    <w:uiPriority w:val="0"/>
    <w:qFormat/>
    <w:pPr>
      <w:ind w:firstLine="400"/>
      <w:spacing w:line="360" w:lineRule="auto"/>
      <w:tabs>
        <w:tab w:val="left" w:pos="432" w:leader="none"/>
        <w:tab w:val="left" w:pos="960" w:leader="none"/>
        <w:tab w:val="left" w:pos="1120" w:leader="none"/>
        <w:tab w:val="left" w:pos="1260" w:leader="none"/>
      </w:tabs>
    </w:pPr>
    <w:rPr>
      <w:rFonts w:hint="default" w:ascii="等线" w:hAnsi="等线" w:eastAsia="Arial" w:cs="Arial"/>
      <w:sz w:val="24"/>
      <w:szCs w:val="24"/>
      <w:lang w:val="en-US" w:eastAsia="zh-CN" w:bidi="ar-SA"/>
    </w:rPr>
  </w:style>
  <w:style w:type="character" w:styleId="1243" w:customStyle="1">
    <w:name w:val="WW8Num33z1"/>
    <w:uiPriority w:val="0"/>
    <w:qFormat/>
    <w:rPr>
      <w:rFonts w:ascii="Wingdings 2" w:hAnsi="Wingdings 2" w:cs="StarSymbol"/>
      <w:sz w:val="18"/>
      <w:szCs w:val="18"/>
    </w:rPr>
  </w:style>
  <w:style w:type="character" w:styleId="1244" w:customStyle="1">
    <w:name w:val="项目编号A Char Char"/>
    <w:link w:val="1245"/>
    <w:uiPriority w:val="0"/>
    <w:qFormat/>
    <w:rPr>
      <w:rFonts w:ascii="等线" w:hAnsi="等线" w:eastAsia="Arial" w:cs="Arial"/>
      <w:sz w:val="24"/>
      <w:szCs w:val="24"/>
      <w:lang w:val="en-US" w:eastAsia="zh-CN" w:bidi="ar-SA"/>
    </w:rPr>
  </w:style>
  <w:style w:type="paragraph" w:styleId="1245" w:customStyle="1">
    <w:name w:val="项目编号A"/>
    <w:link w:val="1244"/>
    <w:uiPriority w:val="0"/>
    <w:qFormat/>
    <w:pPr>
      <w:spacing w:line="360" w:lineRule="auto"/>
      <w:tabs>
        <w:tab w:val="left" w:pos="840" w:leader="none"/>
      </w:tabs>
    </w:pPr>
    <w:rPr>
      <w:rFonts w:hint="default" w:ascii="等线" w:hAnsi="等线" w:eastAsia="Arial" w:cs="Arial"/>
      <w:sz w:val="24"/>
      <w:szCs w:val="24"/>
      <w:lang w:val="en-US" w:eastAsia="zh-CN" w:bidi="ar-SA"/>
    </w:rPr>
  </w:style>
  <w:style w:type="character" w:styleId="1246" w:customStyle="1">
    <w:name w:val="style11"/>
    <w:uiPriority w:val="0"/>
    <w:qFormat/>
    <w:rPr>
      <w:color w:val="ff0000"/>
    </w:rPr>
  </w:style>
  <w:style w:type="character" w:styleId="1247" w:customStyle="1">
    <w:name w:val="Char Char15"/>
    <w:uiPriority w:val="0"/>
    <w:qFormat/>
    <w:rPr>
      <w:rFonts w:ascii="Arial" w:hAnsi="Arial" w:eastAsia="黑体"/>
      <w:spacing w:val="-2"/>
      <w:position w:val="-6"/>
      <w:sz w:val="24"/>
    </w:rPr>
  </w:style>
  <w:style w:type="character" w:styleId="1248" w:customStyle="1">
    <w:name w:val="WW8Num14z0"/>
    <w:uiPriority w:val="0"/>
    <w:qFormat/>
    <w:rPr>
      <w:rFonts w:ascii="Wingdings" w:hAnsi="Wingdings" w:cs="StarSymbol"/>
      <w:sz w:val="18"/>
      <w:szCs w:val="18"/>
    </w:rPr>
  </w:style>
  <w:style w:type="character" w:styleId="1249" w:customStyle="1">
    <w:name w:val="Char Char17"/>
    <w:uiPriority w:val="0"/>
    <w:qFormat/>
    <w:rPr>
      <w:rFonts w:ascii="Arial" w:hAnsi="Arial" w:eastAsia="黑体"/>
      <w:b/>
      <w:spacing w:val="-2"/>
      <w:position w:val="-6"/>
      <w:sz w:val="24"/>
    </w:rPr>
  </w:style>
  <w:style w:type="character" w:styleId="1250" w:customStyle="1">
    <w:name w:val="表格内容 Char"/>
    <w:uiPriority w:val="0"/>
    <w:qFormat/>
    <w:rPr>
      <w:rFonts w:hint="eastAsia" w:ascii="微软雅黑" w:hAnsi="微软雅黑" w:eastAsia="微软雅黑"/>
      <w:sz w:val="18"/>
      <w:szCs w:val="24"/>
      <w:lang w:val="en-GB"/>
    </w:rPr>
  </w:style>
  <w:style w:type="character" w:styleId="1251" w:customStyle="1">
    <w:name w:val="武汉表格 Char"/>
    <w:link w:val="1252"/>
    <w:uiPriority w:val="0"/>
    <w:qFormat/>
    <w:rPr>
      <w:rFonts w:eastAsia="黑体"/>
      <w:szCs w:val="21"/>
    </w:rPr>
  </w:style>
  <w:style w:type="paragraph" w:styleId="1252" w:customStyle="1">
    <w:name w:val="武汉表格"/>
    <w:basedOn w:val="722"/>
    <w:link w:val="1251"/>
    <w:uiPriority w:val="0"/>
    <w:qFormat/>
    <w:rPr>
      <w:rFonts w:eastAsia="黑体"/>
      <w:sz w:val="20"/>
      <w:szCs w:val="21"/>
    </w:rPr>
  </w:style>
  <w:style w:type="character" w:styleId="1253" w:customStyle="1">
    <w:name w:val="WW8Num12z1"/>
    <w:uiPriority w:val="0"/>
    <w:qFormat/>
    <w:rPr>
      <w:rFonts w:ascii="Wingdings 2" w:hAnsi="Wingdings 2" w:cs="StarSymbol"/>
      <w:sz w:val="18"/>
      <w:szCs w:val="18"/>
    </w:rPr>
  </w:style>
  <w:style w:type="character" w:styleId="1254" w:customStyle="1">
    <w:name w:val="Char Char20"/>
    <w:uiPriority w:val="0"/>
    <w:qFormat/>
    <w:rPr>
      <w:rFonts w:ascii="楷体_GB2312" w:eastAsia="楷体_GB2312"/>
      <w:sz w:val="28"/>
    </w:rPr>
  </w:style>
  <w:style w:type="character" w:styleId="1255" w:customStyle="1">
    <w:name w:val="con_text1"/>
    <w:uiPriority w:val="0"/>
    <w:qFormat/>
  </w:style>
  <w:style w:type="character" w:styleId="1256" w:customStyle="1">
    <w:name w:val="批注引用2"/>
    <w:uiPriority w:val="0"/>
    <w:qFormat/>
    <w:rPr>
      <w:sz w:val="21"/>
      <w:szCs w:val="21"/>
    </w:rPr>
  </w:style>
  <w:style w:type="character" w:styleId="1257" w:customStyle="1">
    <w:name w:val="WW8Num5z2"/>
    <w:uiPriority w:val="0"/>
    <w:qFormat/>
    <w:rPr>
      <w:rFonts w:ascii="StarSymbol" w:hAnsi="StarSymbol" w:cs="StarSymbol"/>
      <w:sz w:val="18"/>
      <w:szCs w:val="18"/>
    </w:rPr>
  </w:style>
  <w:style w:type="character" w:styleId="1258" w:customStyle="1">
    <w:name w:val="正文缩进 Char2"/>
    <w:uiPriority w:val="0"/>
    <w:qFormat/>
    <w:rPr>
      <w:rFonts w:eastAsia="宋体"/>
      <w:sz w:val="21"/>
      <w:lang w:val="en-US" w:eastAsia="zh-CN" w:bidi="ar-SA"/>
    </w:rPr>
  </w:style>
  <w:style w:type="character" w:styleId="1259"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60" w:customStyle="1">
    <w:name w:val="Char Char16"/>
    <w:uiPriority w:val="0"/>
    <w:qFormat/>
    <w:rPr>
      <w:rFonts w:ascii="宋体"/>
      <w:b/>
      <w:spacing w:val="-2"/>
      <w:position w:val="-6"/>
      <w:sz w:val="24"/>
    </w:rPr>
  </w:style>
  <w:style w:type="character" w:styleId="1261" w:customStyle="1">
    <w:name w:val="批注主题 字符1"/>
    <w:uiPriority w:val="99"/>
    <w:qFormat/>
    <w:rPr>
      <w:rFonts w:ascii="Times New Roman" w:hAnsi="Times New Roman" w:eastAsia="方正仿宋_GBK" w:cs="Times New Roman"/>
      <w:b/>
      <w:bCs/>
      <w:sz w:val="24"/>
      <w:szCs w:val="24"/>
    </w:rPr>
  </w:style>
  <w:style w:type="character" w:styleId="1262" w:customStyle="1">
    <w:name w:val="Char Char161"/>
    <w:uiPriority w:val="0"/>
    <w:qFormat/>
    <w:rPr>
      <w:rFonts w:ascii="宋体"/>
      <w:b/>
      <w:spacing w:val="-2"/>
      <w:position w:val="-6"/>
      <w:sz w:val="24"/>
    </w:rPr>
  </w:style>
  <w:style w:type="character" w:styleId="1263" w:customStyle="1">
    <w:name w:val="引用 Char"/>
    <w:uiPriority w:val="0"/>
    <w:qFormat/>
    <w:rPr>
      <w:rFonts w:ascii="Times New Roman" w:hAnsi="Times New Roman" w:eastAsia="方正仿宋_GBK" w:cs="Times New Roman"/>
      <w:i/>
      <w:iCs/>
      <w:color w:val="000000"/>
      <w:sz w:val="24"/>
      <w:szCs w:val="20"/>
    </w:rPr>
  </w:style>
  <w:style w:type="character" w:styleId="1264" w:customStyle="1">
    <w:name w:val="标题 3 Char1"/>
    <w:uiPriority w:val="0"/>
    <w:qFormat/>
    <w:rPr>
      <w:b/>
      <w:sz w:val="32"/>
    </w:rPr>
  </w:style>
  <w:style w:type="character" w:styleId="1265" w:customStyle="1">
    <w:name w:val="InfoBlue Char"/>
    <w:uiPriority w:val="0"/>
    <w:qFormat/>
    <w:rPr>
      <w:color w:val="0000ff"/>
      <w:sz w:val="21"/>
    </w:rPr>
  </w:style>
  <w:style w:type="character" w:styleId="1266" w:customStyle="1">
    <w:name w:val="副标题 Char3"/>
    <w:uiPriority w:val="0"/>
    <w:qFormat/>
    <w:rPr>
      <w:b/>
      <w:bCs/>
      <w:sz w:val="32"/>
      <w:szCs w:val="32"/>
    </w:rPr>
  </w:style>
  <w:style w:type="character" w:styleId="1267" w:customStyle="1">
    <w:name w:val="title_orange1"/>
    <w:uiPriority w:val="0"/>
    <w:qFormat/>
    <w:rPr>
      <w:b/>
      <w:bCs/>
      <w:color w:val="cc6600"/>
      <w:sz w:val="33"/>
      <w:szCs w:val="33"/>
      <w:u w:val="none"/>
    </w:rPr>
  </w:style>
  <w:style w:type="character" w:styleId="1268" w:customStyle="1">
    <w:name w:val="font61"/>
    <w:basedOn w:val="732"/>
    <w:uiPriority w:val="0"/>
    <w:qFormat/>
    <w:rPr>
      <w:rFonts w:hint="default" w:ascii="Arial" w:hAnsi="Arial" w:cs="Arial"/>
      <w:b/>
      <w:color w:val="000000"/>
      <w:sz w:val="20"/>
      <w:szCs w:val="20"/>
      <w:u w:val="none"/>
    </w:rPr>
  </w:style>
  <w:style w:type="character" w:styleId="1269" w:customStyle="1">
    <w:name w:val="Char Char191"/>
    <w:uiPriority w:val="0"/>
    <w:qFormat/>
    <w:rPr>
      <w:rFonts w:ascii="Arial" w:hAnsi="Arial" w:eastAsia="黑体"/>
      <w:b/>
      <w:bCs/>
      <w:sz w:val="28"/>
      <w:szCs w:val="28"/>
    </w:rPr>
  </w:style>
  <w:style w:type="character" w:styleId="1270" w:customStyle="1">
    <w:name w:val="WW8Num33z0"/>
    <w:uiPriority w:val="0"/>
    <w:qFormat/>
    <w:rPr>
      <w:rFonts w:ascii="Wingdings" w:hAnsi="Wingdings" w:cs="StarSymbol"/>
      <w:sz w:val="18"/>
      <w:szCs w:val="18"/>
    </w:rPr>
  </w:style>
  <w:style w:type="character" w:styleId="1271" w:customStyle="1">
    <w:name w:val="font91"/>
    <w:basedOn w:val="732"/>
    <w:uiPriority w:val="0"/>
    <w:qFormat/>
    <w:rPr>
      <w:rFonts w:hint="eastAsia" w:ascii="宋体" w:hAnsi="宋体" w:eastAsia="宋体" w:cs="宋体"/>
      <w:color w:val="000000"/>
      <w:sz w:val="20"/>
      <w:szCs w:val="20"/>
      <w:u w:val="none"/>
    </w:rPr>
  </w:style>
  <w:style w:type="character" w:styleId="1272" w:customStyle="1">
    <w:name w:val="op_dict_text21"/>
    <w:uiPriority w:val="0"/>
    <w:qFormat/>
  </w:style>
  <w:style w:type="character" w:styleId="1273" w:customStyle="1">
    <w:name w:val="normal91"/>
    <w:uiPriority w:val="0"/>
    <w:qFormat/>
    <w:rPr>
      <w:rFonts w:ascii="Calibri" w:hAnsi="Calibri" w:eastAsia="宋体" w:cs="Times New Roman"/>
      <w:sz w:val="20"/>
      <w:szCs w:val="20"/>
    </w:rPr>
  </w:style>
  <w:style w:type="character" w:styleId="1274" w:customStyle="1">
    <w:name w:val="WW8Num18z1"/>
    <w:uiPriority w:val="0"/>
    <w:qFormat/>
    <w:rPr>
      <w:rFonts w:ascii="Wingdings 2" w:hAnsi="Wingdings 2" w:cs="StarSymbol"/>
      <w:sz w:val="18"/>
      <w:szCs w:val="18"/>
    </w:rPr>
  </w:style>
  <w:style w:type="character" w:styleId="1275" w:customStyle="1">
    <w:name w:val="font121"/>
    <w:uiPriority w:val="0"/>
    <w:qFormat/>
    <w:rPr>
      <w:rFonts w:hint="eastAsia" w:ascii="宋体" w:hAnsi="宋体" w:eastAsia="宋体" w:cs="宋体"/>
      <w:b/>
      <w:color w:val="000000"/>
      <w:sz w:val="20"/>
      <w:szCs w:val="20"/>
      <w:u w:val="none"/>
    </w:rPr>
  </w:style>
  <w:style w:type="character" w:styleId="1276" w:customStyle="1">
    <w:name w:val="标题 4 Char1"/>
    <w:uiPriority w:val="0"/>
    <w:qFormat/>
    <w:rPr>
      <w:rFonts w:hint="default" w:ascii="Cambria" w:hAnsi="Cambria" w:eastAsia="宋体" w:cs="Times New Roman"/>
      <w:b/>
      <w:bCs/>
      <w:sz w:val="28"/>
      <w:szCs w:val="28"/>
    </w:rPr>
  </w:style>
  <w:style w:type="character" w:styleId="1277" w:customStyle="1">
    <w:name w:val="Char Char19"/>
    <w:uiPriority w:val="0"/>
    <w:qFormat/>
    <w:rPr>
      <w:rFonts w:ascii="Arial" w:hAnsi="Arial" w:eastAsia="黑体"/>
      <w:b/>
      <w:bCs/>
      <w:sz w:val="28"/>
      <w:szCs w:val="28"/>
    </w:rPr>
  </w:style>
  <w:style w:type="character" w:styleId="1278" w:customStyle="1">
    <w:name w:val="标题 9 字符1"/>
    <w:uiPriority w:val="9"/>
    <w:qFormat/>
    <w:rPr>
      <w:rFonts w:ascii="Arial" w:hAnsi="Arial" w:eastAsia="黑体" w:cs="Times New Roman"/>
      <w:sz w:val="24"/>
      <w:szCs w:val="21"/>
    </w:rPr>
  </w:style>
  <w:style w:type="character" w:styleId="1279" w:customStyle="1">
    <w:name w:val="font131"/>
    <w:uiPriority w:val="0"/>
    <w:qFormat/>
    <w:rPr>
      <w:rFonts w:hint="eastAsia" w:ascii="宋体" w:hAnsi="宋体" w:eastAsia="宋体" w:cs="宋体"/>
      <w:color w:val="000000"/>
      <w:sz w:val="18"/>
      <w:szCs w:val="18"/>
      <w:u w:val="none"/>
    </w:rPr>
  </w:style>
  <w:style w:type="character" w:styleId="1280" w:customStyle="1">
    <w:name w:val="标题G Char"/>
    <w:uiPriority w:val="0"/>
    <w:qFormat/>
    <w:rPr>
      <w:rFonts w:hint="eastAsia" w:ascii="方正小标宋_GBK" w:hAnsi="方正小标宋_GBK" w:eastAsia="方正小标宋_GBK"/>
      <w:color w:val="000000"/>
      <w:spacing w:val="-20"/>
      <w:sz w:val="44"/>
      <w:szCs w:val="52"/>
    </w:rPr>
  </w:style>
  <w:style w:type="character" w:styleId="1281" w:customStyle="1">
    <w:name w:val="批注引用1"/>
    <w:uiPriority w:val="0"/>
    <w:qFormat/>
    <w:rPr>
      <w:sz w:val="21"/>
      <w:szCs w:val="21"/>
    </w:rPr>
  </w:style>
  <w:style w:type="character" w:styleId="1282" w:customStyle="1">
    <w:name w:val="WW-Absatz-Standardschriftart111"/>
    <w:uiPriority w:val="0"/>
    <w:qFormat/>
  </w:style>
  <w:style w:type="character" w:styleId="1283" w:customStyle="1">
    <w:name w:val="font81"/>
    <w:uiPriority w:val="0"/>
    <w:qFormat/>
    <w:rPr>
      <w:rFonts w:hint="eastAsia" w:ascii="宋体" w:hAnsi="宋体" w:eastAsia="宋体" w:cs="宋体"/>
      <w:b/>
      <w:color w:val="000000"/>
      <w:sz w:val="20"/>
      <w:szCs w:val="20"/>
      <w:u w:val="none"/>
    </w:rPr>
  </w:style>
  <w:style w:type="character" w:styleId="1284" w:customStyle="1">
    <w:name w:val="m1"/>
    <w:uiPriority w:val="0"/>
    <w:qFormat/>
    <w:rPr>
      <w:rFonts w:hint="eastAsia" w:ascii="宋体" w:hAnsi="宋体" w:eastAsia="宋体"/>
      <w:color w:val="0000ff"/>
      <w:lang w:val="en-US" w:eastAsia="zh-CN" w:bidi="ar-SA"/>
    </w:rPr>
  </w:style>
  <w:style w:type="character" w:styleId="1285" w:customStyle="1">
    <w:name w:val="表格 Char Char"/>
    <w:link w:val="1286"/>
    <w:uiPriority w:val="0"/>
    <w:qFormat/>
    <w:rPr>
      <w:rFonts w:ascii="Arial" w:hAnsi="Arial"/>
      <w:sz w:val="24"/>
      <w:szCs w:val="24"/>
    </w:rPr>
  </w:style>
  <w:style w:type="paragraph" w:styleId="1286" w:customStyle="1">
    <w:name w:val="表格"/>
    <w:basedOn w:val="722"/>
    <w:link w:val="1285"/>
    <w:uiPriority w:val="0"/>
    <w:qFormat/>
    <w:rPr>
      <w:rFonts w:ascii="Arial" w:hAnsi="Arial"/>
      <w:sz w:val="24"/>
    </w:rPr>
  </w:style>
  <w:style w:type="character" w:styleId="1287" w:customStyle="1">
    <w:name w:val="WW8Num21z2"/>
    <w:uiPriority w:val="0"/>
    <w:qFormat/>
    <w:rPr>
      <w:rFonts w:ascii="StarSymbol" w:hAnsi="StarSymbol" w:cs="StarSymbol"/>
      <w:sz w:val="18"/>
      <w:szCs w:val="18"/>
    </w:rPr>
  </w:style>
  <w:style w:type="character" w:styleId="1288" w:customStyle="1">
    <w:name w:val="副标题 Char1"/>
    <w:uiPriority w:val="0"/>
    <w:qFormat/>
    <w:rPr>
      <w:rFonts w:ascii="Cambria" w:hAnsi="Cambria" w:cs="Times New Roman"/>
      <w:b/>
      <w:bCs/>
      <w:sz w:val="32"/>
      <w:szCs w:val="32"/>
    </w:rPr>
  </w:style>
  <w:style w:type="character" w:styleId="1289" w:customStyle="1">
    <w:name w:val="atitle31"/>
    <w:uiPriority w:val="0"/>
    <w:qFormat/>
    <w:rPr>
      <w:rFonts w:hint="default" w:ascii="Arial" w:hAnsi="Arial" w:cs="Arial"/>
      <w:b/>
      <w:bCs/>
      <w:sz w:val="29"/>
      <w:szCs w:val="29"/>
    </w:rPr>
  </w:style>
  <w:style w:type="character" w:styleId="1290" w:customStyle="1">
    <w:name w:val="副标题 Char2"/>
    <w:uiPriority w:val="0"/>
    <w:qFormat/>
    <w:rPr>
      <w:rFonts w:ascii="Cambria" w:hAnsi="Cambria" w:cs="Times New Roman"/>
      <w:b/>
      <w:bCs/>
      <w:sz w:val="32"/>
      <w:szCs w:val="32"/>
    </w:rPr>
  </w:style>
  <w:style w:type="character" w:styleId="1291" w:customStyle="1">
    <w:name w:val="WW8Num21z1"/>
    <w:uiPriority w:val="0"/>
    <w:qFormat/>
    <w:rPr>
      <w:rFonts w:ascii="Wingdings" w:hAnsi="Wingdings"/>
    </w:rPr>
  </w:style>
  <w:style w:type="character" w:styleId="1292" w:customStyle="1">
    <w:name w:val="font191"/>
    <w:uiPriority w:val="0"/>
    <w:qFormat/>
    <w:rPr>
      <w:rFonts w:hint="default" w:ascii="Arial" w:hAnsi="Arial" w:cs="Arial"/>
      <w:b/>
      <w:color w:val="000000"/>
      <w:sz w:val="20"/>
      <w:szCs w:val="20"/>
      <w:u w:val="none"/>
    </w:rPr>
  </w:style>
  <w:style w:type="character" w:styleId="1293" w:customStyle="1">
    <w:name w:val="MM Topic 2 Char"/>
    <w:link w:val="1294"/>
    <w:uiPriority w:val="0"/>
    <w:qFormat/>
    <w:rPr>
      <w:rFonts w:ascii="Cambria" w:hAnsi="Cambria"/>
      <w:b/>
      <w:bCs/>
      <w:sz w:val="32"/>
      <w:szCs w:val="32"/>
      <w:lang w:val="zh-CN"/>
    </w:rPr>
  </w:style>
  <w:style w:type="paragraph" w:styleId="1294" w:customStyle="1">
    <w:name w:val="MM Topic 2"/>
    <w:basedOn w:val="811"/>
    <w:link w:val="1293"/>
    <w:uiPriority w:val="0"/>
    <w:qFormat/>
    <w:pPr>
      <w:ind w:left="840" w:hanging="420"/>
      <w:jc w:val="both"/>
      <w:tabs>
        <w:tab w:val="left" w:pos="0" w:leader="none"/>
        <w:tab w:val="left" w:pos="420" w:leader="none"/>
        <w:tab w:val="left" w:pos="840" w:leader="none"/>
      </w:tabs>
    </w:pPr>
    <w:rPr>
      <w:rFonts w:ascii="Cambria" w:hAnsi="Cambria" w:eastAsia="宋体"/>
      <w:bCs/>
      <w:sz w:val="32"/>
      <w:szCs w:val="32"/>
      <w:lang w:val="zh-CN"/>
    </w:rPr>
  </w:style>
  <w:style w:type="character" w:styleId="1295" w:customStyle="1">
    <w:name w:val="注释标题 Char"/>
    <w:uiPriority w:val="0"/>
    <w:qFormat/>
    <w:rPr>
      <w:sz w:val="21"/>
      <w:szCs w:val="24"/>
    </w:rPr>
  </w:style>
  <w:style w:type="character" w:styleId="1296" w:customStyle="1">
    <w:name w:val="页眉 字符1"/>
    <w:uiPriority w:val="0"/>
    <w:qFormat/>
    <w:rPr>
      <w:rFonts w:ascii="Times New Roman" w:hAnsi="Times New Roman" w:eastAsia="方正仿宋_GBK" w:cs="Times New Roman"/>
      <w:sz w:val="18"/>
      <w:szCs w:val="18"/>
    </w:rPr>
  </w:style>
  <w:style w:type="character" w:styleId="1297" w:customStyle="1">
    <w:name w:val="称呼 Char"/>
    <w:uiPriority w:val="0"/>
    <w:qFormat/>
    <w:rPr>
      <w:sz w:val="21"/>
      <w:szCs w:val="24"/>
    </w:rPr>
  </w:style>
  <w:style w:type="character" w:styleId="1298" w:customStyle="1">
    <w:name w:val="WW8Num16z2"/>
    <w:uiPriority w:val="0"/>
    <w:qFormat/>
    <w:rPr>
      <w:rFonts w:ascii="StarSymbol" w:hAnsi="StarSymbol" w:cs="StarSymbol"/>
      <w:sz w:val="18"/>
      <w:szCs w:val="18"/>
    </w:rPr>
  </w:style>
  <w:style w:type="character" w:styleId="1299" w:customStyle="1">
    <w:name w:val="HTML 地址 Char"/>
    <w:uiPriority w:val="0"/>
    <w:qFormat/>
    <w:rPr>
      <w:i/>
      <w:iCs/>
      <w:sz w:val="21"/>
      <w:szCs w:val="24"/>
    </w:rPr>
  </w:style>
  <w:style w:type="character" w:styleId="1300" w:customStyle="1">
    <w:name w:val="WW8Num22z0"/>
    <w:uiPriority w:val="0"/>
    <w:qFormat/>
    <w:rPr>
      <w:rFonts w:ascii="Wingdings" w:hAnsi="Wingdings" w:cs="StarSymbol"/>
      <w:sz w:val="18"/>
      <w:szCs w:val="18"/>
    </w:rPr>
  </w:style>
  <w:style w:type="character" w:styleId="1301" w:customStyle="1">
    <w:name w:val="尾注文本 Char1"/>
    <w:uiPriority w:val="0"/>
    <w:qFormat/>
    <w:rPr>
      <w:szCs w:val="24"/>
      <w:lang w:val="zh-CN"/>
    </w:rPr>
  </w:style>
  <w:style w:type="character" w:styleId="1302" w:customStyle="1">
    <w:name w:val="WW8Num18z0"/>
    <w:uiPriority w:val="0"/>
    <w:qFormat/>
    <w:rPr>
      <w:rFonts w:ascii="Wingdings" w:hAnsi="Wingdings" w:cs="StarSymbol"/>
      <w:sz w:val="18"/>
      <w:szCs w:val="18"/>
    </w:rPr>
  </w:style>
  <w:style w:type="character" w:styleId="1303" w:customStyle="1">
    <w:name w:val="HTML 预设格式 Char"/>
    <w:uiPriority w:val="99"/>
    <w:qFormat/>
    <w:rPr>
      <w:rFonts w:ascii="Courier New" w:hAnsi="Courier New" w:cs="Courier New"/>
    </w:rPr>
  </w:style>
  <w:style w:type="character" w:styleId="1304" w:customStyle="1">
    <w:name w:val="WW8Num27z2"/>
    <w:uiPriority w:val="0"/>
    <w:qFormat/>
    <w:rPr>
      <w:rFonts w:ascii="StarSymbol" w:hAnsi="StarSymbol" w:cs="StarSymbol"/>
      <w:sz w:val="18"/>
      <w:szCs w:val="18"/>
    </w:rPr>
  </w:style>
  <w:style w:type="character" w:styleId="1305" w:customStyle="1">
    <w:name w:val="正文首行缩进 2 Char"/>
    <w:uiPriority w:val="0"/>
    <w:qFormat/>
    <w:rPr>
      <w:rFonts w:ascii="楷体_GB2312" w:eastAsia="楷体_GB2312"/>
      <w:sz w:val="21"/>
      <w:szCs w:val="24"/>
    </w:rPr>
  </w:style>
  <w:style w:type="character" w:styleId="1306" w:customStyle="1">
    <w:name w:val="atitle21"/>
    <w:uiPriority w:val="0"/>
    <w:qFormat/>
    <w:rPr>
      <w:rFonts w:hint="default" w:ascii="Arial" w:hAnsi="Arial" w:cs="Arial"/>
      <w:b/>
      <w:bCs/>
      <w:sz w:val="35"/>
      <w:szCs w:val="35"/>
    </w:rPr>
  </w:style>
  <w:style w:type="character" w:styleId="1307" w:customStyle="1">
    <w:name w:val="标题 1 Char2"/>
    <w:uiPriority w:val="0"/>
    <w:qFormat/>
    <w:rPr>
      <w:rFonts w:ascii="Times New Roman" w:hAnsi="Times New Roman" w:eastAsia="宋体" w:cs="Times New Roman"/>
      <w:b/>
      <w:bCs/>
      <w:sz w:val="32"/>
      <w:szCs w:val="28"/>
    </w:rPr>
  </w:style>
  <w:style w:type="character" w:styleId="1308" w:customStyle="1">
    <w:name w:val="op_dict3_lineone_result_tip"/>
    <w:uiPriority w:val="0"/>
    <w:qFormat/>
    <w:rPr>
      <w:color w:val="999999"/>
    </w:rPr>
  </w:style>
  <w:style w:type="character" w:styleId="1309" w:customStyle="1">
    <w:name w:val="标题 2 Char2"/>
    <w:uiPriority w:val="0"/>
    <w:qFormat/>
    <w:rPr>
      <w:rFonts w:ascii="Times New Roman" w:hAnsi="Times New Roman" w:eastAsia="宋体" w:cs="Times New Roman"/>
      <w:b/>
      <w:bCs/>
      <w:sz w:val="30"/>
      <w:szCs w:val="32"/>
    </w:rPr>
  </w:style>
  <w:style w:type="character" w:styleId="1310" w:customStyle="1">
    <w:name w:val="标题 3 Char2"/>
    <w:uiPriority w:val="0"/>
    <w:qFormat/>
    <w:rPr>
      <w:rFonts w:ascii="Times New Roman" w:hAnsi="Times New Roman" w:eastAsia="宋体" w:cs="Times New Roman"/>
      <w:b/>
      <w:bCs/>
      <w:sz w:val="28"/>
      <w:szCs w:val="18"/>
    </w:rPr>
  </w:style>
  <w:style w:type="character" w:styleId="1311" w:customStyle="1">
    <w:name w:val="WW8Num9z2"/>
    <w:uiPriority w:val="0"/>
    <w:qFormat/>
    <w:rPr>
      <w:rFonts w:ascii="StarSymbol" w:hAnsi="StarSymbol" w:cs="StarSymbol"/>
      <w:sz w:val="18"/>
      <w:szCs w:val="18"/>
    </w:rPr>
  </w:style>
  <w:style w:type="character" w:styleId="1312" w:customStyle="1">
    <w:name w:val="标题 4 Char2"/>
    <w:uiPriority w:val="0"/>
    <w:qFormat/>
    <w:rPr>
      <w:rFonts w:ascii="Times New Roman" w:hAnsi="Times New Roman" w:eastAsia="宋体" w:cs="Times New Roman"/>
      <w:b/>
      <w:bCs/>
      <w:sz w:val="24"/>
      <w:szCs w:val="28"/>
    </w:rPr>
  </w:style>
  <w:style w:type="character" w:styleId="1313" w:customStyle="1">
    <w:name w:val="WW8Num13z1"/>
    <w:uiPriority w:val="0"/>
    <w:qFormat/>
    <w:rPr>
      <w:rFonts w:ascii="Wingdings 2" w:hAnsi="Wingdings 2" w:cs="StarSymbol"/>
      <w:sz w:val="18"/>
      <w:szCs w:val="18"/>
    </w:rPr>
  </w:style>
  <w:style w:type="character" w:styleId="1314" w:customStyle="1">
    <w:name w:val="标题 5 Char2"/>
    <w:uiPriority w:val="0"/>
    <w:qFormat/>
    <w:rPr>
      <w:rFonts w:ascii="Times New Roman" w:hAnsi="Times New Roman" w:eastAsia="宋体" w:cs="Times New Roman"/>
      <w:b/>
      <w:bCs/>
      <w:sz w:val="21"/>
      <w:szCs w:val="28"/>
      <w:lang w:val="zh-CN"/>
    </w:rPr>
  </w:style>
  <w:style w:type="character" w:styleId="1315" w:customStyle="1">
    <w:name w:val="WW8Num15z7"/>
    <w:uiPriority w:val="0"/>
    <w:qFormat/>
    <w:rPr>
      <w:rFonts w:ascii="Wingdings" w:hAnsi="Wingdings"/>
    </w:rPr>
  </w:style>
  <w:style w:type="character" w:styleId="1316" w:customStyle="1">
    <w:name w:val="标题 6 Char2"/>
    <w:uiPriority w:val="0"/>
    <w:qFormat/>
    <w:rPr>
      <w:rFonts w:ascii="Cambria" w:hAnsi="Cambria" w:eastAsia="宋体" w:cs="Times New Roman"/>
      <w:b/>
      <w:bCs/>
      <w:sz w:val="24"/>
      <w:szCs w:val="24"/>
      <w:lang w:val="zh-CN"/>
    </w:rPr>
  </w:style>
  <w:style w:type="character" w:styleId="1317" w:customStyle="1">
    <w:name w:val="WW8Num26z0"/>
    <w:uiPriority w:val="0"/>
    <w:qFormat/>
    <w:rPr>
      <w:rFonts w:ascii="Wingdings" w:hAnsi="Wingdings" w:cs="StarSymbol"/>
      <w:sz w:val="18"/>
      <w:szCs w:val="18"/>
    </w:rPr>
  </w:style>
  <w:style w:type="character" w:styleId="1318" w:customStyle="1">
    <w:name w:val="正文文本缩进 Char3"/>
    <w:uiPriority w:val="0"/>
    <w:qFormat/>
    <w:rPr>
      <w:rFonts w:ascii="Times New Roman" w:hAnsi="Times New Roman" w:eastAsia="宋体" w:cs="Times New Roman"/>
      <w:szCs w:val="24"/>
      <w:lang w:val="zh-CN" w:eastAsia="zh-CN"/>
    </w:rPr>
  </w:style>
  <w:style w:type="character" w:styleId="1319" w:customStyle="1">
    <w:name w:val="WW8Num26z2"/>
    <w:uiPriority w:val="0"/>
    <w:qFormat/>
    <w:rPr>
      <w:rFonts w:ascii="StarSymbol" w:hAnsi="StarSymbol" w:cs="StarSymbol"/>
      <w:sz w:val="18"/>
      <w:szCs w:val="18"/>
    </w:rPr>
  </w:style>
  <w:style w:type="character" w:styleId="1320" w:customStyle="1">
    <w:name w:val="批注框文本 Char3"/>
    <w:uiPriority w:val="99"/>
    <w:qFormat/>
    <w:rPr>
      <w:rFonts w:ascii="Times New Roman" w:hAnsi="Times New Roman" w:eastAsia="宋体" w:cs="Times New Roman"/>
      <w:sz w:val="18"/>
      <w:szCs w:val="18"/>
    </w:rPr>
  </w:style>
  <w:style w:type="character" w:styleId="1321" w:customStyle="1">
    <w:name w:val="bz-content"/>
    <w:uiPriority w:val="0"/>
    <w:qFormat/>
  </w:style>
  <w:style w:type="character" w:styleId="1322" w:customStyle="1">
    <w:name w:val="标题 Char2"/>
    <w:uiPriority w:val="0"/>
    <w:qFormat/>
    <w:rPr>
      <w:rFonts w:ascii="Cambria" w:hAnsi="Cambria" w:eastAsia="黑体" w:cs="Times New Roman"/>
      <w:b/>
      <w:bCs/>
      <w:sz w:val="52"/>
      <w:szCs w:val="32"/>
    </w:rPr>
  </w:style>
  <w:style w:type="character" w:styleId="1323" w:customStyle="1">
    <w:name w:val="标题 字符1"/>
    <w:uiPriority w:val="0"/>
    <w:qFormat/>
    <w:rPr>
      <w:rFonts w:ascii="宋体" w:hAnsi="宋体" w:eastAsia="方正小标宋_GBK" w:cs="Times New Roman"/>
      <w:color w:val="000000"/>
      <w:sz w:val="52"/>
      <w:szCs w:val="52"/>
    </w:rPr>
  </w:style>
  <w:style w:type="character" w:styleId="1324" w:customStyle="1">
    <w:name w:val="正文2 字符"/>
    <w:link w:val="1325"/>
    <w:uiPriority w:val="0"/>
    <w:qFormat/>
    <w:rPr>
      <w:szCs w:val="24"/>
    </w:rPr>
  </w:style>
  <w:style w:type="paragraph" w:styleId="1325" w:customStyle="1">
    <w:name w:val="正文2"/>
    <w:basedOn w:val="722"/>
    <w:link w:val="1324"/>
    <w:uiPriority w:val="0"/>
    <w:qFormat/>
    <w:pPr>
      <w:ind w:firstLine="420"/>
      <w:spacing w:line="360" w:lineRule="auto"/>
    </w:pPr>
    <w:rPr>
      <w:sz w:val="20"/>
    </w:rPr>
  </w:style>
  <w:style w:type="character" w:styleId="1326" w:customStyle="1">
    <w:name w:val="WW8Num4z2"/>
    <w:uiPriority w:val="0"/>
    <w:qFormat/>
    <w:rPr>
      <w:rFonts w:ascii="StarSymbol" w:hAnsi="StarSymbol" w:cs="StarSymbol"/>
      <w:sz w:val="18"/>
      <w:szCs w:val="18"/>
    </w:rPr>
  </w:style>
  <w:style w:type="character" w:styleId="1327" w:customStyle="1">
    <w:name w:val="标题 7 Char2"/>
    <w:uiPriority w:val="0"/>
    <w:qFormat/>
    <w:rPr>
      <w:rFonts w:ascii="Times New Roman" w:hAnsi="Times New Roman" w:eastAsia="宋体" w:cs="Times New Roman"/>
      <w:b/>
      <w:bCs/>
      <w:sz w:val="24"/>
      <w:szCs w:val="24"/>
    </w:rPr>
  </w:style>
  <w:style w:type="character" w:styleId="1328" w:customStyle="1">
    <w:name w:val="WW-Absatz-Standardschriftart1"/>
    <w:uiPriority w:val="0"/>
    <w:qFormat/>
  </w:style>
  <w:style w:type="character" w:styleId="1329" w:customStyle="1">
    <w:name w:val="标题 9 Char2"/>
    <w:uiPriority w:val="0"/>
    <w:qFormat/>
    <w:rPr>
      <w:rFonts w:ascii="Times New Roman" w:hAnsi="Times New Roman" w:eastAsia="宋体" w:cs="Times New Roman"/>
      <w:b/>
      <w:bCs/>
      <w:sz w:val="30"/>
      <w:szCs w:val="18"/>
    </w:rPr>
  </w:style>
  <w:style w:type="character" w:styleId="1330" w:customStyle="1">
    <w:name w:val="WW8Num3z1"/>
    <w:uiPriority w:val="0"/>
    <w:qFormat/>
    <w:rPr>
      <w:rFonts w:ascii="Wingdings 2" w:hAnsi="Wingdings 2" w:cs="StarSymbol"/>
      <w:sz w:val="18"/>
      <w:szCs w:val="18"/>
    </w:rPr>
  </w:style>
  <w:style w:type="character" w:styleId="1331" w:customStyle="1">
    <w:name w:val="批注文字 Char3"/>
    <w:uiPriority w:val="99"/>
    <w:qFormat/>
    <w:rPr>
      <w:rFonts w:ascii="Times New Roman" w:hAnsi="Times New Roman" w:eastAsia="宋体" w:cs="Times New Roman"/>
      <w:szCs w:val="24"/>
      <w:lang w:val="zh-CN"/>
    </w:rPr>
  </w:style>
  <w:style w:type="character" w:styleId="1332" w:customStyle="1">
    <w:name w:val="WW8Num29z1"/>
    <w:uiPriority w:val="0"/>
    <w:qFormat/>
    <w:rPr>
      <w:rFonts w:ascii="Wingdings 2" w:hAnsi="Wingdings 2" w:cs="StarSymbol"/>
      <w:sz w:val="18"/>
      <w:szCs w:val="18"/>
    </w:rPr>
  </w:style>
  <w:style w:type="character" w:styleId="1333" w:customStyle="1">
    <w:name w:val="正文文本 Char3"/>
    <w:uiPriority w:val="0"/>
    <w:qFormat/>
    <w:rPr>
      <w:rFonts w:ascii="Times New Roman" w:hAnsi="Times New Roman" w:eastAsia="宋体" w:cs="Times New Roman"/>
      <w:szCs w:val="24"/>
    </w:rPr>
  </w:style>
  <w:style w:type="character" w:styleId="1334" w:customStyle="1">
    <w:name w:val="WW8Num9z1"/>
    <w:uiPriority w:val="0"/>
    <w:qFormat/>
    <w:rPr>
      <w:rFonts w:ascii="Wingdings 2" w:hAnsi="Wingdings 2" w:cs="StarSymbol"/>
      <w:sz w:val="18"/>
      <w:szCs w:val="18"/>
    </w:rPr>
  </w:style>
  <w:style w:type="character" w:styleId="1335" w:customStyle="1">
    <w:name w:val="日期 Char3"/>
    <w:uiPriority w:val="0"/>
    <w:qFormat/>
    <w:rPr>
      <w:rFonts w:ascii="Times New Roman" w:hAnsi="Times New Roman" w:eastAsia="宋体" w:cs="Times New Roman"/>
      <w:szCs w:val="24"/>
    </w:rPr>
  </w:style>
  <w:style w:type="character" w:styleId="1336" w:customStyle="1">
    <w:name w:val="WW8Num5z1"/>
    <w:uiPriority w:val="0"/>
    <w:qFormat/>
    <w:rPr>
      <w:rFonts w:ascii="Wingdings 2" w:hAnsi="Wingdings 2" w:cs="StarSymbol"/>
      <w:sz w:val="18"/>
      <w:szCs w:val="18"/>
    </w:rPr>
  </w:style>
  <w:style w:type="character" w:styleId="1337" w:customStyle="1">
    <w:name w:val="正文首行缩进 Char4"/>
    <w:uiPriority w:val="0"/>
    <w:qFormat/>
    <w:rPr>
      <w:rFonts w:ascii="Times New Roman" w:hAnsi="Times New Roman" w:eastAsia="宋体" w:cs="Times New Roman"/>
      <w:szCs w:val="24"/>
    </w:rPr>
  </w:style>
  <w:style w:type="character" w:styleId="1338" w:customStyle="1">
    <w:name w:val="标题 4 字符1"/>
    <w:uiPriority w:val="9"/>
    <w:qFormat/>
    <w:rPr>
      <w:rFonts w:ascii="仿宋" w:hAnsi="仿宋" w:eastAsia="仿宋"/>
      <w:b/>
      <w:bCs/>
      <w:sz w:val="32"/>
      <w:szCs w:val="32"/>
    </w:rPr>
  </w:style>
  <w:style w:type="character" w:styleId="1339" w:customStyle="1">
    <w:name w:val="正文文本 2 Char2"/>
    <w:uiPriority w:val="0"/>
    <w:qFormat/>
    <w:rPr>
      <w:rFonts w:ascii="Times New Roman" w:hAnsi="Times New Roman" w:eastAsia="宋体" w:cs="Times New Roman"/>
      <w:szCs w:val="24"/>
    </w:rPr>
  </w:style>
  <w:style w:type="character" w:styleId="1340" w:customStyle="1">
    <w:name w:val="Bullets"/>
    <w:uiPriority w:val="0"/>
    <w:qFormat/>
    <w:rPr>
      <w:rFonts w:ascii="StarSymbol" w:hAnsi="StarSymbol" w:eastAsia="StarSymbol" w:cs="StarSymbol"/>
      <w:sz w:val="18"/>
      <w:szCs w:val="18"/>
    </w:rPr>
  </w:style>
  <w:style w:type="character" w:styleId="1341" w:customStyle="1">
    <w:name w:val="正文文本 3 Char2"/>
    <w:uiPriority w:val="0"/>
    <w:qFormat/>
    <w:rPr>
      <w:rFonts w:ascii="Times New Roman" w:hAnsi="Times New Roman" w:eastAsia="宋体" w:cs="Times New Roman"/>
      <w:sz w:val="16"/>
      <w:szCs w:val="16"/>
    </w:rPr>
  </w:style>
  <w:style w:type="character" w:styleId="1342" w:customStyle="1">
    <w:name w:val="WW8Num39z2"/>
    <w:uiPriority w:val="0"/>
    <w:qFormat/>
    <w:rPr>
      <w:rFonts w:ascii="StarSymbol" w:hAnsi="StarSymbol" w:cs="StarSymbol"/>
      <w:sz w:val="18"/>
      <w:szCs w:val="18"/>
    </w:rPr>
  </w:style>
  <w:style w:type="character" w:styleId="1343" w:customStyle="1">
    <w:name w:val="正文文本缩进 2 Char3"/>
    <w:uiPriority w:val="0"/>
    <w:qFormat/>
    <w:rPr>
      <w:rFonts w:ascii="Times New Roman" w:hAnsi="Times New Roman" w:eastAsia="楷体_GB2312" w:cs="Times New Roman"/>
      <w:sz w:val="24"/>
      <w:szCs w:val="24"/>
    </w:rPr>
  </w:style>
  <w:style w:type="character" w:styleId="1344" w:customStyle="1">
    <w:name w:val="WW8Num11z2"/>
    <w:uiPriority w:val="0"/>
    <w:qFormat/>
    <w:rPr>
      <w:rFonts w:ascii="StarSymbol" w:hAnsi="StarSymbol" w:cs="StarSymbol"/>
      <w:sz w:val="18"/>
      <w:szCs w:val="18"/>
    </w:rPr>
  </w:style>
  <w:style w:type="character" w:styleId="1345" w:customStyle="1">
    <w:name w:val="正文文本缩进 3 Char2"/>
    <w:uiPriority w:val="0"/>
    <w:qFormat/>
    <w:rPr>
      <w:rFonts w:ascii="Times New Roman" w:hAnsi="Times New Roman" w:eastAsia="宋体" w:cs="Times New Roman"/>
      <w:sz w:val="16"/>
      <w:szCs w:val="16"/>
    </w:rPr>
  </w:style>
  <w:style w:type="character" w:styleId="1346" w:customStyle="1">
    <w:name w:val="WW8Num4z1"/>
    <w:uiPriority w:val="0"/>
    <w:qFormat/>
    <w:rPr>
      <w:rFonts w:ascii="Wingdings" w:hAnsi="Wingdings"/>
    </w:rPr>
  </w:style>
  <w:style w:type="character" w:styleId="1347" w:customStyle="1">
    <w:name w:val="方案正文 Char1"/>
    <w:link w:val="1348"/>
    <w:uiPriority w:val="0"/>
    <w:qFormat/>
    <w:rPr>
      <w:rFonts w:ascii="宋体" w:hAnsi="宋体" w:cs="宋体"/>
      <w:szCs w:val="28"/>
    </w:rPr>
  </w:style>
  <w:style w:type="paragraph" w:styleId="1348" w:customStyle="1">
    <w:name w:val="方案正文"/>
    <w:basedOn w:val="722"/>
    <w:next w:val="722"/>
    <w:link w:val="1347"/>
    <w:uiPriority w:val="0"/>
    <w:qFormat/>
    <w:pPr>
      <w:ind w:firstLine="200"/>
      <w:jc w:val="left"/>
      <w:spacing w:line="440" w:lineRule="exact"/>
    </w:pPr>
    <w:rPr>
      <w:rFonts w:ascii="宋体" w:hAnsi="宋体"/>
      <w:sz w:val="20"/>
      <w:szCs w:val="28"/>
    </w:rPr>
  </w:style>
  <w:style w:type="character" w:styleId="1349" w:customStyle="1">
    <w:name w:val="标题 8 字符1"/>
    <w:uiPriority w:val="9"/>
    <w:qFormat/>
    <w:rPr>
      <w:rFonts w:ascii="Arial" w:hAnsi="Arial" w:eastAsia="黑体" w:cs="Times New Roman"/>
      <w:sz w:val="24"/>
      <w:szCs w:val="24"/>
    </w:rPr>
  </w:style>
  <w:style w:type="character" w:styleId="1350" w:customStyle="1">
    <w:name w:val="FA正文 Char"/>
    <w:link w:val="1351"/>
    <w:uiPriority w:val="0"/>
    <w:qFormat/>
    <w:rPr>
      <w:rFonts w:ascii="宋体" w:hAnsi="宋体"/>
      <w:spacing w:val="10"/>
      <w:sz w:val="24"/>
      <w:szCs w:val="24"/>
    </w:rPr>
  </w:style>
  <w:style w:type="paragraph" w:styleId="1351" w:customStyle="1">
    <w:name w:val="FA正文"/>
    <w:basedOn w:val="722"/>
    <w:link w:val="1350"/>
    <w:uiPriority w:val="0"/>
    <w:qFormat/>
    <w:pPr>
      <w:ind w:firstLine="520"/>
      <w:spacing w:line="360" w:lineRule="auto"/>
      <w:tabs>
        <w:tab w:val="left" w:pos="3375" w:leader="none"/>
      </w:tabs>
    </w:pPr>
    <w:rPr>
      <w:rFonts w:ascii="宋体" w:hAnsi="宋体"/>
      <w:spacing w:val="10"/>
      <w:sz w:val="24"/>
    </w:rPr>
  </w:style>
  <w:style w:type="character" w:styleId="1352" w:customStyle="1">
    <w:name w:val="WW8Num18z7"/>
    <w:uiPriority w:val="0"/>
    <w:qFormat/>
    <w:rPr>
      <w:rFonts w:ascii="Wingdings" w:hAnsi="Wingdings"/>
    </w:rPr>
  </w:style>
  <w:style w:type="character" w:styleId="1353" w:customStyle="1">
    <w:name w:val="方案正文-样式 小四 行距: 1.5 倍行距 Char"/>
    <w:link w:val="1354"/>
    <w:uiPriority w:val="0"/>
    <w:qFormat/>
    <w:rPr>
      <w:sz w:val="24"/>
      <w:lang w:val="zh-CN"/>
    </w:rPr>
  </w:style>
  <w:style w:type="paragraph" w:styleId="1354" w:customStyle="1">
    <w:name w:val="方案正文-样式 小四 行距: 1.5 倍行距"/>
    <w:basedOn w:val="722"/>
    <w:link w:val="1353"/>
    <w:uiPriority w:val="0"/>
    <w:qFormat/>
    <w:pPr>
      <w:ind w:left="1134" w:firstLine="480"/>
      <w:spacing w:before="260" w:after="260" w:line="360" w:lineRule="auto"/>
    </w:pPr>
    <w:rPr>
      <w:sz w:val="24"/>
      <w:szCs w:val="20"/>
      <w:lang w:val="zh-CN"/>
    </w:rPr>
  </w:style>
  <w:style w:type="character" w:styleId="1355" w:customStyle="1">
    <w:name w:val="WW8Num36z2"/>
    <w:uiPriority w:val="0"/>
    <w:qFormat/>
    <w:rPr>
      <w:rFonts w:ascii="StarSymbol" w:hAnsi="StarSymbol" w:cs="StarSymbol"/>
      <w:sz w:val="18"/>
      <w:szCs w:val="18"/>
    </w:rPr>
  </w:style>
  <w:style w:type="character" w:styleId="1356" w:customStyle="1">
    <w:name w:val="label_list1"/>
    <w:uiPriority w:val="0"/>
    <w:qFormat/>
  </w:style>
  <w:style w:type="character" w:styleId="1357" w:customStyle="1">
    <w:name w:val="WW8Num9z0"/>
    <w:uiPriority w:val="0"/>
    <w:qFormat/>
    <w:rPr>
      <w:rFonts w:ascii="Wingdings" w:hAnsi="Wingdings" w:cs="StarSymbol"/>
      <w:sz w:val="18"/>
      <w:szCs w:val="18"/>
    </w:rPr>
  </w:style>
  <w:style w:type="character" w:styleId="1358" w:customStyle="1">
    <w:name w:val="p11b1"/>
    <w:uiPriority w:val="0"/>
    <w:qFormat/>
    <w:rPr>
      <w:color w:val="000000"/>
      <w:spacing w:val="320"/>
      <w:sz w:val="20"/>
      <w:szCs w:val="20"/>
      <w:u w:val="none"/>
    </w:rPr>
  </w:style>
  <w:style w:type="character" w:styleId="1359" w:customStyle="1">
    <w:name w:val="WW8Num8z1"/>
    <w:uiPriority w:val="0"/>
    <w:qFormat/>
    <w:rPr>
      <w:rFonts w:ascii="Wingdings 2" w:hAnsi="Wingdings 2" w:cs="StarSymbol"/>
      <w:sz w:val="18"/>
      <w:szCs w:val="18"/>
    </w:rPr>
  </w:style>
  <w:style w:type="character" w:styleId="1360" w:customStyle="1">
    <w:name w:val="Indent Normal Char"/>
    <w:uiPriority w:val="0"/>
    <w:qFormat/>
    <w:rPr>
      <w:rFonts w:hint="eastAsia" w:ascii="宋体" w:hAnsi="宋体" w:eastAsia="宋体"/>
      <w:sz w:val="21"/>
      <w:szCs w:val="24"/>
      <w:lang w:val="en-US" w:eastAsia="zh-CN" w:bidi="ar-SA"/>
    </w:rPr>
  </w:style>
  <w:style w:type="character" w:styleId="1361" w:customStyle="1">
    <w:name w:val="标题 2 字符1"/>
    <w:uiPriority w:val="0"/>
    <w:qFormat/>
    <w:rPr>
      <w:rFonts w:ascii="楷体" w:eastAsia="楷体"/>
      <w:b/>
      <w:bCs/>
      <w:color w:val="000000"/>
      <w:sz w:val="32"/>
      <w:szCs w:val="28"/>
    </w:rPr>
  </w:style>
  <w:style w:type="character" w:styleId="1362" w:customStyle="1">
    <w:name w:val="large1"/>
    <w:uiPriority w:val="0"/>
    <w:qFormat/>
    <w:rPr>
      <w:rFonts w:hint="eastAsia" w:ascii="宋体" w:hAnsi="宋体" w:eastAsia="宋体"/>
      <w:sz w:val="22"/>
      <w:szCs w:val="22"/>
    </w:rPr>
  </w:style>
  <w:style w:type="character" w:styleId="1363" w:customStyle="1">
    <w:name w:val="WW8Num32z1"/>
    <w:uiPriority w:val="0"/>
    <w:qFormat/>
    <w:rPr>
      <w:rFonts w:ascii="Wingdings 2" w:hAnsi="Wingdings 2" w:cs="StarSymbol"/>
      <w:sz w:val="18"/>
      <w:szCs w:val="18"/>
    </w:rPr>
  </w:style>
  <w:style w:type="character" w:styleId="1364" w:customStyle="1">
    <w:name w:val="f141"/>
    <w:uiPriority w:val="0"/>
    <w:qFormat/>
    <w:rPr>
      <w:sz w:val="21"/>
      <w:szCs w:val="21"/>
    </w:rPr>
  </w:style>
  <w:style w:type="character" w:styleId="1365" w:customStyle="1">
    <w:name w:val="WW8Num25z2"/>
    <w:uiPriority w:val="0"/>
    <w:qFormat/>
    <w:rPr>
      <w:rFonts w:ascii="StarSymbol" w:hAnsi="StarSymbol" w:cs="StarSymbol"/>
      <w:sz w:val="18"/>
      <w:szCs w:val="18"/>
    </w:rPr>
  </w:style>
  <w:style w:type="character" w:styleId="1366" w:customStyle="1">
    <w:name w:val="14_black1"/>
    <w:uiPriority w:val="0"/>
    <w:qFormat/>
    <w:rPr>
      <w:color w:val="000000"/>
      <w:sz w:val="23"/>
      <w:szCs w:val="23"/>
    </w:rPr>
  </w:style>
  <w:style w:type="character" w:styleId="1367" w:customStyle="1">
    <w:name w:val="WW8Num20z0"/>
    <w:uiPriority w:val="0"/>
    <w:qFormat/>
    <w:rPr>
      <w:rFonts w:ascii="Wingdings" w:hAnsi="Wingdings"/>
    </w:rPr>
  </w:style>
  <w:style w:type="character" w:styleId="1368" w:customStyle="1">
    <w:name w:val="正文2 Char Char"/>
    <w:uiPriority w:val="0"/>
    <w:qFormat/>
    <w:rPr>
      <w:rFonts w:hint="eastAsia" w:ascii="仿宋_GB2312" w:eastAsia="仿宋_GB2312"/>
      <w:sz w:val="24"/>
    </w:rPr>
  </w:style>
  <w:style w:type="character" w:styleId="1369" w:customStyle="1">
    <w:name w:val="WW8Num2z0"/>
    <w:uiPriority w:val="0"/>
    <w:qFormat/>
    <w:rPr>
      <w:rFonts w:ascii="Wingdings" w:hAnsi="Wingdings" w:cs="StarSymbol"/>
      <w:sz w:val="18"/>
      <w:szCs w:val="18"/>
    </w:rPr>
  </w:style>
  <w:style w:type="character" w:styleId="1370" w:customStyle="1">
    <w:name w:val="mini-tree-nodetext2"/>
    <w:uiPriority w:val="0"/>
    <w:qFormat/>
  </w:style>
  <w:style w:type="character" w:styleId="1371" w:customStyle="1">
    <w:name w:val="WW8Num8z2"/>
    <w:uiPriority w:val="0"/>
    <w:qFormat/>
    <w:rPr>
      <w:rFonts w:ascii="StarSymbol" w:hAnsi="StarSymbol" w:cs="StarSymbol"/>
      <w:sz w:val="18"/>
      <w:szCs w:val="18"/>
    </w:rPr>
  </w:style>
  <w:style w:type="character" w:styleId="1372" w:customStyle="1">
    <w:name w:val="before"/>
    <w:uiPriority w:val="0"/>
    <w:qFormat/>
  </w:style>
  <w:style w:type="character" w:styleId="1373" w:customStyle="1">
    <w:name w:val="WW8Num39z0"/>
    <w:uiPriority w:val="0"/>
    <w:qFormat/>
    <w:rPr>
      <w:rFonts w:ascii="Wingdings" w:hAnsi="Wingdings" w:cs="StarSymbol"/>
      <w:sz w:val="18"/>
      <w:szCs w:val="18"/>
    </w:rPr>
  </w:style>
  <w:style w:type="character" w:styleId="1374" w:customStyle="1">
    <w:name w:val="first-child"/>
    <w:uiPriority w:val="0"/>
    <w:qFormat/>
  </w:style>
  <w:style w:type="character" w:styleId="1375" w:customStyle="1">
    <w:name w:val="WW8Num6z0"/>
    <w:uiPriority w:val="0"/>
    <w:qFormat/>
    <w:rPr>
      <w:rFonts w:ascii="Wingdings" w:hAnsi="Wingdings" w:cs="StarSymbol"/>
      <w:sz w:val="18"/>
      <w:szCs w:val="18"/>
    </w:rPr>
  </w:style>
  <w:style w:type="character" w:styleId="1376" w:customStyle="1">
    <w:name w:val="icon501"/>
    <w:uiPriority w:val="0"/>
    <w:qFormat/>
    <w:rPr>
      <w:color w:val="a6a6a6"/>
      <w:sz w:val="27"/>
      <w:szCs w:val="27"/>
    </w:rPr>
  </w:style>
  <w:style w:type="character" w:styleId="1377" w:customStyle="1">
    <w:name w:val="WW8Num36z0"/>
    <w:uiPriority w:val="0"/>
    <w:qFormat/>
    <w:rPr>
      <w:rFonts w:ascii="Wingdings" w:hAnsi="Wingdings" w:cs="StarSymbol"/>
      <w:sz w:val="18"/>
      <w:szCs w:val="18"/>
    </w:rPr>
  </w:style>
  <w:style w:type="character" w:styleId="1378" w:customStyle="1">
    <w:name w:val="range-menu-item-main-content"/>
    <w:uiPriority w:val="0"/>
    <w:qFormat/>
  </w:style>
  <w:style w:type="character" w:styleId="1379" w:customStyle="1">
    <w:name w:val="WW8Num37z2"/>
    <w:uiPriority w:val="0"/>
    <w:qFormat/>
    <w:rPr>
      <w:rFonts w:ascii="StarSymbol" w:hAnsi="StarSymbol" w:cs="StarSymbol"/>
      <w:sz w:val="18"/>
      <w:szCs w:val="18"/>
    </w:rPr>
  </w:style>
  <w:style w:type="character" w:styleId="1380" w:customStyle="1">
    <w:name w:val="first-child1"/>
    <w:uiPriority w:val="0"/>
    <w:qFormat/>
  </w:style>
  <w:style w:type="character" w:styleId="1381" w:customStyle="1">
    <w:name w:val="active__1oyv"/>
    <w:uiPriority w:val="0"/>
    <w:qFormat/>
    <w:rPr>
      <w:color w:val="383838"/>
    </w:rPr>
  </w:style>
  <w:style w:type="character" w:styleId="1382" w:customStyle="1">
    <w:name w:val="WW8Num36z1"/>
    <w:uiPriority w:val="0"/>
    <w:qFormat/>
    <w:rPr>
      <w:rFonts w:ascii="Wingdings 2" w:hAnsi="Wingdings 2" w:cs="StarSymbol"/>
      <w:sz w:val="18"/>
      <w:szCs w:val="18"/>
    </w:rPr>
  </w:style>
  <w:style w:type="character" w:styleId="1383" w:customStyle="1">
    <w:name w:val="icon499"/>
    <w:uiPriority w:val="0"/>
    <w:qFormat/>
    <w:rPr>
      <w:color w:val="a6a6a6"/>
      <w:sz w:val="27"/>
      <w:szCs w:val="27"/>
    </w:rPr>
  </w:style>
  <w:style w:type="character" w:styleId="1384" w:customStyle="1">
    <w:name w:val="main1"/>
    <w:uiPriority w:val="0"/>
    <w:qFormat/>
    <w:rPr>
      <w:rFonts w:hint="default" w:ascii="ˎ̥" w:hAnsi="ˎ̥" w:eastAsia="宋体"/>
      <w:b/>
      <w:sz w:val="21"/>
      <w:szCs w:val="21"/>
      <w:lang w:val="en-US" w:eastAsia="zh-CN" w:bidi="ar-SA"/>
    </w:rPr>
  </w:style>
  <w:style w:type="character" w:styleId="1385" w:customStyle="1">
    <w:name w:val="first-child2"/>
    <w:uiPriority w:val="0"/>
    <w:qFormat/>
  </w:style>
  <w:style w:type="character" w:styleId="1386"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87" w:customStyle="1">
    <w:name w:val="icon500"/>
    <w:uiPriority w:val="0"/>
    <w:qFormat/>
  </w:style>
  <w:style w:type="character" w:styleId="1388" w:customStyle="1">
    <w:name w:val="WW8Num15z2"/>
    <w:uiPriority w:val="0"/>
    <w:qFormat/>
    <w:rPr>
      <w:rFonts w:ascii="StarSymbol" w:hAnsi="StarSymbol" w:cs="StarSymbol"/>
      <w:sz w:val="18"/>
      <w:szCs w:val="18"/>
    </w:rPr>
  </w:style>
  <w:style w:type="character" w:styleId="1389" w:customStyle="1">
    <w:name w:val="range-menu-item-main-content1"/>
    <w:uiPriority w:val="0"/>
    <w:qFormat/>
  </w:style>
  <w:style w:type="character" w:styleId="1390" w:customStyle="1">
    <w:name w:val="WW8Num3z0"/>
    <w:uiPriority w:val="0"/>
    <w:qFormat/>
    <w:rPr>
      <w:rFonts w:ascii="Wingdings" w:hAnsi="Wingdings" w:cs="StarSymbol"/>
      <w:sz w:val="18"/>
      <w:szCs w:val="18"/>
    </w:rPr>
  </w:style>
  <w:style w:type="character" w:styleId="1391" w:customStyle="1">
    <w:name w:val="overdue"/>
    <w:uiPriority w:val="0"/>
    <w:qFormat/>
  </w:style>
  <w:style w:type="character" w:styleId="1392" w:customStyle="1">
    <w:name w:val="正文文本 字符1"/>
    <w:uiPriority w:val="0"/>
    <w:semiHidden/>
    <w:qFormat/>
    <w:rPr>
      <w:rFonts w:ascii="Times New Roman" w:hAnsi="Times New Roman" w:eastAsia="方正仿宋_GBK" w:cs="Times New Roman"/>
      <w:sz w:val="24"/>
      <w:szCs w:val="20"/>
    </w:rPr>
  </w:style>
  <w:style w:type="character" w:styleId="1393" w:customStyle="1">
    <w:name w:val="overdue2"/>
    <w:uiPriority w:val="0"/>
    <w:qFormat/>
  </w:style>
  <w:style w:type="character" w:styleId="1394" w:customStyle="1">
    <w:name w:val="表头样式 Char"/>
    <w:uiPriority w:val="0"/>
    <w:qFormat/>
    <w:rPr>
      <w:rFonts w:hint="default" w:ascii="Arial" w:hAnsi="Arial" w:cs="Arial"/>
      <w:b/>
      <w:sz w:val="21"/>
      <w:szCs w:val="21"/>
    </w:rPr>
  </w:style>
  <w:style w:type="character" w:styleId="1395" w:customStyle="1">
    <w:name w:val="dls-icon[data-role=icon]"/>
    <w:uiPriority w:val="0"/>
    <w:qFormat/>
    <w:rPr>
      <w:sz w:val="24"/>
      <w:szCs w:val="24"/>
    </w:rPr>
  </w:style>
  <w:style w:type="character" w:styleId="1396" w:customStyle="1">
    <w:name w:val="maintext1"/>
    <w:uiPriority w:val="0"/>
    <w:qFormat/>
    <w:rPr>
      <w:rFonts w:hint="default" w:ascii="Arial" w:hAnsi="Arial" w:cs="Arial"/>
      <w:color w:val="000000"/>
      <w:sz w:val="18"/>
      <w:szCs w:val="18"/>
    </w:rPr>
  </w:style>
  <w:style w:type="character" w:styleId="1397" w:customStyle="1">
    <w:name w:val="icon502"/>
    <w:uiPriority w:val="0"/>
    <w:qFormat/>
    <w:rPr>
      <w:color w:val="a6a6a6"/>
      <w:sz w:val="27"/>
      <w:szCs w:val="27"/>
    </w:rPr>
  </w:style>
  <w:style w:type="character" w:styleId="1398" w:customStyle="1">
    <w:name w:val="tw4winMark"/>
    <w:uiPriority w:val="0"/>
    <w:qFormat/>
    <w:rPr>
      <w:rFonts w:hint="default" w:ascii="Courier New" w:hAnsi="Courier New" w:cs="Courier New"/>
      <w:vanish/>
      <w:color w:val="800080"/>
      <w:vertAlign w:val="subscript"/>
    </w:rPr>
  </w:style>
  <w:style w:type="character" w:styleId="1399" w:customStyle="1">
    <w:name w:val="列表段落 字符"/>
    <w:link w:val="1400"/>
    <w:uiPriority w:val="0"/>
    <w:qFormat/>
    <w:rPr>
      <w:szCs w:val="24"/>
    </w:rPr>
  </w:style>
  <w:style w:type="paragraph" w:styleId="1400" w:customStyle="1">
    <w:name w:val="列表段落1"/>
    <w:basedOn w:val="722"/>
    <w:link w:val="1399"/>
    <w:uiPriority w:val="0"/>
    <w:qFormat/>
    <w:pPr>
      <w:ind w:firstLine="420"/>
    </w:pPr>
    <w:rPr>
      <w:sz w:val="20"/>
    </w:rPr>
  </w:style>
  <w:style w:type="character" w:styleId="1401" w:customStyle="1">
    <w:name w:val="称呼 Char1"/>
    <w:uiPriority w:val="0"/>
    <w:qFormat/>
    <w:rPr>
      <w:sz w:val="21"/>
    </w:rPr>
  </w:style>
  <w:style w:type="character" w:styleId="1402" w:customStyle="1">
    <w:name w:val="批注主题 Char3"/>
    <w:uiPriority w:val="99"/>
    <w:qFormat/>
    <w:rPr>
      <w:rFonts w:ascii="Times New Roman" w:hAnsi="Times New Roman" w:eastAsia="宋体" w:cs="Times New Roman"/>
      <w:b/>
      <w:bCs/>
      <w:szCs w:val="24"/>
      <w:lang w:val="zh-CN"/>
    </w:rPr>
  </w:style>
  <w:style w:type="character" w:styleId="1403" w:customStyle="1">
    <w:name w:val="正文Normal Char"/>
    <w:uiPriority w:val="0"/>
    <w:qFormat/>
    <w:rPr>
      <w:rFonts w:hint="default" w:ascii="Arial" w:hAnsi="Arial" w:cs="Arial"/>
      <w:sz w:val="24"/>
      <w:szCs w:val="24"/>
    </w:rPr>
  </w:style>
  <w:style w:type="character" w:styleId="1404" w:customStyle="1">
    <w:name w:val="定制正文 Arial 小四 首行缩进:  0.74 厘米 行距: 1.5 倍行距1 + 宋体 Char"/>
    <w:link w:val="1405"/>
    <w:uiPriority w:val="0"/>
    <w:qFormat/>
    <w:rPr>
      <w:rFonts w:ascii="Arial" w:hAnsi="Arial" w:cs="宋体"/>
      <w:bCs/>
      <w:szCs w:val="21"/>
    </w:rPr>
  </w:style>
  <w:style w:type="paragraph" w:styleId="1405" w:customStyle="1">
    <w:name w:val="定制正文 Arial 小四 首行缩进:  0.74 厘米 行距: 1.5 倍行距1 + 宋体"/>
    <w:basedOn w:val="722"/>
    <w:link w:val="1404"/>
    <w:uiPriority w:val="0"/>
    <w:qFormat/>
    <w:pPr>
      <w:ind w:firstLine="420"/>
      <w:spacing w:line="360" w:lineRule="auto"/>
    </w:pPr>
    <w:rPr>
      <w:rFonts w:ascii="Arial" w:hAnsi="Arial"/>
      <w:bCs/>
      <w:sz w:val="20"/>
      <w:szCs w:val="21"/>
    </w:rPr>
  </w:style>
  <w:style w:type="character" w:styleId="1406" w:customStyle="1">
    <w:name w:val="WW8Num16z1"/>
    <w:uiPriority w:val="0"/>
    <w:qFormat/>
    <w:rPr>
      <w:rFonts w:ascii="Wingdings" w:hAnsi="Wingdings"/>
    </w:rPr>
  </w:style>
  <w:style w:type="character" w:styleId="1407" w:customStyle="1">
    <w:name w:val="Indent Normal Char1"/>
    <w:link w:val="1408"/>
    <w:uiPriority w:val="0"/>
    <w:qFormat/>
    <w:rPr>
      <w:sz w:val="24"/>
      <w:szCs w:val="24"/>
    </w:rPr>
  </w:style>
  <w:style w:type="paragraph" w:styleId="1408" w:customStyle="1">
    <w:name w:val="Indent Normal"/>
    <w:basedOn w:val="722"/>
    <w:link w:val="1407"/>
    <w:uiPriority w:val="0"/>
    <w:qFormat/>
    <w:pPr>
      <w:ind w:firstLine="150"/>
      <w:spacing w:line="360" w:lineRule="auto"/>
    </w:pPr>
    <w:rPr>
      <w:sz w:val="24"/>
    </w:rPr>
  </w:style>
  <w:style w:type="character" w:styleId="1409" w:customStyle="1">
    <w:name w:val="WW8Num7z2"/>
    <w:uiPriority w:val="0"/>
    <w:qFormat/>
    <w:rPr>
      <w:rFonts w:ascii="StarSymbol" w:hAnsi="StarSymbol" w:cs="StarSymbol"/>
      <w:sz w:val="18"/>
      <w:szCs w:val="18"/>
    </w:rPr>
  </w:style>
  <w:style w:type="character" w:styleId="1410" w:customStyle="1">
    <w:name w:val="正文-new Char"/>
    <w:link w:val="1411"/>
    <w:uiPriority w:val="0"/>
    <w:qFormat/>
    <w:rPr>
      <w:rFonts w:ascii="宋体" w:hAnsi="宋体" w:cs="宋体"/>
      <w:szCs w:val="21"/>
    </w:rPr>
  </w:style>
  <w:style w:type="paragraph" w:styleId="1411" w:customStyle="1">
    <w:name w:val="正文-new"/>
    <w:basedOn w:val="722"/>
    <w:link w:val="1410"/>
    <w:uiPriority w:val="0"/>
    <w:qFormat/>
    <w:pPr>
      <w:ind w:firstLine="425"/>
      <w:spacing w:line="360" w:lineRule="auto"/>
    </w:pPr>
    <w:rPr>
      <w:rFonts w:ascii="宋体" w:hAnsi="宋体"/>
      <w:sz w:val="20"/>
      <w:szCs w:val="21"/>
    </w:rPr>
  </w:style>
  <w:style w:type="character" w:styleId="1412" w:customStyle="1">
    <w:name w:val="WW8Num24z0"/>
    <w:uiPriority w:val="0"/>
    <w:qFormat/>
    <w:rPr>
      <w:rFonts w:ascii="Wingdings" w:hAnsi="Wingdings" w:cs="StarSymbol"/>
      <w:sz w:val="18"/>
      <w:szCs w:val="18"/>
    </w:rPr>
  </w:style>
  <w:style w:type="character" w:styleId="1413" w:customStyle="1">
    <w:name w:val="_正文段落 Char"/>
    <w:uiPriority w:val="0"/>
    <w:qFormat/>
    <w:rPr>
      <w:sz w:val="24"/>
      <w:szCs w:val="24"/>
    </w:rPr>
  </w:style>
  <w:style w:type="character" w:styleId="1414" w:customStyle="1">
    <w:name w:val="WW8Num33z2"/>
    <w:uiPriority w:val="0"/>
    <w:qFormat/>
    <w:rPr>
      <w:rFonts w:ascii="StarSymbol" w:hAnsi="StarSymbol" w:cs="StarSymbol"/>
      <w:sz w:val="18"/>
      <w:szCs w:val="18"/>
    </w:rPr>
  </w:style>
  <w:style w:type="character" w:styleId="1415" w:customStyle="1">
    <w:name w:val="样式 宋体 小四 段前: 7.8 磅 行距: 1.5 倍行距 Char"/>
    <w:link w:val="1416"/>
    <w:uiPriority w:val="0"/>
    <w:qFormat/>
    <w:rPr>
      <w:rFonts w:ascii="宋体" w:hAnsi="宋体"/>
      <w:szCs w:val="21"/>
    </w:rPr>
  </w:style>
  <w:style w:type="paragraph" w:styleId="1416" w:customStyle="1">
    <w:name w:val="样式 宋体 小四 段前: 7.8 磅 行距: 1.5 倍行距"/>
    <w:basedOn w:val="722"/>
    <w:link w:val="1415"/>
    <w:uiPriority w:val="0"/>
    <w:qFormat/>
    <w:pPr>
      <w:ind w:firstLine="420"/>
      <w:jc w:val="left"/>
      <w:spacing w:line="360" w:lineRule="auto"/>
    </w:pPr>
    <w:rPr>
      <w:rFonts w:ascii="宋体" w:hAnsi="宋体"/>
      <w:sz w:val="20"/>
      <w:szCs w:val="21"/>
    </w:rPr>
  </w:style>
  <w:style w:type="character" w:styleId="1417" w:customStyle="1">
    <w:name w:val="WW8Num38z1"/>
    <w:uiPriority w:val="0"/>
    <w:qFormat/>
    <w:rPr>
      <w:rFonts w:ascii="Wingdings 2" w:hAnsi="Wingdings 2" w:cs="StarSymbol"/>
      <w:sz w:val="18"/>
      <w:szCs w:val="18"/>
    </w:rPr>
  </w:style>
  <w:style w:type="character" w:styleId="1418" w:customStyle="1">
    <w:name w:val="表格样式 宋体 5号 Char"/>
    <w:link w:val="1419"/>
    <w:uiPriority w:val="0"/>
    <w:qFormat/>
    <w:rPr>
      <w:rFonts w:ascii="宋体" w:hAnsi="宋体"/>
      <w:szCs w:val="21"/>
      <w:lang w:val="zh-CN"/>
    </w:rPr>
  </w:style>
  <w:style w:type="paragraph" w:styleId="1419" w:customStyle="1">
    <w:name w:val="表格样式 宋体 5号"/>
    <w:basedOn w:val="722"/>
    <w:link w:val="1418"/>
    <w:uiPriority w:val="0"/>
    <w:qFormat/>
    <w:pPr>
      <w:jc w:val="left"/>
    </w:pPr>
    <w:rPr>
      <w:rFonts w:ascii="宋体" w:hAnsi="宋体"/>
      <w:sz w:val="20"/>
      <w:szCs w:val="21"/>
      <w:lang w:val="zh-CN"/>
    </w:rPr>
  </w:style>
  <w:style w:type="character" w:styleId="1420" w:customStyle="1">
    <w:name w:val="WW8Num7z1"/>
    <w:uiPriority w:val="0"/>
    <w:qFormat/>
    <w:rPr>
      <w:rFonts w:ascii="Wingdings 2" w:hAnsi="Wingdings 2" w:cs="StarSymbol"/>
      <w:sz w:val="18"/>
      <w:szCs w:val="18"/>
    </w:rPr>
  </w:style>
  <w:style w:type="character" w:styleId="1421" w:customStyle="1">
    <w:name w:val="样式 宋体 四号"/>
    <w:uiPriority w:val="0"/>
    <w:qFormat/>
    <w:rPr>
      <w:rFonts w:ascii="宋体" w:hAnsi="宋体" w:eastAsia="仿宋_GB2312"/>
      <w:sz w:val="28"/>
    </w:rPr>
  </w:style>
  <w:style w:type="character" w:styleId="1422" w:customStyle="1">
    <w:name w:val="WW8Num17z2"/>
    <w:uiPriority w:val="0"/>
    <w:qFormat/>
    <w:rPr>
      <w:rFonts w:ascii="StarSymbol" w:hAnsi="StarSymbol" w:cs="StarSymbol"/>
      <w:sz w:val="18"/>
      <w:szCs w:val="18"/>
    </w:rPr>
  </w:style>
  <w:style w:type="character" w:styleId="1423" w:customStyle="1">
    <w:name w:val="我的正文 Char"/>
    <w:link w:val="1424"/>
    <w:uiPriority w:val="0"/>
    <w:qFormat/>
    <w:rPr>
      <w:rFonts w:ascii="Arial" w:hAnsi="Arial"/>
      <w:sz w:val="24"/>
      <w:szCs w:val="18"/>
    </w:rPr>
  </w:style>
  <w:style w:type="paragraph" w:styleId="1424" w:customStyle="1">
    <w:name w:val="我的正文"/>
    <w:basedOn w:val="722"/>
    <w:link w:val="1423"/>
    <w:uiPriority w:val="0"/>
    <w:qFormat/>
    <w:pPr>
      <w:ind w:firstLine="200"/>
      <w:spacing w:line="360" w:lineRule="auto"/>
      <w:widowControl/>
    </w:pPr>
    <w:rPr>
      <w:rFonts w:ascii="Arial" w:hAnsi="Arial"/>
      <w:sz w:val="24"/>
      <w:szCs w:val="18"/>
    </w:rPr>
  </w:style>
  <w:style w:type="character" w:styleId="1425" w:customStyle="1">
    <w:name w:val="WW8Num10z1"/>
    <w:uiPriority w:val="0"/>
    <w:qFormat/>
    <w:rPr>
      <w:rFonts w:ascii="Wingdings 2" w:hAnsi="Wingdings 2" w:cs="StarSymbol"/>
      <w:sz w:val="18"/>
      <w:szCs w:val="18"/>
    </w:rPr>
  </w:style>
  <w:style w:type="character" w:styleId="1426" w:customStyle="1">
    <w:name w:val="脚注文本 字符"/>
    <w:uiPriority w:val="0"/>
    <w:qFormat/>
    <w:rPr>
      <w:rFonts w:ascii="Times New Roman" w:hAnsi="Times New Roman" w:eastAsia="宋体" w:cs="Times New Roman"/>
      <w:sz w:val="18"/>
      <w:szCs w:val="18"/>
    </w:rPr>
  </w:style>
  <w:style w:type="character" w:styleId="1427" w:customStyle="1">
    <w:name w:val="WW8Num27z0"/>
    <w:uiPriority w:val="0"/>
    <w:qFormat/>
    <w:rPr>
      <w:rFonts w:ascii="Wingdings" w:hAnsi="Wingdings" w:cs="StarSymbol"/>
      <w:sz w:val="18"/>
      <w:szCs w:val="18"/>
    </w:rPr>
  </w:style>
  <w:style w:type="character" w:styleId="1428" w:customStyle="1">
    <w:name w:val="脚注文本 Char2"/>
    <w:uiPriority w:val="0"/>
    <w:qFormat/>
    <w:rPr>
      <w:rFonts w:ascii="Times New Roman" w:hAnsi="Times New Roman" w:eastAsia="宋体" w:cs="Times New Roman"/>
      <w:sz w:val="18"/>
      <w:szCs w:val="18"/>
    </w:rPr>
  </w:style>
  <w:style w:type="character" w:styleId="1429" w:customStyle="1">
    <w:name w:val="WW8Num10z2"/>
    <w:uiPriority w:val="0"/>
    <w:qFormat/>
    <w:rPr>
      <w:rFonts w:ascii="StarSymbol" w:hAnsi="StarSymbol" w:cs="StarSymbol"/>
      <w:sz w:val="18"/>
      <w:szCs w:val="18"/>
    </w:rPr>
  </w:style>
  <w:style w:type="character" w:styleId="1430" w:customStyle="1">
    <w:name w:val="HTML 地址 字符"/>
    <w:uiPriority w:val="0"/>
    <w:qFormat/>
    <w:rPr>
      <w:rFonts w:ascii="Times New Roman" w:hAnsi="Times New Roman" w:eastAsia="宋体" w:cs="Times New Roman"/>
      <w:i/>
      <w:iCs/>
      <w:szCs w:val="24"/>
    </w:rPr>
  </w:style>
  <w:style w:type="character" w:styleId="1431" w:customStyle="1">
    <w:name w:val="pi1"/>
    <w:uiPriority w:val="0"/>
    <w:qFormat/>
    <w:rPr>
      <w:color w:val="0000ff"/>
    </w:rPr>
  </w:style>
  <w:style w:type="character" w:styleId="1432" w:customStyle="1">
    <w:name w:val="HTML 地址 Char2"/>
    <w:uiPriority w:val="0"/>
    <w:qFormat/>
    <w:rPr>
      <w:i/>
      <w:iCs/>
      <w:szCs w:val="24"/>
    </w:rPr>
  </w:style>
  <w:style w:type="character" w:styleId="1433" w:customStyle="1">
    <w:name w:val="WW-Absatz-Standardschriftart"/>
    <w:uiPriority w:val="0"/>
    <w:qFormat/>
  </w:style>
  <w:style w:type="character" w:styleId="1434" w:customStyle="1">
    <w:name w:val="HTML 预设格式 字符"/>
    <w:uiPriority w:val="0"/>
    <w:qFormat/>
    <w:rPr>
      <w:rFonts w:ascii="Courier New" w:hAnsi="Courier New" w:eastAsia="宋体" w:cs="Courier New"/>
      <w:sz w:val="20"/>
      <w:szCs w:val="20"/>
    </w:rPr>
  </w:style>
  <w:style w:type="character" w:styleId="1435" w:customStyle="1">
    <w:name w:val="WW8Num27z1"/>
    <w:uiPriority w:val="0"/>
    <w:qFormat/>
    <w:rPr>
      <w:rFonts w:ascii="Wingdings 2" w:hAnsi="Wingdings 2" w:cs="StarSymbol"/>
      <w:sz w:val="18"/>
      <w:szCs w:val="18"/>
    </w:rPr>
  </w:style>
  <w:style w:type="character" w:styleId="1436" w:customStyle="1">
    <w:name w:val="HTML 预设格式 Char2"/>
    <w:uiPriority w:val="0"/>
    <w:qFormat/>
    <w:rPr>
      <w:rFonts w:ascii="Courier New" w:hAnsi="Courier New" w:cs="Courier New"/>
    </w:rPr>
  </w:style>
  <w:style w:type="character" w:styleId="1437" w:customStyle="1">
    <w:name w:val="WW8Num20z2"/>
    <w:uiPriority w:val="0"/>
    <w:qFormat/>
    <w:rPr>
      <w:rFonts w:ascii="StarSymbol" w:hAnsi="StarSymbol" w:cs="StarSymbol"/>
      <w:sz w:val="18"/>
      <w:szCs w:val="18"/>
    </w:rPr>
  </w:style>
  <w:style w:type="character" w:styleId="1438" w:customStyle="1">
    <w:name w:val="发布"/>
    <w:uiPriority w:val="0"/>
    <w:qFormat/>
    <w:rPr>
      <w:rFonts w:ascii="黑体" w:eastAsia="黑体"/>
      <w:spacing w:val="22"/>
      <w:position w:val="3"/>
      <w:sz w:val="28"/>
    </w:rPr>
  </w:style>
  <w:style w:type="character" w:styleId="1439" w:customStyle="1">
    <w:name w:val="WW8Num29z0"/>
    <w:uiPriority w:val="0"/>
    <w:qFormat/>
    <w:rPr>
      <w:rFonts w:ascii="Wingdings" w:hAnsi="Wingdings" w:cs="StarSymbol"/>
      <w:sz w:val="18"/>
      <w:szCs w:val="18"/>
    </w:rPr>
  </w:style>
  <w:style w:type="character" w:styleId="1440" w:customStyle="1">
    <w:name w:val="EmailStyle87"/>
    <w:uiPriority w:val="0"/>
    <w:qFormat/>
    <w:rPr>
      <w:rFonts w:ascii="Arial" w:hAnsi="Arial" w:eastAsia="宋体" w:cs="Arial"/>
      <w:color w:val="auto"/>
      <w:sz w:val="20"/>
    </w:rPr>
  </w:style>
  <w:style w:type="character" w:styleId="1441" w:customStyle="1">
    <w:name w:val="WW8Num24z2"/>
    <w:uiPriority w:val="0"/>
    <w:qFormat/>
    <w:rPr>
      <w:rFonts w:ascii="StarSymbol" w:hAnsi="StarSymbol" w:cs="StarSymbol"/>
      <w:sz w:val="18"/>
      <w:szCs w:val="18"/>
    </w:rPr>
  </w:style>
  <w:style w:type="character" w:styleId="1442" w:customStyle="1">
    <w:name w:val="EmailStyle88"/>
    <w:uiPriority w:val="0"/>
    <w:qFormat/>
    <w:rPr>
      <w:rFonts w:ascii="Arial" w:hAnsi="Arial" w:eastAsia="宋体" w:cs="Arial"/>
      <w:color w:val="auto"/>
      <w:sz w:val="20"/>
    </w:rPr>
  </w:style>
  <w:style w:type="character" w:styleId="1443" w:customStyle="1">
    <w:name w:val="称呼 字符1"/>
    <w:uiPriority w:val="0"/>
    <w:qFormat/>
    <w:rPr>
      <w:rFonts w:ascii="Times New Roman" w:hAnsi="Times New Roman" w:eastAsia="宋体" w:cs="Times New Roman"/>
      <w:szCs w:val="24"/>
    </w:rPr>
  </w:style>
  <w:style w:type="character" w:styleId="1444" w:customStyle="1">
    <w:name w:val="FA正文 Char Char"/>
    <w:uiPriority w:val="0"/>
    <w:qFormat/>
    <w:rPr>
      <w:rFonts w:hAnsi="宋体" w:cs="宋体"/>
      <w:sz w:val="24"/>
      <w:szCs w:val="21"/>
    </w:rPr>
  </w:style>
  <w:style w:type="character" w:styleId="1445" w:customStyle="1">
    <w:name w:val="副标题 字符1"/>
    <w:uiPriority w:val="0"/>
    <w:qFormat/>
    <w:rPr>
      <w:b/>
      <w:bCs/>
      <w:sz w:val="32"/>
      <w:szCs w:val="32"/>
    </w:rPr>
  </w:style>
  <w:style w:type="character" w:styleId="1446" w:customStyle="1">
    <w:name w:val="注释标题 字符"/>
    <w:uiPriority w:val="0"/>
    <w:qFormat/>
    <w:rPr>
      <w:rFonts w:ascii="Times New Roman" w:hAnsi="Times New Roman" w:eastAsia="宋体" w:cs="Times New Roman"/>
      <w:szCs w:val="24"/>
    </w:rPr>
  </w:style>
  <w:style w:type="character" w:styleId="1447" w:customStyle="1">
    <w:name w:val="正文文本首行缩进 2 字符1"/>
    <w:uiPriority w:val="0"/>
    <w:qFormat/>
    <w:rPr>
      <w:rFonts w:ascii="Times New Roman" w:hAnsi="Times New Roman" w:eastAsia="宋体" w:cs="Times New Roman"/>
      <w:szCs w:val="24"/>
      <w:lang w:val="zh-CN" w:eastAsia="zh-CN"/>
    </w:rPr>
  </w:style>
  <w:style w:type="character" w:styleId="1448" w:customStyle="1">
    <w:name w:val="注释标题 Char3"/>
    <w:uiPriority w:val="0"/>
    <w:qFormat/>
    <w:rPr>
      <w:szCs w:val="24"/>
    </w:rPr>
  </w:style>
  <w:style w:type="character" w:styleId="1449" w:customStyle="1">
    <w:name w:val="Char Char312"/>
    <w:uiPriority w:val="0"/>
    <w:qFormat/>
    <w:rPr>
      <w:rFonts w:eastAsia="宋体"/>
      <w:sz w:val="21"/>
      <w:szCs w:val="24"/>
      <w:lang w:val="en-US" w:eastAsia="zh-CN" w:bidi="ar-SA"/>
    </w:rPr>
  </w:style>
  <w:style w:type="character" w:styleId="1450" w:customStyle="1">
    <w:name w:val="EmailStyle127"/>
    <w:uiPriority w:val="0"/>
    <w:qFormat/>
    <w:rPr>
      <w:rFonts w:ascii="Arial" w:hAnsi="Arial" w:eastAsia="宋体" w:cs="Arial"/>
      <w:color w:val="auto"/>
      <w:sz w:val="20"/>
    </w:rPr>
  </w:style>
  <w:style w:type="character" w:styleId="1451" w:customStyle="1">
    <w:name w:val="!BECC正文 Char"/>
    <w:link w:val="1452"/>
    <w:uiPriority w:val="0"/>
    <w:qFormat/>
    <w:rPr>
      <w:sz w:val="24"/>
      <w:szCs w:val="24"/>
    </w:rPr>
  </w:style>
  <w:style w:type="paragraph" w:styleId="1452" w:customStyle="1">
    <w:name w:val="!BECC正文"/>
    <w:basedOn w:val="722"/>
    <w:link w:val="1451"/>
    <w:uiPriority w:val="0"/>
    <w:qFormat/>
    <w:pPr>
      <w:contextualSpacing/>
      <w:ind w:firstLine="200"/>
      <w:spacing w:line="360" w:lineRule="auto"/>
      <w:tabs>
        <w:tab w:val="left" w:pos="0" w:leader="none"/>
      </w:tabs>
    </w:pPr>
    <w:rPr>
      <w:sz w:val="24"/>
    </w:rPr>
  </w:style>
  <w:style w:type="character" w:styleId="1453" w:customStyle="1">
    <w:name w:val="EmailStyle128"/>
    <w:uiPriority w:val="0"/>
    <w:qFormat/>
    <w:rPr>
      <w:rFonts w:ascii="Arial" w:hAnsi="Arial" w:eastAsia="宋体" w:cs="Arial"/>
      <w:color w:val="auto"/>
      <w:sz w:val="20"/>
    </w:rPr>
  </w:style>
  <w:style w:type="character" w:styleId="1454" w:customStyle="1">
    <w:name w:val="ordinary-span-edit2"/>
    <w:uiPriority w:val="0"/>
    <w:qFormat/>
  </w:style>
  <w:style w:type="character" w:styleId="1455" w:customStyle="1">
    <w:name w:val="标题 2 Char1"/>
    <w:uiPriority w:val="0"/>
    <w:qFormat/>
    <w:rPr>
      <w:b/>
      <w:bCs/>
      <w:sz w:val="30"/>
      <w:szCs w:val="32"/>
    </w:rPr>
  </w:style>
  <w:style w:type="character" w:styleId="1456" w:customStyle="1">
    <w:name w:val="!RepPar_alt+p Char"/>
    <w:link w:val="1457"/>
    <w:uiPriority w:val="0"/>
    <w:qFormat/>
    <w:rPr>
      <w:sz w:val="24"/>
      <w:szCs w:val="24"/>
      <w:lang w:val="zh-CN"/>
    </w:rPr>
  </w:style>
  <w:style w:type="paragraph" w:styleId="1457" w:customStyle="1">
    <w:name w:val="!RepPar_alt+p"/>
    <w:basedOn w:val="722"/>
    <w:link w:val="1456"/>
    <w:uiPriority w:val="0"/>
    <w:qFormat/>
    <w:pPr>
      <w:ind w:firstLine="200"/>
      <w:spacing w:line="360" w:lineRule="auto"/>
    </w:pPr>
    <w:rPr>
      <w:sz w:val="24"/>
      <w:lang w:val="zh-CN"/>
    </w:rPr>
  </w:style>
  <w:style w:type="character" w:styleId="1458" w:customStyle="1">
    <w:name w:val="bz-content1"/>
    <w:uiPriority w:val="0"/>
    <w:qFormat/>
    <w:rPr>
      <w:sz w:val="20"/>
      <w:szCs w:val="20"/>
      <w:u w:val="none"/>
    </w:rPr>
  </w:style>
  <w:style w:type="character" w:styleId="1459" w:customStyle="1">
    <w:name w:val="highlight1"/>
    <w:uiPriority w:val="0"/>
    <w:qFormat/>
    <w:rPr>
      <w:shd w:val="clear" w:color="auto" w:fill="ffff00"/>
    </w:rPr>
  </w:style>
  <w:style w:type="character" w:styleId="1460" w:customStyle="1">
    <w:name w:val="Char Char3"/>
    <w:uiPriority w:val="0"/>
    <w:qFormat/>
    <w:rPr>
      <w:rFonts w:eastAsia="宋体"/>
      <w:sz w:val="21"/>
      <w:szCs w:val="24"/>
      <w:lang w:val="en-US" w:eastAsia="zh-CN" w:bidi="ar-SA"/>
    </w:rPr>
  </w:style>
  <w:style w:type="character" w:styleId="1461" w:customStyle="1">
    <w:name w:val="highlight"/>
    <w:uiPriority w:val="0"/>
    <w:qFormat/>
  </w:style>
  <w:style w:type="character" w:styleId="1462" w:customStyle="1">
    <w:name w:val="style12"/>
    <w:uiPriority w:val="0"/>
    <w:qFormat/>
  </w:style>
  <w:style w:type="character" w:styleId="1463" w:customStyle="1">
    <w:name w:val="样式1 Char"/>
    <w:link w:val="1464"/>
    <w:uiPriority w:val="0"/>
    <w:qFormat/>
    <w:rPr>
      <w:sz w:val="24"/>
      <w:szCs w:val="24"/>
    </w:rPr>
  </w:style>
  <w:style w:type="paragraph" w:styleId="1464" w:customStyle="1">
    <w:name w:val="样式1"/>
    <w:basedOn w:val="722"/>
    <w:link w:val="1463"/>
    <w:uiPriority w:val="0"/>
    <w:qFormat/>
    <w:pPr>
      <w:ind w:firstLine="480"/>
      <w:spacing w:line="300" w:lineRule="auto"/>
    </w:pPr>
    <w:rPr>
      <w:sz w:val="24"/>
    </w:rPr>
  </w:style>
  <w:style w:type="character" w:styleId="1465" w:customStyle="1">
    <w:name w:val="font201"/>
    <w:uiPriority w:val="0"/>
    <w:qFormat/>
    <w:rPr>
      <w:spacing w:val="300"/>
    </w:rPr>
  </w:style>
  <w:style w:type="character" w:styleId="1466" w:customStyle="1">
    <w:name w:val="明显强调1"/>
    <w:uiPriority w:val="0"/>
    <w:qFormat/>
    <w:rPr>
      <w:i/>
      <w:iCs/>
      <w:color w:val="5b9bd5"/>
    </w:rPr>
  </w:style>
  <w:style w:type="character" w:styleId="1467" w:customStyle="1">
    <w:name w:val="lawsitemtext1"/>
    <w:uiPriority w:val="0"/>
    <w:qFormat/>
    <w:rPr>
      <w:color w:val="696969"/>
      <w:spacing w:val="280"/>
      <w:sz w:val="21"/>
      <w:szCs w:val="21"/>
    </w:rPr>
  </w:style>
  <w:style w:type="character" w:styleId="1468" w:customStyle="1">
    <w:name w:val="文字 Char Char"/>
    <w:link w:val="1469"/>
    <w:uiPriority w:val="0"/>
    <w:qFormat/>
    <w:rPr>
      <w:rFonts w:ascii="楷体_GB2312" w:eastAsia="楷体_GB2312"/>
      <w:sz w:val="28"/>
    </w:rPr>
  </w:style>
  <w:style w:type="paragraph" w:styleId="1469" w:customStyle="1">
    <w:name w:val="文字"/>
    <w:basedOn w:val="722"/>
    <w:link w:val="1468"/>
    <w:uiPriority w:val="0"/>
    <w:qFormat/>
    <w:pPr>
      <w:ind w:right="-210" w:firstLine="556"/>
      <w:spacing w:line="312" w:lineRule="auto"/>
      <w:tabs>
        <w:tab w:val="left" w:pos="8520" w:leader="none"/>
      </w:tabs>
    </w:pPr>
    <w:rPr>
      <w:rFonts w:ascii="楷体_GB2312" w:eastAsia="楷体_GB2312"/>
      <w:sz w:val="28"/>
      <w:szCs w:val="20"/>
    </w:rPr>
  </w:style>
  <w:style w:type="character" w:styleId="1470" w:customStyle="1">
    <w:name w:val="l151"/>
    <w:uiPriority w:val="0"/>
    <w:qFormat/>
  </w:style>
  <w:style w:type="character" w:styleId="1471" w:customStyle="1">
    <w:name w:val="Char Char31"/>
    <w:uiPriority w:val="0"/>
    <w:qFormat/>
    <w:rPr>
      <w:rFonts w:eastAsia="宋体"/>
      <w:sz w:val="21"/>
      <w:szCs w:val="24"/>
      <w:lang w:val="en-US" w:eastAsia="zh-CN" w:bidi="ar-SA"/>
    </w:rPr>
  </w:style>
  <w:style w:type="character" w:styleId="1472" w:customStyle="1">
    <w:name w:val="EmailStyle891"/>
    <w:uiPriority w:val="0"/>
    <w:qFormat/>
    <w:rPr>
      <w:rFonts w:ascii="Arial" w:hAnsi="Arial" w:eastAsia="宋体" w:cs="Arial"/>
      <w:color w:val="auto"/>
      <w:sz w:val="20"/>
    </w:rPr>
  </w:style>
  <w:style w:type="character" w:styleId="1473" w:customStyle="1">
    <w:name w:val="一级条标题 Char"/>
    <w:uiPriority w:val="0"/>
    <w:qFormat/>
    <w:rPr>
      <w:rFonts w:ascii="黑体" w:hAnsi="Times New Roman" w:eastAsia="黑体" w:cs="Times New Roman"/>
      <w:szCs w:val="20"/>
    </w:rPr>
  </w:style>
  <w:style w:type="character" w:styleId="1474" w:customStyle="1">
    <w:name w:val="EmailStyle901"/>
    <w:uiPriority w:val="0"/>
    <w:qFormat/>
    <w:rPr>
      <w:rFonts w:ascii="Arial" w:hAnsi="Arial" w:eastAsia="宋体" w:cs="Arial"/>
      <w:color w:val="auto"/>
      <w:sz w:val="20"/>
    </w:rPr>
  </w:style>
  <w:style w:type="character" w:styleId="1475" w:customStyle="1">
    <w:name w:val="small1"/>
    <w:uiPriority w:val="0"/>
    <w:qFormat/>
    <w:rPr>
      <w:rFonts w:hint="default" w:ascii="Verdana" w:hAnsi="Verdana"/>
      <w:sz w:val="18"/>
      <w:szCs w:val="18"/>
    </w:rPr>
  </w:style>
  <w:style w:type="character" w:styleId="1476" w:customStyle="1">
    <w:name w:val="二级条标题 Char"/>
    <w:uiPriority w:val="0"/>
    <w:qFormat/>
    <w:rPr>
      <w:rFonts w:ascii="黑体" w:hAnsi="Times New Roman" w:eastAsia="黑体" w:cs="Times New Roman"/>
      <w:szCs w:val="20"/>
    </w:rPr>
  </w:style>
  <w:style w:type="character" w:styleId="1477" w:customStyle="1">
    <w:name w:val="fnt1"/>
    <w:uiPriority w:val="0"/>
    <w:qFormat/>
    <w:rPr>
      <w:rFonts w:hint="default" w:ascii="Verdana" w:hAnsi="Verdana"/>
      <w:color w:val="666666"/>
      <w:sz w:val="18"/>
      <w:szCs w:val="18"/>
    </w:rPr>
  </w:style>
  <w:style w:type="character" w:styleId="1478" w:customStyle="1">
    <w:name w:val="三级条标题 Char"/>
    <w:link w:val="1479"/>
    <w:uiPriority w:val="0"/>
    <w:qFormat/>
    <w:rPr>
      <w:rFonts w:ascii="黑体" w:eastAsia="黑体"/>
    </w:rPr>
  </w:style>
  <w:style w:type="paragraph" w:styleId="1479" w:customStyle="1">
    <w:name w:val="三级条标题"/>
    <w:basedOn w:val="1154"/>
    <w:next w:val="1131"/>
    <w:link w:val="1478"/>
    <w:uiPriority w:val="0"/>
    <w:qFormat/>
    <w:pPr>
      <w:ind w:left="780" w:hanging="360"/>
      <w:tabs>
        <w:tab w:val="left" w:pos="1440" w:leader="none"/>
      </w:tabs>
      <w:outlineLvl w:val="4"/>
    </w:pPr>
  </w:style>
  <w:style w:type="character" w:styleId="1480" w:customStyle="1">
    <w:name w:val="paragraph1 Char"/>
    <w:link w:val="1481"/>
    <w:uiPriority w:val="0"/>
    <w:qFormat/>
    <w:rPr>
      <w:rFonts w:ascii="仿宋_GB2312" w:eastAsia="仿宋_GB2312"/>
      <w:sz w:val="28"/>
      <w:szCs w:val="24"/>
    </w:rPr>
  </w:style>
  <w:style w:type="paragraph" w:styleId="1481" w:customStyle="1">
    <w:name w:val="paragraph1"/>
    <w:basedOn w:val="722"/>
    <w:link w:val="1480"/>
    <w:uiPriority w:val="0"/>
    <w:qFormat/>
    <w:pPr>
      <w:ind w:firstLine="200"/>
      <w:spacing w:line="360" w:lineRule="auto"/>
    </w:pPr>
    <w:rPr>
      <w:rFonts w:ascii="仿宋_GB2312" w:eastAsia="仿宋_GB2312"/>
      <w:sz w:val="28"/>
    </w:rPr>
  </w:style>
  <w:style w:type="character" w:styleId="1482" w:customStyle="1">
    <w:name w:val="注： Char"/>
    <w:link w:val="1483"/>
    <w:uiPriority w:val="0"/>
    <w:qFormat/>
    <w:rPr>
      <w:rFonts w:ascii="宋体" w:hAnsi="等线" w:eastAsia="Arial" w:cs="Arial"/>
      <w:sz w:val="18"/>
      <w:szCs w:val="22"/>
      <w:lang w:val="en-US" w:eastAsia="zh-CN" w:bidi="ar-SA"/>
    </w:rPr>
  </w:style>
  <w:style w:type="paragraph" w:styleId="1483" w:customStyle="1">
    <w:name w:val="注："/>
    <w:next w:val="1131"/>
    <w:link w:val="1482"/>
    <w:uiPriority w:val="0"/>
    <w:qFormat/>
    <w:pPr>
      <w:ind w:left="840" w:hanging="420"/>
      <w:jc w:val="both"/>
      <w:widowControl w:val="off"/>
      <w:tabs>
        <w:tab w:val="left" w:pos="1200" w:leader="none"/>
      </w:tabs>
    </w:pPr>
    <w:rPr>
      <w:rFonts w:hint="default" w:ascii="宋体" w:hAnsi="等线" w:eastAsia="Arial" w:cs="Arial"/>
      <w:sz w:val="18"/>
      <w:szCs w:val="22"/>
      <w:lang w:val="en-US" w:eastAsia="zh-CN" w:bidi="ar-SA"/>
    </w:rPr>
  </w:style>
  <w:style w:type="character" w:styleId="1484" w:customStyle="1">
    <w:name w:val="EmailStyle1271"/>
    <w:uiPriority w:val="0"/>
    <w:qFormat/>
    <w:rPr>
      <w:rFonts w:ascii="Arial" w:hAnsi="Arial" w:eastAsia="宋体" w:cs="Arial"/>
      <w:color w:val="auto"/>
      <w:sz w:val="20"/>
    </w:rPr>
  </w:style>
  <w:style w:type="character" w:styleId="1485" w:customStyle="1">
    <w:name w:val="WW-Absatz-Standardschriftart1111"/>
    <w:uiPriority w:val="0"/>
    <w:qFormat/>
  </w:style>
  <w:style w:type="character" w:styleId="1486" w:customStyle="1">
    <w:name w:val="EmailStyle1281"/>
    <w:uiPriority w:val="0"/>
    <w:qFormat/>
    <w:rPr>
      <w:rFonts w:ascii="Arial" w:hAnsi="Arial" w:eastAsia="宋体" w:cs="Arial"/>
      <w:color w:val="auto"/>
      <w:sz w:val="20"/>
    </w:rPr>
  </w:style>
  <w:style w:type="character" w:styleId="1487" w:customStyle="1">
    <w:name w:val="WW8Num1z7"/>
    <w:uiPriority w:val="0"/>
    <w:qFormat/>
    <w:rPr>
      <w:rFonts w:ascii="Wingdings" w:hAnsi="Wingdings"/>
    </w:rPr>
  </w:style>
  <w:style w:type="character" w:styleId="1488" w:customStyle="1">
    <w:name w:val="EmailStyle170"/>
    <w:uiPriority w:val="0"/>
    <w:qFormat/>
    <w:rPr>
      <w:rFonts w:ascii="Arial" w:hAnsi="Arial" w:eastAsia="宋体" w:cs="Arial"/>
      <w:color w:val="auto"/>
      <w:sz w:val="20"/>
    </w:rPr>
  </w:style>
  <w:style w:type="character" w:styleId="1489" w:customStyle="1">
    <w:name w:val="WW8Num19z2"/>
    <w:uiPriority w:val="0"/>
    <w:qFormat/>
    <w:rPr>
      <w:rFonts w:ascii="StarSymbol" w:hAnsi="StarSymbol" w:cs="StarSymbol"/>
      <w:sz w:val="18"/>
      <w:szCs w:val="18"/>
    </w:rPr>
  </w:style>
  <w:style w:type="character" w:styleId="1490" w:customStyle="1">
    <w:name w:val="EmailStyle171"/>
    <w:uiPriority w:val="0"/>
    <w:qFormat/>
    <w:rPr>
      <w:rFonts w:ascii="Arial" w:hAnsi="Arial" w:eastAsia="宋体" w:cs="Arial"/>
      <w:color w:val="auto"/>
      <w:sz w:val="20"/>
    </w:rPr>
  </w:style>
  <w:style w:type="character" w:styleId="1491" w:customStyle="1">
    <w:name w:val="WW8Num7z0"/>
    <w:uiPriority w:val="0"/>
    <w:qFormat/>
    <w:rPr>
      <w:rFonts w:ascii="Wingdings" w:hAnsi="Wingdings"/>
    </w:rPr>
  </w:style>
  <w:style w:type="character" w:styleId="1492" w:customStyle="1">
    <w:name w:val="Char Char311"/>
    <w:uiPriority w:val="0"/>
    <w:qFormat/>
    <w:rPr>
      <w:rFonts w:eastAsia="宋体"/>
      <w:sz w:val="21"/>
      <w:szCs w:val="24"/>
      <w:lang w:val="en-US" w:eastAsia="zh-CN" w:bidi="ar-SA"/>
    </w:rPr>
  </w:style>
  <w:style w:type="character" w:styleId="1493" w:customStyle="1">
    <w:name w:val="WW8Num25z1"/>
    <w:uiPriority w:val="0"/>
    <w:qFormat/>
    <w:rPr>
      <w:rFonts w:ascii="Wingdings 2" w:hAnsi="Wingdings 2" w:cs="StarSymbol"/>
      <w:sz w:val="18"/>
      <w:szCs w:val="18"/>
    </w:rPr>
  </w:style>
  <w:style w:type="character" w:styleId="1494" w:customStyle="1">
    <w:name w:val="EmailStyle200"/>
    <w:uiPriority w:val="0"/>
    <w:qFormat/>
    <w:rPr>
      <w:rFonts w:ascii="Arial" w:hAnsi="Arial" w:eastAsia="宋体" w:cs="Arial"/>
      <w:color w:val="auto"/>
      <w:sz w:val="20"/>
    </w:rPr>
  </w:style>
  <w:style w:type="character" w:styleId="1495" w:customStyle="1">
    <w:name w:val="WW8Num11z0"/>
    <w:uiPriority w:val="0"/>
    <w:qFormat/>
    <w:rPr>
      <w:rFonts w:ascii="Wingdings" w:hAnsi="Wingdings" w:cs="StarSymbol"/>
      <w:sz w:val="18"/>
      <w:szCs w:val="18"/>
    </w:rPr>
  </w:style>
  <w:style w:type="character" w:styleId="1496" w:customStyle="1">
    <w:name w:val="EmailStyle201"/>
    <w:uiPriority w:val="0"/>
    <w:qFormat/>
    <w:rPr>
      <w:rFonts w:ascii="Arial" w:hAnsi="Arial" w:eastAsia="宋体" w:cs="Arial"/>
      <w:color w:val="auto"/>
      <w:sz w:val="20"/>
    </w:rPr>
  </w:style>
  <w:style w:type="character" w:styleId="1497" w:customStyle="1">
    <w:name w:val="个人撰写风格"/>
    <w:uiPriority w:val="0"/>
    <w:qFormat/>
    <w:rPr>
      <w:rFonts w:ascii="Arial" w:hAnsi="Arial" w:eastAsia="宋体" w:cs="Arial"/>
      <w:color w:val="auto"/>
      <w:sz w:val="20"/>
    </w:rPr>
  </w:style>
  <w:style w:type="character" w:styleId="1498" w:customStyle="1">
    <w:name w:val="zn2 Char"/>
    <w:link w:val="1499"/>
    <w:uiPriority w:val="0"/>
    <w:qFormat/>
    <w:rPr>
      <w:rFonts w:ascii="华文楷体" w:hAnsi="Cambria" w:eastAsia="仿宋_GB2312"/>
      <w:b/>
      <w:bCs/>
      <w:sz w:val="32"/>
      <w:szCs w:val="32"/>
    </w:rPr>
  </w:style>
  <w:style w:type="paragraph" w:styleId="1499" w:customStyle="1">
    <w:name w:val="zn2"/>
    <w:basedOn w:val="811"/>
    <w:link w:val="1498"/>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500" w:customStyle="1">
    <w:name w:val="引用 字符1"/>
    <w:uiPriority w:val="99"/>
    <w:qFormat/>
    <w:rPr>
      <w:rFonts w:ascii="Times New Roman" w:hAnsi="Times New Roman" w:eastAsia="宋体" w:cs="Times New Roman"/>
      <w:i/>
      <w:iCs/>
      <w:color w:val="404040"/>
      <w:szCs w:val="24"/>
    </w:rPr>
  </w:style>
  <w:style w:type="character" w:styleId="1501" w:customStyle="1">
    <w:name w:val="zn3 Char"/>
    <w:link w:val="1502"/>
    <w:uiPriority w:val="0"/>
    <w:qFormat/>
    <w:rPr>
      <w:rFonts w:ascii="仿宋_GB2312" w:hAnsi="仿宋_GB2312" w:eastAsia="仿宋_GB2312"/>
      <w:b/>
      <w:bCs/>
      <w:sz w:val="32"/>
      <w:szCs w:val="32"/>
    </w:rPr>
  </w:style>
  <w:style w:type="paragraph" w:styleId="1502" w:customStyle="1">
    <w:name w:val="zn3"/>
    <w:basedOn w:val="884"/>
    <w:next w:val="722"/>
    <w:link w:val="1501"/>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503" w:customStyle="1">
    <w:name w:val="明显引用 字符"/>
    <w:link w:val="1504"/>
    <w:uiPriority w:val="0"/>
    <w:qFormat/>
    <w:rPr>
      <w:b/>
      <w:bCs/>
      <w:i/>
      <w:iCs/>
      <w:color w:val="4f81bd"/>
      <w:sz w:val="22"/>
      <w:lang w:eastAsia="en-US" w:bidi="en-US"/>
    </w:rPr>
  </w:style>
  <w:style w:type="paragraph" w:styleId="1504" w:customStyle="1">
    <w:name w:val="明显引用1"/>
    <w:basedOn w:val="722"/>
    <w:next w:val="722"/>
    <w:link w:val="1503"/>
    <w:uiPriority w:val="0"/>
    <w:qFormat/>
    <w:pPr>
      <w:ind w:left="936" w:right="936"/>
      <w:jc w:val="left"/>
      <w:spacing w:before="200" w:after="280" w:line="276" w:lineRule="auto"/>
      <w:widowControl/>
      <w:pBdr>
        <w:bottom w:val="single" w:color="4F81BD" w:sz="4" w:space="4"/>
      </w:pBdr>
    </w:pPr>
    <w:rPr>
      <w:b/>
      <w:bCs/>
      <w:i/>
      <w:iCs/>
      <w:color w:val="4f81bd"/>
      <w:sz w:val="22"/>
      <w:szCs w:val="20"/>
      <w:lang w:eastAsia="en-US" w:bidi="en-US"/>
    </w:rPr>
  </w:style>
  <w:style w:type="character" w:styleId="1505" w:customStyle="1">
    <w:name w:val="标题 5 Char1"/>
    <w:uiPriority w:val="0"/>
    <w:qFormat/>
    <w:rPr>
      <w:b/>
      <w:bCs/>
      <w:sz w:val="28"/>
      <w:szCs w:val="28"/>
    </w:rPr>
  </w:style>
  <w:style w:type="character" w:styleId="1506" w:customStyle="1">
    <w:name w:val="明显引用 字符1"/>
    <w:uiPriority w:val="99"/>
    <w:qFormat/>
    <w:rPr>
      <w:rFonts w:ascii="Times New Roman" w:hAnsi="Times New Roman" w:eastAsia="宋体" w:cs="Times New Roman"/>
      <w:i/>
      <w:iCs/>
      <w:color w:val="4f81bd"/>
      <w:szCs w:val="24"/>
    </w:rPr>
  </w:style>
  <w:style w:type="character" w:styleId="1507" w:customStyle="1">
    <w:name w:val="标题 6 Char1"/>
    <w:uiPriority w:val="0"/>
    <w:qFormat/>
    <w:rPr>
      <w:rFonts w:ascii="Calibri Light" w:hAnsi="Calibri Light" w:eastAsia="宋体" w:cs="Times New Roman"/>
      <w:b/>
      <w:bCs/>
      <w:sz w:val="24"/>
      <w:szCs w:val="24"/>
    </w:rPr>
  </w:style>
  <w:style w:type="character" w:styleId="1508" w:customStyle="1">
    <w:name w:val="明显引用 Char1"/>
    <w:uiPriority w:val="30"/>
    <w:qFormat/>
    <w:rPr>
      <w:i/>
      <w:iCs/>
      <w:color w:val="5b9bd5"/>
      <w:sz w:val="24"/>
    </w:rPr>
  </w:style>
  <w:style w:type="character" w:styleId="1509" w:customStyle="1">
    <w:name w:val="标题 7 Char1"/>
    <w:uiPriority w:val="0"/>
    <w:qFormat/>
    <w:rPr>
      <w:b/>
      <w:bCs/>
      <w:sz w:val="24"/>
      <w:szCs w:val="24"/>
    </w:rPr>
  </w:style>
  <w:style w:type="character" w:styleId="1510" w:customStyle="1">
    <w:name w:val="引用 字符"/>
    <w:link w:val="1511"/>
    <w:uiPriority w:val="0"/>
    <w:qFormat/>
    <w:rPr>
      <w:i/>
      <w:iCs/>
      <w:color w:val="000000"/>
      <w:sz w:val="22"/>
      <w:lang w:eastAsia="en-US" w:bidi="en-US"/>
    </w:rPr>
  </w:style>
  <w:style w:type="paragraph" w:styleId="1511" w:customStyle="1">
    <w:name w:val="引用1"/>
    <w:basedOn w:val="722"/>
    <w:next w:val="722"/>
    <w:link w:val="1510"/>
    <w:uiPriority w:val="0"/>
    <w:qFormat/>
    <w:pPr>
      <w:jc w:val="left"/>
      <w:spacing w:after="200" w:line="276" w:lineRule="auto"/>
      <w:widowControl/>
    </w:pPr>
    <w:rPr>
      <w:i/>
      <w:iCs/>
      <w:color w:val="000000"/>
      <w:sz w:val="22"/>
      <w:szCs w:val="20"/>
      <w:lang w:eastAsia="en-US" w:bidi="en-US"/>
    </w:rPr>
  </w:style>
  <w:style w:type="character" w:styleId="1512" w:customStyle="1">
    <w:name w:val="标题 8 Char1"/>
    <w:uiPriority w:val="0"/>
    <w:qFormat/>
    <w:rPr>
      <w:rFonts w:ascii="Calibri Light" w:hAnsi="Calibri Light" w:eastAsia="宋体" w:cs="Times New Roman"/>
      <w:sz w:val="24"/>
      <w:szCs w:val="24"/>
    </w:rPr>
  </w:style>
  <w:style w:type="character" w:styleId="1513" w:customStyle="1">
    <w:name w:val="不明显参考1"/>
    <w:uiPriority w:val="0"/>
    <w:qFormat/>
    <w:rPr>
      <w:smallCaps/>
      <w:color w:val="c0504d"/>
      <w:u w:val="single"/>
    </w:rPr>
  </w:style>
  <w:style w:type="character" w:styleId="1514" w:customStyle="1">
    <w:name w:val="标题 9 Char1"/>
    <w:uiPriority w:val="0"/>
    <w:qFormat/>
    <w:rPr>
      <w:rFonts w:ascii="Calibri Light" w:hAnsi="Calibri Light" w:eastAsia="宋体" w:cs="Times New Roman"/>
      <w:sz w:val="21"/>
      <w:szCs w:val="21"/>
    </w:rPr>
  </w:style>
  <w:style w:type="character" w:styleId="1515" w:customStyle="1">
    <w:name w:val="明显参考1"/>
    <w:uiPriority w:val="0"/>
    <w:qFormat/>
    <w:rPr>
      <w:b/>
      <w:bCs/>
      <w:smallCaps/>
      <w:color w:val="c0504d"/>
      <w:spacing w:val="5"/>
      <w:u w:val="single"/>
    </w:rPr>
  </w:style>
  <w:style w:type="character" w:styleId="1516" w:customStyle="1">
    <w:name w:val="脚注文本 Char1"/>
    <w:uiPriority w:val="0"/>
    <w:semiHidden/>
    <w:qFormat/>
    <w:rPr>
      <w:sz w:val="18"/>
      <w:szCs w:val="18"/>
    </w:rPr>
  </w:style>
  <w:style w:type="character" w:styleId="1517" w:customStyle="1">
    <w:name w:val="tpc_content1"/>
    <w:uiPriority w:val="0"/>
    <w:qFormat/>
    <w:rPr>
      <w:sz w:val="19"/>
      <w:szCs w:val="19"/>
    </w:rPr>
  </w:style>
  <w:style w:type="character" w:styleId="1518" w:customStyle="1">
    <w:name w:val="日期 Char1"/>
    <w:uiPriority w:val="0"/>
    <w:qFormat/>
    <w:rPr>
      <w:sz w:val="21"/>
      <w:szCs w:val="24"/>
    </w:rPr>
  </w:style>
  <w:style w:type="character" w:styleId="1519" w:customStyle="1">
    <w:name w:val="书籍标题1"/>
    <w:uiPriority w:val="0"/>
    <w:qFormat/>
    <w:rPr>
      <w:b/>
      <w:bCs/>
      <w:smallCaps/>
      <w:spacing w:val="5"/>
    </w:rPr>
  </w:style>
  <w:style w:type="character" w:styleId="1520" w:customStyle="1">
    <w:name w:val="正文文本 2 Char1"/>
    <w:uiPriority w:val="99"/>
    <w:qFormat/>
    <w:rPr>
      <w:sz w:val="21"/>
      <w:szCs w:val="24"/>
    </w:rPr>
  </w:style>
  <w:style w:type="character" w:styleId="1521" w:customStyle="1">
    <w:name w:val="short_text1"/>
    <w:uiPriority w:val="0"/>
    <w:qFormat/>
    <w:rPr>
      <w:sz w:val="26"/>
      <w:szCs w:val="26"/>
    </w:rPr>
  </w:style>
  <w:style w:type="character" w:styleId="1522" w:customStyle="1">
    <w:name w:val="正文文本 3 Char1"/>
    <w:uiPriority w:val="0"/>
    <w:qFormat/>
    <w:rPr>
      <w:sz w:val="16"/>
      <w:szCs w:val="16"/>
    </w:rPr>
  </w:style>
  <w:style w:type="character" w:styleId="1523" w:customStyle="1">
    <w:name w:val="ABC标题下的小点 Char"/>
    <w:link w:val="1524"/>
    <w:uiPriority w:val="0"/>
    <w:qFormat/>
    <w:rPr>
      <w:rFonts w:ascii="宋体" w:hAnsi="宋体"/>
    </w:rPr>
  </w:style>
  <w:style w:type="paragraph" w:styleId="1524" w:customStyle="1">
    <w:name w:val="ABC标题下的小点"/>
    <w:basedOn w:val="722"/>
    <w:link w:val="1523"/>
    <w:uiPriority w:val="0"/>
    <w:qFormat/>
    <w:pPr>
      <w:ind w:left="1190" w:hanging="567"/>
      <w:spacing w:line="360" w:lineRule="auto"/>
      <w:tabs>
        <w:tab w:val="left" w:pos="1260" w:leader="none"/>
      </w:tabs>
    </w:pPr>
    <w:rPr>
      <w:rFonts w:ascii="宋体" w:hAnsi="宋体"/>
      <w:sz w:val="20"/>
      <w:szCs w:val="20"/>
    </w:rPr>
  </w:style>
  <w:style w:type="character" w:styleId="1525" w:customStyle="1">
    <w:name w:val="标题 Char1"/>
    <w:uiPriority w:val="0"/>
    <w:qFormat/>
    <w:rPr>
      <w:rFonts w:ascii="Calibri Light" w:hAnsi="Calibri Light" w:cs="Times New Roman"/>
      <w:b/>
      <w:bCs/>
      <w:sz w:val="32"/>
      <w:szCs w:val="32"/>
    </w:rPr>
  </w:style>
  <w:style w:type="character" w:styleId="1526" w:customStyle="1">
    <w:name w:val="style21"/>
    <w:uiPriority w:val="0"/>
    <w:qFormat/>
    <w:rPr>
      <w:color w:val="000080"/>
    </w:rPr>
  </w:style>
  <w:style w:type="character" w:styleId="1527" w:customStyle="1">
    <w:name w:val="注释标题 Char1"/>
    <w:uiPriority w:val="0"/>
    <w:qFormat/>
    <w:rPr>
      <w:sz w:val="21"/>
      <w:szCs w:val="24"/>
    </w:rPr>
  </w:style>
  <w:style w:type="character" w:styleId="1528" w:customStyle="1">
    <w:name w:val="ns1"/>
    <w:uiPriority w:val="0"/>
    <w:qFormat/>
    <w:rPr>
      <w:color w:val="ff0000"/>
    </w:rPr>
  </w:style>
  <w:style w:type="character" w:styleId="1529" w:customStyle="1">
    <w:name w:val="zn1 Char"/>
    <w:link w:val="1530"/>
    <w:uiPriority w:val="0"/>
    <w:qFormat/>
    <w:rPr>
      <w:rFonts w:ascii="黑体" w:hAnsi="仿宋_GB2312" w:eastAsia="黑体"/>
      <w:bCs/>
      <w:sz w:val="36"/>
      <w:szCs w:val="32"/>
      <w:lang w:val="zh-CN"/>
    </w:rPr>
  </w:style>
  <w:style w:type="paragraph" w:styleId="1530" w:customStyle="1">
    <w:name w:val="zn1"/>
    <w:basedOn w:val="1032"/>
    <w:link w:val="1529"/>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531" w:customStyle="1">
    <w:name w:val="hilite2"/>
    <w:uiPriority w:val="0"/>
    <w:qFormat/>
  </w:style>
  <w:style w:type="character" w:styleId="1532" w:customStyle="1">
    <w:name w:val="WC三级 Char"/>
    <w:link w:val="1533"/>
    <w:uiPriority w:val="0"/>
    <w:qFormat/>
    <w:rPr>
      <w:b/>
      <w:sz w:val="32"/>
      <w:lang w:val="zh-CN"/>
    </w:rPr>
  </w:style>
  <w:style w:type="paragraph" w:styleId="1533" w:customStyle="1">
    <w:name w:val="WC三级"/>
    <w:basedOn w:val="884"/>
    <w:link w:val="1532"/>
    <w:uiPriority w:val="0"/>
    <w:qFormat/>
    <w:pPr>
      <w:ind w:left="1069" w:hanging="709"/>
      <w:spacing w:before="0" w:after="0" w:line="240" w:lineRule="auto"/>
      <w:tabs>
        <w:tab w:val="left" w:pos="0" w:leader="none"/>
        <w:tab w:val="left" w:pos="1069" w:leader="none"/>
      </w:tabs>
    </w:pPr>
    <w:rPr>
      <w:lang w:val="zh-CN"/>
    </w:rPr>
  </w:style>
  <w:style w:type="character" w:styleId="1534" w:customStyle="1">
    <w:name w:val="个人答复风格"/>
    <w:uiPriority w:val="0"/>
    <w:qFormat/>
    <w:rPr>
      <w:rFonts w:ascii="Arial" w:hAnsi="Arial" w:eastAsia="宋体" w:cs="Arial"/>
      <w:color w:val="auto"/>
      <w:sz w:val="20"/>
    </w:rPr>
  </w:style>
  <w:style w:type="character" w:styleId="1535" w:customStyle="1">
    <w:name w:val="WC二级 Char"/>
    <w:link w:val="1536"/>
    <w:uiPriority w:val="0"/>
    <w:qFormat/>
    <w:rPr>
      <w:rFonts w:ascii="Arial" w:hAnsi="Arial" w:eastAsia="黑体"/>
      <w:b/>
      <w:sz w:val="32"/>
      <w:lang w:val="zh-CN"/>
    </w:rPr>
  </w:style>
  <w:style w:type="paragraph" w:styleId="1536" w:customStyle="1">
    <w:name w:val="WC二级"/>
    <w:basedOn w:val="811"/>
    <w:link w:val="1535"/>
    <w:uiPriority w:val="0"/>
    <w:qFormat/>
    <w:pPr>
      <w:ind w:left="567" w:hanging="567"/>
      <w:jc w:val="both"/>
      <w:spacing w:line="240" w:lineRule="auto"/>
      <w:tabs>
        <w:tab w:val="left" w:pos="0" w:leader="none"/>
        <w:tab w:val="left" w:pos="567" w:leader="none"/>
      </w:tabs>
    </w:pPr>
    <w:rPr>
      <w:rFonts w:ascii="Arial" w:eastAsia="黑体"/>
      <w:sz w:val="32"/>
      <w:lang w:val="zh-CN"/>
    </w:rPr>
  </w:style>
  <w:style w:type="character" w:styleId="1537" w:customStyle="1">
    <w:name w:val="b1"/>
    <w:uiPriority w:val="0"/>
    <w:qFormat/>
    <w:rPr>
      <w:rFonts w:hint="default" w:ascii="Courier New" w:hAnsi="Courier New" w:cs="Courier New"/>
      <w:b/>
      <w:bCs/>
      <w:color w:val="ff0000"/>
      <w:u w:val="none"/>
    </w:rPr>
  </w:style>
  <w:style w:type="character" w:styleId="1538" w:customStyle="1">
    <w:name w:val="样式sjw Char"/>
    <w:link w:val="1539"/>
    <w:uiPriority w:val="0"/>
    <w:qFormat/>
    <w:rPr>
      <w:rFonts w:ascii="宋体" w:hAnsi="宋体"/>
      <w:caps/>
      <w:color w:val="000000"/>
      <w:sz w:val="18"/>
      <w:szCs w:val="18"/>
      <w:shd w:val="pct10" w:color="auto" w:fill="auto"/>
      <w:lang w:val="zh-CN"/>
    </w:rPr>
  </w:style>
  <w:style w:type="paragraph" w:styleId="1539" w:customStyle="1">
    <w:name w:val="样式sjw"/>
    <w:basedOn w:val="722"/>
    <w:link w:val="1538"/>
    <w:uiPriority w:val="0"/>
    <w:qFormat/>
    <w:pPr>
      <w:jc w:val="left"/>
      <w:shd w:val="pct10" w:color="auto" w:fill="auto"/>
      <w:widowControl/>
    </w:pPr>
    <w:rPr>
      <w:rFonts w:ascii="宋体" w:hAnsi="宋体"/>
      <w:caps/>
      <w:color w:val="000000"/>
      <w:sz w:val="18"/>
      <w:szCs w:val="18"/>
      <w:lang w:val="zh-CN"/>
    </w:rPr>
  </w:style>
  <w:style w:type="character" w:styleId="1540" w:customStyle="1">
    <w:name w:val="myp1111"/>
    <w:uiPriority w:val="0"/>
    <w:qFormat/>
    <w:rPr>
      <w:rFonts w:hint="default" w:ascii="ˎ̥" w:hAnsi="ˎ̥"/>
      <w:color w:val="000000"/>
      <w:sz w:val="20"/>
      <w:szCs w:val="20"/>
      <w:u w:val="none"/>
    </w:rPr>
  </w:style>
  <w:style w:type="character" w:styleId="1541" w:customStyle="1">
    <w:name w:val="faqa1"/>
    <w:uiPriority w:val="0"/>
    <w:qFormat/>
    <w:rPr>
      <w:rFonts w:hint="eastAsia" w:ascii="微软雅黑" w:hAnsi="微软雅黑" w:eastAsia="微软雅黑"/>
      <w:b/>
      <w:bCs/>
      <w:sz w:val="27"/>
      <w:szCs w:val="27"/>
    </w:rPr>
  </w:style>
  <w:style w:type="character" w:styleId="1542" w:customStyle="1">
    <w:name w:val="表头文字(同正文大小) Char"/>
    <w:link w:val="1543"/>
    <w:uiPriority w:val="0"/>
    <w:qFormat/>
    <w:rPr>
      <w:rFonts w:eastAsia="黑体"/>
      <w:lang w:eastAsia="en-US"/>
    </w:rPr>
  </w:style>
  <w:style w:type="paragraph" w:styleId="1543" w:customStyle="1">
    <w:name w:val="表头文字(同正文大小)"/>
    <w:basedOn w:val="722"/>
    <w:link w:val="1542"/>
    <w:uiPriority w:val="0"/>
    <w:qFormat/>
    <w:pPr>
      <w:jc w:val="center"/>
      <w:spacing w:line="264" w:lineRule="auto"/>
    </w:pPr>
    <w:rPr>
      <w:rFonts w:eastAsia="黑体"/>
      <w:sz w:val="20"/>
      <w:szCs w:val="20"/>
      <w:lang w:eastAsia="en-US"/>
    </w:rPr>
  </w:style>
  <w:style w:type="character" w:styleId="1544" w:customStyle="1">
    <w:name w:val="faqq1"/>
    <w:uiPriority w:val="0"/>
    <w:qFormat/>
    <w:rPr>
      <w:rFonts w:hint="eastAsia" w:ascii="微软雅黑" w:hAnsi="微软雅黑" w:eastAsia="微软雅黑"/>
      <w:sz w:val="24"/>
      <w:szCs w:val="24"/>
    </w:rPr>
  </w:style>
  <w:style w:type="character" w:styleId="1545" w:customStyle="1">
    <w:name w:val="表格 Char"/>
    <w:uiPriority w:val="0"/>
    <w:qFormat/>
    <w:rPr>
      <w:rFonts w:ascii="Times New Roman" w:hAnsi="Times New Roman" w:eastAsia="宋体" w:cs="Times New Roman"/>
      <w:sz w:val="24"/>
      <w:szCs w:val="24"/>
    </w:rPr>
  </w:style>
  <w:style w:type="character" w:styleId="1546" w:customStyle="1">
    <w:name w:val="题注 Char1"/>
    <w:uiPriority w:val="0"/>
    <w:qFormat/>
    <w:rPr>
      <w:rFonts w:ascii="Arial" w:hAnsi="Arial" w:eastAsia="黑体" w:cs="Arial"/>
      <w:sz w:val="20"/>
      <w:szCs w:val="20"/>
    </w:rPr>
  </w:style>
  <w:style w:type="character" w:styleId="1547" w:customStyle="1">
    <w:name w:val="未处理的提及1"/>
    <w:uiPriority w:val="99"/>
    <w:unhideWhenUsed/>
    <w:qFormat/>
    <w:rPr>
      <w:color w:val="605e5c"/>
      <w:shd w:val="clear" w:color="auto" w:fill="e1dfdd"/>
    </w:rPr>
  </w:style>
  <w:style w:type="character" w:styleId="1548" w:customStyle="1">
    <w:name w:val="Char Char32"/>
    <w:uiPriority w:val="0"/>
    <w:qFormat/>
    <w:rPr>
      <w:rFonts w:eastAsia="宋体"/>
      <w:sz w:val="21"/>
      <w:szCs w:val="24"/>
      <w:lang w:val="en-US" w:eastAsia="zh-CN" w:bidi="ar-SA"/>
    </w:rPr>
  </w:style>
  <w:style w:type="character" w:styleId="1549" w:customStyle="1">
    <w:name w:val="WW8Num22z1"/>
    <w:uiPriority w:val="0"/>
    <w:qFormat/>
    <w:rPr>
      <w:rFonts w:ascii="Wingdings 2" w:hAnsi="Wingdings 2" w:cs="StarSymbol"/>
      <w:sz w:val="18"/>
      <w:szCs w:val="18"/>
    </w:rPr>
  </w:style>
  <w:style w:type="character" w:styleId="1550" w:customStyle="1">
    <w:name w:val="正文文本缩进 字符1"/>
    <w:uiPriority w:val="0"/>
    <w:semiHidden/>
    <w:qFormat/>
    <w:rPr>
      <w:rFonts w:ascii="方正仿宋_GBK" w:hAnsi="Times New Roman" w:eastAsia="方正仿宋_GBK" w:cs="Times New Roman"/>
      <w:sz w:val="32"/>
      <w:szCs w:val="20"/>
    </w:rPr>
  </w:style>
  <w:style w:type="character" w:styleId="1551" w:customStyle="1">
    <w:name w:val="WW8Num38z2"/>
    <w:uiPriority w:val="0"/>
    <w:qFormat/>
    <w:rPr>
      <w:rFonts w:ascii="StarSymbol" w:hAnsi="StarSymbol" w:cs="StarSymbol"/>
      <w:sz w:val="18"/>
      <w:szCs w:val="18"/>
    </w:rPr>
  </w:style>
  <w:style w:type="character" w:styleId="1552" w:customStyle="1">
    <w:name w:val="样式 加粗"/>
    <w:uiPriority w:val="0"/>
    <w:qFormat/>
    <w:rPr>
      <w:rFonts w:hint="eastAsia" w:ascii="宋体" w:hAnsi="宋体" w:eastAsia="宋体"/>
      <w:b/>
      <w:bCs/>
      <w:lang w:val="en-US" w:eastAsia="zh-CN" w:bidi="ar-SA"/>
    </w:rPr>
  </w:style>
  <w:style w:type="character" w:styleId="1553" w:customStyle="1">
    <w:name w:val="WW8Num18z2"/>
    <w:uiPriority w:val="0"/>
    <w:qFormat/>
    <w:rPr>
      <w:rFonts w:ascii="StarSymbol" w:hAnsi="StarSymbol" w:cs="StarSymbol"/>
      <w:sz w:val="18"/>
      <w:szCs w:val="18"/>
    </w:rPr>
  </w:style>
  <w:style w:type="character" w:styleId="1554" w:customStyle="1">
    <w:name w:val="myp112"/>
    <w:uiPriority w:val="0"/>
    <w:qFormat/>
    <w:rPr>
      <w:rFonts w:hint="default"/>
      <w:color w:val="000000"/>
      <w:sz w:val="22"/>
      <w:szCs w:val="22"/>
      <w:u w:val="none"/>
    </w:rPr>
  </w:style>
  <w:style w:type="character" w:styleId="1555" w:customStyle="1">
    <w:name w:val="fontstyle21"/>
    <w:uiPriority w:val="0"/>
    <w:qFormat/>
    <w:rPr>
      <w:rFonts w:hint="default" w:ascii="Arial" w:hAnsi="Arial" w:cs="Arial"/>
      <w:color w:val="000000"/>
      <w:sz w:val="24"/>
      <w:szCs w:val="24"/>
    </w:rPr>
  </w:style>
  <w:style w:type="character" w:styleId="1556" w:customStyle="1">
    <w:name w:val="WW8Num2z1"/>
    <w:uiPriority w:val="0"/>
    <w:qFormat/>
    <w:rPr>
      <w:rFonts w:ascii="Wingdings 2" w:hAnsi="Wingdings 2" w:cs="StarSymbol"/>
      <w:sz w:val="18"/>
      <w:szCs w:val="18"/>
    </w:rPr>
  </w:style>
  <w:style w:type="character" w:styleId="1557" w:customStyle="1">
    <w:name w:val="日期 字符1"/>
    <w:uiPriority w:val="0"/>
    <w:semiHidden/>
    <w:qFormat/>
    <w:rPr>
      <w:rFonts w:ascii="Times New Roman" w:hAnsi="Times New Roman" w:eastAsia="方正仿宋_GBK" w:cs="Times New Roman"/>
      <w:szCs w:val="20"/>
    </w:rPr>
  </w:style>
  <w:style w:type="character" w:styleId="1558" w:customStyle="1">
    <w:name w:val="正文首行缩进 2 Char1"/>
    <w:uiPriority w:val="0"/>
    <w:qFormat/>
    <w:rPr>
      <w:rFonts w:hint="eastAsia" w:ascii="方正仿宋_GBK" w:eastAsia="方正仿宋_GBK"/>
      <w:sz w:val="32"/>
      <w:szCs w:val="28"/>
    </w:rPr>
  </w:style>
  <w:style w:type="character" w:styleId="1559" w:customStyle="1">
    <w:name w:val="WW8Num35z0"/>
    <w:uiPriority w:val="0"/>
    <w:qFormat/>
    <w:rPr>
      <w:rFonts w:ascii="Wingdings" w:hAnsi="Wingdings" w:cs="StarSymbol"/>
      <w:sz w:val="18"/>
      <w:szCs w:val="18"/>
    </w:rPr>
  </w:style>
  <w:style w:type="character" w:styleId="1560" w:customStyle="1">
    <w:name w:val="WW8Num12z2"/>
    <w:uiPriority w:val="0"/>
    <w:qFormat/>
    <w:rPr>
      <w:rFonts w:ascii="StarSymbol" w:hAnsi="StarSymbol" w:cs="StarSymbol"/>
      <w:sz w:val="18"/>
      <w:szCs w:val="18"/>
    </w:rPr>
  </w:style>
  <w:style w:type="character" w:styleId="1561" w:customStyle="1">
    <w:name w:val="WW8Num16z0"/>
    <w:uiPriority w:val="0"/>
    <w:qFormat/>
    <w:rPr>
      <w:rFonts w:ascii="Wingdings" w:hAnsi="Wingdings" w:cs="StarSymbol"/>
      <w:sz w:val="18"/>
      <w:szCs w:val="18"/>
    </w:rPr>
  </w:style>
  <w:style w:type="character" w:styleId="1562" w:customStyle="1">
    <w:name w:val="Bid_正文 Char"/>
    <w:uiPriority w:val="0"/>
    <w:qFormat/>
    <w:rPr>
      <w:sz w:val="24"/>
    </w:rPr>
  </w:style>
  <w:style w:type="character" w:styleId="1563" w:customStyle="1">
    <w:name w:val="WW8Num13z0"/>
    <w:uiPriority w:val="0"/>
    <w:qFormat/>
    <w:rPr>
      <w:rFonts w:ascii="Wingdings" w:hAnsi="Wingdings" w:cs="StarSymbol"/>
      <w:sz w:val="18"/>
      <w:szCs w:val="18"/>
    </w:rPr>
  </w:style>
  <w:style w:type="character" w:styleId="1564" w:customStyle="1">
    <w:name w:val="WW8Num37z0"/>
    <w:uiPriority w:val="0"/>
    <w:qFormat/>
    <w:rPr>
      <w:rFonts w:ascii="Wingdings" w:hAnsi="Wingdings" w:cs="StarSymbol"/>
      <w:sz w:val="18"/>
      <w:szCs w:val="18"/>
    </w:rPr>
  </w:style>
  <w:style w:type="character" w:styleId="1565" w:customStyle="1">
    <w:name w:val="WW8Num37z1"/>
    <w:uiPriority w:val="0"/>
    <w:qFormat/>
    <w:rPr>
      <w:rFonts w:ascii="Wingdings 2" w:hAnsi="Wingdings 2" w:cs="StarSymbol"/>
      <w:sz w:val="18"/>
      <w:szCs w:val="18"/>
    </w:rPr>
  </w:style>
  <w:style w:type="character" w:styleId="1566" w:customStyle="1">
    <w:name w:val="WW8Num34z0"/>
    <w:uiPriority w:val="0"/>
    <w:qFormat/>
    <w:rPr>
      <w:rFonts w:ascii="Wingdings" w:hAnsi="Wingdings" w:cs="StarSymbol"/>
      <w:sz w:val="18"/>
      <w:szCs w:val="18"/>
    </w:rPr>
  </w:style>
  <w:style w:type="character" w:styleId="1567" w:customStyle="1">
    <w:name w:val="WW8Num17z0"/>
    <w:uiPriority w:val="0"/>
    <w:qFormat/>
    <w:rPr>
      <w:rFonts w:ascii="Wingdings" w:hAnsi="Wingdings"/>
    </w:rPr>
  </w:style>
  <w:style w:type="character" w:styleId="1568" w:customStyle="1">
    <w:name w:val="WW8Num15z0"/>
    <w:uiPriority w:val="0"/>
    <w:qFormat/>
    <w:rPr>
      <w:rFonts w:ascii="Wingdings" w:hAnsi="Wingdings" w:cs="StarSymbol"/>
      <w:sz w:val="18"/>
      <w:szCs w:val="18"/>
    </w:rPr>
  </w:style>
  <w:style w:type="character" w:styleId="1569" w:customStyle="1">
    <w:name w:val="WW8Num28z1"/>
    <w:uiPriority w:val="0"/>
    <w:qFormat/>
    <w:rPr>
      <w:rFonts w:ascii="Wingdings 2" w:hAnsi="Wingdings 2" w:cs="StarSymbol"/>
      <w:sz w:val="18"/>
      <w:szCs w:val="18"/>
    </w:rPr>
  </w:style>
  <w:style w:type="character" w:styleId="1570" w:customStyle="1">
    <w:name w:val="WW8Num4z0"/>
    <w:uiPriority w:val="0"/>
    <w:qFormat/>
    <w:rPr>
      <w:rFonts w:ascii="Wingdings" w:hAnsi="Wingdings" w:cs="StarSymbol"/>
      <w:sz w:val="18"/>
      <w:szCs w:val="18"/>
    </w:rPr>
  </w:style>
  <w:style w:type="character" w:styleId="1571" w:customStyle="1">
    <w:name w:val="style101"/>
    <w:uiPriority w:val="0"/>
    <w:qFormat/>
    <w:rPr>
      <w:rFonts w:hint="eastAsia" w:ascii="宋体" w:hAnsi="宋体" w:eastAsia="宋体"/>
      <w:b/>
      <w:bCs/>
      <w:color w:val="ffffff"/>
      <w:sz w:val="21"/>
      <w:szCs w:val="21"/>
      <w:lang w:val="en-US" w:eastAsia="zh-CN" w:bidi="ar-SA"/>
    </w:rPr>
  </w:style>
  <w:style w:type="character" w:styleId="1572" w:customStyle="1">
    <w:name w:val="WW8Num5z0"/>
    <w:uiPriority w:val="0"/>
    <w:qFormat/>
    <w:rPr>
      <w:rFonts w:ascii="Wingdings" w:hAnsi="Wingdings" w:cs="StarSymbol"/>
      <w:sz w:val="18"/>
      <w:szCs w:val="18"/>
    </w:rPr>
  </w:style>
  <w:style w:type="character" w:styleId="1573" w:customStyle="1">
    <w:name w:val="无首行缩进正文 Char"/>
    <w:uiPriority w:val="0"/>
    <w:qFormat/>
  </w:style>
  <w:style w:type="character" w:styleId="1574" w:customStyle="1">
    <w:name w:val="批注框文本 Char2"/>
    <w:uiPriority w:val="0"/>
    <w:qFormat/>
    <w:rPr>
      <w:rFonts w:ascii="Times New Roman" w:hAnsi="Times New Roman" w:eastAsia="方正仿宋_GBK" w:cs="Times New Roman"/>
      <w:sz w:val="18"/>
      <w:szCs w:val="18"/>
    </w:rPr>
  </w:style>
  <w:style w:type="character" w:styleId="1575" w:customStyle="1">
    <w:name w:val="WW8Num29z2"/>
    <w:uiPriority w:val="0"/>
    <w:qFormat/>
    <w:rPr>
      <w:rFonts w:ascii="StarSymbol" w:hAnsi="StarSymbol" w:cs="StarSymbol"/>
      <w:sz w:val="18"/>
      <w:szCs w:val="18"/>
    </w:rPr>
  </w:style>
  <w:style w:type="character" w:styleId="1576" w:customStyle="1">
    <w:name w:val="WW8Num23z2"/>
    <w:uiPriority w:val="0"/>
    <w:qFormat/>
    <w:rPr>
      <w:rFonts w:ascii="StarSymbol" w:hAnsi="StarSymbol" w:cs="StarSymbol"/>
      <w:sz w:val="18"/>
      <w:szCs w:val="18"/>
    </w:rPr>
  </w:style>
  <w:style w:type="character" w:styleId="1577" w:customStyle="1">
    <w:name w:val="WW8Num19z0"/>
    <w:uiPriority w:val="0"/>
    <w:qFormat/>
    <w:rPr>
      <w:rFonts w:ascii="Wingdings" w:hAnsi="Wingdings" w:cs="StarSymbol"/>
      <w:sz w:val="18"/>
      <w:szCs w:val="18"/>
    </w:rPr>
  </w:style>
  <w:style w:type="character" w:styleId="1578" w:customStyle="1">
    <w:name w:val="WW8Num22z2"/>
    <w:uiPriority w:val="0"/>
    <w:qFormat/>
    <w:rPr>
      <w:rFonts w:ascii="StarSymbol" w:hAnsi="StarSymbol" w:cs="StarSymbol"/>
      <w:sz w:val="18"/>
      <w:szCs w:val="18"/>
    </w:rPr>
  </w:style>
  <w:style w:type="character" w:styleId="1579" w:customStyle="1">
    <w:name w:val="WW8Num24z1"/>
    <w:uiPriority w:val="0"/>
    <w:qFormat/>
    <w:rPr>
      <w:rFonts w:ascii="Wingdings 2" w:hAnsi="Wingdings 2" w:cs="StarSymbol"/>
      <w:sz w:val="18"/>
      <w:szCs w:val="18"/>
    </w:rPr>
  </w:style>
  <w:style w:type="character" w:styleId="1580" w:customStyle="1">
    <w:name w:val="标题 7 字符1"/>
    <w:uiPriority w:val="9"/>
    <w:qFormat/>
    <w:rPr>
      <w:rFonts w:ascii="Times New Roman" w:hAnsi="Times New Roman" w:eastAsia="方正仿宋_GBK" w:cs="Times New Roman"/>
      <w:b/>
      <w:bCs/>
      <w:sz w:val="24"/>
      <w:szCs w:val="24"/>
    </w:rPr>
  </w:style>
  <w:style w:type="character" w:styleId="1581" w:customStyle="1">
    <w:name w:val="标题 6 字符1"/>
    <w:uiPriority w:val="9"/>
    <w:qFormat/>
    <w:rPr>
      <w:rFonts w:ascii="仿宋" w:hAnsi="仿宋" w:eastAsia="仿宋"/>
      <w:bCs/>
      <w:sz w:val="32"/>
      <w:szCs w:val="32"/>
    </w:rPr>
  </w:style>
  <w:style w:type="character" w:styleId="1582" w:customStyle="1">
    <w:name w:val="WW8Num39z1"/>
    <w:uiPriority w:val="0"/>
    <w:qFormat/>
    <w:rPr>
      <w:rFonts w:ascii="Wingdings 2" w:hAnsi="Wingdings 2" w:cs="StarSymbol"/>
      <w:sz w:val="18"/>
      <w:szCs w:val="18"/>
    </w:rPr>
  </w:style>
  <w:style w:type="character" w:styleId="1583" w:customStyle="1">
    <w:name w:val="apple-style-span"/>
    <w:uiPriority w:val="0"/>
    <w:qFormat/>
  </w:style>
  <w:style w:type="character" w:styleId="1584" w:customStyle="1">
    <w:name w:val="注×： Char"/>
    <w:link w:val="1585"/>
    <w:uiPriority w:val="0"/>
    <w:qFormat/>
    <w:rPr>
      <w:rFonts w:ascii="宋体" w:hAnsi="等线" w:eastAsia="Arial" w:cs="Arial"/>
      <w:sz w:val="18"/>
      <w:szCs w:val="22"/>
      <w:lang w:val="en-US" w:eastAsia="zh-CN" w:bidi="ar-SA"/>
    </w:rPr>
  </w:style>
  <w:style w:type="paragraph" w:styleId="1585" w:customStyle="1">
    <w:name w:val="注×："/>
    <w:link w:val="1584"/>
    <w:uiPriority w:val="0"/>
    <w:qFormat/>
    <w:pPr>
      <w:ind w:left="900" w:hanging="500"/>
      <w:jc w:val="both"/>
      <w:widowControl w:val="off"/>
      <w:tabs>
        <w:tab w:val="left" w:pos="630" w:leader="none"/>
        <w:tab w:val="left" w:pos="900" w:leader="none"/>
      </w:tabs>
    </w:pPr>
    <w:rPr>
      <w:rFonts w:hint="default" w:ascii="宋体" w:hAnsi="等线" w:eastAsia="Arial" w:cs="Arial"/>
      <w:sz w:val="18"/>
      <w:szCs w:val="22"/>
      <w:lang w:val="en-US" w:eastAsia="zh-CN" w:bidi="ar-SA"/>
    </w:rPr>
  </w:style>
  <w:style w:type="character" w:styleId="1586" w:customStyle="1">
    <w:name w:val="附录公式 Char"/>
    <w:link w:val="1587"/>
    <w:uiPriority w:val="0"/>
    <w:qFormat/>
    <w:rPr>
      <w:rFonts w:ascii="宋体"/>
    </w:rPr>
  </w:style>
  <w:style w:type="paragraph" w:styleId="1587" w:customStyle="1">
    <w:name w:val="附录公式"/>
    <w:basedOn w:val="1131"/>
    <w:next w:val="1131"/>
    <w:link w:val="1586"/>
    <w:uiPriority w:val="0"/>
    <w:qFormat/>
    <w:pPr>
      <w:ind w:firstLine="420"/>
      <w:tabs>
        <w:tab w:val="center" w:pos="4201" w:leader="none"/>
        <w:tab w:val="right" w:pos="9298" w:leader="dot"/>
      </w:tabs>
    </w:pPr>
    <w:rPr>
      <w:sz w:val="20"/>
    </w:rPr>
  </w:style>
  <w:style w:type="character" w:styleId="1588" w:customStyle="1">
    <w:name w:val="附录图标题 Char"/>
    <w:link w:val="1589"/>
    <w:uiPriority w:val="0"/>
    <w:qFormat/>
    <w:rPr>
      <w:rFonts w:ascii="黑体" w:hAnsi="等线" w:eastAsia="黑体" w:cs="Arial"/>
      <w:sz w:val="21"/>
      <w:szCs w:val="22"/>
      <w:lang w:val="en-US" w:eastAsia="zh-CN" w:bidi="ar-SA"/>
    </w:rPr>
  </w:style>
  <w:style w:type="paragraph" w:styleId="1589" w:customStyle="1">
    <w:name w:val="附录图标题"/>
    <w:next w:val="1131"/>
    <w:link w:val="1588"/>
    <w:uiPriority w:val="0"/>
    <w:qFormat/>
    <w:pPr>
      <w:jc w:val="center"/>
    </w:pPr>
    <w:rPr>
      <w:rFonts w:hint="default" w:ascii="黑体" w:hAnsi="等线" w:eastAsia="黑体" w:cs="Arial"/>
      <w:sz w:val="21"/>
      <w:szCs w:val="22"/>
      <w:lang w:val="en-US" w:eastAsia="zh-CN" w:bidi="ar-SA"/>
    </w:rPr>
  </w:style>
  <w:style w:type="character" w:styleId="1590" w:customStyle="1">
    <w:name w:val="附录章标题 Char"/>
    <w:link w:val="1591"/>
    <w:uiPriority w:val="0"/>
    <w:qFormat/>
    <w:rPr>
      <w:rFonts w:ascii="黑体" w:hAnsi="等线" w:eastAsia="黑体" w:cs="Arial"/>
      <w:sz w:val="21"/>
      <w:szCs w:val="22"/>
      <w:lang w:val="en-US" w:eastAsia="zh-CN" w:bidi="ar-SA"/>
    </w:rPr>
  </w:style>
  <w:style w:type="paragraph" w:styleId="1591" w:customStyle="1">
    <w:name w:val="附录章标题"/>
    <w:next w:val="1131"/>
    <w:link w:val="1590"/>
    <w:uiPriority w:val="0"/>
    <w:qFormat/>
    <w:pPr>
      <w:ind w:left="567" w:hanging="567"/>
      <w:jc w:val="both"/>
      <w:tabs>
        <w:tab w:val="left" w:pos="567" w:leader="none"/>
      </w:tabs>
      <w:outlineLvl w:val="1"/>
    </w:pPr>
    <w:rPr>
      <w:rFonts w:hint="default" w:ascii="黑体" w:hAnsi="等线" w:eastAsia="黑体" w:cs="Arial"/>
      <w:sz w:val="21"/>
      <w:szCs w:val="22"/>
      <w:lang w:val="en-US" w:eastAsia="zh-CN" w:bidi="ar-SA"/>
    </w:rPr>
  </w:style>
  <w:style w:type="character" w:styleId="1592" w:customStyle="1">
    <w:name w:val="附录一级条标题 Char"/>
    <w:link w:val="1593"/>
    <w:uiPriority w:val="0"/>
    <w:qFormat/>
    <w:rPr>
      <w:rFonts w:ascii="黑体" w:eastAsia="黑体"/>
    </w:rPr>
  </w:style>
  <w:style w:type="paragraph" w:styleId="1593" w:customStyle="1">
    <w:name w:val="附录一级条标题"/>
    <w:basedOn w:val="1591"/>
    <w:next w:val="1131"/>
    <w:link w:val="1592"/>
    <w:uiPriority w:val="0"/>
    <w:qFormat/>
    <w:pPr>
      <w:ind w:left="0" w:firstLine="0"/>
      <w:outlineLvl w:val="2"/>
    </w:pPr>
    <w:rPr>
      <w:rFonts w:hAnsi="Times New Roman" w:cs="Times New Roman"/>
      <w:sz w:val="20"/>
      <w:szCs w:val="20"/>
    </w:rPr>
  </w:style>
  <w:style w:type="character" w:styleId="1594" w:customStyle="1">
    <w:name w:val="首示例 Char"/>
    <w:link w:val="1595"/>
    <w:uiPriority w:val="0"/>
    <w:qFormat/>
    <w:rPr>
      <w:rFonts w:ascii="宋体" w:hAnsi="宋体" w:eastAsia="Arial" w:cs="Arial"/>
      <w:sz w:val="18"/>
      <w:szCs w:val="18"/>
      <w:lang w:val="en-US" w:eastAsia="zh-CN" w:bidi="ar-SA"/>
    </w:rPr>
  </w:style>
  <w:style w:type="paragraph" w:styleId="1595" w:customStyle="1">
    <w:name w:val="首示例"/>
    <w:next w:val="1131"/>
    <w:link w:val="1594"/>
    <w:uiPriority w:val="0"/>
    <w:qFormat/>
    <w:pPr>
      <w:ind w:left="900"/>
      <w:tabs>
        <w:tab w:val="left" w:pos="360" w:leader="none"/>
      </w:tabs>
    </w:pPr>
    <w:rPr>
      <w:rFonts w:hint="default" w:ascii="宋体" w:hAnsi="宋体" w:eastAsia="Arial" w:cs="Arial"/>
      <w:sz w:val="18"/>
      <w:szCs w:val="18"/>
      <w:lang w:val="en-US" w:eastAsia="zh-CN" w:bidi="ar-SA"/>
    </w:rPr>
  </w:style>
  <w:style w:type="character" w:styleId="1596" w:customStyle="1">
    <w:name w:val="无间隔 字符"/>
    <w:link w:val="1597"/>
    <w:uiPriority w:val="0"/>
    <w:qFormat/>
    <w:rPr>
      <w:rFonts w:ascii="Calibri" w:hAnsi="Calibri" w:eastAsia="Arial" w:cs="Arial"/>
      <w:sz w:val="21"/>
      <w:szCs w:val="22"/>
      <w:lang w:val="en-US" w:eastAsia="zh-CN" w:bidi="ar-SA"/>
    </w:rPr>
  </w:style>
  <w:style w:type="paragraph" w:styleId="1597" w:customStyle="1">
    <w:name w:val="无间隔1"/>
    <w:link w:val="1596"/>
    <w:uiPriority w:val="0"/>
    <w:qFormat/>
    <w:pPr>
      <w:jc w:val="both"/>
      <w:widowControl w:val="off"/>
    </w:pPr>
    <w:rPr>
      <w:rFonts w:hint="default" w:ascii="Calibri" w:hAnsi="Calibri" w:eastAsia="Arial" w:cs="Arial"/>
      <w:sz w:val="21"/>
      <w:szCs w:val="22"/>
      <w:lang w:val="en-US" w:eastAsia="zh-CN" w:bidi="ar-SA"/>
    </w:rPr>
  </w:style>
  <w:style w:type="paragraph" w:styleId="1598" w:customStyle="1">
    <w:name w:val="xl199"/>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9" w:customStyle="1">
    <w:name w:val="xl194"/>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0" w:customStyle="1">
    <w:name w:val="标准书眉一"/>
    <w:uiPriority w:val="0"/>
    <w:qFormat/>
    <w:pPr>
      <w:jc w:val="both"/>
    </w:pPr>
    <w:rPr>
      <w:rFonts w:hint="default" w:ascii="Times New Roman" w:hAnsi="Times New Roman" w:eastAsia="宋体" w:cs="Times New Roman"/>
      <w:lang w:val="en-US" w:eastAsia="zh-CN" w:bidi="ar-SA"/>
    </w:rPr>
  </w:style>
  <w:style w:type="paragraph" w:styleId="1601" w:customStyle="1">
    <w:name w:val="xl257"/>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2" w:customStyle="1">
    <w:name w:val="hands-on正文"/>
    <w:basedOn w:val="722"/>
    <w:uiPriority w:val="0"/>
    <w:qFormat/>
    <w:pPr>
      <w:ind w:firstLine="420"/>
      <w:jc w:val="left"/>
      <w:spacing w:before="40" w:after="80" w:line="320" w:lineRule="exact"/>
    </w:pPr>
    <w:rPr>
      <w:rFonts w:ascii="宋体" w:hAnsi="宋体" w:cs="宋体"/>
      <w:color w:val="000000"/>
      <w:szCs w:val="20"/>
    </w:rPr>
  </w:style>
  <w:style w:type="paragraph" w:styleId="1603" w:customStyle="1">
    <w:name w:val="标题3"/>
    <w:basedOn w:val="884"/>
    <w:uiPriority w:val="0"/>
    <w:qFormat/>
    <w:pPr>
      <w:keepLines w:val="0"/>
      <w:keepNext w:val="0"/>
      <w:spacing w:before="0" w:after="0" w:line="360" w:lineRule="auto"/>
    </w:pPr>
    <w:rPr>
      <w:rFonts w:eastAsia="仿宋_GB2312"/>
      <w:b w:val="0"/>
      <w:bCs/>
      <w:sz w:val="30"/>
      <w:szCs w:val="32"/>
    </w:rPr>
  </w:style>
  <w:style w:type="paragraph" w:styleId="1604" w:customStyle="1">
    <w:name w:val="xl195"/>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5" w:customStyle="1">
    <w:name w:val="三级无标题条"/>
    <w:basedOn w:val="722"/>
    <w:uiPriority w:val="0"/>
    <w:qFormat/>
    <w:pPr>
      <w:ind w:hanging="420"/>
    </w:pPr>
  </w:style>
  <w:style w:type="paragraph" w:styleId="1606" w:customStyle="1">
    <w:name w:val="列出段落3"/>
    <w:basedOn w:val="722"/>
    <w:uiPriority w:val="99"/>
    <w:qFormat/>
    <w:pPr>
      <w:ind w:firstLine="420"/>
    </w:pPr>
    <w:rPr>
      <w:rFonts w:ascii="Calibri" w:hAnsi="Calibri"/>
      <w:szCs w:val="22"/>
    </w:rPr>
  </w:style>
  <w:style w:type="paragraph" w:styleId="1607" w:customStyle="1">
    <w:name w:val="参考文献、索引标题"/>
    <w:basedOn w:val="1608"/>
    <w:next w:val="722"/>
    <w:uiPriority w:val="0"/>
    <w:qFormat/>
    <w:pPr>
      <w:spacing w:after="200"/>
      <w:tabs>
        <w:tab w:val="left" w:pos="425" w:leader="none"/>
      </w:tabs>
    </w:pPr>
    <w:rPr>
      <w:sz w:val="21"/>
    </w:rPr>
  </w:style>
  <w:style w:type="paragraph" w:styleId="1608" w:customStyle="1">
    <w:name w:val="前言、引言标题"/>
    <w:next w:val="722"/>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609" w:customStyle="1">
    <w:name w:val="xl281"/>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0" w:customStyle="1">
    <w:name w:val="小四缩进"/>
    <w:basedOn w:val="722"/>
    <w:uiPriority w:val="0"/>
    <w:qFormat/>
    <w:pPr>
      <w:ind w:firstLine="480"/>
      <w:spacing w:line="360" w:lineRule="auto"/>
    </w:pPr>
    <w:rPr>
      <w:sz w:val="24"/>
    </w:rPr>
  </w:style>
  <w:style w:type="paragraph" w:styleId="1611" w:customStyle="1">
    <w:name w:val="xl154"/>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2" w:customStyle="1">
    <w:name w:val="示例"/>
    <w:next w:val="1131"/>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613" w:customStyle="1">
    <w:name w:val="xl47"/>
    <w:basedOn w:val="722"/>
    <w:uiPriority w:val="0"/>
    <w:qFormat/>
    <w:pPr>
      <w:jc w:val="center"/>
      <w:spacing w:before="100" w:beforeAutospacing="1" w:after="100" w:afterAutospacing="1"/>
      <w:widowControl/>
    </w:pPr>
    <w:rPr>
      <w:rFonts w:hint="eastAsia" w:ascii="黑体" w:hAnsi="Arial Unicode MS" w:eastAsia="黑体"/>
      <w:b/>
      <w:bCs/>
      <w:sz w:val="24"/>
    </w:rPr>
  </w:style>
  <w:style w:type="paragraph" w:styleId="1614" w:customStyle="1">
    <w:name w:val="xl169"/>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5" w:customStyle="1">
    <w:name w:val="xl180"/>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6" w:customStyle="1">
    <w:name w:val="xl58"/>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17" w:customStyle="1">
    <w:name w:val="xl215"/>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8" w:customStyle="1">
    <w:name w:val="可研正文"/>
    <w:basedOn w:val="722"/>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19" w:customStyle="1">
    <w:name w:val="正文文本 31"/>
    <w:basedOn w:val="722"/>
    <w:uiPriority w:val="0"/>
    <w:qFormat/>
    <w:rPr>
      <w:rFonts w:ascii="仿宋_GB2312" w:hAnsi="Arial" w:eastAsia="仿宋_GB2312"/>
      <w:sz w:val="32"/>
      <w:szCs w:val="20"/>
    </w:rPr>
  </w:style>
  <w:style w:type="paragraph" w:styleId="1620" w:customStyle="1">
    <w:name w:val="xl171"/>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1" w:customStyle="1">
    <w:name w:val="实施日期"/>
    <w:basedOn w:val="1622"/>
    <w:uiPriority w:val="0"/>
    <w:qFormat/>
    <w:pPr>
      <w:ind w:left="2580" w:hanging="420"/>
      <w:jc w:val="right"/>
      <w:framePr w:hSpace="0" w:wrap="around" w:xAlign="right"/>
    </w:pPr>
  </w:style>
  <w:style w:type="paragraph" w:styleId="1622"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623" w:customStyle="1">
    <w:name w:val="xl30"/>
    <w:basedOn w:val="722"/>
    <w:uiPriority w:val="0"/>
    <w:qFormat/>
    <w:pPr>
      <w:jc w:val="left"/>
      <w:spacing w:before="100" w:beforeAutospacing="1" w:after="100" w:afterAutospacing="1"/>
      <w:widowControl/>
    </w:pPr>
    <w:rPr>
      <w:rFonts w:ascii="Tahoma" w:hAnsi="Tahoma" w:eastAsia="Arial Unicode MS" w:cs="Tahoma"/>
      <w:sz w:val="16"/>
      <w:szCs w:val="16"/>
    </w:rPr>
  </w:style>
  <w:style w:type="paragraph" w:styleId="1624" w:customStyle="1">
    <w:name w:val="xl309"/>
    <w:basedOn w:val="72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25" w:customStyle="1">
    <w:name w:val="xl28"/>
    <w:basedOn w:val="722"/>
    <w:uiPriority w:val="0"/>
    <w:qFormat/>
    <w:pPr>
      <w:jc w:val="left"/>
      <w:spacing w:before="100" w:beforeAutospacing="1" w:after="100" w:afterAutospacing="1"/>
      <w:widowControl/>
    </w:pPr>
    <w:rPr>
      <w:rFonts w:ascii="Tahoma" w:hAnsi="Tahoma" w:eastAsia="Arial Unicode MS" w:cs="Tahoma"/>
      <w:sz w:val="16"/>
      <w:szCs w:val="16"/>
    </w:rPr>
  </w:style>
  <w:style w:type="paragraph" w:styleId="1626" w:customStyle="1">
    <w:name w:val="xl285"/>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7" w:customStyle="1">
    <w:name w:val="我的标题1"/>
    <w:basedOn w:val="722"/>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28" w:customStyle="1">
    <w:name w:val="无间隔11"/>
    <w:next w:val="1597"/>
    <w:uiPriority w:val="1"/>
    <w:qFormat/>
    <w:rPr>
      <w:rFonts w:hint="default" w:ascii="Calibri" w:hAnsi="Calibri" w:eastAsia="宋体" w:cs="Times New Roman"/>
      <w:sz w:val="22"/>
      <w:szCs w:val="22"/>
      <w:lang w:val="en-US" w:eastAsia="zh-CN" w:bidi="ar-SA"/>
    </w:rPr>
  </w:style>
  <w:style w:type="paragraph" w:styleId="1629" w:customStyle="1">
    <w:name w:val="标准"/>
    <w:basedOn w:val="722"/>
    <w:uiPriority w:val="0"/>
    <w:qFormat/>
    <w:pPr>
      <w:spacing w:line="240" w:lineRule="atLeast"/>
    </w:pPr>
    <w:rPr>
      <w:rFonts w:eastAsia="楷体_GB2312"/>
      <w:sz w:val="24"/>
      <w:szCs w:val="20"/>
    </w:rPr>
  </w:style>
  <w:style w:type="paragraph" w:styleId="1630" w:customStyle="1">
    <w:name w:val="xl184"/>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1" w:customStyle="1">
    <w:name w:val="四级条标题"/>
    <w:basedOn w:val="1479"/>
    <w:next w:val="1131"/>
    <w:uiPriority w:val="0"/>
    <w:qFormat/>
    <w:pPr>
      <w:ind w:left="2520" w:hanging="420"/>
      <w:outlineLvl w:val="5"/>
    </w:pPr>
  </w:style>
  <w:style w:type="paragraph" w:styleId="1632"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633" w:customStyle="1">
    <w:name w:val="xl276"/>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4" w:customStyle="1">
    <w:name w:val="xl315"/>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5" w:customStyle="1">
    <w:name w:val="xl73"/>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36" w:customStyle="1">
    <w:name w:val="xl242"/>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7" w:customStyle="1">
    <w:name w:val="xl48"/>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38"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639" w:customStyle="1">
    <w:name w:val="正文(首行缩进)"/>
    <w:basedOn w:val="722"/>
    <w:uiPriority w:val="0"/>
    <w:qFormat/>
    <w:pPr>
      <w:ind w:firstLine="480"/>
      <w:jc w:val="left"/>
      <w:spacing w:line="360" w:lineRule="auto"/>
    </w:pPr>
    <w:rPr>
      <w:rFonts w:ascii="楷体_GB2312" w:hAnsi="宋体" w:eastAsia="楷体_GB2312"/>
      <w:color w:val="000000"/>
      <w:sz w:val="24"/>
    </w:rPr>
  </w:style>
  <w:style w:type="paragraph" w:styleId="1640" w:customStyle="1">
    <w:name w:val="批注主题2"/>
    <w:basedOn w:val="745"/>
    <w:next w:val="745"/>
    <w:uiPriority w:val="0"/>
    <w:qFormat/>
    <w:rPr>
      <w:b/>
      <w:bCs/>
    </w:rPr>
  </w:style>
  <w:style w:type="paragraph" w:styleId="1641" w:customStyle="1">
    <w:name w:val="xl32"/>
    <w:basedOn w:val="722"/>
    <w:uiPriority w:val="0"/>
    <w:qFormat/>
    <w:pPr>
      <w:jc w:val="left"/>
      <w:spacing w:before="100" w:beforeAutospacing="1" w:after="100" w:afterAutospacing="1"/>
      <w:widowControl/>
    </w:pPr>
    <w:rPr>
      <w:rFonts w:ascii="Tahoma" w:hAnsi="Tahoma" w:eastAsia="Arial Unicode MS" w:cs="Tahoma"/>
      <w:sz w:val="16"/>
      <w:szCs w:val="16"/>
    </w:rPr>
  </w:style>
  <w:style w:type="paragraph" w:styleId="1642" w:customStyle="1">
    <w:name w:val="普通(网站)2"/>
    <w:basedOn w:val="722"/>
    <w:uiPriority w:val="0"/>
    <w:qFormat/>
    <w:pPr>
      <w:jc w:val="left"/>
      <w:spacing w:before="100" w:beforeAutospacing="1" w:after="100" w:afterAutospacing="1"/>
      <w:widowControl/>
    </w:pPr>
    <w:rPr>
      <w:rFonts w:ascii="宋体" w:hAnsi="宋体" w:cs="宋体"/>
      <w:color w:val="000000"/>
      <w:sz w:val="24"/>
    </w:rPr>
  </w:style>
  <w:style w:type="paragraph" w:styleId="1643" w:customStyle="1">
    <w:name w:val="xl227"/>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4" w:customStyle="1">
    <w:name w:val="条文脚注"/>
    <w:basedOn w:val="776"/>
    <w:uiPriority w:val="0"/>
    <w:qFormat/>
    <w:pPr>
      <w:ind w:left="780" w:hanging="360"/>
      <w:jc w:val="both"/>
    </w:pPr>
    <w:rPr>
      <w:rFonts w:ascii="宋体"/>
    </w:rPr>
  </w:style>
  <w:style w:type="paragraph" w:styleId="1645" w:customStyle="1">
    <w:name w:val="22h222heading2hiddenhead"/>
    <w:basedOn w:val="722"/>
    <w:uiPriority w:val="0"/>
    <w:qFormat/>
    <w:pPr>
      <w:jc w:val="left"/>
      <w:spacing w:before="100" w:beforeAutospacing="1" w:after="100" w:afterAutospacing="1"/>
      <w:widowControl/>
    </w:pPr>
    <w:rPr>
      <w:rFonts w:ascii="宋体" w:hAnsi="宋体" w:cs="宋体"/>
      <w:sz w:val="24"/>
    </w:rPr>
  </w:style>
  <w:style w:type="paragraph" w:styleId="1646" w:customStyle="1">
    <w:name w:val="xl244"/>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7" w:customStyle="1">
    <w:name w:val="xl284"/>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8" w:customStyle="1">
    <w:name w:val="xl234"/>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9" w:customStyle="1">
    <w:name w:val="正文·"/>
    <w:basedOn w:val="722"/>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50" w:customStyle="1">
    <w:name w:val="标题4"/>
    <w:basedOn w:val="884"/>
    <w:uiPriority w:val="0"/>
    <w:qFormat/>
    <w:pPr>
      <w:jc w:val="center"/>
      <w:spacing w:before="120" w:after="120" w:line="415" w:lineRule="auto"/>
    </w:pPr>
    <w:rPr>
      <w:rFonts w:eastAsia="仿宋_GB2312"/>
    </w:rPr>
  </w:style>
  <w:style w:type="paragraph" w:styleId="1651" w:customStyle="1">
    <w:name w:val="xl164"/>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2" w:customStyle="1">
    <w:name w:val="font0"/>
    <w:basedOn w:val="722"/>
    <w:uiPriority w:val="0"/>
    <w:qFormat/>
    <w:pPr>
      <w:jc w:val="left"/>
      <w:spacing w:before="100" w:beforeAutospacing="1" w:after="100" w:afterAutospacing="1"/>
      <w:widowControl/>
    </w:pPr>
    <w:rPr>
      <w:rFonts w:hint="eastAsia" w:ascii="宋体" w:hAnsi="宋体"/>
      <w:sz w:val="24"/>
    </w:rPr>
  </w:style>
  <w:style w:type="paragraph" w:styleId="1653"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654" w:customStyle="1">
    <w:name w:val="xl237"/>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5" w:customStyle="1">
    <w:name w:val="xl162"/>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6"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57" w:customStyle="1">
    <w:name w:val="font13"/>
    <w:basedOn w:val="722"/>
    <w:uiPriority w:val="0"/>
    <w:qFormat/>
    <w:pPr>
      <w:jc w:val="left"/>
      <w:spacing w:before="100" w:beforeAutospacing="1" w:after="100" w:afterAutospacing="1"/>
      <w:widowControl/>
    </w:pPr>
    <w:rPr>
      <w:rFonts w:hint="eastAsia" w:ascii="宋体" w:hAnsi="宋体"/>
      <w:b/>
      <w:bCs/>
      <w:sz w:val="20"/>
      <w:szCs w:val="20"/>
    </w:rPr>
  </w:style>
  <w:style w:type="paragraph" w:styleId="1658" w:customStyle="1">
    <w:name w:val="样式4"/>
    <w:basedOn w:val="722"/>
    <w:uiPriority w:val="0"/>
    <w:qFormat/>
    <w:pPr>
      <w:ind w:left="-2"/>
      <w:spacing w:line="440" w:lineRule="exact"/>
    </w:pPr>
    <w:rPr>
      <w:rFonts w:ascii="宋体" w:hAnsi="宋体"/>
      <w:sz w:val="28"/>
    </w:rPr>
  </w:style>
  <w:style w:type="paragraph" w:styleId="1659" w:customStyle="1">
    <w:name w:val="Char2"/>
    <w:basedOn w:val="722"/>
    <w:uiPriority w:val="0"/>
    <w:qFormat/>
    <w:pPr>
      <w:tabs>
        <w:tab w:val="left" w:pos="360" w:leader="none"/>
      </w:tabs>
    </w:pPr>
    <w:rPr>
      <w:sz w:val="24"/>
    </w:rPr>
  </w:style>
  <w:style w:type="paragraph" w:styleId="1660" w:customStyle="1">
    <w:name w:val="正文文本缩进1"/>
    <w:basedOn w:val="722"/>
    <w:uiPriority w:val="0"/>
    <w:qFormat/>
    <w:pPr>
      <w:ind w:firstLine="645"/>
    </w:pPr>
    <w:rPr>
      <w:rFonts w:ascii="楷体_GB2312" w:eastAsia="楷体_GB2312"/>
      <w:sz w:val="32"/>
      <w:szCs w:val="20"/>
    </w:rPr>
  </w:style>
  <w:style w:type="paragraph" w:styleId="1661" w:customStyle="1">
    <w:name w:val="xl253"/>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2" w:customStyle="1">
    <w:name w:val="xl246"/>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3" w:customStyle="1">
    <w:name w:val="列表2"/>
    <w:basedOn w:val="722"/>
    <w:uiPriority w:val="0"/>
    <w:qFormat/>
    <w:pPr>
      <w:ind w:left="200" w:hanging="200"/>
    </w:pPr>
  </w:style>
  <w:style w:type="paragraph" w:styleId="1664" w:customStyle="1">
    <w:name w:val="Char Char1 Char Char Char Char Char Char Char Char"/>
    <w:basedOn w:val="722"/>
    <w:uiPriority w:val="0"/>
    <w:qFormat/>
    <w:pPr>
      <w:spacing w:line="360" w:lineRule="auto"/>
    </w:pPr>
  </w:style>
  <w:style w:type="paragraph" w:styleId="1665" w:customStyle="1">
    <w:name w:val="正文4"/>
    <w:basedOn w:val="722"/>
    <w:uiPriority w:val="0"/>
    <w:qFormat/>
    <w:pPr>
      <w:ind w:firstLine="480"/>
      <w:spacing w:line="360" w:lineRule="auto"/>
    </w:pPr>
    <w:rPr>
      <w:rFonts w:ascii="楷体_GB2312" w:hAnsi="宋体" w:eastAsia="楷体_GB2312"/>
      <w:sz w:val="24"/>
      <w:szCs w:val="20"/>
    </w:rPr>
  </w:style>
  <w:style w:type="paragraph" w:styleId="1666" w:customStyle="1">
    <w:name w:val="封面标准号2"/>
    <w:basedOn w:val="1656"/>
    <w:uiPriority w:val="0"/>
    <w:qFormat/>
    <w:pPr>
      <w:spacing w:before="357" w:line="280" w:lineRule="exact"/>
      <w:framePr w:w="9138" w:h="1244" w:wrap="around" w:vAnchor="page" w:hAnchor="margin" w:y="2908" w:hRule="exact"/>
    </w:pPr>
  </w:style>
  <w:style w:type="paragraph" w:styleId="1667" w:customStyle="1">
    <w:name w:val="xl264"/>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8" w:customStyle="1">
    <w:name w:val="日期3"/>
    <w:basedOn w:val="722"/>
    <w:next w:val="722"/>
    <w:uiPriority w:val="0"/>
    <w:qFormat/>
    <w:pPr>
      <w:ind w:left="100"/>
    </w:pPr>
    <w:rPr>
      <w:rFonts w:ascii="仿宋_GB2312" w:eastAsia="仿宋_GB2312"/>
      <w:b/>
      <w:sz w:val="36"/>
    </w:rPr>
  </w:style>
  <w:style w:type="paragraph" w:styleId="1669" w:customStyle="1">
    <w:name w:val="xl214"/>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0" w:customStyle="1">
    <w:name w:val="xl267"/>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1" w:customStyle="1">
    <w:name w:val="批注主题1"/>
    <w:basedOn w:val="745"/>
    <w:next w:val="745"/>
    <w:uiPriority w:val="0"/>
    <w:qFormat/>
    <w:rPr>
      <w:b/>
      <w:bCs/>
    </w:rPr>
  </w:style>
  <w:style w:type="paragraph" w:styleId="1672" w:customStyle="1">
    <w:name w:val="xl77"/>
    <w:basedOn w:val="72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73"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74" w:customStyle="1">
    <w:name w:val="xl64"/>
    <w:basedOn w:val="722"/>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5" w:customStyle="1">
    <w:name w:val="xl228"/>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6" w:customStyle="1">
    <w:name w:val="列出段落11"/>
    <w:basedOn w:val="722"/>
    <w:uiPriority w:val="0"/>
    <w:qFormat/>
    <w:pPr>
      <w:ind w:firstLine="420"/>
    </w:pPr>
  </w:style>
  <w:style w:type="paragraph" w:styleId="1677" w:customStyle="1">
    <w:name w:val="Style Heading 2 节 + Before:  0.35 line After:  0.35 line"/>
    <w:basedOn w:val="1678"/>
    <w:uiPriority w:val="0"/>
    <w:qFormat/>
    <w:pPr>
      <w:ind w:left="0" w:firstLine="0"/>
      <w:tabs>
        <w:tab w:val="left" w:pos="576" w:leader="none"/>
      </w:tabs>
    </w:pPr>
    <w:rPr>
      <w:szCs w:val="20"/>
    </w:rPr>
  </w:style>
  <w:style w:type="paragraph" w:styleId="1678" w:customStyle="1">
    <w:name w:val="Heading 2 节"/>
    <w:next w:val="722"/>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679" w:customStyle="1">
    <w:name w:val="正文文本 32"/>
    <w:basedOn w:val="722"/>
    <w:uiPriority w:val="0"/>
    <w:qFormat/>
    <w:rPr>
      <w:rFonts w:ascii="仿宋_GB2312" w:hAnsi="Arial" w:eastAsia="仿宋_GB2312"/>
      <w:sz w:val="32"/>
      <w:szCs w:val="20"/>
    </w:rPr>
  </w:style>
  <w:style w:type="paragraph" w:styleId="1680" w:customStyle="1">
    <w:name w:val="xl183"/>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1" w:customStyle="1">
    <w:name w:val="xl279"/>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2" w:customStyle="1">
    <w:name w:val="xl50"/>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83" w:customStyle="1">
    <w:name w:val="xl166"/>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4" w:customStyle="1">
    <w:name w:val="TOC 标题11"/>
    <w:basedOn w:val="1032"/>
    <w:next w:val="72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85" w:customStyle="1">
    <w:name w:val="xl145"/>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6" w:customStyle="1">
    <w:name w:val="xl200"/>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7" w:customStyle="1">
    <w:name w:val="GP正文(首行缩进)"/>
    <w:basedOn w:val="722"/>
    <w:uiPriority w:val="0"/>
    <w:qFormat/>
    <w:pPr>
      <w:ind w:firstLine="200"/>
      <w:jc w:val="left"/>
      <w:spacing w:line="360" w:lineRule="auto"/>
    </w:pPr>
    <w:rPr>
      <w:sz w:val="24"/>
      <w:szCs w:val="21"/>
    </w:rPr>
  </w:style>
  <w:style w:type="paragraph" w:styleId="1688" w:customStyle="1">
    <w:name w:val="xl261"/>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9" w:customStyle="1">
    <w:name w:val="xl53"/>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90" w:customStyle="1">
    <w:name w:val="xl216"/>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1" w:customStyle="1">
    <w:name w:val="font9"/>
    <w:basedOn w:val="722"/>
    <w:uiPriority w:val="0"/>
    <w:qFormat/>
    <w:pPr>
      <w:jc w:val="left"/>
      <w:spacing w:before="100" w:beforeAutospacing="1" w:after="100" w:afterAutospacing="1"/>
      <w:widowControl/>
    </w:pPr>
    <w:rPr>
      <w:rFonts w:eastAsia="Arial Unicode MS"/>
      <w:sz w:val="20"/>
      <w:szCs w:val="20"/>
    </w:rPr>
  </w:style>
  <w:style w:type="paragraph" w:styleId="1692" w:customStyle="1">
    <w:name w:val="xl35"/>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93" w:customStyle="1">
    <w:name w:val="正文文本 21"/>
    <w:basedOn w:val="722"/>
    <w:uiPriority w:val="0"/>
    <w:qFormat/>
    <w:pPr>
      <w:spacing w:after="120" w:line="480" w:lineRule="auto"/>
    </w:pPr>
  </w:style>
  <w:style w:type="paragraph" w:styleId="1694" w:customStyle="1">
    <w:name w:val="五级条标题"/>
    <w:basedOn w:val="1631"/>
    <w:next w:val="1131"/>
    <w:uiPriority w:val="0"/>
    <w:qFormat/>
    <w:pPr>
      <w:ind w:left="1276" w:hanging="1276"/>
      <w:tabs>
        <w:tab w:val="clear" w:pos="780" w:leader="none"/>
        <w:tab w:val="left" w:pos="1800" w:leader="none"/>
      </w:tabs>
      <w:outlineLvl w:val="6"/>
    </w:pPr>
  </w:style>
  <w:style w:type="paragraph" w:styleId="1695" w:customStyle="1">
    <w:name w:val="xl303"/>
    <w:basedOn w:val="72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96" w:customStyle="1">
    <w:name w:val="xl270"/>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7" w:customStyle="1">
    <w:name w:val="正文编号"/>
    <w:basedOn w:val="722"/>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98" w:customStyle="1">
    <w:name w:val="xl301"/>
    <w:basedOn w:val="72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99" w:customStyle="1">
    <w:name w:val="xl61"/>
    <w:basedOn w:val="72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00" w:customStyle="1">
    <w:name w:val="xl287"/>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1" w:customStyle="1">
    <w:name w:val="xl282"/>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2" w:customStyle="1">
    <w:name w:val="封面正文"/>
    <w:uiPriority w:val="0"/>
    <w:qFormat/>
    <w:pPr>
      <w:jc w:val="both"/>
    </w:pPr>
    <w:rPr>
      <w:rFonts w:hint="default" w:ascii="Times New Roman" w:hAnsi="Times New Roman" w:eastAsia="宋体" w:cs="Times New Roman"/>
      <w:lang w:val="en-US" w:eastAsia="zh-CN" w:bidi="ar-SA"/>
    </w:rPr>
  </w:style>
  <w:style w:type="paragraph" w:styleId="1703" w:customStyle="1">
    <w:name w:val="xl211"/>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4" w:customStyle="1">
    <w:name w:val="制作人文字"/>
    <w:basedOn w:val="722"/>
    <w:uiPriority w:val="0"/>
    <w:qFormat/>
    <w:rPr>
      <w:rFonts w:ascii="Arial" w:hAnsi="Arial" w:eastAsia="仿宋_GB2312"/>
      <w:bCs/>
      <w:sz w:val="28"/>
      <w:szCs w:val="20"/>
    </w:rPr>
  </w:style>
  <w:style w:type="paragraph" w:styleId="1705" w:customStyle="1">
    <w:name w:val="xl56"/>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06" w:customStyle="1">
    <w:name w:val="xl258"/>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07" w:customStyle="1">
    <w:name w:val="xl39"/>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708" w:customStyle="1">
    <w:name w:val="font10"/>
    <w:basedOn w:val="722"/>
    <w:uiPriority w:val="0"/>
    <w:qFormat/>
    <w:pPr>
      <w:jc w:val="left"/>
      <w:spacing w:before="100" w:beforeAutospacing="1" w:after="100" w:afterAutospacing="1"/>
      <w:widowControl/>
    </w:pPr>
    <w:rPr>
      <w:rFonts w:eastAsia="Arial Unicode MS"/>
      <w:color w:val="000000"/>
      <w:sz w:val="20"/>
      <w:szCs w:val="20"/>
    </w:rPr>
  </w:style>
  <w:style w:type="paragraph" w:styleId="1709" w:customStyle="1">
    <w:name w:val="纯文本2"/>
    <w:basedOn w:val="722"/>
    <w:uiPriority w:val="0"/>
    <w:qFormat/>
    <w:rPr>
      <w:rFonts w:ascii="宋体" w:hAnsi="Courier New"/>
      <w:szCs w:val="21"/>
    </w:rPr>
  </w:style>
  <w:style w:type="paragraph" w:styleId="1710" w:customStyle="1">
    <w:name w:val="font12"/>
    <w:basedOn w:val="722"/>
    <w:uiPriority w:val="0"/>
    <w:qFormat/>
    <w:pPr>
      <w:jc w:val="left"/>
      <w:spacing w:before="100" w:beforeAutospacing="1" w:after="100" w:afterAutospacing="1"/>
      <w:widowControl/>
    </w:pPr>
    <w:rPr>
      <w:rFonts w:eastAsia="Arial Unicode MS"/>
      <w:b/>
      <w:bCs/>
      <w:sz w:val="20"/>
      <w:szCs w:val="20"/>
    </w:rPr>
  </w:style>
  <w:style w:type="paragraph" w:styleId="1711" w:customStyle="1">
    <w:name w:val="xl319"/>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2" w:customStyle="1">
    <w:name w:val="xl67"/>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3" w:customStyle="1">
    <w:name w:val="xl312"/>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4" w:customStyle="1">
    <w:name w:val="xl63"/>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5" w:customStyle="1">
    <w:name w:val="xl291"/>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6" w:customStyle="1">
    <w:name w:val="附录标识"/>
    <w:basedOn w:val="1608"/>
    <w:uiPriority w:val="0"/>
    <w:qFormat/>
    <w:pPr>
      <w:ind w:left="780" w:hanging="360"/>
      <w:spacing w:after="200"/>
      <w:tabs>
        <w:tab w:val="left" w:pos="780" w:leader="none"/>
        <w:tab w:val="left" w:pos="6405" w:leader="none"/>
      </w:tabs>
    </w:pPr>
    <w:rPr>
      <w:sz w:val="21"/>
    </w:rPr>
  </w:style>
  <w:style w:type="paragraph" w:styleId="1717" w:customStyle="1">
    <w:name w:val="xl34"/>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18" w:customStyle="1">
    <w:name w:val="xl220"/>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9" w:customStyle="1">
    <w:name w:val="正文文本1"/>
    <w:basedOn w:val="722"/>
    <w:next w:val="1720"/>
    <w:uiPriority w:val="0"/>
    <w:qFormat/>
    <w:pPr>
      <w:jc w:val="left"/>
      <w:spacing w:after="120" w:line="288" w:lineRule="auto"/>
      <w:widowControl/>
    </w:pPr>
    <w:rPr>
      <w:rFonts w:ascii="Verdana" w:hAnsi="Verdana"/>
      <w:sz w:val="24"/>
      <w:szCs w:val="20"/>
      <w:lang w:eastAsia="en-US"/>
    </w:rPr>
  </w:style>
  <w:style w:type="paragraph" w:styleId="1720" w:customStyle="1">
    <w:name w:val="正文首行缩进1"/>
    <w:basedOn w:val="722"/>
    <w:uiPriority w:val="0"/>
    <w:qFormat/>
    <w:pPr>
      <w:ind w:firstLine="420"/>
      <w:spacing w:line="360" w:lineRule="auto"/>
    </w:pPr>
    <w:rPr>
      <w:rFonts w:ascii="Arial" w:hAnsi="Arial"/>
      <w:sz w:val="20"/>
      <w:szCs w:val="21"/>
    </w:rPr>
  </w:style>
  <w:style w:type="paragraph" w:styleId="1721" w:customStyle="1">
    <w:name w:val="font5"/>
    <w:basedOn w:val="722"/>
    <w:uiPriority w:val="0"/>
    <w:qFormat/>
    <w:pPr>
      <w:jc w:val="left"/>
      <w:spacing w:before="100" w:beforeAutospacing="1" w:after="100" w:afterAutospacing="1"/>
      <w:widowControl/>
    </w:pPr>
    <w:rPr>
      <w:rFonts w:ascii="Tahoma" w:hAnsi="Tahoma" w:eastAsia="Arial Unicode MS" w:cs="Tahoma"/>
      <w:sz w:val="20"/>
      <w:szCs w:val="20"/>
    </w:rPr>
  </w:style>
  <w:style w:type="paragraph" w:styleId="1722" w:customStyle="1">
    <w:name w:val="xl190"/>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3" w:customStyle="1">
    <w:name w:val="xl72"/>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4" w:customStyle="1">
    <w:name w:val="_Style 5"/>
    <w:basedOn w:val="722"/>
    <w:uiPriority w:val="34"/>
    <w:qFormat/>
  </w:style>
  <w:style w:type="paragraph" w:styleId="1725" w:customStyle="1">
    <w:name w:val="xl219"/>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6" w:customStyle="1">
    <w:name w:val="font6"/>
    <w:basedOn w:val="722"/>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27" w:customStyle="1">
    <w:name w:val="xl300"/>
    <w:basedOn w:val="72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28" w:customStyle="1">
    <w:name w:val="样式1111"/>
    <w:basedOn w:val="722"/>
    <w:uiPriority w:val="0"/>
    <w:qFormat/>
    <w:pPr>
      <w:ind w:firstLine="200"/>
      <w:jc w:val="left"/>
      <w:spacing w:line="360" w:lineRule="auto"/>
    </w:pPr>
    <w:rPr>
      <w:sz w:val="24"/>
    </w:rPr>
  </w:style>
  <w:style w:type="paragraph" w:styleId="1729" w:customStyle="1">
    <w:name w:val="xl75"/>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0" w:customStyle="1">
    <w:name w:val="xl313"/>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31" w:customStyle="1">
    <w:name w:val="xl247"/>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2" w:customStyle="1">
    <w:name w:val="xl36"/>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33" w:customStyle="1">
    <w:name w:val="TOC 标题2"/>
    <w:basedOn w:val="1032"/>
    <w:next w:val="72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34" w:customStyle="1">
    <w:name w:val="样式 样式 标题 3H3Heading 3 - oldh3sect1.2.3BOD 0level_3PIM 3Leve... +..."/>
    <w:basedOn w:val="722"/>
    <w:uiPriority w:val="0"/>
    <w:qFormat/>
    <w:pPr>
      <w:ind w:left="709" w:hanging="709"/>
      <w:spacing w:line="300" w:lineRule="auto"/>
      <w:tabs>
        <w:tab w:val="left" w:pos="709" w:leader="none"/>
      </w:tabs>
    </w:pPr>
  </w:style>
  <w:style w:type="paragraph" w:styleId="1735" w:customStyle="1">
    <w:name w:val="Char11"/>
    <w:basedOn w:val="722"/>
    <w:uiPriority w:val="0"/>
    <w:qFormat/>
    <w:rPr>
      <w:rFonts w:ascii="Tahoma" w:hAnsi="Tahoma"/>
      <w:sz w:val="24"/>
      <w:szCs w:val="20"/>
    </w:rPr>
  </w:style>
  <w:style w:type="paragraph" w:styleId="1736" w:customStyle="1">
    <w:name w:val="xl174"/>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xl207"/>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8" w:customStyle="1">
    <w:name w:val="我的表格文字"/>
    <w:basedOn w:val="722"/>
    <w:uiPriority w:val="0"/>
    <w:qFormat/>
    <w:pPr>
      <w:jc w:val="left"/>
      <w:widowControl/>
    </w:pPr>
    <w:rPr>
      <w:rFonts w:ascii="Arial" w:hAnsi="Arial" w:cs="Microsoft Sans Serif"/>
      <w:sz w:val="24"/>
      <w:szCs w:val="18"/>
    </w:rPr>
  </w:style>
  <w:style w:type="paragraph" w:styleId="1739" w:customStyle="1">
    <w:name w:val="xl24"/>
    <w:basedOn w:val="72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40" w:customStyle="1">
    <w:name w:val="正文文本 22"/>
    <w:basedOn w:val="722"/>
    <w:uiPriority w:val="0"/>
    <w:qFormat/>
    <w:pPr>
      <w:spacing w:after="120" w:line="480" w:lineRule="auto"/>
    </w:pPr>
  </w:style>
  <w:style w:type="paragraph" w:styleId="1741" w:customStyle="1">
    <w:name w:val="xl37"/>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42" w:customStyle="1">
    <w:name w:val="xl293"/>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3" w:customStyle="1">
    <w:name w:val="xl296"/>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44" w:customStyle="1">
    <w:name w:val="附录二级条标题"/>
    <w:basedOn w:val="1593"/>
    <w:next w:val="1131"/>
    <w:uiPriority w:val="0"/>
    <w:qFormat/>
    <w:pPr>
      <w:ind w:left="1779" w:hanging="1069"/>
      <w:outlineLvl w:val="3"/>
    </w:pPr>
  </w:style>
  <w:style w:type="paragraph" w:styleId="1745" w:customStyle="1">
    <w:name w:val="xl60"/>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46" w:customStyle="1">
    <w:name w:val="xl189"/>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FA正文+标号"/>
    <w:basedOn w:val="722"/>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48" w:customStyle="1">
    <w:name w:val="xl69"/>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49" w:customStyle="1">
    <w:name w:val="xl156"/>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0" w:customStyle="1">
    <w:name w:val="附录三级条标题"/>
    <w:basedOn w:val="1744"/>
    <w:next w:val="1131"/>
    <w:uiPriority w:val="0"/>
    <w:qFormat/>
    <w:pPr>
      <w:ind w:left="851" w:hanging="851"/>
      <w:outlineLvl w:val="4"/>
    </w:pPr>
  </w:style>
  <w:style w:type="paragraph" w:styleId="1751" w:customStyle="1">
    <w:name w:val="xl29"/>
    <w:basedOn w:val="722"/>
    <w:uiPriority w:val="0"/>
    <w:qFormat/>
    <w:pPr>
      <w:jc w:val="left"/>
      <w:spacing w:before="100" w:beforeAutospacing="1" w:after="100" w:afterAutospacing="1"/>
      <w:widowControl/>
    </w:pPr>
    <w:rPr>
      <w:rFonts w:ascii="Tahoma" w:hAnsi="Tahoma" w:eastAsia="Arial Unicode MS" w:cs="Tahoma"/>
      <w:sz w:val="16"/>
      <w:szCs w:val="16"/>
    </w:rPr>
  </w:style>
  <w:style w:type="paragraph" w:styleId="1752" w:customStyle="1">
    <w:name w:val="文档结构图2"/>
    <w:basedOn w:val="722"/>
    <w:uiPriority w:val="0"/>
    <w:qFormat/>
    <w:rPr>
      <w:rFonts w:ascii="宋体"/>
      <w:sz w:val="18"/>
      <w:szCs w:val="18"/>
    </w:rPr>
  </w:style>
  <w:style w:type="paragraph" w:styleId="1753" w:customStyle="1">
    <w:name w:val="xl59"/>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54" w:customStyle="1">
    <w:name w:val="xl206"/>
    <w:basedOn w:val="72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55" w:customStyle="1">
    <w:name w:val="xl320"/>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56" w:customStyle="1">
    <w:name w:val="xl38"/>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57" w:customStyle="1">
    <w:name w:val="附录四级条标题"/>
    <w:basedOn w:val="1750"/>
    <w:next w:val="1131"/>
    <w:uiPriority w:val="0"/>
    <w:qFormat/>
    <w:pPr>
      <w:ind w:left="992" w:hanging="992"/>
      <w:outlineLvl w:val="5"/>
    </w:pPr>
  </w:style>
  <w:style w:type="paragraph" w:styleId="1758" w:customStyle="1">
    <w:name w:val="font8"/>
    <w:basedOn w:val="722"/>
    <w:uiPriority w:val="0"/>
    <w:qFormat/>
    <w:pPr>
      <w:jc w:val="left"/>
      <w:spacing w:before="100" w:beforeAutospacing="1" w:after="100" w:afterAutospacing="1"/>
      <w:widowControl/>
    </w:pPr>
    <w:rPr>
      <w:rFonts w:hint="eastAsia" w:ascii="宋体" w:hAnsi="宋体"/>
      <w:color w:val="000000"/>
      <w:sz w:val="20"/>
      <w:szCs w:val="20"/>
    </w:rPr>
  </w:style>
  <w:style w:type="paragraph" w:styleId="1759" w:customStyle="1">
    <w:name w:val="xl187"/>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0" w:customStyle="1">
    <w:name w:val="xl280"/>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1" w:customStyle="1">
    <w:name w:val="正文符号编号"/>
    <w:basedOn w:val="722"/>
    <w:uiPriority w:val="0"/>
    <w:qFormat/>
    <w:pPr>
      <w:ind w:left="1395" w:hanging="600"/>
      <w:spacing w:line="360" w:lineRule="auto"/>
      <w:tabs>
        <w:tab w:val="left" w:pos="1395" w:leader="none"/>
      </w:tabs>
    </w:pPr>
    <w:rPr>
      <w:sz w:val="24"/>
      <w:szCs w:val="20"/>
    </w:rPr>
  </w:style>
  <w:style w:type="paragraph" w:styleId="1762" w:customStyle="1">
    <w:name w:val="xl310"/>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3" w:customStyle="1">
    <w:name w:val="xl252"/>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正文 + 四号"/>
    <w:basedOn w:val="722"/>
    <w:uiPriority w:val="0"/>
    <w:qFormat/>
    <w:pPr>
      <w:spacing w:line="480" w:lineRule="exact"/>
    </w:pPr>
    <w:rPr>
      <w:sz w:val="28"/>
      <w:szCs w:val="20"/>
    </w:rPr>
  </w:style>
  <w:style w:type="paragraph" w:styleId="1765" w:customStyle="1">
    <w:name w:val="xl157"/>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Char1 Char Char Char"/>
    <w:basedOn w:val="722"/>
    <w:uiPriority w:val="99"/>
    <w:qFormat/>
    <w:rPr>
      <w:rFonts w:ascii="Tahoma" w:hAnsi="Tahoma"/>
      <w:sz w:val="24"/>
      <w:szCs w:val="20"/>
    </w:rPr>
  </w:style>
  <w:style w:type="paragraph" w:styleId="1767" w:customStyle="1">
    <w:name w:val="xl51"/>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68" w:customStyle="1">
    <w:name w:val="xl295"/>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9" w:customStyle="1">
    <w:name w:val="附录五级条标题"/>
    <w:basedOn w:val="1757"/>
    <w:next w:val="1131"/>
    <w:uiPriority w:val="0"/>
    <w:qFormat/>
    <w:pPr>
      <w:ind w:left="2940" w:hanging="420"/>
      <w:tabs>
        <w:tab w:val="left" w:pos="780" w:leader="none"/>
        <w:tab w:val="left" w:pos="1800" w:leader="none"/>
      </w:tabs>
      <w:outlineLvl w:val="6"/>
    </w:pPr>
  </w:style>
  <w:style w:type="paragraph" w:styleId="1770" w:customStyle="1">
    <w:name w:val="font11"/>
    <w:basedOn w:val="722"/>
    <w:uiPriority w:val="0"/>
    <w:qFormat/>
    <w:pPr>
      <w:jc w:val="left"/>
      <w:spacing w:before="100" w:beforeAutospacing="1" w:after="100" w:afterAutospacing="1"/>
      <w:widowControl/>
    </w:pPr>
    <w:rPr>
      <w:rFonts w:hint="eastAsia" w:ascii="宋体" w:hAnsi="宋体"/>
      <w:sz w:val="20"/>
      <w:szCs w:val="20"/>
    </w:rPr>
  </w:style>
  <w:style w:type="paragraph" w:styleId="1771" w:customStyle="1">
    <w:name w:val="xl173"/>
    <w:basedOn w:val="72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2" w:customStyle="1">
    <w:name w:val="图表目录1"/>
    <w:basedOn w:val="761"/>
    <w:uiPriority w:val="0"/>
    <w:qFormat/>
    <w:pPr>
      <w:jc w:val="center"/>
      <w:spacing w:after="120" w:line="360" w:lineRule="auto"/>
    </w:pPr>
    <w:rPr>
      <w:rFonts w:ascii="楷体"/>
      <w:sz w:val="28"/>
    </w:rPr>
  </w:style>
  <w:style w:type="paragraph" w:styleId="1773" w:customStyle="1">
    <w:name w:val="xl299"/>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74" w:customStyle="1">
    <w:name w:val="xl259"/>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xl46"/>
    <w:basedOn w:val="722"/>
    <w:uiPriority w:val="0"/>
    <w:qFormat/>
    <w:pPr>
      <w:jc w:val="left"/>
      <w:spacing w:before="100" w:beforeAutospacing="1" w:after="100" w:afterAutospacing="1"/>
      <w:widowControl/>
    </w:pPr>
    <w:rPr>
      <w:rFonts w:ascii="Arial Unicode MS" w:hAnsi="Arial Unicode MS" w:eastAsia="Arial Unicode MS"/>
      <w:sz w:val="24"/>
    </w:rPr>
  </w:style>
  <w:style w:type="paragraph" w:styleId="1776" w:customStyle="1">
    <w:name w:val="xl71"/>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77" w:customStyle="1">
    <w:name w:val="xl226"/>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8" w:customStyle="1">
    <w:name w:val="xl217"/>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表格1"/>
    <w:basedOn w:val="722"/>
    <w:uiPriority w:val="0"/>
    <w:qFormat/>
    <w:rPr>
      <w:rFonts w:ascii="宋体"/>
      <w:szCs w:val="21"/>
    </w:rPr>
  </w:style>
  <w:style w:type="paragraph" w:styleId="1780" w:customStyle="1">
    <w:name w:val="TOC 51"/>
    <w:basedOn w:val="722"/>
    <w:next w:val="722"/>
    <w:uiPriority w:val="39"/>
    <w:qFormat/>
    <w:pPr>
      <w:ind w:left="1680"/>
    </w:pPr>
    <w:rPr>
      <w:rFonts w:ascii="Calibri" w:hAnsi="Calibri"/>
      <w:szCs w:val="22"/>
    </w:rPr>
  </w:style>
  <w:style w:type="paragraph" w:styleId="1781" w:customStyle="1">
    <w:name w:val="xl172"/>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Style Heading 3H31.1.1标题 3Level 3 Headlevel_3PIM 3h3sect1.2...."/>
    <w:basedOn w:val="884"/>
    <w:uiPriority w:val="0"/>
    <w:qFormat/>
    <w:pPr>
      <w:ind w:left="720" w:hanging="720"/>
      <w:spacing w:before="120" w:after="120" w:line="360" w:lineRule="auto"/>
    </w:pPr>
    <w:rPr>
      <w:rFonts w:eastAsia="黑体"/>
      <w:bCs/>
      <w:sz w:val="24"/>
    </w:rPr>
  </w:style>
  <w:style w:type="paragraph" w:styleId="1783" w:customStyle="1">
    <w:name w:val="xl256"/>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4" w:customStyle="1">
    <w:name w:val="xl26"/>
    <w:basedOn w:val="72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85" w:customStyle="1">
    <w:name w:val="xl302"/>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6"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787" w:customStyle="1">
    <w:name w:val="Char1"/>
    <w:basedOn w:val="722"/>
    <w:uiPriority w:val="0"/>
    <w:qFormat/>
    <w:pPr>
      <w:ind w:left="840" w:hanging="420"/>
      <w:tabs>
        <w:tab w:val="left" w:pos="840" w:leader="none"/>
      </w:tabs>
    </w:pPr>
    <w:rPr>
      <w:sz w:val="24"/>
    </w:rPr>
  </w:style>
  <w:style w:type="paragraph" w:styleId="1788" w:customStyle="1">
    <w:name w:val="xl255"/>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9" w:customStyle="1">
    <w:name w:val="font14"/>
    <w:basedOn w:val="722"/>
    <w:uiPriority w:val="0"/>
    <w:qFormat/>
    <w:pPr>
      <w:jc w:val="left"/>
      <w:spacing w:before="100" w:beforeAutospacing="1" w:after="100" w:afterAutospacing="1"/>
      <w:widowControl/>
    </w:pPr>
    <w:rPr>
      <w:rFonts w:ascii="宋体" w:hAnsi="宋体" w:cs="宋体"/>
      <w:sz w:val="20"/>
      <w:szCs w:val="20"/>
    </w:rPr>
  </w:style>
  <w:style w:type="paragraph" w:styleId="1790" w:customStyle="1">
    <w:name w:val="font7"/>
    <w:basedOn w:val="722"/>
    <w:uiPriority w:val="0"/>
    <w:qFormat/>
    <w:pPr>
      <w:jc w:val="left"/>
      <w:spacing w:before="100" w:beforeAutospacing="1" w:after="100" w:afterAutospacing="1"/>
      <w:widowControl/>
    </w:pPr>
    <w:rPr>
      <w:rFonts w:eastAsia="Arial Unicode MS"/>
      <w:b/>
      <w:bCs/>
      <w:color w:val="000000"/>
      <w:sz w:val="20"/>
      <w:szCs w:val="20"/>
    </w:rPr>
  </w:style>
  <w:style w:type="paragraph" w:styleId="1791" w:customStyle="1">
    <w:name w:val="xl222"/>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2" w:customStyle="1">
    <w:name w:val="xl236"/>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3" w:customStyle="1">
    <w:name w:val="TOC 81"/>
    <w:basedOn w:val="722"/>
    <w:next w:val="722"/>
    <w:uiPriority w:val="39"/>
    <w:qFormat/>
    <w:pPr>
      <w:ind w:left="2940"/>
    </w:pPr>
    <w:rPr>
      <w:rFonts w:ascii="Calibri" w:hAnsi="Calibri"/>
      <w:szCs w:val="22"/>
    </w:rPr>
  </w:style>
  <w:style w:type="paragraph" w:styleId="1794" w:customStyle="1">
    <w:name w:val="xl292"/>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5" w:customStyle="1">
    <w:name w:val="标准标志"/>
    <w:next w:val="722"/>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796" w:customStyle="1">
    <w:name w:val="xl45"/>
    <w:basedOn w:val="722"/>
    <w:uiPriority w:val="0"/>
    <w:qFormat/>
    <w:pPr>
      <w:jc w:val="left"/>
      <w:spacing w:before="100" w:beforeAutospacing="1" w:after="100" w:afterAutospacing="1"/>
      <w:widowControl/>
    </w:pPr>
    <w:rPr>
      <w:rFonts w:hint="eastAsia" w:ascii="黑体" w:hAnsi="Arial Unicode MS" w:eastAsia="黑体"/>
      <w:b/>
      <w:bCs/>
      <w:sz w:val="24"/>
    </w:rPr>
  </w:style>
  <w:style w:type="paragraph" w:styleId="1797" w:customStyle="1">
    <w:name w:val="xl198"/>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8"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799" w:customStyle="1">
    <w:name w:val="xl159"/>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0" w:customStyle="1">
    <w:name w:val="TOC 标题121"/>
    <w:basedOn w:val="1032"/>
    <w:next w:val="722"/>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01" w:customStyle="1">
    <w:name w:val="标准称谓"/>
    <w:next w:val="722"/>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802" w:customStyle="1">
    <w:name w:val="xl170"/>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3" w:customStyle="1">
    <w:name w:val="文本块2"/>
    <w:basedOn w:val="722"/>
    <w:uiPriority w:val="0"/>
    <w:qFormat/>
    <w:pPr>
      <w:ind w:left="630" w:right="630"/>
      <w:jc w:val="center"/>
    </w:pPr>
    <w:rPr>
      <w:rFonts w:ascii="宋体"/>
      <w:b/>
      <w:sz w:val="32"/>
    </w:rPr>
  </w:style>
  <w:style w:type="paragraph" w:styleId="1804" w:customStyle="1">
    <w:name w:val="正文格式"/>
    <w:basedOn w:val="722"/>
    <w:uiPriority w:val="0"/>
    <w:qFormat/>
    <w:pPr>
      <w:ind w:firstLine="482"/>
      <w:spacing w:line="400" w:lineRule="exact"/>
      <w:widowControl/>
    </w:pPr>
    <w:rPr>
      <w:rFonts w:ascii="Arial" w:hAnsi="Arial" w:eastAsia="新宋体"/>
      <w:sz w:val="24"/>
      <w:szCs w:val="20"/>
    </w:rPr>
  </w:style>
  <w:style w:type="paragraph" w:styleId="1805" w:customStyle="1">
    <w:name w:val="xl191"/>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6" w:customStyle="1">
    <w:name w:val="xl193"/>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TOC 41"/>
    <w:basedOn w:val="722"/>
    <w:next w:val="722"/>
    <w:uiPriority w:val="39"/>
    <w:qFormat/>
    <w:pPr>
      <w:ind w:left="1260"/>
    </w:pPr>
    <w:rPr>
      <w:rFonts w:ascii="Calibri" w:hAnsi="Calibri"/>
      <w:szCs w:val="22"/>
    </w:rPr>
  </w:style>
  <w:style w:type="paragraph" w:styleId="1808" w:customStyle="1">
    <w:name w:val="xl262"/>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9" w:customStyle="1">
    <w:name w:val="目次、标准名称标题"/>
    <w:basedOn w:val="1608"/>
    <w:next w:val="1131"/>
    <w:uiPriority w:val="0"/>
    <w:qFormat/>
    <w:pPr>
      <w:spacing w:line="460" w:lineRule="exact"/>
    </w:pPr>
  </w:style>
  <w:style w:type="paragraph" w:styleId="1810" w:customStyle="1">
    <w:name w:val="xl68"/>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11" w:customStyle="1">
    <w:name w:val="xl167"/>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xl182"/>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3"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814" w:customStyle="1">
    <w:name w:val="xl49"/>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15" w:customStyle="1">
    <w:name w:val="xl298"/>
    <w:basedOn w:val="72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16" w:customStyle="1">
    <w:name w:val="xl221"/>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普通正文"/>
    <w:basedOn w:val="722"/>
    <w:uiPriority w:val="0"/>
    <w:qFormat/>
    <w:pPr>
      <w:ind w:firstLine="480"/>
      <w:jc w:val="left"/>
      <w:spacing w:before="120" w:after="120" w:line="360" w:lineRule="auto"/>
    </w:pPr>
    <w:rPr>
      <w:rFonts w:ascii="Arial" w:hAnsi="Arial"/>
      <w:sz w:val="24"/>
    </w:rPr>
  </w:style>
  <w:style w:type="paragraph" w:styleId="1818" w:customStyle="1">
    <w:name w:val="TOC 61"/>
    <w:basedOn w:val="722"/>
    <w:next w:val="722"/>
    <w:uiPriority w:val="39"/>
    <w:qFormat/>
    <w:pPr>
      <w:ind w:left="2100"/>
    </w:pPr>
    <w:rPr>
      <w:rFonts w:ascii="Calibri" w:hAnsi="Calibri"/>
      <w:szCs w:val="22"/>
    </w:rPr>
  </w:style>
  <w:style w:type="paragraph" w:styleId="1819" w:customStyle="1">
    <w:name w:val="xl239"/>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0"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821" w:customStyle="1">
    <w:name w:val="样式 标题 2市检方案标题2第一层条h22章标题节标题第一章 标题 2Heading 2 HiddenHead..."/>
    <w:basedOn w:val="811"/>
    <w:uiPriority w:val="0"/>
    <w:qFormat/>
    <w:pPr>
      <w:jc w:val="left"/>
      <w:spacing w:before="120" w:after="120" w:line="264" w:lineRule="auto"/>
    </w:pPr>
    <w:rPr>
      <w:rFonts w:ascii="楷体_GB2312" w:hAnsi="楷体" w:cs="宋体"/>
      <w:color w:val="000000"/>
      <w:sz w:val="28"/>
      <w:szCs w:val="28"/>
    </w:rPr>
  </w:style>
  <w:style w:type="paragraph" w:styleId="1822" w:customStyle="1">
    <w:name w:val="xl288"/>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Item List in Table"/>
    <w:basedOn w:val="722"/>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24" w:customStyle="1">
    <w:name w:val="Char Char1"/>
    <w:basedOn w:val="722"/>
    <w:uiPriority w:val="99"/>
    <w:semiHidden/>
    <w:qFormat/>
    <w:pPr>
      <w:jc w:val="left"/>
      <w:spacing w:after="160" w:line="240" w:lineRule="exact"/>
      <w:widowControl/>
    </w:pPr>
    <w:rPr>
      <w:rFonts w:ascii="Verdana" w:hAnsi="Verdana"/>
      <w:sz w:val="20"/>
      <w:lang w:eastAsia="en-US"/>
    </w:rPr>
  </w:style>
  <w:style w:type="paragraph" w:styleId="1825" w:customStyle="1">
    <w:name w:val="xl66"/>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26" w:customStyle="1">
    <w:name w:val="日期2"/>
    <w:basedOn w:val="722"/>
    <w:next w:val="722"/>
    <w:uiPriority w:val="0"/>
    <w:qFormat/>
    <w:pPr>
      <w:ind w:left="100"/>
    </w:pPr>
    <w:rPr>
      <w:rFonts w:ascii="仿宋_GB2312" w:eastAsia="仿宋_GB2312"/>
      <w:b/>
      <w:sz w:val="36"/>
    </w:rPr>
  </w:style>
  <w:style w:type="paragraph" w:styleId="1827" w:customStyle="1">
    <w:name w:val="xl33"/>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28" w:customStyle="1">
    <w:name w:val="xl201"/>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9" w:customStyle="1">
    <w:name w:val="xl271"/>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0" w:customStyle="1">
    <w:name w:val="样式4 Char"/>
    <w:basedOn w:val="722"/>
    <w:uiPriority w:val="0"/>
    <w:qFormat/>
    <w:pPr>
      <w:ind w:firstLine="480"/>
      <w:jc w:val="left"/>
      <w:spacing w:line="360" w:lineRule="auto"/>
      <w:widowControl/>
    </w:pPr>
    <w:rPr>
      <w:color w:val="000000"/>
      <w:sz w:val="24"/>
    </w:rPr>
  </w:style>
  <w:style w:type="paragraph" w:styleId="1831" w:customStyle="1">
    <w:name w:val="xl57"/>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32" w:customStyle="1">
    <w:name w:val="xl203"/>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3" w:customStyle="1">
    <w:name w:val="xl31"/>
    <w:basedOn w:val="722"/>
    <w:uiPriority w:val="0"/>
    <w:qFormat/>
    <w:pPr>
      <w:jc w:val="left"/>
      <w:spacing w:before="100" w:beforeAutospacing="1" w:after="100" w:afterAutospacing="1"/>
      <w:widowControl/>
    </w:pPr>
    <w:rPr>
      <w:rFonts w:ascii="Tahoma" w:hAnsi="Tahoma" w:eastAsia="Arial Unicode MS" w:cs="Tahoma"/>
      <w:sz w:val="16"/>
      <w:szCs w:val="16"/>
    </w:rPr>
  </w:style>
  <w:style w:type="paragraph" w:styleId="1834" w:customStyle="1">
    <w:name w:val="xl297"/>
    <w:basedOn w:val="72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35" w:customStyle="1">
    <w:name w:val="xl150"/>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6" w:customStyle="1">
    <w:name w:val="xl225"/>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7" w:customStyle="1">
    <w:name w:val="xl27"/>
    <w:basedOn w:val="722"/>
    <w:uiPriority w:val="0"/>
    <w:qFormat/>
    <w:pPr>
      <w:jc w:val="left"/>
      <w:spacing w:before="100" w:beforeAutospacing="1" w:after="100" w:afterAutospacing="1"/>
      <w:widowControl/>
    </w:pPr>
    <w:rPr>
      <w:rFonts w:ascii="Tahoma" w:hAnsi="Tahoma" w:eastAsia="Arial Unicode MS" w:cs="Tahoma"/>
      <w:sz w:val="16"/>
      <w:szCs w:val="16"/>
    </w:rPr>
  </w:style>
  <w:style w:type="paragraph" w:styleId="1838" w:customStyle="1">
    <w:name w:val="xl269"/>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9" w:customStyle="1">
    <w:name w:val="xl306"/>
    <w:basedOn w:val="72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40" w:customStyle="1">
    <w:name w:val="标准书眉_偶数页"/>
    <w:basedOn w:val="1841"/>
    <w:next w:val="722"/>
    <w:uiPriority w:val="0"/>
    <w:qFormat/>
    <w:pPr>
      <w:jc w:val="left"/>
      <w:tabs>
        <w:tab w:val="center" w:pos="4154" w:leader="none"/>
        <w:tab w:val="right" w:pos="8306" w:leader="none"/>
      </w:tabs>
    </w:pPr>
  </w:style>
  <w:style w:type="paragraph" w:styleId="1841" w:customStyle="1">
    <w:name w:val="标准书眉_奇数页"/>
    <w:next w:val="722"/>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842" w:customStyle="1">
    <w:name w:val="xl55"/>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43" w:customStyle="1">
    <w:name w:val="xl192"/>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4" w:customStyle="1">
    <w:name w:val="xl153"/>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5" w:customStyle="1">
    <w:name w:val="内容标题"/>
    <w:basedOn w:val="722"/>
    <w:uiPriority w:val="0"/>
    <w:qFormat/>
    <w:pPr>
      <w:shd w:val="clear" w:color="auto" w:fill="000080"/>
    </w:pPr>
    <w:rPr>
      <w:rFonts w:ascii="Tahoma" w:hAnsi="Tahoma"/>
      <w:sz w:val="24"/>
      <w:shd w:val="clear" w:color="auto" w:fill="000080"/>
    </w:rPr>
  </w:style>
  <w:style w:type="paragraph" w:styleId="1846" w:customStyle="1">
    <w:name w:val="xl197"/>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7" w:customStyle="1">
    <w:name w:val="xl235"/>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8" w:customStyle="1">
    <w:name w:val="样式2"/>
    <w:basedOn w:val="722"/>
    <w:uiPriority w:val="0"/>
    <w:qFormat/>
    <w:pPr>
      <w:ind w:left="624" w:hanging="720"/>
    </w:pPr>
    <w:rPr>
      <w:rFonts w:ascii="黑体" w:eastAsia="黑体"/>
      <w:b/>
      <w:sz w:val="30"/>
    </w:rPr>
  </w:style>
  <w:style w:type="paragraph" w:styleId="1849" w:customStyle="1">
    <w:name w:val="xl163"/>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0" w:customStyle="1">
    <w:name w:val="xl147"/>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1" w:customStyle="1">
    <w:name w:val="默认段落字体 Para Char Char Char Char Char Char Char"/>
    <w:basedOn w:val="722"/>
    <w:uiPriority w:val="0"/>
    <w:qFormat/>
    <w:pPr>
      <w:ind w:left="200"/>
      <w:jc w:val="left"/>
      <w:spacing w:line="360" w:lineRule="auto"/>
    </w:pPr>
    <w:rPr>
      <w:rFonts w:ascii="宋体" w:hAnsi="宋体"/>
      <w:color w:val="000000"/>
      <w:sz w:val="24"/>
      <w:szCs w:val="20"/>
    </w:rPr>
  </w:style>
  <w:style w:type="paragraph" w:styleId="1852" w:customStyle="1">
    <w:name w:val="xl146"/>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3" w:customStyle="1">
    <w:name w:val="xl76"/>
    <w:basedOn w:val="72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54" w:customStyle="1">
    <w:name w:val="xl186"/>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5" w:customStyle="1">
    <w:name w:val="表格文字"/>
    <w:basedOn w:val="722"/>
    <w:uiPriority w:val="0"/>
    <w:qFormat/>
    <w:pPr>
      <w:jc w:val="center"/>
      <w:tabs>
        <w:tab w:val="left" w:pos="7740" w:leader="none"/>
      </w:tabs>
    </w:pPr>
    <w:rPr>
      <w:rFonts w:ascii="宋体" w:hAnsi="宋体"/>
      <w:sz w:val="24"/>
      <w:szCs w:val="20"/>
    </w:rPr>
  </w:style>
  <w:style w:type="paragraph" w:styleId="1856" w:customStyle="1">
    <w:name w:val="xl213"/>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7" w:customStyle="1">
    <w:name w:val="xl196"/>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表格文本"/>
    <w:basedOn w:val="722"/>
    <w:uiPriority w:val="0"/>
    <w:qFormat/>
    <w:pPr>
      <w:jc w:val="left"/>
      <w:tabs>
        <w:tab w:val="decimal" w:pos="0" w:leader="none"/>
      </w:tabs>
    </w:pPr>
    <w:rPr>
      <w:rFonts w:ascii="Arial" w:hAnsi="Arial"/>
      <w:szCs w:val="21"/>
    </w:rPr>
  </w:style>
  <w:style w:type="paragraph" w:styleId="1859" w:customStyle="1">
    <w:name w:val="xl307"/>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60"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861" w:customStyle="1">
    <w:name w:val="xl179"/>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2" w:customStyle="1">
    <w:name w:val="tabletext"/>
    <w:basedOn w:val="722"/>
    <w:uiPriority w:val="0"/>
    <w:qFormat/>
    <w:pPr>
      <w:jc w:val="left"/>
      <w:spacing w:before="100" w:beforeAutospacing="1" w:after="100" w:afterAutospacing="1" w:line="284" w:lineRule="atLeast"/>
      <w:widowControl/>
    </w:pPr>
    <w:rPr>
      <w:rFonts w:ascii="宋体" w:hAnsi="宋体" w:cs="宋体"/>
      <w:szCs w:val="21"/>
    </w:rPr>
  </w:style>
  <w:style w:type="paragraph" w:styleId="1863" w:customStyle="1">
    <w:name w:val="xl241"/>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4" w:customStyle="1">
    <w:name w:val="Style First line:  2 ch"/>
    <w:basedOn w:val="722"/>
    <w:uiPriority w:val="0"/>
    <w:qFormat/>
    <w:pPr>
      <w:ind w:firstLine="200"/>
      <w:spacing w:line="440" w:lineRule="exact"/>
    </w:pPr>
    <w:rPr>
      <w:sz w:val="24"/>
    </w:rPr>
  </w:style>
  <w:style w:type="paragraph" w:styleId="1865" w:customStyle="1">
    <w:name w:val="xl160"/>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6" w:customStyle="1">
    <w:name w:val="正文４"/>
    <w:basedOn w:val="722"/>
    <w:uiPriority w:val="0"/>
    <w:qFormat/>
    <w:pPr>
      <w:ind w:firstLine="480"/>
      <w:spacing w:line="360" w:lineRule="auto"/>
    </w:pPr>
    <w:rPr>
      <w:sz w:val="24"/>
      <w:szCs w:val="20"/>
    </w:rPr>
  </w:style>
  <w:style w:type="paragraph" w:styleId="1867" w:customStyle="1">
    <w:name w:val="普通(网站)1"/>
    <w:basedOn w:val="722"/>
    <w:uiPriority w:val="0"/>
    <w:qFormat/>
    <w:pPr>
      <w:jc w:val="left"/>
      <w:spacing w:before="100" w:beforeAutospacing="1" w:after="100" w:afterAutospacing="1"/>
      <w:widowControl/>
    </w:pPr>
    <w:rPr>
      <w:rFonts w:ascii="宋体" w:hAnsi="宋体" w:cs="宋体"/>
      <w:color w:val="000000"/>
      <w:sz w:val="24"/>
    </w:rPr>
  </w:style>
  <w:style w:type="paragraph" w:styleId="1868" w:customStyle="1">
    <w:name w:val="图表脚注"/>
    <w:next w:val="1131"/>
    <w:uiPriority w:val="0"/>
    <w:qFormat/>
    <w:pPr>
      <w:ind w:left="300" w:hanging="100"/>
      <w:jc w:val="both"/>
    </w:pPr>
    <w:rPr>
      <w:rFonts w:hint="default" w:ascii="宋体" w:hAnsi="Times New Roman" w:eastAsia="宋体" w:cs="Times New Roman"/>
      <w:sz w:val="18"/>
      <w:lang w:val="en-US" w:eastAsia="zh-CN" w:bidi="ar-SA"/>
    </w:rPr>
  </w:style>
  <w:style w:type="paragraph" w:styleId="1869" w:customStyle="1">
    <w:name w:val="列出段落1"/>
    <w:basedOn w:val="722"/>
    <w:uiPriority w:val="0"/>
    <w:qFormat/>
    <w:pPr>
      <w:ind w:firstLine="420"/>
    </w:pPr>
  </w:style>
  <w:style w:type="paragraph" w:styleId="1870" w:customStyle="1">
    <w:name w:val="无标题条"/>
    <w:next w:val="1131"/>
    <w:uiPriority w:val="0"/>
    <w:qFormat/>
    <w:pPr>
      <w:jc w:val="both"/>
    </w:pPr>
    <w:rPr>
      <w:rFonts w:hint="default" w:ascii="Times New Roman" w:hAnsi="Times New Roman" w:eastAsia="宋体" w:cs="Times New Roman"/>
      <w:sz w:val="21"/>
      <w:lang w:val="en-US" w:eastAsia="zh-CN" w:bidi="ar-SA"/>
    </w:rPr>
  </w:style>
  <w:style w:type="paragraph" w:styleId="1871" w:customStyle="1">
    <w:name w:val="xl177"/>
    <w:basedOn w:val="72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注示头"/>
    <w:basedOn w:val="722"/>
    <w:uiPriority w:val="0"/>
    <w:qFormat/>
    <w:pPr>
      <w:pBdr>
        <w:top w:val="single" w:color="000000" w:sz="4" w:space="1"/>
      </w:pBdr>
    </w:pPr>
    <w:rPr>
      <w:rFonts w:ascii="Arial" w:hAnsi="Arial" w:eastAsia="黑体"/>
      <w:sz w:val="18"/>
      <w:szCs w:val="20"/>
    </w:rPr>
  </w:style>
  <w:style w:type="paragraph" w:styleId="1873" w:customStyle="1">
    <w:name w:val="xl204"/>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4"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875" w:customStyle="1">
    <w:name w:val="xl25"/>
    <w:basedOn w:val="72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76" w:customStyle="1">
    <w:name w:val="xl238"/>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7" w:customStyle="1">
    <w:name w:val="xl52"/>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78" w:customStyle="1">
    <w:name w:val="DLP3.4.4"/>
    <w:basedOn w:val="722"/>
    <w:uiPriority w:val="0"/>
    <w:qFormat/>
    <w:pPr>
      <w:ind w:left="1069" w:hanging="709"/>
      <w:keepLines/>
      <w:keepNext/>
      <w:spacing w:before="260" w:after="260" w:line="416" w:lineRule="auto"/>
      <w:tabs>
        <w:tab w:val="left" w:pos="1069" w:leader="none"/>
      </w:tabs>
      <w:outlineLvl w:val="2"/>
    </w:pPr>
    <w:rPr>
      <w:b/>
      <w:sz w:val="30"/>
    </w:rPr>
  </w:style>
  <w:style w:type="paragraph" w:styleId="1879"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880" w:customStyle="1">
    <w:name w:val="纯文本1"/>
    <w:basedOn w:val="722"/>
    <w:link w:val="1881"/>
    <w:uiPriority w:val="0"/>
    <w:qFormat/>
    <w:rPr>
      <w:rFonts w:ascii="宋体" w:hAnsi="Courier New"/>
      <w:szCs w:val="21"/>
    </w:rPr>
  </w:style>
  <w:style w:type="character" w:styleId="1881" w:customStyle="1">
    <w:name w:val="纯文本 Char1"/>
    <w:link w:val="1880"/>
    <w:uiPriority w:val="0"/>
    <w:qFormat/>
    <w:rPr>
      <w:rFonts w:ascii="宋体" w:hAnsi="Courier New"/>
      <w:sz w:val="21"/>
      <w:szCs w:val="21"/>
    </w:rPr>
  </w:style>
  <w:style w:type="paragraph" w:styleId="1882" w:customStyle="1">
    <w:name w:val="列出段落2"/>
    <w:basedOn w:val="722"/>
    <w:uiPriority w:val="0"/>
    <w:qFormat/>
    <w:pPr>
      <w:ind w:firstLine="420"/>
    </w:pPr>
    <w:rPr>
      <w:rFonts w:ascii="Calibri" w:hAnsi="Calibri" w:eastAsia="仿宋_GB2312"/>
      <w:sz w:val="24"/>
      <w:szCs w:val="22"/>
    </w:rPr>
  </w:style>
  <w:style w:type="paragraph" w:styleId="1883" w:customStyle="1">
    <w:name w:val="图5"/>
    <w:basedOn w:val="722"/>
    <w:uiPriority w:val="0"/>
    <w:qFormat/>
    <w:pPr>
      <w:jc w:val="center"/>
      <w:spacing w:line="220" w:lineRule="exact"/>
    </w:pPr>
    <w:rPr>
      <w:rFonts w:ascii="仿宋_GB2312" w:eastAsia="仿宋_GB2312"/>
      <w:szCs w:val="20"/>
    </w:rPr>
  </w:style>
  <w:style w:type="paragraph" w:styleId="1884"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885" w:customStyle="1">
    <w:name w:val="xl70"/>
    <w:basedOn w:val="72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86" w:customStyle="1">
    <w:name w:val="xl161"/>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7" w:customStyle="1">
    <w:name w:val="正文缩进2"/>
    <w:basedOn w:val="722"/>
    <w:uiPriority w:val="0"/>
    <w:qFormat/>
    <w:pPr>
      <w:ind w:firstLine="420"/>
    </w:pPr>
    <w:rPr>
      <w:szCs w:val="20"/>
    </w:rPr>
  </w:style>
  <w:style w:type="paragraph" w:styleId="1888" w:customStyle="1">
    <w:name w:val="xl176"/>
    <w:basedOn w:val="72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9" w:customStyle="1">
    <w:name w:val="xl151"/>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0" w:customStyle="1">
    <w:name w:val="xl152"/>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1" w:customStyle="1">
    <w:name w:val="xl62"/>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92" w:customStyle="1">
    <w:name w:val="xl233"/>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3" w:customStyle="1">
    <w:name w:val="xl266"/>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4" w:customStyle="1">
    <w:name w:val="Heading 1 前言"/>
    <w:next w:val="722"/>
    <w:uiPriority w:val="0"/>
    <w:qFormat/>
    <w:pPr>
      <w:jc w:val="center"/>
    </w:pPr>
    <w:rPr>
      <w:rFonts w:hint="default" w:ascii="黑体" w:hAnsi="黑体" w:eastAsia="黑体" w:cs="Times New Roman"/>
      <w:b/>
      <w:bCs/>
      <w:sz w:val="32"/>
      <w:lang w:val="en-US" w:eastAsia="zh-CN" w:bidi="ar-SA"/>
    </w:rPr>
  </w:style>
  <w:style w:type="paragraph" w:styleId="1895" w:customStyle="1">
    <w:name w:val="xl286"/>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6" w:customStyle="1">
    <w:name w:val="xl74"/>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97" w:customStyle="1">
    <w:name w:val="列表1"/>
    <w:basedOn w:val="722"/>
    <w:uiPriority w:val="0"/>
    <w:qFormat/>
    <w:pPr>
      <w:ind w:left="200" w:hanging="200"/>
    </w:pPr>
  </w:style>
  <w:style w:type="paragraph" w:styleId="1898" w:customStyle="1">
    <w:name w:val="xl289"/>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9" w:customStyle="1">
    <w:name w:val="xl268"/>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0" w:customStyle="1">
    <w:name w:val="Char1 Char Char Char11"/>
    <w:basedOn w:val="722"/>
    <w:uiPriority w:val="0"/>
    <w:qFormat/>
    <w:rPr>
      <w:rFonts w:ascii="Tahoma" w:hAnsi="Tahoma"/>
      <w:sz w:val="24"/>
      <w:szCs w:val="20"/>
    </w:rPr>
  </w:style>
  <w:style w:type="paragraph" w:styleId="1901" w:customStyle="1">
    <w:name w:val="xl308"/>
    <w:basedOn w:val="72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02" w:customStyle="1">
    <w:name w:val="日期1"/>
    <w:basedOn w:val="722"/>
    <w:next w:val="722"/>
    <w:uiPriority w:val="0"/>
    <w:qFormat/>
    <w:pPr>
      <w:jc w:val="right"/>
      <w:spacing w:line="312" w:lineRule="atLeast"/>
    </w:pPr>
    <w:rPr>
      <w:rFonts w:ascii="黑体" w:eastAsia="黑体"/>
      <w:b/>
      <w:sz w:val="32"/>
      <w:szCs w:val="20"/>
    </w:rPr>
  </w:style>
  <w:style w:type="paragraph" w:styleId="1903" w:customStyle="1">
    <w:name w:val="xl317"/>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4" w:customStyle="1">
    <w:name w:val="Char"/>
    <w:basedOn w:val="722"/>
    <w:uiPriority w:val="99"/>
    <w:qFormat/>
    <w:pPr>
      <w:spacing w:line="360" w:lineRule="auto"/>
    </w:pPr>
    <w:rPr>
      <w:sz w:val="24"/>
      <w:szCs w:val="20"/>
    </w:rPr>
  </w:style>
  <w:style w:type="paragraph" w:styleId="1905" w:customStyle="1">
    <w:name w:val="文档结构图1"/>
    <w:basedOn w:val="722"/>
    <w:uiPriority w:val="0"/>
    <w:qFormat/>
    <w:rPr>
      <w:rFonts w:ascii="宋体"/>
      <w:sz w:val="18"/>
      <w:szCs w:val="18"/>
    </w:rPr>
  </w:style>
  <w:style w:type="paragraph" w:styleId="1906" w:customStyle="1">
    <w:name w:val="表格正文"/>
    <w:basedOn w:val="722"/>
    <w:uiPriority w:val="0"/>
    <w:qFormat/>
    <w:pPr>
      <w:jc w:val="center"/>
    </w:pPr>
    <w:rPr>
      <w:rFonts w:eastAsia="仿宋_GB2312"/>
    </w:rPr>
  </w:style>
  <w:style w:type="paragraph" w:styleId="1907" w:customStyle="1">
    <w:name w:val="xl54"/>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08" w:customStyle="1">
    <w:name w:val="xl205"/>
    <w:basedOn w:val="72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09" w:customStyle="1">
    <w:name w:val="xl305"/>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10" w:customStyle="1">
    <w:name w:val="Birdseed"/>
    <w:basedOn w:val="722"/>
    <w:uiPriority w:val="0"/>
    <w:qFormat/>
    <w:pPr>
      <w:jc w:val="left"/>
      <w:widowControl/>
    </w:pPr>
    <w:rPr>
      <w:rFonts w:ascii="Palatino Linotype" w:hAnsi="Palatino Linotype"/>
      <w:sz w:val="18"/>
      <w:szCs w:val="20"/>
    </w:rPr>
  </w:style>
  <w:style w:type="paragraph" w:styleId="1911" w:customStyle="1">
    <w:name w:val="TOC 91"/>
    <w:basedOn w:val="722"/>
    <w:next w:val="722"/>
    <w:uiPriority w:val="39"/>
    <w:qFormat/>
    <w:pPr>
      <w:ind w:left="3360"/>
    </w:pPr>
    <w:rPr>
      <w:rFonts w:ascii="Calibri" w:hAnsi="Calibri"/>
      <w:szCs w:val="22"/>
    </w:rPr>
  </w:style>
  <w:style w:type="paragraph" w:styleId="1912" w:customStyle="1">
    <w:name w:val="xl249"/>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3" w:customStyle="1">
    <w:name w:val="xl65"/>
    <w:basedOn w:val="72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14" w:customStyle="1">
    <w:name w:val="xl158"/>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5" w:customStyle="1">
    <w:name w:val="正文--表格内正文"/>
    <w:basedOn w:val="722"/>
    <w:uiPriority w:val="0"/>
    <w:qFormat/>
    <w:pPr>
      <w:jc w:val="center"/>
      <w:spacing w:line="0" w:lineRule="atLeast"/>
    </w:pPr>
    <w:rPr>
      <w:rFonts w:ascii="宋体" w:hAnsi="宋体"/>
      <w:sz w:val="24"/>
    </w:rPr>
  </w:style>
  <w:style w:type="paragraph" w:styleId="1916" w:customStyle="1">
    <w:name w:val="xl265"/>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7" w:customStyle="1">
    <w:name w:val="样式 行距: 1.5 倍行距"/>
    <w:basedOn w:val="722"/>
    <w:uiPriority w:val="0"/>
    <w:qFormat/>
    <w:pPr>
      <w:spacing w:line="360" w:lineRule="auto"/>
    </w:pPr>
    <w:rPr>
      <w:rFonts w:ascii="宋体" w:hAnsi="宋体"/>
      <w:bCs/>
      <w:sz w:val="28"/>
      <w:szCs w:val="20"/>
    </w:rPr>
  </w:style>
  <w:style w:type="paragraph" w:styleId="1918" w:customStyle="1">
    <w:name w:val="正文首行缩进2"/>
    <w:basedOn w:val="722"/>
    <w:uiPriority w:val="0"/>
    <w:qFormat/>
    <w:pPr>
      <w:ind w:firstLine="420"/>
      <w:spacing w:line="360" w:lineRule="auto"/>
    </w:pPr>
    <w:rPr>
      <w:rFonts w:ascii="Arial" w:hAnsi="Arial"/>
      <w:sz w:val="20"/>
      <w:szCs w:val="21"/>
    </w:rPr>
  </w:style>
  <w:style w:type="paragraph" w:styleId="1919" w:customStyle="1">
    <w:name w:val="Table Paragraph"/>
    <w:basedOn w:val="1920"/>
    <w:uiPriority w:val="0"/>
    <w:qFormat/>
    <w:pPr>
      <w:jc w:val="left"/>
    </w:pPr>
    <w:rPr>
      <w:rFonts w:cs="黑体"/>
      <w:sz w:val="22"/>
      <w:lang w:eastAsia="en-US"/>
    </w:rPr>
  </w:style>
  <w:style w:type="paragraph" w:styleId="1920"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921"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922" w:customStyle="1">
    <w:name w:val="列出段落4"/>
    <w:basedOn w:val="722"/>
    <w:uiPriority w:val="0"/>
    <w:qFormat/>
    <w:pPr>
      <w:ind w:firstLine="420"/>
    </w:pPr>
    <w:rPr>
      <w:rFonts w:ascii="Calibri" w:hAnsi="Calibri"/>
      <w:szCs w:val="22"/>
    </w:rPr>
  </w:style>
  <w:style w:type="paragraph" w:styleId="1923" w:customStyle="1">
    <w:name w:val="其他发布部门"/>
    <w:basedOn w:val="1924"/>
    <w:uiPriority w:val="0"/>
    <w:qFormat/>
    <w:pPr>
      <w:spacing w:line="0" w:lineRule="atLeast"/>
      <w:framePr w:wrap="around"/>
    </w:pPr>
    <w:rPr>
      <w:rFonts w:ascii="黑体" w:eastAsia="黑体"/>
      <w:b w:val="0"/>
    </w:rPr>
  </w:style>
  <w:style w:type="paragraph" w:styleId="1924" w:customStyle="1">
    <w:name w:val="发布部门"/>
    <w:next w:val="1131"/>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925" w:customStyle="1">
    <w:name w:val="xl103"/>
    <w:basedOn w:val="72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26" w:customStyle="1">
    <w:name w:val="二级无标题条"/>
    <w:basedOn w:val="722"/>
    <w:uiPriority w:val="0"/>
    <w:qFormat/>
    <w:pPr>
      <w:ind w:hanging="420"/>
    </w:pPr>
  </w:style>
  <w:style w:type="paragraph" w:styleId="1927" w:customStyle="1">
    <w:name w:val="表格文字1"/>
    <w:basedOn w:val="722"/>
    <w:uiPriority w:val="0"/>
    <w:qFormat/>
    <w:pPr>
      <w:jc w:val="center"/>
    </w:pPr>
    <w:rPr>
      <w:rFonts w:ascii="宋体" w:hAnsi="宋体"/>
      <w:szCs w:val="21"/>
      <w:shd w:val="clear" w:color="auto" w:fill="ffffff"/>
    </w:rPr>
  </w:style>
  <w:style w:type="paragraph" w:styleId="1928" w:customStyle="1">
    <w:name w:val="xl165"/>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9" w:customStyle="1">
    <w:name w:val="xl316"/>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0" w:customStyle="1">
    <w:name w:val="正文文本缩进2"/>
    <w:basedOn w:val="722"/>
    <w:uiPriority w:val="0"/>
    <w:qFormat/>
    <w:pPr>
      <w:ind w:firstLine="645"/>
    </w:pPr>
    <w:rPr>
      <w:rFonts w:ascii="楷体_GB2312" w:eastAsia="楷体_GB2312"/>
      <w:sz w:val="32"/>
      <w:szCs w:val="20"/>
    </w:rPr>
  </w:style>
  <w:style w:type="paragraph" w:styleId="1931" w:customStyle="1">
    <w:name w:val="xl223"/>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2"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933" w:customStyle="1">
    <w:name w:val="xl311"/>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4" w:customStyle="1">
    <w:name w:val="xl144"/>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5" w:customStyle="1">
    <w:name w:val="一级无标题条"/>
    <w:basedOn w:val="722"/>
    <w:uiPriority w:val="0"/>
    <w:qFormat/>
    <w:pPr>
      <w:ind w:left="3420" w:hanging="420"/>
    </w:pPr>
  </w:style>
  <w:style w:type="paragraph" w:styleId="1936" w:customStyle="1">
    <w:name w:val="xl273"/>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7" w:customStyle="1">
    <w:name w:val="_Style 6"/>
    <w:basedOn w:val="722"/>
    <w:uiPriority w:val="34"/>
    <w:qFormat/>
    <w:pPr>
      <w:ind w:firstLine="420"/>
    </w:pPr>
  </w:style>
  <w:style w:type="paragraph" w:styleId="1938" w:customStyle="1">
    <w:name w:val="列出段落12"/>
    <w:basedOn w:val="722"/>
    <w:uiPriority w:val="0"/>
    <w:qFormat/>
    <w:pPr>
      <w:ind w:firstLine="420"/>
    </w:pPr>
  </w:style>
  <w:style w:type="paragraph" w:styleId="1939" w:customStyle="1">
    <w:name w:val="样式 首行缩进:  0 字符"/>
    <w:basedOn w:val="722"/>
    <w:uiPriority w:val="0"/>
    <w:qFormat/>
    <w:pPr>
      <w:ind w:firstLine="200"/>
      <w:spacing w:line="360" w:lineRule="auto"/>
    </w:pPr>
    <w:rPr>
      <w:rFonts w:cs="宋体"/>
      <w:sz w:val="24"/>
      <w:szCs w:val="20"/>
    </w:rPr>
  </w:style>
  <w:style w:type="paragraph" w:styleId="1940" w:customStyle="1">
    <w:name w:val="xl137"/>
    <w:basedOn w:val="72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41" w:customStyle="1">
    <w:name w:val="xl105"/>
    <w:basedOn w:val="72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42" w:customStyle="1">
    <w:name w:val="xl178"/>
    <w:basedOn w:val="72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3" w:customStyle="1">
    <w:name w:val="xl139"/>
    <w:basedOn w:val="72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44" w:customStyle="1">
    <w:name w:val="xl107"/>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45" w:customStyle="1">
    <w:name w:val="正文段"/>
    <w:basedOn w:val="722"/>
    <w:uiPriority w:val="0"/>
    <w:qFormat/>
    <w:pPr>
      <w:ind w:firstLine="454"/>
      <w:spacing w:after="240" w:line="360" w:lineRule="atLeast"/>
      <w:widowControl/>
    </w:pPr>
    <w:rPr>
      <w:rFonts w:ascii="宋体"/>
      <w:sz w:val="24"/>
      <w:szCs w:val="20"/>
    </w:rPr>
  </w:style>
  <w:style w:type="paragraph" w:styleId="1946" w:customStyle="1">
    <w:name w:val="xl224"/>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7" w:customStyle="1">
    <w:name w:val="xl140"/>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48" w:customStyle="1">
    <w:name w:val="xl108"/>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9" w:customStyle="1">
    <w:name w:val="文档正文"/>
    <w:basedOn w:val="722"/>
    <w:uiPriority w:val="99"/>
    <w:qFormat/>
    <w:pPr>
      <w:ind w:firstLine="567"/>
      <w:spacing w:line="312" w:lineRule="atLeast"/>
    </w:pPr>
    <w:rPr>
      <w:rFonts w:ascii="长城仿宋" w:eastAsia="长城仿宋"/>
      <w:sz w:val="28"/>
      <w:szCs w:val="20"/>
    </w:rPr>
  </w:style>
  <w:style w:type="paragraph" w:styleId="1950" w:customStyle="1">
    <w:name w:val="Char Char 字元 字元 字元 Char Char Char Char"/>
    <w:basedOn w:val="722"/>
    <w:uiPriority w:val="99"/>
    <w:unhideWhenUsed/>
    <w:qFormat/>
    <w:pPr>
      <w:spacing w:line="360" w:lineRule="auto"/>
    </w:pPr>
    <w:rPr>
      <w:rFonts w:hint="eastAsia"/>
    </w:rPr>
  </w:style>
  <w:style w:type="paragraph" w:styleId="1951" w:customStyle="1">
    <w:name w:val="xl218"/>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2" w:customStyle="1">
    <w:name w:val="xl141"/>
    <w:basedOn w:val="72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53" w:customStyle="1">
    <w:name w:val="xl109"/>
    <w:basedOn w:val="72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54" w:customStyle="1">
    <w:name w:val="xl78"/>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55" w:customStyle="1">
    <w:name w:val="xl111"/>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6" w:customStyle="1">
    <w:name w:val="xl79"/>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7" w:customStyle="1">
    <w:name w:val="xl112"/>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8" w:customStyle="1">
    <w:name w:val="xl80"/>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9" w:customStyle="1">
    <w:name w:val="xl113"/>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0" w:customStyle="1">
    <w:name w:val="xl81"/>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61" w:customStyle="1">
    <w:name w:val="xl208"/>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2" w:customStyle="1">
    <w:name w:val="技术方案正文样式"/>
    <w:basedOn w:val="722"/>
    <w:uiPriority w:val="0"/>
    <w:qFormat/>
    <w:pPr>
      <w:ind w:firstLine="480"/>
      <w:spacing w:line="400" w:lineRule="exact"/>
    </w:pPr>
    <w:rPr>
      <w:rFonts w:ascii="宋体" w:hAnsi="宋体" w:cs="宋体"/>
      <w:sz w:val="24"/>
      <w:szCs w:val="21"/>
    </w:rPr>
  </w:style>
  <w:style w:type="paragraph" w:styleId="1963" w:customStyle="1">
    <w:name w:val="xl114"/>
    <w:basedOn w:val="72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64" w:customStyle="1">
    <w:name w:val="xl82"/>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5" w:customStyle="1">
    <w:name w:val="xl231"/>
    <w:basedOn w:val="72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66" w:customStyle="1">
    <w:name w:val="xl115"/>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7" w:customStyle="1">
    <w:name w:val="xl83"/>
    <w:basedOn w:val="72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68" w:customStyle="1">
    <w:name w:val="xl240"/>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9" w:customStyle="1">
    <w:name w:val="xl116"/>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0" w:customStyle="1">
    <w:name w:val="xl84"/>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1" w:customStyle="1">
    <w:name w:val="xl232"/>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2" w:customStyle="1">
    <w:name w:val="xl117"/>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3" w:customStyle="1">
    <w:name w:val="xl85"/>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74" w:customStyle="1">
    <w:name w:val="xl185"/>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5" w:customStyle="1">
    <w:name w:val="Char Char2 Char"/>
    <w:basedOn w:val="722"/>
    <w:uiPriority w:val="0"/>
    <w:qFormat/>
    <w:pPr>
      <w:ind w:left="390" w:hanging="390"/>
      <w:keepLines/>
      <w:keepNext/>
      <w:pageBreakBefore/>
      <w:tabs>
        <w:tab w:val="left" w:pos="390" w:leader="none"/>
      </w:tabs>
    </w:pPr>
    <w:rPr>
      <w:szCs w:val="20"/>
    </w:rPr>
  </w:style>
  <w:style w:type="paragraph" w:styleId="1976" w:customStyle="1">
    <w:name w:val="xl118"/>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7" w:customStyle="1">
    <w:name w:val="xl86"/>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8" w:customStyle="1">
    <w:name w:val="xl275"/>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9" w:customStyle="1">
    <w:name w:val="xl119"/>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0" w:customStyle="1">
    <w:name w:val="xl87"/>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1" w:customStyle="1">
    <w:name w:val="xl212"/>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2" w:customStyle="1">
    <w:name w:val="样式 首行缩进:  2.25 字符"/>
    <w:basedOn w:val="722"/>
    <w:uiPriority w:val="0"/>
    <w:qFormat/>
    <w:pPr>
      <w:ind w:firstLine="225"/>
      <w:spacing w:line="360" w:lineRule="auto"/>
    </w:pPr>
    <w:rPr>
      <w:rFonts w:cs="宋体"/>
      <w:sz w:val="24"/>
      <w:szCs w:val="20"/>
    </w:rPr>
  </w:style>
  <w:style w:type="paragraph" w:styleId="1983" w:customStyle="1">
    <w:name w:val="xl120"/>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4" w:customStyle="1">
    <w:name w:val="xl88"/>
    <w:basedOn w:val="72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85" w:customStyle="1">
    <w:name w:val="xl251"/>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6" w:customStyle="1">
    <w:name w:val="xl121"/>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7" w:customStyle="1">
    <w:name w:val="xl89"/>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8" w:customStyle="1">
    <w:name w:val="一级标题"/>
    <w:basedOn w:val="1032"/>
    <w:uiPriority w:val="0"/>
    <w:qFormat/>
    <w:pPr>
      <w:jc w:val="center"/>
      <w:keepNext w:val="0"/>
      <w:spacing w:line="360" w:lineRule="auto"/>
    </w:pPr>
    <w:rPr>
      <w:rFonts w:ascii="宋体" w:hAnsi="宋体" w:eastAsia="宋体"/>
      <w:b/>
      <w:sz w:val="32"/>
      <w:szCs w:val="28"/>
    </w:rPr>
  </w:style>
  <w:style w:type="paragraph" w:styleId="1989" w:customStyle="1">
    <w:name w:val="xl122"/>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0" w:customStyle="1">
    <w:name w:val="xl90"/>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91" w:customStyle="1">
    <w:name w:val="二级标题"/>
    <w:basedOn w:val="811"/>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92" w:customStyle="1">
    <w:name w:val="xl123"/>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3" w:customStyle="1">
    <w:name w:val="xl91"/>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4" w:customStyle="1">
    <w:name w:val="04-标书-标题4"/>
    <w:basedOn w:val="722"/>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95" w:customStyle="1">
    <w:name w:val="xl124"/>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6" w:customStyle="1">
    <w:name w:val="xl92"/>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97" w:customStyle="1">
    <w:name w:val="xl125"/>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98" w:customStyle="1">
    <w:name w:val="xl93"/>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9" w:customStyle="1">
    <w:name w:val="xl126"/>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00" w:customStyle="1">
    <w:name w:val="xl94"/>
    <w:basedOn w:val="72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01" w:customStyle="1">
    <w:name w:val="xl127"/>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02" w:customStyle="1">
    <w:name w:val="xl95"/>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3" w:customStyle="1">
    <w:name w:val="xl128"/>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4" w:customStyle="1">
    <w:name w:val="xl96"/>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5" w:customStyle="1">
    <w:name w:val="xl129"/>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6" w:customStyle="1">
    <w:name w:val="xl97"/>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7" w:customStyle="1">
    <w:name w:val="缺省文本"/>
    <w:basedOn w:val="722"/>
    <w:uiPriority w:val="0"/>
    <w:qFormat/>
    <w:pPr>
      <w:ind w:firstLine="200"/>
      <w:jc w:val="left"/>
      <w:spacing w:line="360" w:lineRule="auto"/>
    </w:pPr>
    <w:rPr>
      <w:sz w:val="24"/>
    </w:rPr>
  </w:style>
  <w:style w:type="paragraph" w:styleId="2008" w:customStyle="1">
    <w:name w:val="xl130"/>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09" w:customStyle="1">
    <w:name w:val="xl98"/>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0" w:customStyle="1">
    <w:name w:val="reader-word-layer"/>
    <w:basedOn w:val="722"/>
    <w:uiPriority w:val="0"/>
    <w:qFormat/>
    <w:pPr>
      <w:jc w:val="left"/>
      <w:spacing w:before="100" w:beforeAutospacing="1" w:after="100" w:afterAutospacing="1"/>
      <w:widowControl/>
    </w:pPr>
    <w:rPr>
      <w:rFonts w:ascii="宋体" w:hAnsi="宋体" w:cs="宋体"/>
      <w:sz w:val="24"/>
    </w:rPr>
  </w:style>
  <w:style w:type="paragraph" w:styleId="2011" w:customStyle="1">
    <w:name w:val="xl131"/>
    <w:basedOn w:val="722"/>
    <w:uiPriority w:val="0"/>
    <w:qFormat/>
    <w:pPr>
      <w:jc w:val="left"/>
      <w:spacing w:before="100" w:beforeAutospacing="1" w:after="100" w:afterAutospacing="1"/>
      <w:widowControl/>
    </w:pPr>
    <w:rPr>
      <w:rFonts w:ascii="宋体" w:hAnsi="宋体" w:cs="宋体"/>
      <w:sz w:val="24"/>
    </w:rPr>
  </w:style>
  <w:style w:type="paragraph" w:styleId="2012" w:customStyle="1">
    <w:name w:val="xl99"/>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3" w:customStyle="1">
    <w:name w:val="xl132"/>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4" w:customStyle="1">
    <w:name w:val="xl100"/>
    <w:basedOn w:val="72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15" w:customStyle="1">
    <w:name w:val="xl133"/>
    <w:basedOn w:val="72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016" w:customStyle="1">
    <w:name w:val="xl101"/>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7" w:customStyle="1">
    <w:name w:val="正文 首行缩进:  2 字符 Char"/>
    <w:basedOn w:val="722"/>
    <w:uiPriority w:val="0"/>
    <w:qFormat/>
    <w:pPr>
      <w:ind w:firstLine="480"/>
      <w:spacing w:line="360" w:lineRule="auto"/>
    </w:pPr>
    <w:rPr>
      <w:rFonts w:cs="宋体"/>
      <w:sz w:val="24"/>
      <w:szCs w:val="20"/>
    </w:rPr>
  </w:style>
  <w:style w:type="paragraph" w:styleId="2018" w:customStyle="1">
    <w:name w:val="xl134"/>
    <w:basedOn w:val="72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19" w:customStyle="1">
    <w:name w:val="xl102"/>
    <w:basedOn w:val="72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20" w:customStyle="1">
    <w:name w:val="xl136"/>
    <w:basedOn w:val="72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21" w:customStyle="1">
    <w:name w:val="xl104"/>
    <w:basedOn w:val="72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22" w:customStyle="1">
    <w:name w:val="xl248"/>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3" w:customStyle="1">
    <w:name w:val="xl138"/>
    <w:basedOn w:val="72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24" w:customStyle="1">
    <w:name w:val="xl106"/>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5" w:customStyle="1">
    <w:name w:val="xl175"/>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6" w:customStyle="1">
    <w:name w:val="_Style 1"/>
    <w:basedOn w:val="722"/>
    <w:uiPriority w:val="99"/>
    <w:qFormat/>
    <w:pPr>
      <w:ind w:firstLine="420"/>
      <w:jc w:val="left"/>
      <w:spacing w:line="400" w:lineRule="exact"/>
    </w:pPr>
    <w:rPr>
      <w:rFonts w:ascii="Calibri" w:hAnsi="Calibri" w:eastAsia="仿宋_GB2312"/>
      <w:sz w:val="24"/>
      <w:szCs w:val="22"/>
    </w:rPr>
  </w:style>
  <w:style w:type="paragraph" w:styleId="2027" w:customStyle="1">
    <w:name w:val="xl110"/>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8" w:customStyle="1">
    <w:name w:val="xl283"/>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9" w:customStyle="1">
    <w:name w:val="xl135"/>
    <w:basedOn w:val="72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30" w:customStyle="1">
    <w:name w:val="xl188"/>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1"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032" w:customStyle="1">
    <w:name w:val="表头"/>
    <w:basedOn w:val="722"/>
    <w:uiPriority w:val="0"/>
    <w:qFormat/>
    <w:pPr>
      <w:jc w:val="center"/>
      <w:spacing w:line="360" w:lineRule="auto"/>
    </w:pPr>
    <w:rPr>
      <w:rFonts w:ascii="Calibri" w:hAnsi="Calibri" w:cs="宋体"/>
      <w:b/>
      <w:bCs/>
      <w:color w:val="000000"/>
      <w:szCs w:val="20"/>
    </w:rPr>
  </w:style>
  <w:style w:type="paragraph" w:styleId="2033" w:customStyle="1">
    <w:name w:val="样式 标题 2标题 2 Char Char子子系统子系统1子系统2子系统3子系统4子系统11子系统21子系统..."/>
    <w:basedOn w:val="811"/>
    <w:uiPriority w:val="0"/>
    <w:qFormat/>
    <w:pPr>
      <w:ind w:left="786" w:hanging="360"/>
      <w:jc w:val="both"/>
      <w:spacing w:before="0" w:after="0" w:line="240" w:lineRule="auto"/>
      <w:tabs>
        <w:tab w:val="left" w:pos="360" w:leader="none"/>
      </w:tabs>
    </w:pPr>
    <w:rPr>
      <w:rFonts w:ascii="Arial" w:eastAsia="黑体"/>
      <w:sz w:val="30"/>
    </w:rPr>
  </w:style>
  <w:style w:type="paragraph" w:styleId="2034" w:customStyle="1">
    <w:name w:val="居中图片"/>
    <w:basedOn w:val="722"/>
    <w:uiPriority w:val="0"/>
    <w:qFormat/>
    <w:pPr>
      <w:jc w:val="center"/>
    </w:pPr>
    <w:rPr>
      <w:rFonts w:ascii="Calibri" w:hAnsi="Calibri" w:eastAsia="仿宋"/>
      <w:sz w:val="28"/>
      <w:szCs w:val="21"/>
    </w:rPr>
  </w:style>
  <w:style w:type="paragraph" w:styleId="2035" w:customStyle="1">
    <w:name w:val="01-标书-标题1"/>
    <w:next w:val="722"/>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036"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037"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038" w:customStyle="1">
    <w:name w:val="xl304"/>
    <w:basedOn w:val="72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39" w:customStyle="1">
    <w:name w:val="正文文本缩进 32"/>
    <w:basedOn w:val="722"/>
    <w:uiPriority w:val="0"/>
    <w:qFormat/>
    <w:pPr>
      <w:ind w:left="520" w:firstLine="425"/>
      <w:jc w:val="center"/>
    </w:pPr>
    <w:rPr>
      <w:rFonts w:ascii="Arial Unicode MS" w:hAnsi="Arial" w:eastAsia="Arial Unicode MS"/>
      <w:sz w:val="36"/>
      <w:szCs w:val="20"/>
    </w:rPr>
  </w:style>
  <w:style w:type="paragraph" w:styleId="2040" w:customStyle="1">
    <w:name w:val="xl202"/>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1" w:customStyle="1">
    <w:name w:val="正文文本缩进 21"/>
    <w:basedOn w:val="722"/>
    <w:uiPriority w:val="0"/>
    <w:qFormat/>
    <w:pPr>
      <w:ind w:firstLine="560"/>
      <w:spacing w:line="520" w:lineRule="exact"/>
    </w:pPr>
    <w:rPr>
      <w:rFonts w:ascii="楷体_GB2312" w:eastAsia="楷体_GB2312"/>
      <w:sz w:val="28"/>
      <w:szCs w:val="28"/>
    </w:rPr>
  </w:style>
  <w:style w:type="paragraph" w:styleId="2042" w:customStyle="1">
    <w:name w:val="Char Char3 Char Char Char Char"/>
    <w:basedOn w:val="722"/>
    <w:uiPriority w:val="0"/>
    <w:qFormat/>
    <w:pPr>
      <w:jc w:val="left"/>
      <w:spacing w:after="160" w:line="240" w:lineRule="exact"/>
      <w:widowControl/>
    </w:pPr>
    <w:rPr>
      <w:rFonts w:ascii="Verdana" w:hAnsi="Verdana"/>
      <w:sz w:val="20"/>
      <w:szCs w:val="20"/>
      <w:lang w:eastAsia="en-US"/>
    </w:rPr>
  </w:style>
  <w:style w:type="paragraph" w:styleId="2043" w:customStyle="1">
    <w:name w:val="目录标题"/>
    <w:next w:val="1237"/>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044" w:customStyle="1">
    <w:name w:val="xl168"/>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5" w:customStyle="1">
    <w:name w:val="封面标准代替信息"/>
    <w:basedOn w:val="1666"/>
    <w:uiPriority w:val="0"/>
    <w:qFormat/>
    <w:pPr>
      <w:spacing w:before="57"/>
      <w:framePr w:wrap="around"/>
    </w:pPr>
    <w:rPr>
      <w:rFonts w:ascii="宋体"/>
      <w:sz w:val="21"/>
    </w:rPr>
  </w:style>
  <w:style w:type="paragraph" w:styleId="2046" w:customStyle="1">
    <w:name w:val="xl245"/>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7" w:customStyle="1">
    <w:name w:val="DT T-Body"/>
    <w:uiPriority w:val="0"/>
    <w:qFormat/>
    <w:pPr>
      <w:spacing w:before="60" w:after="60" w:line="300" w:lineRule="auto"/>
    </w:pPr>
    <w:rPr>
      <w:rFonts w:hint="default" w:ascii="Trebuchet MS" w:hAnsi="Trebuchet MS" w:eastAsia="宋体" w:cs="Times New Roman"/>
      <w:szCs w:val="18"/>
      <w:lang w:val="en-GB" w:eastAsia="zh-CN" w:bidi="ar-SA"/>
    </w:rPr>
  </w:style>
  <w:style w:type="paragraph" w:styleId="2048" w:customStyle="1">
    <w:name w:val="xl254"/>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9" w:customStyle="1">
    <w:name w:val="xl181"/>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0" w:customStyle="1">
    <w:name w:val="xl290"/>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1" w:customStyle="1">
    <w:name w:val="样式 小四 首行缩进:  0.74 厘米"/>
    <w:basedOn w:val="722"/>
    <w:uiPriority w:val="0"/>
    <w:qFormat/>
    <w:pPr>
      <w:ind w:firstLine="420"/>
      <w:spacing w:line="360" w:lineRule="auto"/>
    </w:pPr>
    <w:rPr>
      <w:rFonts w:cs="宋体"/>
      <w:sz w:val="24"/>
      <w:szCs w:val="20"/>
    </w:rPr>
  </w:style>
  <w:style w:type="paragraph" w:styleId="2052" w:customStyle="1">
    <w:name w:val="正文文本缩进 22"/>
    <w:basedOn w:val="722"/>
    <w:uiPriority w:val="0"/>
    <w:qFormat/>
    <w:pPr>
      <w:ind w:firstLine="560"/>
      <w:spacing w:line="520" w:lineRule="exact"/>
    </w:pPr>
    <w:rPr>
      <w:rFonts w:ascii="楷体_GB2312" w:eastAsia="楷体_GB2312"/>
      <w:sz w:val="28"/>
      <w:szCs w:val="28"/>
    </w:rPr>
  </w:style>
  <w:style w:type="paragraph" w:styleId="2053" w:customStyle="1">
    <w:name w:val="xl260"/>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54" w:customStyle="1">
    <w:name w:val="正文文本缩进 31"/>
    <w:basedOn w:val="722"/>
    <w:uiPriority w:val="0"/>
    <w:qFormat/>
    <w:pPr>
      <w:ind w:left="520" w:firstLine="425"/>
      <w:jc w:val="center"/>
    </w:pPr>
    <w:rPr>
      <w:rFonts w:ascii="Arial Unicode MS" w:hAnsi="Arial" w:eastAsia="Arial Unicode MS"/>
      <w:sz w:val="36"/>
      <w:szCs w:val="20"/>
    </w:rPr>
  </w:style>
  <w:style w:type="paragraph" w:styleId="2055" w:customStyle="1">
    <w:name w:val="DLP正文"/>
    <w:basedOn w:val="722"/>
    <w:uiPriority w:val="0"/>
    <w:qFormat/>
    <w:pPr>
      <w:ind w:firstLine="473"/>
    </w:pPr>
    <w:rPr>
      <w:rFonts w:hAnsi="宋体"/>
      <w:szCs w:val="22"/>
    </w:rPr>
  </w:style>
  <w:style w:type="paragraph" w:styleId="2056" w:customStyle="1">
    <w:name w:val="xl142"/>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7" w:customStyle="1">
    <w:name w:val="xl149"/>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8"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059" w:customStyle="1">
    <w:name w:val="xl294"/>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0" w:customStyle="1">
    <w:name w:val="xl250"/>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1" w:customStyle="1">
    <w:name w:val="正文图标题"/>
    <w:next w:val="1131"/>
    <w:uiPriority w:val="0"/>
    <w:qFormat/>
    <w:pPr>
      <w:jc w:val="center"/>
    </w:pPr>
    <w:rPr>
      <w:rFonts w:hint="default" w:ascii="黑体" w:hAnsi="Times New Roman" w:eastAsia="黑体" w:cs="Times New Roman"/>
      <w:sz w:val="21"/>
      <w:lang w:val="en-US" w:eastAsia="zh-CN" w:bidi="ar-SA"/>
    </w:rPr>
  </w:style>
  <w:style w:type="paragraph" w:styleId="2062" w:customStyle="1">
    <w:name w:val="文本块1"/>
    <w:basedOn w:val="722"/>
    <w:uiPriority w:val="0"/>
    <w:qFormat/>
    <w:pPr>
      <w:ind w:left="630" w:right="630"/>
      <w:jc w:val="center"/>
    </w:pPr>
    <w:rPr>
      <w:rFonts w:ascii="宋体"/>
      <w:b/>
      <w:sz w:val="32"/>
    </w:rPr>
  </w:style>
  <w:style w:type="paragraph" w:styleId="2063" w:customStyle="1">
    <w:name w:val="xl277"/>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4" w:customStyle="1">
    <w:name w:val="xl263"/>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5" w:customStyle="1">
    <w:name w:val="xl243"/>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6" w:customStyle="1">
    <w:name w:val="xl229"/>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7" w:customStyle="1">
    <w:name w:val="_Style 2"/>
    <w:basedOn w:val="722"/>
    <w:uiPriority w:val="34"/>
    <w:qFormat/>
    <w:pPr>
      <w:ind w:firstLine="420"/>
    </w:pPr>
    <w:rPr>
      <w:rFonts w:ascii="Calibri" w:hAnsi="Calibri"/>
      <w:szCs w:val="22"/>
    </w:rPr>
  </w:style>
  <w:style w:type="paragraph" w:styleId="2068" w:customStyle="1">
    <w:name w:val="xl318"/>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9" w:customStyle="1">
    <w:name w:val="li_正文"/>
    <w:basedOn w:val="722"/>
    <w:uiPriority w:val="0"/>
    <w:qFormat/>
    <w:pPr>
      <w:ind w:firstLine="560"/>
      <w:spacing w:line="360" w:lineRule="auto"/>
    </w:pPr>
    <w:rPr>
      <w:rFonts w:ascii="仿宋_GB2312" w:eastAsia="仿宋_GB2312"/>
      <w:sz w:val="28"/>
      <w:szCs w:val="28"/>
    </w:rPr>
  </w:style>
  <w:style w:type="paragraph" w:styleId="2070" w:customStyle="1">
    <w:name w:val="xl209"/>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1" w:customStyle="1">
    <w:name w:val="xl274"/>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2" w:customStyle="1">
    <w:name w:val="xl272"/>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3" w:customStyle="1">
    <w:name w:val="附录表标题"/>
    <w:next w:val="1131"/>
    <w:uiPriority w:val="0"/>
    <w:qFormat/>
    <w:pPr>
      <w:jc w:val="center"/>
    </w:pPr>
    <w:rPr>
      <w:rFonts w:hint="default" w:ascii="黑体" w:hAnsi="Times New Roman" w:eastAsia="黑体" w:cs="Times New Roman"/>
      <w:sz w:val="21"/>
      <w:lang w:val="en-US" w:eastAsia="zh-CN" w:bidi="ar-SA"/>
    </w:rPr>
  </w:style>
  <w:style w:type="paragraph" w:styleId="2074" w:customStyle="1">
    <w:name w:val="xl148"/>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5" w:customStyle="1">
    <w:name w:val="xl155"/>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6" w:customStyle="1">
    <w:name w:val="xl210"/>
    <w:basedOn w:val="72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77" w:customStyle="1">
    <w:name w:val="xl278"/>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8" w:customStyle="1">
    <w:name w:val="TOC 标题12"/>
    <w:basedOn w:val="1032"/>
    <w:next w:val="72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79" w:customStyle="1">
    <w:name w:val="xl143"/>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0" w:customStyle="1">
    <w:name w:val="xl314"/>
    <w:basedOn w:val="72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81" w:customStyle="1">
    <w:name w:val="Char Char Char"/>
    <w:basedOn w:val="722"/>
    <w:uiPriority w:val="0"/>
    <w:qFormat/>
    <w:pPr>
      <w:ind w:hanging="425"/>
      <w:keepNext/>
      <w:spacing w:before="80" w:after="80"/>
      <w:widowControl/>
      <w:tabs>
        <w:tab w:val="left" w:pos="425" w:leader="none"/>
      </w:tabs>
    </w:pPr>
    <w:rPr>
      <w:rFonts w:ascii="Arial" w:hAnsi="Arial" w:cs="Arial"/>
      <w:sz w:val="20"/>
      <w:szCs w:val="20"/>
    </w:rPr>
  </w:style>
  <w:style w:type="paragraph" w:styleId="2082" w:customStyle="1">
    <w:name w:val="xl230"/>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3" w:customStyle="1">
    <w:name w:val="四号正文"/>
    <w:basedOn w:val="722"/>
    <w:uiPriority w:val="0"/>
    <w:qFormat/>
    <w:pPr>
      <w:ind w:firstLine="560"/>
      <w:spacing w:line="360" w:lineRule="auto"/>
    </w:pPr>
    <w:rPr>
      <w:sz w:val="28"/>
      <w:szCs w:val="28"/>
    </w:rPr>
  </w:style>
  <w:style w:type="paragraph" w:styleId="2084" w:customStyle="1">
    <w:name w:val="标题1"/>
    <w:basedOn w:val="722"/>
    <w:next w:val="72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85" w:customStyle="1">
    <w:name w:val="五号字体"/>
    <w:basedOn w:val="722"/>
    <w:uiPriority w:val="0"/>
    <w:qFormat/>
    <w:pPr>
      <w:jc w:val="center"/>
    </w:pPr>
  </w:style>
  <w:style w:type="paragraph" w:styleId="2086"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087" w:customStyle="1">
    <w:name w:val="msonormal"/>
    <w:basedOn w:val="722"/>
    <w:uiPriority w:val="0"/>
    <w:qFormat/>
    <w:pPr>
      <w:jc w:val="left"/>
      <w:spacing w:before="100" w:beforeAutospacing="1" w:after="100" w:afterAutospacing="1" w:line="360" w:lineRule="auto"/>
      <w:widowControl/>
    </w:pPr>
    <w:rPr>
      <w:rFonts w:ascii="宋体" w:hAnsi="宋体" w:cs="宋体"/>
      <w:sz w:val="24"/>
    </w:rPr>
  </w:style>
  <w:style w:type="paragraph" w:styleId="2088" w:customStyle="1">
    <w:name w:val="简单回函地址"/>
    <w:basedOn w:val="722"/>
    <w:uiPriority w:val="0"/>
    <w:qFormat/>
    <w:pPr>
      <w:tabs>
        <w:tab w:val="left" w:pos="1140" w:leader="none"/>
      </w:tabs>
    </w:pPr>
  </w:style>
  <w:style w:type="paragraph" w:styleId="2089" w:customStyle="1">
    <w:name w:val="TOC 标题111"/>
    <w:basedOn w:val="1032"/>
    <w:next w:val="72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90" w:customStyle="1">
    <w:name w:val="Char Char111"/>
    <w:basedOn w:val="722"/>
    <w:uiPriority w:val="99"/>
    <w:semiHidden/>
    <w:qFormat/>
    <w:pPr>
      <w:jc w:val="left"/>
      <w:spacing w:after="160" w:line="240" w:lineRule="exact"/>
      <w:widowControl/>
    </w:pPr>
    <w:rPr>
      <w:rFonts w:ascii="Verdana" w:hAnsi="Verdana"/>
      <w:sz w:val="20"/>
      <w:lang w:eastAsia="en-US"/>
    </w:rPr>
  </w:style>
  <w:style w:type="paragraph" w:styleId="2091" w:customStyle="1">
    <w:name w:val="TOC 71"/>
    <w:basedOn w:val="722"/>
    <w:next w:val="722"/>
    <w:uiPriority w:val="39"/>
    <w:qFormat/>
    <w:pPr>
      <w:ind w:left="2520"/>
    </w:pPr>
    <w:rPr>
      <w:rFonts w:ascii="Calibri" w:hAnsi="Calibri"/>
      <w:szCs w:val="22"/>
    </w:rPr>
  </w:style>
  <w:style w:type="paragraph" w:styleId="2092" w:customStyle="1">
    <w:name w:val="paragraphindent"/>
    <w:basedOn w:val="722"/>
    <w:uiPriority w:val="0"/>
    <w:qFormat/>
    <w:pPr>
      <w:ind w:firstLine="480"/>
      <w:jc w:val="left"/>
      <w:spacing w:before="100" w:beforeAutospacing="1" w:after="100" w:afterAutospacing="1"/>
      <w:widowControl/>
    </w:pPr>
    <w:rPr>
      <w:rFonts w:ascii="宋体" w:hAnsi="宋体" w:cs="宋体"/>
      <w:sz w:val="24"/>
    </w:rPr>
  </w:style>
  <w:style w:type="paragraph" w:styleId="2093" w:customStyle="1">
    <w:name w:val="助手文本"/>
    <w:basedOn w:val="722"/>
    <w:uiPriority w:val="0"/>
    <w:qFormat/>
    <w:pPr>
      <w:ind w:left="14" w:firstLine="434"/>
      <w:spacing w:line="360" w:lineRule="auto"/>
    </w:pPr>
    <w:rPr>
      <w:rFonts w:ascii="楷体_GB2312" w:eastAsia="楷体_GB2312"/>
      <w:sz w:val="24"/>
      <w:szCs w:val="20"/>
      <w:u w:val="single"/>
    </w:rPr>
  </w:style>
  <w:style w:type="paragraph" w:styleId="2094" w:customStyle="1">
    <w:name w:val="正文无缩进"/>
    <w:basedOn w:val="722"/>
    <w:uiPriority w:val="0"/>
    <w:qFormat/>
    <w:pPr>
      <w:jc w:val="center"/>
      <w:spacing w:line="300" w:lineRule="auto"/>
    </w:pPr>
    <w:rPr>
      <w:rFonts w:ascii="宋体" w:hAnsi="宋体"/>
      <w:sz w:val="24"/>
    </w:rPr>
  </w:style>
  <w:style w:type="paragraph" w:styleId="2095" w:customStyle="1">
    <w:name w:val="Char Char1 Char Char Char Char Char Char"/>
    <w:basedOn w:val="722"/>
    <w:uiPriority w:val="0"/>
    <w:qFormat/>
    <w:pPr>
      <w:jc w:val="left"/>
      <w:spacing w:after="160" w:line="240" w:lineRule="exact"/>
      <w:widowControl/>
    </w:pPr>
    <w:rPr>
      <w:rFonts w:ascii="Verdana" w:hAnsi="Verdana" w:eastAsia="仿宋_GB2312"/>
      <w:sz w:val="24"/>
      <w:szCs w:val="20"/>
      <w:lang w:eastAsia="en-US"/>
    </w:rPr>
  </w:style>
  <w:style w:type="paragraph" w:styleId="2096" w:customStyle="1">
    <w:name w:val="È±Ê¡ÎÄ±¾"/>
    <w:basedOn w:val="722"/>
    <w:uiPriority w:val="0"/>
    <w:qFormat/>
    <w:pPr>
      <w:jc w:val="left"/>
      <w:widowControl/>
    </w:pPr>
    <w:rPr>
      <w:sz w:val="24"/>
      <w:szCs w:val="20"/>
    </w:rPr>
  </w:style>
  <w:style w:type="paragraph" w:styleId="2097" w:customStyle="1">
    <w:name w:val="14_black"/>
    <w:basedOn w:val="722"/>
    <w:uiPriority w:val="0"/>
    <w:qFormat/>
    <w:pPr>
      <w:jc w:val="left"/>
      <w:spacing w:before="100" w:beforeAutospacing="1" w:after="100" w:afterAutospacing="1"/>
      <w:widowControl/>
    </w:pPr>
    <w:rPr>
      <w:rFonts w:ascii="宋体" w:hAnsi="宋体" w:cs="宋体"/>
      <w:color w:val="000000"/>
      <w:sz w:val="23"/>
      <w:szCs w:val="23"/>
    </w:rPr>
  </w:style>
  <w:style w:type="paragraph" w:styleId="2098" w:customStyle="1">
    <w:name w:val="Char Char Char Char"/>
    <w:basedOn w:val="744"/>
    <w:uiPriority w:val="0"/>
    <w:qFormat/>
    <w:pPr>
      <w:ind w:firstLine="454"/>
      <w:jc w:val="left"/>
      <w:shd w:val="clear" w:color="auto" w:fill="000080"/>
      <w:widowControl/>
    </w:pPr>
    <w:rPr>
      <w:rFonts w:ascii="Tahoma" w:hAnsi="Tahoma" w:cs="宋体"/>
      <w:sz w:val="21"/>
      <w:szCs w:val="20"/>
    </w:rPr>
  </w:style>
  <w:style w:type="paragraph" w:styleId="2099"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100"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101"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102" w:customStyle="1">
    <w:name w:val="四级无标题条"/>
    <w:basedOn w:val="722"/>
    <w:uiPriority w:val="0"/>
    <w:qFormat/>
    <w:pPr>
      <w:ind w:left="2520" w:hanging="420"/>
    </w:pPr>
  </w:style>
  <w:style w:type="paragraph" w:styleId="2103" w:customStyle="1">
    <w:name w:val="五级无标题条"/>
    <w:basedOn w:val="722"/>
    <w:uiPriority w:val="0"/>
    <w:qFormat/>
    <w:pPr>
      <w:ind w:left="2940" w:hanging="420"/>
    </w:pPr>
  </w:style>
  <w:style w:type="paragraph" w:styleId="2104" w:customStyle="1">
    <w:name w:val="正文表标题"/>
    <w:next w:val="1131"/>
    <w:uiPriority w:val="0"/>
    <w:qFormat/>
    <w:pPr>
      <w:ind w:left="1740" w:hanging="420"/>
      <w:jc w:val="center"/>
    </w:pPr>
    <w:rPr>
      <w:rFonts w:hint="default" w:ascii="黑体" w:hAnsi="Times New Roman" w:eastAsia="黑体" w:cs="Times New Roman"/>
      <w:sz w:val="21"/>
      <w:lang w:val="en-US" w:eastAsia="zh-CN" w:bidi="ar-SA"/>
    </w:rPr>
  </w:style>
  <w:style w:type="paragraph" w:styleId="2105" w:customStyle="1">
    <w:name w:val="我的图片"/>
    <w:basedOn w:val="722"/>
    <w:next w:val="1424"/>
    <w:uiPriority w:val="0"/>
    <w:qFormat/>
    <w:pPr>
      <w:jc w:val="center"/>
      <w:spacing w:line="360" w:lineRule="auto"/>
      <w:widowControl/>
    </w:pPr>
    <w:rPr>
      <w:rFonts w:ascii="Arial" w:hAnsi="Arial" w:eastAsia="楷体_GB2312"/>
      <w:sz w:val="24"/>
    </w:rPr>
  </w:style>
  <w:style w:type="paragraph" w:styleId="2106" w:customStyle="1">
    <w:name w:val="1 Char Char Char Char"/>
    <w:basedOn w:val="722"/>
    <w:uiPriority w:val="0"/>
    <w:qFormat/>
    <w:rPr>
      <w:rFonts w:ascii="Tahoma" w:hAnsi="Tahoma"/>
      <w:sz w:val="24"/>
      <w:szCs w:val="20"/>
    </w:rPr>
  </w:style>
  <w:style w:type="paragraph" w:styleId="2107" w:customStyle="1">
    <w:name w:val="NAP Normal"/>
    <w:basedOn w:val="722"/>
    <w:uiPriority w:val="0"/>
    <w:qFormat/>
    <w:pPr>
      <w:spacing w:line="240" w:lineRule="exact"/>
    </w:pPr>
    <w:rPr>
      <w:sz w:val="22"/>
      <w:szCs w:val="20"/>
    </w:rPr>
  </w:style>
  <w:style w:type="paragraph" w:styleId="2108" w:customStyle="1">
    <w:name w:val="样式 标题 2第一章 标题 2Heading 2 HiddenHeading 2 CCBSH2h22nd level..."/>
    <w:basedOn w:val="811"/>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09" w:customStyle="1">
    <w:name w:val="Char Char Char Char Char Char Char Char Char Char"/>
    <w:basedOn w:val="1039"/>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110" w:customStyle="1">
    <w:name w:val="zn4"/>
    <w:basedOn w:val="1502"/>
    <w:next w:val="1037"/>
    <w:uiPriority w:val="0"/>
    <w:qFormat/>
    <w:pPr>
      <w:ind w:left="851" w:hanging="851"/>
      <w:tabs>
        <w:tab w:val="clear" w:pos="780" w:leader="none"/>
        <w:tab w:val="clear" w:pos="1069" w:leader="none"/>
        <w:tab w:val="left" w:pos="1080" w:leader="none"/>
      </w:tabs>
      <w:outlineLvl w:val="3"/>
    </w:pPr>
    <w:rPr>
      <w:lang w:val="zh-CN"/>
    </w:rPr>
  </w:style>
  <w:style w:type="paragraph" w:styleId="2111" w:customStyle="1">
    <w:name w:val="图表"/>
    <w:basedOn w:val="722"/>
    <w:uiPriority w:val="99"/>
    <w:qFormat/>
    <w:pPr>
      <w:ind w:firstLine="200"/>
      <w:jc w:val="center"/>
      <w:spacing w:line="360" w:lineRule="auto"/>
    </w:pPr>
    <w:rPr>
      <w:rFonts w:ascii="方正仿宋_GBK" w:hAnsi="方正仿宋_GBK" w:eastAsia="方正仿宋_GBK"/>
      <w:sz w:val="32"/>
      <w:szCs w:val="22"/>
    </w:rPr>
  </w:style>
  <w:style w:type="paragraph" w:styleId="2112" w:customStyle="1">
    <w:name w:val="图释"/>
    <w:basedOn w:val="722"/>
    <w:uiPriority w:val="99"/>
    <w:qFormat/>
    <w:pPr>
      <w:ind w:firstLine="200"/>
      <w:jc w:val="center"/>
      <w:spacing w:line="560" w:lineRule="exact"/>
    </w:pPr>
    <w:rPr>
      <w:rFonts w:ascii="方正仿宋_GBK" w:hAnsi="方正仿宋_GBK" w:eastAsia="方正楷体_GBK"/>
      <w:sz w:val="28"/>
      <w:szCs w:val="22"/>
    </w:rPr>
  </w:style>
  <w:style w:type="paragraph" w:styleId="2113"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114" w:customStyle="1">
    <w:name w:val="五号正文项目（标准）"/>
    <w:basedOn w:val="722"/>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15" w:customStyle="1">
    <w:name w:val="序列1"/>
    <w:basedOn w:val="722"/>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16" w:customStyle="1">
    <w:name w:val="标题8"/>
    <w:basedOn w:val="1041"/>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117" w:customStyle="1">
    <w:name w:val="wx正文+标号"/>
    <w:basedOn w:val="722"/>
    <w:uiPriority w:val="0"/>
    <w:semiHidden/>
    <w:qFormat/>
    <w:pPr>
      <w:ind w:left="510" w:hanging="340"/>
      <w:spacing w:line="360" w:lineRule="auto"/>
      <w:tabs>
        <w:tab w:val="left" w:pos="510" w:leader="none"/>
      </w:tabs>
    </w:pPr>
    <w:rPr>
      <w:rFonts w:cs="宋体"/>
      <w:sz w:val="24"/>
      <w:szCs w:val="20"/>
    </w:rPr>
  </w:style>
  <w:style w:type="paragraph" w:styleId="2118" w:customStyle="1">
    <w:name w:val="text-center"/>
    <w:basedOn w:val="722"/>
    <w:uiPriority w:val="0"/>
    <w:qFormat/>
    <w:pPr>
      <w:jc w:val="center"/>
      <w:spacing w:after="150"/>
      <w:widowControl/>
    </w:pPr>
    <w:rPr>
      <w:rFonts w:ascii="宋体" w:hAnsi="宋体" w:cs="宋体"/>
      <w:sz w:val="24"/>
    </w:rPr>
  </w:style>
  <w:style w:type="paragraph" w:styleId="2119" w:customStyle="1">
    <w:name w:val="faqa"/>
    <w:basedOn w:val="722"/>
    <w:uiPriority w:val="0"/>
    <w:qFormat/>
    <w:pPr>
      <w:jc w:val="left"/>
      <w:spacing w:after="150"/>
      <w:widowControl/>
    </w:pPr>
    <w:rPr>
      <w:rFonts w:ascii="微软雅黑" w:hAnsi="微软雅黑" w:eastAsia="微软雅黑" w:cs="宋体"/>
      <w:b/>
      <w:bCs/>
      <w:sz w:val="27"/>
      <w:szCs w:val="27"/>
    </w:rPr>
  </w:style>
  <w:style w:type="paragraph" w:styleId="2120" w:customStyle="1">
    <w:name w:val="样式 标题 55l4H5h5Second Subheading + 段前: 0.5 行 段后: 0.5 行 行距:..."/>
    <w:basedOn w:val="1039"/>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21" w:customStyle="1">
    <w:name w:val="Test2"/>
    <w:basedOn w:val="811"/>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22" w:customStyle="1">
    <w:name w:val="正文编号项"/>
    <w:basedOn w:val="750"/>
    <w:uiPriority w:val="0"/>
    <w:qFormat/>
    <w:pPr>
      <w:ind w:left="200" w:firstLine="200"/>
      <w:jc w:val="left"/>
      <w:spacing w:line="360" w:lineRule="auto"/>
      <w:tabs>
        <w:tab w:val="left" w:pos="360" w:leader="none"/>
      </w:tabs>
    </w:pPr>
    <w:rPr>
      <w:color w:val="000000"/>
      <w:sz w:val="24"/>
    </w:rPr>
  </w:style>
  <w:style w:type="paragraph" w:styleId="2123" w:customStyle="1">
    <w:name w:val="正文文本2"/>
    <w:basedOn w:val="722"/>
    <w:uiPriority w:val="99"/>
    <w:qFormat/>
    <w:pPr>
      <w:jc w:val="left"/>
      <w:spacing w:after="120" w:line="288" w:lineRule="auto"/>
      <w:widowControl/>
    </w:pPr>
    <w:rPr>
      <w:rFonts w:ascii="Verdana" w:hAnsi="Verdana"/>
      <w:sz w:val="24"/>
      <w:szCs w:val="20"/>
      <w:lang w:eastAsia="en-US"/>
    </w:rPr>
  </w:style>
  <w:style w:type="paragraph" w:styleId="2124" w:customStyle="1">
    <w:name w:val="Char21"/>
    <w:basedOn w:val="722"/>
    <w:uiPriority w:val="0"/>
    <w:qFormat/>
    <w:rPr>
      <w:rFonts w:ascii="仿宋_GB2312" w:eastAsia="仿宋_GB2312"/>
      <w:b/>
      <w:sz w:val="32"/>
      <w:szCs w:val="32"/>
    </w:rPr>
  </w:style>
  <w:style w:type="paragraph" w:styleId="2125" w:customStyle="1">
    <w:name w:val="Char1 Char Char Char21"/>
    <w:basedOn w:val="722"/>
    <w:uiPriority w:val="0"/>
    <w:qFormat/>
    <w:rPr>
      <w:rFonts w:ascii="Tahoma" w:hAnsi="Tahoma"/>
      <w:sz w:val="24"/>
      <w:szCs w:val="20"/>
    </w:rPr>
  </w:style>
  <w:style w:type="paragraph" w:styleId="2126" w:customStyle="1">
    <w:name w:val="Char Char12"/>
    <w:basedOn w:val="722"/>
    <w:uiPriority w:val="0"/>
    <w:qFormat/>
    <w:pPr>
      <w:jc w:val="left"/>
      <w:spacing w:after="160" w:line="240" w:lineRule="exact"/>
      <w:widowControl/>
    </w:pPr>
    <w:rPr>
      <w:rFonts w:ascii="Verdana" w:hAnsi="Verdana"/>
      <w:sz w:val="20"/>
      <w:lang w:eastAsia="en-US"/>
    </w:rPr>
  </w:style>
  <w:style w:type="paragraph" w:styleId="2127" w:customStyle="1">
    <w:name w:val="Normal (Web)1"/>
    <w:basedOn w:val="722"/>
    <w:uiPriority w:val="0"/>
    <w:qFormat/>
    <w:pPr>
      <w:jc w:val="left"/>
      <w:spacing w:before="100" w:beforeAutospacing="1" w:after="100" w:afterAutospacing="1"/>
      <w:widowControl/>
    </w:pPr>
    <w:rPr>
      <w:rFonts w:ascii="宋体" w:hAnsi="宋体" w:cs="宋体"/>
      <w:sz w:val="24"/>
    </w:rPr>
  </w:style>
  <w:style w:type="paragraph" w:styleId="2128" w:customStyle="1">
    <w:name w:val="_Style 171"/>
    <w:basedOn w:val="722"/>
    <w:next w:val="722"/>
    <w:uiPriority w:val="0"/>
    <w:qFormat/>
    <w:pPr>
      <w:ind w:firstLine="560"/>
      <w:spacing w:line="500" w:lineRule="exact"/>
    </w:pPr>
    <w:rPr>
      <w:rFonts w:ascii="Cambria" w:hAnsi="Cambria" w:eastAsia="仿宋"/>
      <w:color w:val="000000"/>
      <w:sz w:val="28"/>
      <w:szCs w:val="20"/>
    </w:rPr>
  </w:style>
  <w:style w:type="paragraph" w:styleId="2129" w:customStyle="1">
    <w:name w:val="中等深浅底纹 1 - 着色 11"/>
    <w:next w:val="2130"/>
    <w:uiPriority w:val="0"/>
    <w:qFormat/>
    <w:pPr>
      <w:widowControl w:val="off"/>
    </w:pPr>
    <w:rPr>
      <w:rFonts w:hint="default" w:ascii="宋体" w:hAnsi="Calibri" w:eastAsia="宋体" w:cs="Times New Roman"/>
      <w:sz w:val="21"/>
      <w:szCs w:val="22"/>
      <w:lang w:val="en-US" w:eastAsia="zh-CN" w:bidi="ar-SA"/>
    </w:rPr>
  </w:style>
  <w:style w:type="paragraph" w:styleId="2130" w:customStyle="1">
    <w:name w:val="D表"/>
    <w:basedOn w:val="722"/>
    <w:next w:val="744"/>
    <w:uiPriority w:val="0"/>
    <w:qFormat/>
    <w:pPr>
      <w:ind w:hanging="2"/>
      <w:spacing w:line="500" w:lineRule="exact"/>
    </w:pPr>
    <w:rPr>
      <w:rFonts w:ascii="Calibri" w:hAnsi="Calibri" w:eastAsia="仿宋"/>
      <w:sz w:val="18"/>
      <w:szCs w:val="18"/>
    </w:rPr>
  </w:style>
  <w:style w:type="paragraph" w:styleId="2131" w:customStyle="1">
    <w:name w:val="金宏发行正文 Char Char"/>
    <w:basedOn w:val="722"/>
    <w:next w:val="2102"/>
    <w:uiPriority w:val="0"/>
    <w:qFormat/>
    <w:pPr>
      <w:ind w:firstLine="560"/>
      <w:spacing w:line="500" w:lineRule="exact"/>
    </w:pPr>
    <w:rPr>
      <w:rFonts w:ascii="Calibri" w:hAnsi="Calibri" w:eastAsia="仿宋_GB2312" w:cs="宋体"/>
      <w:sz w:val="28"/>
      <w:szCs w:val="20"/>
    </w:rPr>
  </w:style>
  <w:style w:type="paragraph" w:styleId="2132" w:customStyle="1">
    <w:name w:val="Char1 Char Char Char2"/>
    <w:basedOn w:val="722"/>
    <w:uiPriority w:val="0"/>
    <w:qFormat/>
    <w:pPr>
      <w:ind w:firstLine="560"/>
      <w:spacing w:line="500" w:lineRule="exact"/>
    </w:pPr>
    <w:rPr>
      <w:rFonts w:ascii="Tahoma" w:hAnsi="Tahoma" w:eastAsia="仿宋"/>
      <w:sz w:val="28"/>
      <w:szCs w:val="20"/>
    </w:rPr>
  </w:style>
  <w:style w:type="paragraph" w:styleId="2133" w:customStyle="1">
    <w:name w:val="Char Char Char Char2"/>
    <w:basedOn w:val="722"/>
    <w:uiPriority w:val="0"/>
    <w:qFormat/>
    <w:pPr>
      <w:ind w:firstLine="560"/>
      <w:spacing w:line="500" w:lineRule="exact"/>
    </w:pPr>
    <w:rPr>
      <w:rFonts w:ascii="Calibri" w:hAnsi="Calibri" w:eastAsia="仿宋"/>
      <w:sz w:val="28"/>
    </w:rPr>
  </w:style>
  <w:style w:type="paragraph" w:styleId="2134" w:customStyle="1">
    <w:name w:val="Heading"/>
    <w:basedOn w:val="722"/>
    <w:next w:val="750"/>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35" w:customStyle="1">
    <w:name w:val="Char Char Char Char1"/>
    <w:basedOn w:val="722"/>
    <w:uiPriority w:val="0"/>
    <w:qFormat/>
    <w:pPr>
      <w:ind w:firstLine="560"/>
      <w:spacing w:line="500" w:lineRule="exact"/>
    </w:pPr>
    <w:rPr>
      <w:rFonts w:ascii="Calibri" w:hAnsi="Calibri" w:eastAsia="仿宋"/>
      <w:sz w:val="28"/>
    </w:rPr>
  </w:style>
  <w:style w:type="paragraph" w:styleId="2136" w:customStyle="1">
    <w:name w:val="Char Char Char Char Char Char Char Char Char Char Char Char Char Char Char Char Char Char Char Char"/>
    <w:basedOn w:val="722"/>
    <w:next w:val="722"/>
    <w:uiPriority w:val="0"/>
    <w:qFormat/>
    <w:pPr>
      <w:ind w:left="420" w:hanging="420"/>
      <w:spacing w:line="360" w:lineRule="auto"/>
      <w:tabs>
        <w:tab w:val="left" w:pos="851" w:leader="none"/>
      </w:tabs>
    </w:pPr>
    <w:rPr>
      <w:rFonts w:ascii="Calibri" w:hAnsi="Calibri" w:eastAsia="仿宋"/>
      <w:sz w:val="28"/>
    </w:rPr>
  </w:style>
  <w:style w:type="paragraph" w:styleId="2137" w:customStyle="1">
    <w:name w:val="中等深浅网格 1 - 着色 21"/>
    <w:basedOn w:val="722"/>
    <w:uiPriority w:val="34"/>
    <w:qFormat/>
    <w:pPr>
      <w:ind w:firstLine="420"/>
    </w:pPr>
    <w:rPr>
      <w:rFonts w:ascii="Calibri" w:hAnsi="Calibri" w:eastAsia="仿宋"/>
      <w:sz w:val="28"/>
      <w:szCs w:val="22"/>
    </w:rPr>
  </w:style>
  <w:style w:type="paragraph" w:styleId="2138" w:customStyle="1">
    <w:name w:val="注意事项"/>
    <w:basedOn w:val="722"/>
    <w:uiPriority w:val="0"/>
    <w:qFormat/>
    <w:pPr>
      <w:ind w:firstLine="200"/>
      <w:spacing w:before="60" w:after="60" w:line="360" w:lineRule="auto"/>
    </w:pPr>
    <w:rPr>
      <w:rFonts w:ascii="仿宋" w:hAnsi="仿宋"/>
      <w:b/>
      <w:bCs/>
      <w:sz w:val="28"/>
      <w:lang w:eastAsia="ar-SA"/>
    </w:rPr>
  </w:style>
  <w:style w:type="paragraph" w:styleId="2139"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140" w:customStyle="1">
    <w:name w:val="无编号标题"/>
    <w:basedOn w:val="722"/>
    <w:next w:val="1656"/>
    <w:uiPriority w:val="0"/>
    <w:qFormat/>
    <w:pPr>
      <w:ind w:firstLine="560"/>
      <w:jc w:val="center"/>
      <w:pageBreakBefore/>
      <w:spacing w:line="480" w:lineRule="auto"/>
      <w:suppressLineNumbers/>
    </w:pPr>
    <w:rPr>
      <w:rFonts w:ascii="宋体" w:hAnsi="宋体" w:eastAsia="仿宋"/>
      <w:b/>
      <w:sz w:val="36"/>
      <w:szCs w:val="44"/>
    </w:rPr>
  </w:style>
  <w:style w:type="paragraph" w:styleId="2141" w:customStyle="1">
    <w:name w:val="Bid_正文"/>
    <w:basedOn w:val="740"/>
    <w:next w:val="2142"/>
    <w:uiPriority w:val="0"/>
    <w:qFormat/>
    <w:pPr>
      <w:ind w:firstLine="200"/>
      <w:jc w:val="left"/>
      <w:spacing w:line="590" w:lineRule="atLeast"/>
      <w:widowControl/>
    </w:pPr>
    <w:rPr>
      <w:rFonts w:ascii="方正仿宋_GBK" w:hAnsi="Calibri" w:eastAsia="仿宋"/>
      <w:spacing w:val="-25"/>
      <w:sz w:val="32"/>
      <w:szCs w:val="20"/>
    </w:rPr>
  </w:style>
  <w:style w:type="paragraph" w:styleId="2142" w:customStyle="1">
    <w:name w:val="p1"/>
    <w:basedOn w:val="722"/>
    <w:next w:val="735"/>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43" w:customStyle="1">
    <w:name w:val="正文首行缩进 Char3"/>
    <w:basedOn w:val="722"/>
    <w:uiPriority w:val="0"/>
    <w:qFormat/>
    <w:pPr>
      <w:ind w:firstLine="560"/>
      <w:spacing w:line="500" w:lineRule="exact"/>
    </w:pPr>
    <w:rPr>
      <w:rFonts w:ascii="Calibri" w:hAnsi="Calibri" w:eastAsia="仿宋"/>
      <w:sz w:val="28"/>
      <w:szCs w:val="20"/>
    </w:rPr>
  </w:style>
  <w:style w:type="paragraph" w:styleId="2144" w:customStyle="1">
    <w:name w:val="表格内容"/>
    <w:basedOn w:val="722"/>
    <w:next w:val="1924"/>
    <w:uiPriority w:val="0"/>
    <w:qFormat/>
    <w:pPr>
      <w:ind w:firstLine="560"/>
      <w:jc w:val="left"/>
      <w:spacing w:line="360" w:lineRule="auto"/>
    </w:pPr>
    <w:rPr>
      <w:rFonts w:ascii="微软雅黑" w:hAnsi="微软雅黑" w:eastAsia="微软雅黑"/>
      <w:sz w:val="18"/>
      <w:lang w:val="en-GB"/>
    </w:rPr>
  </w:style>
  <w:style w:type="paragraph" w:styleId="2145" w:customStyle="1">
    <w:name w:val="文章正文"/>
    <w:basedOn w:val="722"/>
    <w:next w:val="2146"/>
    <w:uiPriority w:val="0"/>
    <w:qFormat/>
    <w:pPr>
      <w:ind w:firstLine="482"/>
      <w:spacing w:line="360" w:lineRule="auto"/>
    </w:pPr>
    <w:rPr>
      <w:rFonts w:ascii="Calibri" w:hAnsi="Calibri" w:eastAsia="仿宋"/>
    </w:rPr>
  </w:style>
  <w:style w:type="paragraph" w:styleId="2146" w:customStyle="1">
    <w:name w:val="我的图表标题"/>
    <w:basedOn w:val="722"/>
    <w:next w:val="1133"/>
    <w:uiPriority w:val="0"/>
    <w:qFormat/>
    <w:pPr>
      <w:ind w:firstLine="560"/>
      <w:jc w:val="center"/>
      <w:spacing w:line="360" w:lineRule="auto"/>
    </w:pPr>
    <w:rPr>
      <w:rFonts w:ascii="Cambria" w:hAnsi="Cambria" w:eastAsia="黑体" w:cs="宋体"/>
      <w:sz w:val="28"/>
      <w:szCs w:val="20"/>
    </w:rPr>
  </w:style>
  <w:style w:type="paragraph" w:styleId="2147" w:customStyle="1">
    <w:name w:val="11111"/>
    <w:basedOn w:val="722"/>
    <w:next w:val="2148"/>
    <w:uiPriority w:val="0"/>
    <w:qFormat/>
    <w:pPr>
      <w:ind w:firstLine="200"/>
      <w:spacing w:after="120" w:line="360" w:lineRule="auto"/>
    </w:pPr>
    <w:rPr>
      <w:rFonts w:ascii="宋体" w:hAnsi="Calibri" w:eastAsia="仿宋" w:cs="宋体"/>
      <w:color w:val="000000"/>
      <w:sz w:val="28"/>
      <w:lang w:val="zh-CN"/>
    </w:rPr>
  </w:style>
  <w:style w:type="paragraph" w:styleId="2148" w:customStyle="1">
    <w:name w:val="Char Char Char Char Char Char Char Char Char Char Char Char Char"/>
    <w:basedOn w:val="722"/>
    <w:next w:val="740"/>
    <w:uiPriority w:val="0"/>
    <w:qFormat/>
    <w:pPr>
      <w:jc w:val="left"/>
      <w:spacing w:after="160" w:line="240" w:lineRule="exact"/>
      <w:widowControl/>
    </w:pPr>
    <w:rPr>
      <w:rFonts w:ascii="Verdana" w:hAnsi="Verdana" w:eastAsia="仿宋_GB2312"/>
      <w:sz w:val="28"/>
      <w:szCs w:val="20"/>
      <w:lang w:eastAsia="en-US"/>
    </w:rPr>
  </w:style>
  <w:style w:type="paragraph" w:styleId="2149" w:customStyle="1">
    <w:name w:val="标题 411"/>
    <w:basedOn w:val="884"/>
    <w:next w:val="750"/>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50" w:customStyle="1">
    <w:name w:val="Char Char Char Char Char Char Char Char Char1 Char Char Char Char Char Char Char Char Char Char"/>
    <w:basedOn w:val="722"/>
    <w:next w:val="2151"/>
    <w:uiPriority w:val="0"/>
    <w:qFormat/>
    <w:pPr>
      <w:ind w:firstLine="560"/>
      <w:jc w:val="left"/>
      <w:spacing w:after="160" w:line="240" w:lineRule="exact"/>
      <w:widowControl/>
    </w:pPr>
    <w:rPr>
      <w:rFonts w:ascii="Verdana" w:hAnsi="Verdana" w:eastAsia="仿宋_GB2312"/>
      <w:sz w:val="28"/>
      <w:szCs w:val="20"/>
      <w:lang w:eastAsia="en-US"/>
    </w:rPr>
  </w:style>
  <w:style w:type="paragraph" w:styleId="2151" w:customStyle="1">
    <w:name w:val="样式3"/>
    <w:basedOn w:val="722"/>
    <w:uiPriority w:val="0"/>
    <w:qFormat/>
    <w:pPr>
      <w:ind w:firstLine="420"/>
      <w:spacing w:line="360" w:lineRule="auto"/>
      <w:tabs>
        <w:tab w:val="left" w:pos="695" w:leader="none"/>
      </w:tabs>
    </w:pPr>
    <w:rPr>
      <w:rFonts w:ascii="Calibri" w:hAnsi="Calibri" w:eastAsia="仿宋"/>
      <w:sz w:val="28"/>
    </w:rPr>
  </w:style>
  <w:style w:type="paragraph" w:styleId="2152" w:customStyle="1">
    <w:name w:val="正文Normal"/>
    <w:basedOn w:val="722"/>
    <w:next w:val="1055"/>
    <w:uiPriority w:val="0"/>
    <w:qFormat/>
    <w:pPr>
      <w:ind w:firstLine="480"/>
      <w:spacing w:after="120" w:line="360" w:lineRule="auto"/>
    </w:pPr>
    <w:rPr>
      <w:rFonts w:ascii="Arial" w:hAnsi="Arial" w:eastAsia="仿宋" w:cs="Arial"/>
      <w:sz w:val="28"/>
    </w:rPr>
  </w:style>
  <w:style w:type="paragraph" w:styleId="2153" w:customStyle="1">
    <w:name w:val="标准正文"/>
    <w:basedOn w:val="722"/>
    <w:next w:val="1047"/>
    <w:uiPriority w:val="0"/>
    <w:qFormat/>
    <w:pPr>
      <w:ind w:firstLine="560"/>
      <w:spacing w:line="500" w:lineRule="exact"/>
    </w:pPr>
    <w:rPr>
      <w:rFonts w:ascii="Calibri" w:hAnsi="Calibri" w:eastAsia="仿宋"/>
      <w:sz w:val="28"/>
      <w:lang w:val="en-GB"/>
    </w:rPr>
  </w:style>
  <w:style w:type="paragraph" w:styleId="2154" w:customStyle="1">
    <w:name w:val="_Style 62"/>
    <w:next w:val="783"/>
    <w:uiPriority w:val="0"/>
    <w:qFormat/>
    <w:pPr>
      <w:jc w:val="both"/>
      <w:widowControl w:val="off"/>
    </w:pPr>
    <w:rPr>
      <w:rFonts w:hint="default" w:ascii="Calibri" w:hAnsi="Calibri" w:eastAsia="宋体" w:cs="Times New Roman"/>
      <w:sz w:val="21"/>
      <w:szCs w:val="22"/>
      <w:lang w:val="en-US" w:eastAsia="zh-CN" w:bidi="ar-SA"/>
    </w:rPr>
  </w:style>
  <w:style w:type="paragraph" w:styleId="2155" w:customStyle="1">
    <w:name w:val="_Style 54"/>
    <w:next w:val="1589"/>
    <w:uiPriority w:val="0"/>
    <w:qFormat/>
    <w:rPr>
      <w:rFonts w:hint="default" w:ascii="Calibri" w:hAnsi="Calibri" w:eastAsia="宋体" w:cs="Times New Roman"/>
      <w:sz w:val="24"/>
      <w:szCs w:val="24"/>
      <w:lang w:val="en-US" w:eastAsia="zh-CN" w:bidi="ar-SA"/>
    </w:rPr>
  </w:style>
  <w:style w:type="paragraph" w:styleId="2156" w:customStyle="1">
    <w:name w:val="样式 标题 2 + 行距: 最小值 12 磅"/>
    <w:basedOn w:val="811"/>
    <w:next w:val="1047"/>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57" w:customStyle="1">
    <w:name w:val="ABC_正文"/>
    <w:basedOn w:val="722"/>
    <w:uiPriority w:val="0"/>
    <w:qFormat/>
    <w:pPr>
      <w:ind w:firstLine="200"/>
      <w:widowControl/>
    </w:pPr>
    <w:rPr>
      <w:rFonts w:ascii="Calibri" w:hAnsi="宋体" w:eastAsia="Times New Roman"/>
      <w:sz w:val="20"/>
      <w:szCs w:val="20"/>
    </w:rPr>
  </w:style>
  <w:style w:type="paragraph" w:styleId="2158" w:customStyle="1">
    <w:name w:val="InfoBlue"/>
    <w:basedOn w:val="722"/>
    <w:uiPriority w:val="0"/>
    <w:qFormat/>
    <w:pPr>
      <w:ind w:left="720" w:firstLine="560"/>
      <w:jc w:val="left"/>
      <w:spacing w:after="120" w:line="360" w:lineRule="auto"/>
    </w:pPr>
    <w:rPr>
      <w:rFonts w:ascii="Calibri" w:hAnsi="Calibri" w:eastAsia="仿宋"/>
      <w:color w:val="0000ff"/>
      <w:szCs w:val="20"/>
    </w:rPr>
  </w:style>
  <w:style w:type="paragraph" w:styleId="2159" w:customStyle="1">
    <w:name w:val="样式 标题 3"/>
    <w:basedOn w:val="884"/>
    <w:next w:val="753"/>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60"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161" w:customStyle="1">
    <w:name w:val="Char Char Char Char Char Char Char Char Char Char Char Char Char Char Char1 Char"/>
    <w:basedOn w:val="722"/>
    <w:next w:val="751"/>
    <w:uiPriority w:val="0"/>
    <w:qFormat/>
    <w:pPr>
      <w:ind w:firstLine="560"/>
      <w:jc w:val="left"/>
      <w:spacing w:after="160" w:line="240" w:lineRule="exact"/>
      <w:widowControl/>
    </w:pPr>
    <w:rPr>
      <w:rFonts w:ascii="Verdana" w:hAnsi="Verdana" w:eastAsia="仿宋"/>
      <w:sz w:val="20"/>
      <w:szCs w:val="20"/>
      <w:lang w:eastAsia="en-US"/>
    </w:rPr>
  </w:style>
  <w:style w:type="paragraph" w:styleId="2162" w:customStyle="1">
    <w:name w:val="无首行缩进正文"/>
    <w:basedOn w:val="2146"/>
    <w:next w:val="2098"/>
    <w:uiPriority w:val="0"/>
    <w:qFormat/>
    <w:pPr>
      <w:ind w:firstLine="0"/>
      <w:jc w:val="both"/>
    </w:pPr>
    <w:rPr>
      <w:rFonts w:ascii="Calibri" w:hAnsi="Calibri" w:eastAsia="方正仿宋_GBK" w:cs="Times New Roman"/>
      <w:sz w:val="21"/>
      <w:szCs w:val="24"/>
    </w:rPr>
  </w:style>
  <w:style w:type="paragraph" w:styleId="2163" w:customStyle="1">
    <w:name w:val="Plain Text1"/>
    <w:basedOn w:val="722"/>
    <w:next w:val="736"/>
    <w:uiPriority w:val="0"/>
    <w:qFormat/>
    <w:pPr>
      <w:ind w:firstLine="560"/>
      <w:spacing w:line="360" w:lineRule="auto"/>
    </w:pPr>
    <w:rPr>
      <w:rFonts w:ascii="宋体" w:hAnsi="宋体" w:eastAsia="仿宋"/>
      <w:sz w:val="28"/>
      <w:szCs w:val="20"/>
    </w:rPr>
  </w:style>
  <w:style w:type="paragraph" w:styleId="2164" w:customStyle="1">
    <w:name w:val="Char Char Char Char Char Char Char Char Char Char Char Char Char1"/>
    <w:basedOn w:val="722"/>
    <w:uiPriority w:val="0"/>
    <w:qFormat/>
    <w:pPr>
      <w:ind w:firstLine="560"/>
      <w:jc w:val="left"/>
      <w:spacing w:after="160" w:line="240" w:lineRule="exact"/>
      <w:widowControl/>
    </w:pPr>
    <w:rPr>
      <w:rFonts w:ascii="Verdana" w:hAnsi="Verdana" w:eastAsia="仿宋_GB2312"/>
      <w:sz w:val="28"/>
      <w:szCs w:val="20"/>
      <w:lang w:eastAsia="en-US"/>
    </w:rPr>
  </w:style>
  <w:style w:type="paragraph" w:styleId="2165" w:customStyle="1">
    <w:name w:val="样式 Tabletext + 五号 加粗 居中 段后: 0 磅 行距: 1.5 倍行距"/>
    <w:basedOn w:val="722"/>
    <w:uiPriority w:val="0"/>
    <w:qFormat/>
    <w:pPr>
      <w:ind w:firstLine="560"/>
      <w:spacing w:line="500" w:lineRule="exact"/>
    </w:pPr>
    <w:rPr>
      <w:rFonts w:ascii="Calibri" w:hAnsi="Calibri" w:eastAsia="仿宋"/>
      <w:sz w:val="28"/>
      <w:szCs w:val="20"/>
    </w:rPr>
  </w:style>
  <w:style w:type="paragraph" w:styleId="2166" w:customStyle="1">
    <w:name w:val="Subject"/>
    <w:basedOn w:val="722"/>
    <w:uiPriority w:val="0"/>
    <w:qFormat/>
    <w:pPr>
      <w:jc w:val="center"/>
      <w:widowControl/>
    </w:pPr>
    <w:rPr>
      <w:rFonts w:ascii="Calibri" w:hAnsi="Calibri" w:eastAsia="黑体"/>
      <w:b/>
      <w:sz w:val="48"/>
    </w:rPr>
  </w:style>
  <w:style w:type="paragraph" w:styleId="2167" w:customStyle="1">
    <w:name w:val="题注11"/>
    <w:basedOn w:val="722"/>
    <w:uiPriority w:val="0"/>
    <w:qFormat/>
    <w:pPr>
      <w:ind w:firstLine="720"/>
      <w:spacing w:before="120" w:after="120" w:line="360" w:lineRule="auto"/>
      <w:suppressLineNumbers/>
    </w:pPr>
    <w:rPr>
      <w:rFonts w:ascii="仿宋" w:hAnsi="仿宋"/>
      <w:i/>
      <w:iCs/>
      <w:sz w:val="28"/>
      <w:lang w:eastAsia="ar-SA"/>
    </w:rPr>
  </w:style>
  <w:style w:type="paragraph" w:styleId="2168" w:customStyle="1">
    <w:name w:val="默认段落字体 Para Char Char Char Char"/>
    <w:basedOn w:val="722"/>
    <w:next w:val="759"/>
    <w:uiPriority w:val="0"/>
    <w:qFormat/>
    <w:pPr>
      <w:ind w:firstLine="560"/>
      <w:spacing w:line="360" w:lineRule="auto"/>
    </w:pPr>
    <w:rPr>
      <w:rFonts w:ascii="Calibri" w:hAnsi="Calibri" w:eastAsia="仿宋"/>
      <w:sz w:val="28"/>
      <w:szCs w:val="20"/>
    </w:rPr>
  </w:style>
  <w:style w:type="paragraph" w:styleId="2169" w:customStyle="1">
    <w:name w:val="样式 标题 1 + 行距: 最小值 12 磅"/>
    <w:basedOn w:val="1032"/>
    <w:next w:val="2158"/>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70" w:customStyle="1">
    <w:name w:val="_Style 224"/>
    <w:basedOn w:val="722"/>
    <w:next w:val="722"/>
    <w:uiPriority w:val="39"/>
    <w:unhideWhenUsed/>
    <w:qFormat/>
    <w:pPr>
      <w:ind w:left="2100"/>
      <w:jc w:val="left"/>
      <w:widowControl/>
    </w:pPr>
    <w:rPr>
      <w:rFonts w:ascii="Calibri" w:hAnsi="Calibri"/>
      <w:szCs w:val="22"/>
    </w:rPr>
  </w:style>
  <w:style w:type="paragraph" w:styleId="2171" w:customStyle="1">
    <w:name w:val="图中文字"/>
    <w:basedOn w:val="722"/>
    <w:next w:val="1591"/>
    <w:uiPriority w:val="0"/>
    <w:qFormat/>
    <w:pPr>
      <w:ind w:firstLine="560"/>
      <w:jc w:val="center"/>
      <w:spacing w:line="500" w:lineRule="exact"/>
      <w:widowControl/>
    </w:pPr>
    <w:rPr>
      <w:rFonts w:ascii="Calibri" w:hAnsi="Calibri" w:eastAsia="仿宋_GB2312"/>
      <w:sz w:val="28"/>
      <w:szCs w:val="20"/>
    </w:rPr>
  </w:style>
  <w:style w:type="paragraph" w:styleId="2172" w:customStyle="1">
    <w:name w:val="标题 111"/>
    <w:basedOn w:val="722"/>
    <w:next w:val="722"/>
    <w:uiPriority w:val="0"/>
    <w:qFormat/>
    <w:pPr>
      <w:keepLines/>
      <w:keepNext/>
      <w:spacing w:line="590" w:lineRule="exact"/>
      <w:outlineLvl w:val="0"/>
    </w:pPr>
    <w:rPr>
      <w:rFonts w:ascii="Calibri" w:hAnsi="Calibri" w:eastAsia="方正黑体_GBK"/>
      <w:bCs/>
      <w:sz w:val="32"/>
      <w:szCs w:val="44"/>
    </w:rPr>
  </w:style>
  <w:style w:type="paragraph" w:styleId="2173" w:customStyle="1">
    <w:name w:val="样式 标题 + 右"/>
    <w:basedOn w:val="739"/>
    <w:next w:val="2061"/>
    <w:uiPriority w:val="0"/>
    <w:qFormat/>
    <w:pPr>
      <w:ind w:left="0" w:firstLine="560"/>
      <w:jc w:val="right"/>
      <w:spacing w:line="500" w:lineRule="exact"/>
    </w:pPr>
    <w:rPr>
      <w:rFonts w:ascii="宋体" w:hAnsi="Calibri" w:eastAsia="方正小标宋_GBK" w:cs="宋体"/>
      <w:color w:val="000000"/>
      <w:sz w:val="28"/>
      <w:szCs w:val="20"/>
    </w:rPr>
  </w:style>
  <w:style w:type="paragraph" w:styleId="2174" w:customStyle="1">
    <w:name w:val="表号"/>
    <w:basedOn w:val="722"/>
    <w:next w:val="1128"/>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75" w:customStyle="1">
    <w:name w:val="表头样式"/>
    <w:basedOn w:val="722"/>
    <w:uiPriority w:val="0"/>
    <w:qFormat/>
    <w:pPr>
      <w:ind w:firstLine="560"/>
      <w:jc w:val="center"/>
      <w:keepNext/>
      <w:spacing w:line="500" w:lineRule="exact"/>
    </w:pPr>
    <w:rPr>
      <w:rFonts w:ascii="Arial" w:hAnsi="Arial" w:eastAsia="仿宋"/>
      <w:b/>
      <w:szCs w:val="21"/>
    </w:rPr>
  </w:style>
  <w:style w:type="paragraph" w:styleId="2176" w:customStyle="1">
    <w:name w:val="评估表"/>
    <w:basedOn w:val="722"/>
    <w:uiPriority w:val="0"/>
    <w:qFormat/>
    <w:pPr>
      <w:spacing w:line="240" w:lineRule="exact"/>
    </w:pPr>
    <w:rPr>
      <w:rFonts w:ascii="方正仿宋_GBK" w:hAnsi="方正仿宋_GBK" w:eastAsia="方正仿宋_GBK"/>
      <w:sz w:val="18"/>
      <w:szCs w:val="18"/>
    </w:rPr>
  </w:style>
  <w:style w:type="paragraph" w:styleId="2177" w:customStyle="1">
    <w:name w:val="Table Contents"/>
    <w:basedOn w:val="722"/>
    <w:uiPriority w:val="0"/>
    <w:qFormat/>
    <w:pPr>
      <w:ind w:firstLine="720"/>
      <w:spacing w:line="360" w:lineRule="auto"/>
      <w:suppressLineNumbers/>
    </w:pPr>
    <w:rPr>
      <w:rFonts w:ascii="仿宋" w:hAnsi="仿宋"/>
      <w:sz w:val="28"/>
      <w:lang w:eastAsia="ar-SA"/>
    </w:rPr>
  </w:style>
  <w:style w:type="paragraph" w:styleId="2178" w:customStyle="1">
    <w:name w:val="Paragraph1"/>
    <w:basedOn w:val="722"/>
    <w:next w:val="1820"/>
    <w:uiPriority w:val="0"/>
    <w:qFormat/>
    <w:pPr>
      <w:ind w:firstLine="560"/>
      <w:spacing w:before="80" w:line="500" w:lineRule="exact"/>
    </w:pPr>
    <w:rPr>
      <w:rFonts w:ascii="宋体" w:hAnsi="Calibri" w:eastAsia="仿宋"/>
      <w:sz w:val="20"/>
      <w:szCs w:val="20"/>
    </w:rPr>
  </w:style>
  <w:style w:type="paragraph" w:styleId="2179" w:customStyle="1">
    <w:name w:val="Tabletext"/>
    <w:basedOn w:val="722"/>
    <w:next w:val="1735"/>
    <w:uiPriority w:val="0"/>
    <w:qFormat/>
    <w:pPr>
      <w:ind w:firstLine="560"/>
      <w:jc w:val="left"/>
      <w:keepLines/>
      <w:spacing w:after="120" w:line="240" w:lineRule="atLeast"/>
    </w:pPr>
    <w:rPr>
      <w:rFonts w:ascii="Calibri" w:hAnsi="Calibri" w:eastAsia="仿宋"/>
      <w:sz w:val="28"/>
      <w:szCs w:val="20"/>
      <w:lang w:eastAsia="en-US"/>
    </w:rPr>
  </w:style>
  <w:style w:type="paragraph" w:styleId="2180" w:customStyle="1">
    <w:name w:val="编写建议"/>
    <w:basedOn w:val="722"/>
    <w:next w:val="750"/>
    <w:uiPriority w:val="0"/>
    <w:qFormat/>
    <w:pPr>
      <w:ind w:firstLine="420"/>
      <w:jc w:val="left"/>
      <w:spacing w:line="360" w:lineRule="auto"/>
    </w:pPr>
    <w:rPr>
      <w:rFonts w:ascii="Arial" w:hAnsi="Arial" w:cs="宋体"/>
      <w:i/>
      <w:iCs/>
      <w:color w:val="0000ff"/>
      <w:sz w:val="28"/>
      <w:lang w:eastAsia="ar-SA"/>
    </w:rPr>
  </w:style>
  <w:style w:type="paragraph" w:styleId="2181" w:customStyle="1">
    <w:name w:val="引用 Char2"/>
    <w:basedOn w:val="722"/>
    <w:uiPriority w:val="0"/>
    <w:qFormat/>
    <w:pPr>
      <w:ind w:firstLine="560"/>
      <w:spacing w:line="500" w:lineRule="exact"/>
    </w:pPr>
    <w:rPr>
      <w:rFonts w:ascii="Calibri" w:hAnsi="Calibri" w:eastAsia="仿宋"/>
      <w:sz w:val="28"/>
      <w:szCs w:val="20"/>
    </w:rPr>
  </w:style>
  <w:style w:type="paragraph" w:styleId="2182" w:customStyle="1">
    <w:name w:val="文档名称"/>
    <w:basedOn w:val="722"/>
    <w:uiPriority w:val="0"/>
    <w:qFormat/>
    <w:pPr>
      <w:ind w:firstLine="720"/>
      <w:jc w:val="center"/>
      <w:spacing w:line="360" w:lineRule="auto"/>
    </w:pPr>
    <w:rPr>
      <w:rFonts w:ascii="仿宋" w:hAnsi="仿宋" w:eastAsia="黑体"/>
      <w:b/>
      <w:sz w:val="48"/>
      <w:szCs w:val="48"/>
      <w:lang w:eastAsia="ar-SA"/>
    </w:rPr>
  </w:style>
  <w:style w:type="paragraph" w:styleId="2183" w:customStyle="1">
    <w:name w:val="explanation"/>
    <w:basedOn w:val="722"/>
    <w:next w:val="1790"/>
    <w:uiPriority w:val="0"/>
    <w:qFormat/>
    <w:pPr>
      <w:ind w:firstLine="560"/>
      <w:spacing w:line="500" w:lineRule="exact"/>
    </w:pPr>
    <w:rPr>
      <w:rFonts w:ascii="Calibri" w:hAnsi="Calibri" w:eastAsia="仿宋"/>
      <w:sz w:val="28"/>
    </w:rPr>
  </w:style>
  <w:style w:type="paragraph" w:styleId="2184" w:customStyle="1">
    <w:name w:val="左对齐的表内文字"/>
    <w:basedOn w:val="722"/>
    <w:next w:val="782"/>
    <w:uiPriority w:val="0"/>
    <w:qFormat/>
    <w:pPr>
      <w:ind w:firstLine="560"/>
      <w:spacing w:line="500" w:lineRule="exact"/>
    </w:pPr>
    <w:rPr>
      <w:rFonts w:ascii="Calibri" w:hAnsi="Calibri" w:eastAsia="仿宋_GB2312" w:cs="宋体"/>
      <w:sz w:val="28"/>
      <w:szCs w:val="20"/>
    </w:rPr>
  </w:style>
  <w:style w:type="paragraph" w:styleId="2185" w:customStyle="1">
    <w:name w:val="_Style 44"/>
    <w:next w:val="722"/>
    <w:uiPriority w:val="0"/>
    <w:qFormat/>
    <w:pPr>
      <w:jc w:val="both"/>
      <w:widowControl w:val="off"/>
    </w:pPr>
    <w:rPr>
      <w:rFonts w:hint="default" w:ascii="Calibri" w:hAnsi="Calibri" w:eastAsia="宋体" w:cs="Times New Roman"/>
      <w:sz w:val="24"/>
      <w:szCs w:val="24"/>
      <w:lang w:val="en-US" w:eastAsia="zh-CN" w:bidi="ar-SA"/>
    </w:rPr>
  </w:style>
  <w:style w:type="paragraph" w:styleId="2186" w:customStyle="1">
    <w:name w:val="样式 标题 3 + 非加粗 倾斜"/>
    <w:basedOn w:val="884"/>
    <w:next w:val="2187"/>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87" w:customStyle="1">
    <w:name w:val="样式 标题 2 + 五号"/>
    <w:basedOn w:val="811"/>
    <w:next w:val="790"/>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88" w:customStyle="1">
    <w:name w:val="版权申明"/>
    <w:basedOn w:val="722"/>
    <w:uiPriority w:val="0"/>
    <w:qFormat/>
    <w:pPr>
      <w:ind w:firstLine="720"/>
      <w:jc w:val="center"/>
      <w:spacing w:line="360" w:lineRule="auto"/>
    </w:pPr>
    <w:rPr>
      <w:rFonts w:ascii="宋体" w:hAnsi="宋体" w:cs="宋体"/>
      <w:b/>
      <w:bCs/>
      <w:color w:val="000000"/>
      <w:sz w:val="28"/>
      <w:szCs w:val="20"/>
      <w:lang w:eastAsia="ar-SA"/>
    </w:rPr>
  </w:style>
  <w:style w:type="paragraph" w:styleId="2189" w:customStyle="1">
    <w:name w:val="标题G"/>
    <w:basedOn w:val="739"/>
    <w:next w:val="2169"/>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90" w:customStyle="1">
    <w:name w:val="标题5"/>
    <w:basedOn w:val="722"/>
    <w:uiPriority w:val="0"/>
    <w:qFormat/>
    <w:pPr>
      <w:ind w:firstLine="560"/>
      <w:jc w:val="center"/>
      <w:spacing w:line="500" w:lineRule="exact"/>
    </w:pPr>
    <w:rPr>
      <w:rFonts w:ascii="宋体" w:hAnsi="宋体" w:eastAsia="仿宋"/>
      <w:b/>
      <w:sz w:val="52"/>
      <w:szCs w:val="22"/>
    </w:rPr>
  </w:style>
  <w:style w:type="paragraph" w:styleId="2191" w:customStyle="1">
    <w:name w:val="修订11"/>
    <w:uiPriority w:val="99"/>
    <w:qFormat/>
    <w:rPr>
      <w:rFonts w:hint="default" w:ascii="宋体" w:hAnsi="Calibri" w:eastAsia="宋体" w:cs="Times New Roman"/>
      <w:sz w:val="21"/>
      <w:lang w:val="en-US" w:eastAsia="zh-CN" w:bidi="ar-SA"/>
    </w:rPr>
  </w:style>
  <w:style w:type="paragraph" w:styleId="2192"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193" w:customStyle="1">
    <w:name w:val="目录标题2"/>
    <w:basedOn w:val="1032"/>
    <w:next w:val="722"/>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94" w:customStyle="1">
    <w:name w:val="Char1 Char Char Char1"/>
    <w:basedOn w:val="722"/>
    <w:uiPriority w:val="0"/>
    <w:qFormat/>
    <w:pPr>
      <w:ind w:firstLine="560"/>
      <w:spacing w:line="500" w:lineRule="exact"/>
    </w:pPr>
    <w:rPr>
      <w:rFonts w:ascii="Tahoma" w:hAnsi="Tahoma" w:eastAsia="仿宋"/>
      <w:sz w:val="28"/>
      <w:szCs w:val="20"/>
    </w:rPr>
  </w:style>
  <w:style w:type="paragraph" w:styleId="2195" w:customStyle="1">
    <w:name w:val="Bullet Text"/>
    <w:basedOn w:val="722"/>
    <w:next w:val="2159"/>
    <w:uiPriority w:val="0"/>
    <w:qFormat/>
    <w:pPr>
      <w:ind w:left="360" w:hanging="360"/>
      <w:jc w:val="left"/>
      <w:spacing w:after="60" w:line="500" w:lineRule="exact"/>
    </w:pPr>
    <w:rPr>
      <w:rFonts w:ascii="Arial" w:hAnsi="Arial" w:eastAsia="仿宋"/>
      <w:sz w:val="20"/>
      <w:szCs w:val="20"/>
    </w:rPr>
  </w:style>
  <w:style w:type="paragraph" w:styleId="2196" w:customStyle="1">
    <w:name w:val="_Style 47"/>
    <w:basedOn w:val="722"/>
    <w:next w:val="1100"/>
    <w:uiPriority w:val="0"/>
    <w:qFormat/>
    <w:pPr>
      <w:ind w:firstLine="420"/>
      <w:jc w:val="left"/>
      <w:spacing w:line="360" w:lineRule="auto"/>
    </w:pPr>
    <w:rPr>
      <w:rFonts w:ascii="宋体" w:hAnsi="Calibri"/>
      <w:szCs w:val="20"/>
    </w:rPr>
  </w:style>
  <w:style w:type="paragraph" w:styleId="2197" w:customStyle="1">
    <w:name w:val="_Style 196"/>
    <w:basedOn w:val="722"/>
    <w:next w:val="722"/>
    <w:uiPriority w:val="0"/>
    <w:qFormat/>
    <w:pPr>
      <w:ind w:firstLine="560"/>
      <w:spacing w:line="500" w:lineRule="exact"/>
    </w:pPr>
    <w:rPr>
      <w:rFonts w:ascii="Calibri Light" w:hAnsi="Calibri Light" w:eastAsia="仿宋"/>
      <w:color w:val="000000"/>
      <w:sz w:val="28"/>
      <w:szCs w:val="20"/>
    </w:rPr>
  </w:style>
  <w:style w:type="paragraph" w:styleId="2198" w:customStyle="1">
    <w:name w:val="Contents 10"/>
    <w:basedOn w:val="2199"/>
    <w:uiPriority w:val="0"/>
    <w:qFormat/>
    <w:pPr>
      <w:ind w:left="2547"/>
      <w:tabs>
        <w:tab w:val="right" w:pos="24919" w:leader="dot"/>
      </w:tabs>
    </w:pPr>
  </w:style>
  <w:style w:type="paragraph" w:styleId="2199" w:customStyle="1">
    <w:name w:val="Index"/>
    <w:basedOn w:val="722"/>
    <w:uiPriority w:val="0"/>
    <w:qFormat/>
    <w:pPr>
      <w:ind w:firstLine="720"/>
      <w:spacing w:line="360" w:lineRule="auto"/>
      <w:suppressLineNumbers/>
    </w:pPr>
    <w:rPr>
      <w:rFonts w:ascii="仿宋" w:hAnsi="仿宋"/>
      <w:sz w:val="28"/>
      <w:lang w:eastAsia="ar-SA"/>
    </w:rPr>
  </w:style>
  <w:style w:type="paragraph" w:styleId="2200" w:customStyle="1">
    <w:name w:val="subhead1"/>
    <w:basedOn w:val="722"/>
    <w:next w:val="765"/>
    <w:uiPriority w:val="0"/>
    <w:qFormat/>
    <w:pPr>
      <w:ind w:firstLine="560"/>
      <w:jc w:val="left"/>
      <w:spacing w:line="500" w:lineRule="exact"/>
    </w:pPr>
    <w:rPr>
      <w:rFonts w:ascii="Arial" w:hAnsi="Arial" w:eastAsia="仿宋"/>
      <w:b/>
      <w:sz w:val="28"/>
      <w:szCs w:val="20"/>
    </w:rPr>
  </w:style>
  <w:style w:type="paragraph" w:styleId="2201" w:customStyle="1">
    <w:name w:val="txt"/>
    <w:basedOn w:val="722"/>
    <w:next w:val="1702"/>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02" w:customStyle="1">
    <w:name w:val="目录标题1"/>
    <w:basedOn w:val="1032"/>
    <w:next w:val="722"/>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03" w:customStyle="1">
    <w:name w:val="Header Odd"/>
    <w:basedOn w:val="2204"/>
    <w:next w:val="1757"/>
    <w:uiPriority w:val="0"/>
    <w:qFormat/>
    <w:pPr>
      <w:jc w:val="right"/>
      <w:widowControl/>
      <w:pBdr>
        <w:bottom w:val="single" w:color="4F81BD" w:sz="4" w:space="1"/>
      </w:pBdr>
    </w:pPr>
    <w:rPr>
      <w:b/>
      <w:bCs/>
      <w:color w:val="1f497d"/>
      <w:sz w:val="20"/>
      <w:szCs w:val="23"/>
    </w:rPr>
  </w:style>
  <w:style w:type="paragraph" w:styleId="2204"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205" w:customStyle="1">
    <w:name w:val="样式 两端对齐"/>
    <w:basedOn w:val="722"/>
    <w:next w:val="2165"/>
    <w:uiPriority w:val="0"/>
    <w:qFormat/>
    <w:pPr>
      <w:ind w:firstLine="560"/>
      <w:spacing w:line="360" w:lineRule="auto"/>
    </w:pPr>
    <w:rPr>
      <w:rFonts w:ascii="宋体" w:hAnsi="Calibri" w:eastAsia="仿宋" w:cs="宋体"/>
      <w:sz w:val="28"/>
      <w:szCs w:val="20"/>
    </w:rPr>
  </w:style>
  <w:style w:type="paragraph" w:styleId="2206" w:customStyle="1">
    <w:name w:val="样式 行距: 固定值 20 磅 首行缩进:  2 字符"/>
    <w:basedOn w:val="722"/>
    <w:next w:val="2140"/>
    <w:uiPriority w:val="0"/>
    <w:qFormat/>
    <w:pPr>
      <w:ind w:firstLine="200"/>
      <w:jc w:val="left"/>
      <w:spacing w:line="360" w:lineRule="auto"/>
    </w:pPr>
    <w:rPr>
      <w:rFonts w:ascii="宋体" w:hAnsi="Calibri" w:eastAsia="仿宋" w:cs="宋体"/>
      <w:sz w:val="28"/>
      <w:szCs w:val="20"/>
    </w:rPr>
  </w:style>
  <w:style w:type="paragraph" w:styleId="2207" w:customStyle="1">
    <w:name w:val="_Style 3"/>
    <w:basedOn w:val="722"/>
    <w:uiPriority w:val="34"/>
    <w:qFormat/>
    <w:pPr>
      <w:jc w:val="left"/>
      <w:spacing w:before="100" w:beforeAutospacing="1" w:after="100" w:afterAutospacing="1"/>
      <w:widowControl/>
    </w:pPr>
    <w:rPr>
      <w:rFonts w:ascii="宋体" w:hAnsi="宋体" w:cs="宋体"/>
      <w:sz w:val="28"/>
    </w:rPr>
  </w:style>
  <w:style w:type="paragraph" w:styleId="2208" w:customStyle="1">
    <w:name w:val="文头"/>
    <w:basedOn w:val="722"/>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209" w:customStyle="1">
    <w:name w:val="日期 Char2"/>
    <w:basedOn w:val="722"/>
    <w:uiPriority w:val="0"/>
    <w:qFormat/>
    <w:pPr>
      <w:ind w:firstLine="560"/>
      <w:spacing w:line="500" w:lineRule="exact"/>
    </w:pPr>
    <w:rPr>
      <w:rFonts w:ascii="Calibri" w:hAnsi="Calibri" w:eastAsia="仿宋"/>
      <w:sz w:val="28"/>
      <w:szCs w:val="20"/>
    </w:rPr>
  </w:style>
  <w:style w:type="paragraph" w:styleId="2210" w:customStyle="1">
    <w:name w:val="样式 正文内容 + 左侧:  0.74 厘米 首行缩进:  0.85 厘米"/>
    <w:basedOn w:val="722"/>
    <w:uiPriority w:val="0"/>
    <w:qFormat/>
    <w:pPr>
      <w:ind w:left="420" w:firstLine="480"/>
      <w:spacing w:line="380" w:lineRule="exact"/>
    </w:pPr>
    <w:rPr>
      <w:rFonts w:ascii="宋体" w:hAnsi="宋体" w:cs="宋体"/>
      <w:sz w:val="28"/>
      <w:szCs w:val="20"/>
      <w:lang w:eastAsia="ar-SA"/>
    </w:rPr>
  </w:style>
  <w:style w:type="paragraph" w:styleId="2211" w:customStyle="1">
    <w:name w:val="标题11"/>
    <w:basedOn w:val="722"/>
    <w:next w:val="722"/>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12" w:customStyle="1">
    <w:name w:val="正文3"/>
    <w:basedOn w:val="722"/>
    <w:uiPriority w:val="0"/>
    <w:qFormat/>
    <w:pPr>
      <w:ind w:firstLine="560"/>
      <w:spacing w:line="500" w:lineRule="exact"/>
      <w:widowControl/>
    </w:pPr>
    <w:rPr>
      <w:rFonts w:ascii="Calibri" w:hAnsi="Calibri" w:eastAsia="仿宋"/>
      <w:sz w:val="28"/>
      <w:szCs w:val="20"/>
    </w:rPr>
  </w:style>
  <w:style w:type="paragraph" w:styleId="2213" w:customStyle="1">
    <w:name w:val="正文文本 Char2"/>
    <w:basedOn w:val="722"/>
    <w:uiPriority w:val="0"/>
    <w:qFormat/>
    <w:pPr>
      <w:ind w:firstLine="560"/>
      <w:spacing w:line="500" w:lineRule="exact"/>
    </w:pPr>
    <w:rPr>
      <w:rFonts w:ascii="Calibri" w:hAnsi="Calibri" w:eastAsia="仿宋"/>
      <w:sz w:val="28"/>
      <w:szCs w:val="20"/>
    </w:rPr>
  </w:style>
  <w:style w:type="paragraph" w:styleId="2214"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215" w:customStyle="1">
    <w:name w:val="样式 InfoBlue + 倾斜"/>
    <w:basedOn w:val="2186"/>
    <w:next w:val="2150"/>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16" w:customStyle="1">
    <w:name w:val="Char Char Char Char Char Char Char Char Char Char Char Char Char2"/>
    <w:basedOn w:val="722"/>
    <w:uiPriority w:val="0"/>
    <w:qFormat/>
    <w:pPr>
      <w:ind w:firstLine="560"/>
      <w:jc w:val="left"/>
      <w:spacing w:after="160" w:line="240" w:lineRule="exact"/>
      <w:widowControl/>
    </w:pPr>
    <w:rPr>
      <w:rFonts w:ascii="Verdana" w:hAnsi="Verdana" w:eastAsia="仿宋_GB2312"/>
      <w:sz w:val="28"/>
      <w:szCs w:val="20"/>
      <w:lang w:eastAsia="en-US"/>
    </w:rPr>
  </w:style>
  <w:style w:type="paragraph" w:styleId="2217" w:customStyle="1">
    <w:name w:val="样式 正文文本缩进 + 左侧:  2 字符 行距: 固定值 20 磅 首行缩进:  2 字符"/>
    <w:basedOn w:val="745"/>
    <w:next w:val="1600"/>
    <w:uiPriority w:val="0"/>
    <w:qFormat/>
    <w:pPr>
      <w:ind w:left="400" w:firstLine="400"/>
      <w:jc w:val="both"/>
      <w:spacing w:line="360" w:lineRule="auto"/>
    </w:pPr>
    <w:rPr>
      <w:rFonts w:cs="宋体"/>
      <w:szCs w:val="20"/>
    </w:rPr>
  </w:style>
  <w:style w:type="paragraph" w:styleId="2218" w:customStyle="1">
    <w:name w:val="正文文本4"/>
    <w:basedOn w:val="722"/>
    <w:uiPriority w:val="99"/>
    <w:qFormat/>
    <w:pPr>
      <w:jc w:val="left"/>
      <w:spacing w:after="120" w:line="288" w:lineRule="auto"/>
      <w:widowControl/>
    </w:pPr>
    <w:rPr>
      <w:rFonts w:ascii="Verdana" w:hAnsi="Verdana"/>
      <w:sz w:val="24"/>
      <w:szCs w:val="20"/>
      <w:lang w:eastAsia="en-US"/>
    </w:rPr>
  </w:style>
  <w:style w:type="paragraph" w:styleId="2219" w:customStyle="1">
    <w:name w:val="Char1 Char Char Char3"/>
    <w:basedOn w:val="722"/>
    <w:uiPriority w:val="0"/>
    <w:qFormat/>
    <w:rPr>
      <w:rFonts w:ascii="Tahoma" w:hAnsi="Tahoma"/>
      <w:sz w:val="24"/>
      <w:szCs w:val="20"/>
    </w:rPr>
  </w:style>
  <w:style w:type="paragraph" w:styleId="2220" w:customStyle="1">
    <w:name w:val="Char Char112"/>
    <w:basedOn w:val="722"/>
    <w:uiPriority w:val="0"/>
    <w:semiHidden/>
    <w:qFormat/>
    <w:pPr>
      <w:jc w:val="left"/>
      <w:spacing w:after="160" w:line="240" w:lineRule="exact"/>
      <w:widowControl/>
    </w:pPr>
    <w:rPr>
      <w:rFonts w:ascii="Verdana" w:hAnsi="Verdana"/>
      <w:sz w:val="20"/>
      <w:lang w:eastAsia="en-US"/>
    </w:rPr>
  </w:style>
  <w:style w:type="paragraph" w:styleId="2221" w:customStyle="1">
    <w:name w:val="TOC Heading1"/>
    <w:basedOn w:val="1032"/>
    <w:next w:val="722"/>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22" w:customStyle="1">
    <w:name w:val="一级项目符号"/>
    <w:basedOn w:val="722"/>
    <w:next w:val="722"/>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23" w:customStyle="1">
    <w:name w:val="正文排列"/>
    <w:basedOn w:val="722"/>
    <w:uiPriority w:val="0"/>
    <w:qFormat/>
    <w:pPr>
      <w:ind w:left="902"/>
      <w:tabs>
        <w:tab w:val="left" w:pos="902" w:leader="none"/>
      </w:tabs>
    </w:pPr>
    <w:rPr>
      <w:rFonts w:eastAsia="仿宋"/>
      <w:sz w:val="28"/>
      <w:szCs w:val="20"/>
    </w:rPr>
  </w:style>
  <w:style w:type="paragraph" w:styleId="2224" w:customStyle="1">
    <w:name w:val="H2 List Num cont"/>
    <w:basedOn w:val="722"/>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25" w:customStyle="1">
    <w:name w:val="number0"/>
    <w:basedOn w:val="750"/>
    <w:uiPriority w:val="0"/>
    <w:qFormat/>
    <w:pPr>
      <w:ind w:left="1259"/>
      <w:spacing w:line="360" w:lineRule="auto"/>
      <w:widowControl/>
      <w:tabs>
        <w:tab w:val="left" w:pos="1320" w:leader="none"/>
        <w:tab w:val="left" w:pos="1440" w:leader="none"/>
      </w:tabs>
    </w:pPr>
    <w:rPr>
      <w:sz w:val="24"/>
    </w:rPr>
  </w:style>
  <w:style w:type="paragraph" w:styleId="2226" w:customStyle="1">
    <w:name w:val="文件标题1.1"/>
    <w:basedOn w:val="722"/>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27" w:customStyle="1">
    <w:name w:val="编号1-2"/>
    <w:basedOn w:val="722"/>
    <w:next w:val="722"/>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28" w:customStyle="1">
    <w:name w:val="章正文 Char"/>
    <w:basedOn w:val="722"/>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29" w:customStyle="1">
    <w:name w:val="ordinary-output"/>
    <w:basedOn w:val="722"/>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30"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31" w:customStyle="1">
    <w:name w:val="Char Char11"/>
    <w:basedOn w:val="722"/>
    <w:uiPriority w:val="0"/>
    <w:semiHidden/>
    <w:qFormat/>
    <w:pPr>
      <w:jc w:val="left"/>
      <w:spacing w:after="160" w:line="240" w:lineRule="exact"/>
      <w:widowControl/>
    </w:pPr>
    <w:rPr>
      <w:rFonts w:ascii="Verdana" w:hAnsi="Verdana"/>
      <w:sz w:val="20"/>
      <w:lang w:eastAsia="en-US"/>
    </w:rPr>
  </w:style>
  <w:style w:type="paragraph" w:styleId="2232"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233"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234"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235" w:customStyle="1">
    <w:name w:val="列项◆（三级）"/>
    <w:basedOn w:val="722"/>
    <w:uiPriority w:val="0"/>
    <w:qFormat/>
    <w:pPr>
      <w:ind w:left="1680" w:hanging="420"/>
    </w:pPr>
    <w:rPr>
      <w:rFonts w:ascii="宋体"/>
      <w:szCs w:val="21"/>
    </w:rPr>
  </w:style>
  <w:style w:type="paragraph" w:styleId="2236"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237" w:customStyle="1">
    <w:name w:val="示例×："/>
    <w:basedOn w:val="1156"/>
    <w:uiPriority w:val="0"/>
    <w:qFormat/>
    <w:pPr>
      <w:ind w:left="842" w:hanging="420"/>
      <w:tabs>
        <w:tab w:val="left" w:pos="360" w:leader="none"/>
        <w:tab w:val="clear" w:pos="780" w:leader="none"/>
      </w:tabs>
      <w:outlineLvl w:val="9"/>
    </w:pPr>
    <w:rPr>
      <w:rFonts w:ascii="宋体" w:eastAsia="宋体"/>
      <w:sz w:val="18"/>
      <w:szCs w:val="18"/>
    </w:rPr>
  </w:style>
  <w:style w:type="paragraph" w:styleId="2238" w:customStyle="1">
    <w:name w:val="二级无"/>
    <w:basedOn w:val="1154"/>
    <w:uiPriority w:val="0"/>
    <w:qFormat/>
    <w:pPr>
      <w:ind w:left="0" w:firstLine="0"/>
      <w:jc w:val="left"/>
    </w:pPr>
    <w:rPr>
      <w:rFonts w:ascii="宋体" w:eastAsia="宋体"/>
      <w:szCs w:val="21"/>
      <w:lang w:val="zh-CN"/>
    </w:rPr>
  </w:style>
  <w:style w:type="paragraph" w:styleId="2239" w:customStyle="1">
    <w:name w:val="注：（正文）"/>
    <w:basedOn w:val="1483"/>
    <w:next w:val="1131"/>
    <w:uiPriority w:val="0"/>
    <w:qFormat/>
    <w:pPr>
      <w:ind w:left="425" w:hanging="425"/>
      <w:tabs>
        <w:tab w:val="left" w:pos="425" w:leader="none"/>
        <w:tab w:val="clear" w:pos="1200" w:leader="none"/>
      </w:tabs>
    </w:pPr>
    <w:rPr>
      <w:szCs w:val="18"/>
    </w:rPr>
  </w:style>
  <w:style w:type="paragraph" w:styleId="2240"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241" w:customStyle="1">
    <w:name w:val="参考文献"/>
    <w:basedOn w:val="722"/>
    <w:next w:val="1131"/>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42" w:customStyle="1">
    <w:name w:val="附录标题"/>
    <w:basedOn w:val="1131"/>
    <w:next w:val="1131"/>
    <w:uiPriority w:val="0"/>
    <w:qFormat/>
    <w:pPr>
      <w:ind w:firstLine="0"/>
      <w:jc w:val="center"/>
      <w:tabs>
        <w:tab w:val="center" w:pos="4201" w:leader="none"/>
        <w:tab w:val="right" w:pos="9298" w:leader="dot"/>
      </w:tabs>
    </w:pPr>
    <w:rPr>
      <w:rFonts w:ascii="黑体" w:eastAsia="黑体"/>
    </w:rPr>
  </w:style>
  <w:style w:type="paragraph" w:styleId="2243" w:customStyle="1">
    <w:name w:val="附录表标号"/>
    <w:basedOn w:val="722"/>
    <w:next w:val="1131"/>
    <w:uiPriority w:val="0"/>
    <w:qFormat/>
    <w:pPr>
      <w:ind w:left="811" w:hanging="448"/>
      <w:jc w:val="center"/>
      <w:spacing w:line="14" w:lineRule="exact"/>
      <w:outlineLvl w:val="0"/>
    </w:pPr>
    <w:rPr>
      <w:color w:val="ffffff"/>
    </w:rPr>
  </w:style>
  <w:style w:type="paragraph" w:styleId="2244" w:customStyle="1">
    <w:name w:val="附录二级无"/>
    <w:basedOn w:val="1744"/>
    <w:uiPriority w:val="0"/>
    <w:qFormat/>
    <w:pPr>
      <w:ind w:left="851" w:hanging="851"/>
      <w:tabs>
        <w:tab w:val="left" w:pos="360" w:leader="none"/>
      </w:tabs>
    </w:pPr>
    <w:rPr>
      <w:rFonts w:ascii="宋体" w:eastAsia="宋体"/>
      <w:szCs w:val="21"/>
    </w:rPr>
  </w:style>
  <w:style w:type="paragraph" w:styleId="2245" w:customStyle="1">
    <w:name w:val="附录公式编号制表符"/>
    <w:basedOn w:val="722"/>
    <w:next w:val="1131"/>
    <w:uiPriority w:val="0"/>
    <w:qFormat/>
    <w:pPr>
      <w:widowControl/>
      <w:tabs>
        <w:tab w:val="center" w:pos="4201" w:leader="none"/>
        <w:tab w:val="right" w:pos="9298" w:leader="dot"/>
      </w:tabs>
    </w:pPr>
    <w:rPr>
      <w:rFonts w:ascii="宋体"/>
      <w:szCs w:val="20"/>
    </w:rPr>
  </w:style>
  <w:style w:type="paragraph" w:styleId="2246" w:customStyle="1">
    <w:name w:val="附录三级无"/>
    <w:basedOn w:val="1750"/>
    <w:uiPriority w:val="0"/>
    <w:qFormat/>
    <w:pPr>
      <w:ind w:left="992" w:hanging="992"/>
      <w:tabs>
        <w:tab w:val="left" w:pos="360" w:leader="none"/>
      </w:tabs>
    </w:pPr>
    <w:rPr>
      <w:rFonts w:ascii="宋体" w:eastAsia="宋体"/>
      <w:szCs w:val="21"/>
    </w:rPr>
  </w:style>
  <w:style w:type="paragraph" w:styleId="2247"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248" w:customStyle="1">
    <w:name w:val="附录四级无"/>
    <w:basedOn w:val="1757"/>
    <w:uiPriority w:val="0"/>
    <w:qFormat/>
    <w:pPr>
      <w:ind w:left="1134" w:hanging="1134"/>
      <w:tabs>
        <w:tab w:val="left" w:pos="360" w:leader="none"/>
      </w:tabs>
    </w:pPr>
    <w:rPr>
      <w:rFonts w:ascii="宋体" w:eastAsia="宋体"/>
      <w:szCs w:val="21"/>
    </w:rPr>
  </w:style>
  <w:style w:type="paragraph" w:styleId="2249" w:customStyle="1">
    <w:name w:val="附录图标号"/>
    <w:basedOn w:val="722"/>
    <w:uiPriority w:val="0"/>
    <w:qFormat/>
    <w:pPr>
      <w:ind w:firstLine="363"/>
      <w:jc w:val="center"/>
      <w:keepNext/>
      <w:pageBreakBefore/>
      <w:spacing w:line="14" w:lineRule="exact"/>
      <w:widowControl/>
      <w:outlineLvl w:val="0"/>
    </w:pPr>
    <w:rPr>
      <w:color w:val="ffffff"/>
    </w:rPr>
  </w:style>
  <w:style w:type="paragraph" w:styleId="2250" w:customStyle="1">
    <w:name w:val="附录五级无"/>
    <w:basedOn w:val="1769"/>
    <w:uiPriority w:val="0"/>
    <w:qFormat/>
    <w:pPr>
      <w:ind w:left="980"/>
      <w:tabs>
        <w:tab w:val="left" w:pos="360" w:leader="none"/>
        <w:tab w:val="clear" w:pos="780" w:leader="none"/>
      </w:tabs>
    </w:pPr>
    <w:rPr>
      <w:rFonts w:ascii="宋体" w:eastAsia="宋体"/>
      <w:szCs w:val="21"/>
    </w:rPr>
  </w:style>
  <w:style w:type="paragraph" w:styleId="2251" w:customStyle="1">
    <w:name w:val="附录一级无"/>
    <w:basedOn w:val="1593"/>
    <w:uiPriority w:val="0"/>
    <w:qFormat/>
    <w:pPr>
      <w:ind w:left="1779" w:hanging="1069"/>
      <w:tabs>
        <w:tab w:val="left" w:pos="360" w:leader="none"/>
      </w:tabs>
    </w:pPr>
    <w:rPr>
      <w:rFonts w:ascii="宋体" w:eastAsia="宋体"/>
      <w:szCs w:val="21"/>
    </w:rPr>
  </w:style>
  <w:style w:type="paragraph" w:styleId="2252"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253" w:customStyle="1">
    <w:name w:val="列项说明"/>
    <w:basedOn w:val="722"/>
    <w:uiPriority w:val="0"/>
    <w:qFormat/>
    <w:pPr>
      <w:ind w:left="400" w:hanging="200"/>
      <w:jc w:val="left"/>
      <w:spacing w:line="320" w:lineRule="exact"/>
    </w:pPr>
    <w:rPr>
      <w:rFonts w:ascii="宋体"/>
      <w:szCs w:val="20"/>
    </w:rPr>
  </w:style>
  <w:style w:type="paragraph" w:styleId="2254"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255" w:customStyle="1">
    <w:name w:val="其他标准标志"/>
    <w:basedOn w:val="1795"/>
    <w:uiPriority w:val="0"/>
    <w:qFormat/>
    <w:pPr>
      <w:framePr w:w="6101" w:h="1389" w:vSpace="181" w:hSpace="181" w:wrap="around" w:vAnchor="page" w:hAnchor="page" w:x="4673" w:y="942" w:hRule="exact"/>
    </w:pPr>
    <w:rPr>
      <w:szCs w:val="96"/>
    </w:rPr>
  </w:style>
  <w:style w:type="paragraph" w:styleId="2256" w:customStyle="1">
    <w:name w:val="三级无"/>
    <w:basedOn w:val="1479"/>
    <w:uiPriority w:val="0"/>
    <w:qFormat/>
    <w:pPr>
      <w:jc w:val="left"/>
    </w:pPr>
    <w:rPr>
      <w:rFonts w:ascii="宋体" w:eastAsia="宋体"/>
      <w:szCs w:val="21"/>
      <w:lang w:val="zh-CN"/>
    </w:rPr>
  </w:style>
  <w:style w:type="paragraph" w:styleId="2257" w:customStyle="1">
    <w:name w:val="示例后文字"/>
    <w:basedOn w:val="1131"/>
    <w:next w:val="1131"/>
    <w:uiPriority w:val="0"/>
    <w:qFormat/>
    <w:pPr>
      <w:ind w:firstLine="360"/>
      <w:tabs>
        <w:tab w:val="center" w:pos="4201" w:leader="none"/>
        <w:tab w:val="right" w:pos="9298" w:leader="dot"/>
      </w:tabs>
    </w:pPr>
    <w:rPr>
      <w:sz w:val="18"/>
    </w:rPr>
  </w:style>
  <w:style w:type="paragraph" w:styleId="2258" w:customStyle="1">
    <w:name w:val="四级无"/>
    <w:basedOn w:val="1631"/>
    <w:uiPriority w:val="0"/>
    <w:qFormat/>
    <w:pPr>
      <w:jc w:val="left"/>
    </w:pPr>
    <w:rPr>
      <w:rFonts w:ascii="宋体" w:eastAsia="宋体"/>
      <w:szCs w:val="21"/>
      <w:lang w:val="zh-CN"/>
    </w:rPr>
  </w:style>
  <w:style w:type="paragraph" w:styleId="2259" w:customStyle="1">
    <w:name w:val="图标脚注说明"/>
    <w:basedOn w:val="1131"/>
    <w:uiPriority w:val="0"/>
    <w:qFormat/>
    <w:pPr>
      <w:ind w:left="840" w:hanging="420"/>
      <w:tabs>
        <w:tab w:val="center" w:pos="4201" w:leader="none"/>
        <w:tab w:val="right" w:pos="9298" w:leader="dot"/>
      </w:tabs>
    </w:pPr>
    <w:rPr>
      <w:sz w:val="18"/>
      <w:szCs w:val="18"/>
    </w:rPr>
  </w:style>
  <w:style w:type="paragraph" w:styleId="2260" w:customStyle="1">
    <w:name w:val="图表脚注说明"/>
    <w:basedOn w:val="722"/>
    <w:uiPriority w:val="0"/>
    <w:qFormat/>
    <w:pPr>
      <w:ind w:left="811" w:hanging="448"/>
    </w:pPr>
    <w:rPr>
      <w:rFonts w:ascii="宋体"/>
      <w:sz w:val="18"/>
      <w:szCs w:val="18"/>
    </w:rPr>
  </w:style>
  <w:style w:type="paragraph" w:styleId="2261" w:customStyle="1">
    <w:name w:val="图的脚注"/>
    <w:next w:val="1131"/>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262" w:customStyle="1">
    <w:name w:val="五级无"/>
    <w:basedOn w:val="1694"/>
    <w:uiPriority w:val="0"/>
    <w:qFormat/>
    <w:pPr>
      <w:jc w:val="left"/>
    </w:pPr>
    <w:rPr>
      <w:rFonts w:ascii="宋体" w:eastAsia="宋体"/>
      <w:szCs w:val="21"/>
      <w:lang w:val="zh-CN"/>
    </w:rPr>
  </w:style>
  <w:style w:type="paragraph" w:styleId="2263" w:customStyle="1">
    <w:name w:val="一级无"/>
    <w:basedOn w:val="1155"/>
    <w:uiPriority w:val="0"/>
    <w:qFormat/>
    <w:pPr>
      <w:ind w:left="0" w:firstLine="0"/>
      <w:jc w:val="left"/>
    </w:pPr>
    <w:rPr>
      <w:rFonts w:ascii="宋体" w:eastAsia="宋体"/>
      <w:szCs w:val="21"/>
    </w:rPr>
  </w:style>
  <w:style w:type="paragraph" w:styleId="2264" w:customStyle="1">
    <w:name w:val="正文公式编号制表符"/>
    <w:basedOn w:val="1131"/>
    <w:next w:val="1131"/>
    <w:uiPriority w:val="0"/>
    <w:qFormat/>
    <w:pPr>
      <w:ind w:firstLine="0"/>
      <w:tabs>
        <w:tab w:val="center" w:pos="4201" w:leader="none"/>
        <w:tab w:val="right" w:pos="9298" w:leader="dot"/>
      </w:tabs>
    </w:pPr>
  </w:style>
  <w:style w:type="paragraph" w:styleId="2265" w:customStyle="1">
    <w:name w:val="终结线"/>
    <w:basedOn w:val="722"/>
    <w:uiPriority w:val="0"/>
    <w:qFormat/>
    <w:pPr>
      <w:framePr w:vSpace="181" w:hSpace="181" w:wrap="around" w:vAnchor="text" w:hAnchor="margin" w:xAlign="center" w:y="285"/>
    </w:pPr>
  </w:style>
  <w:style w:type="paragraph" w:styleId="2266" w:customStyle="1">
    <w:name w:val="其他发布日期"/>
    <w:basedOn w:val="1622"/>
    <w:uiPriority w:val="0"/>
    <w:qFormat/>
    <w:pPr>
      <w:framePr w:w="3997" w:h="471" w:vSpace="181" w:hSpace="0" w:wrap="around" w:vAnchor="page" w:hAnchor="page" w:x="1419" w:y="14097" w:hRule="exact"/>
    </w:pPr>
  </w:style>
  <w:style w:type="paragraph" w:styleId="2267" w:customStyle="1">
    <w:name w:val="其他实施日期"/>
    <w:basedOn w:val="1621"/>
    <w:uiPriority w:val="0"/>
    <w:qFormat/>
    <w:pPr>
      <w:ind w:left="0" w:firstLine="0"/>
      <w:framePr w:w="3997" w:h="471" w:vSpace="181" w:wrap="around" w:vAnchor="page" w:hAnchor="page" w:x="7089" w:y="14097" w:hRule="exact"/>
    </w:pPr>
  </w:style>
  <w:style w:type="paragraph" w:styleId="2268" w:customStyle="1">
    <w:name w:val="封面标准名称2"/>
    <w:basedOn w:val="1874"/>
    <w:uiPriority w:val="0"/>
    <w:qFormat/>
    <w:pPr>
      <w:framePr w:w="9639" w:wrap="around" w:vAnchor="page" w:hAnchor="page" w:y="4469"/>
    </w:pPr>
  </w:style>
  <w:style w:type="paragraph" w:styleId="2269" w:customStyle="1">
    <w:name w:val="封面标准英文名称2"/>
    <w:basedOn w:val="1673"/>
    <w:uiPriority w:val="0"/>
    <w:qFormat/>
    <w:pPr>
      <w:framePr w:w="9639" w:h="6917" w:wrap="around" w:vAnchor="page" w:hAnchor="page" w:xAlign="center" w:y="4469" w:hRule="exact"/>
    </w:pPr>
    <w:rPr>
      <w:rFonts w:eastAsia="黑体"/>
      <w:szCs w:val="28"/>
    </w:rPr>
  </w:style>
  <w:style w:type="paragraph" w:styleId="2270" w:customStyle="1">
    <w:name w:val="封面一致性程度标识2"/>
    <w:basedOn w:val="2058"/>
    <w:uiPriority w:val="0"/>
    <w:qFormat/>
    <w:pPr>
      <w:widowControl w:val="off"/>
      <w:framePr w:w="9639" w:h="6917" w:wrap="around" w:vAnchor="page" w:hAnchor="page" w:xAlign="center" w:y="4469" w:hRule="exact"/>
    </w:pPr>
    <w:rPr>
      <w:szCs w:val="28"/>
    </w:rPr>
  </w:style>
  <w:style w:type="paragraph" w:styleId="2271" w:customStyle="1">
    <w:name w:val="封面标准文稿类别2"/>
    <w:basedOn w:val="1932"/>
    <w:uiPriority w:val="0"/>
    <w:qFormat/>
    <w:pPr>
      <w:spacing w:after="160" w:line="240" w:lineRule="auto"/>
      <w:widowControl w:val="off"/>
      <w:framePr w:w="9639" w:h="6917" w:wrap="around" w:vAnchor="page" w:hAnchor="page" w:xAlign="center" w:y="4469" w:hRule="exact"/>
    </w:pPr>
    <w:rPr>
      <w:szCs w:val="28"/>
    </w:rPr>
  </w:style>
  <w:style w:type="paragraph" w:styleId="2272" w:customStyle="1">
    <w:name w:val="封面标准文稿编辑信息2"/>
    <w:basedOn w:val="2099"/>
    <w:uiPriority w:val="0"/>
    <w:qFormat/>
    <w:pPr>
      <w:spacing w:after="160"/>
      <w:widowControl w:val="off"/>
      <w:framePr w:w="9639" w:h="6917" w:wrap="around" w:vAnchor="page" w:hAnchor="page" w:xAlign="center" w:y="4469" w:hRule="exact"/>
    </w:pPr>
    <w:rPr>
      <w:szCs w:val="28"/>
    </w:rPr>
  </w:style>
  <w:style w:type="paragraph" w:styleId="2273"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274" w:customStyle="1">
    <w:name w:val="封面正文内容"/>
    <w:basedOn w:val="722"/>
    <w:next w:val="722"/>
    <w:uiPriority w:val="0"/>
    <w:qFormat/>
    <w:rPr>
      <w:rFonts w:ascii="宋体" w:hAnsi="宋体" w:cs="宋体"/>
      <w:sz w:val="30"/>
      <w:szCs w:val="30"/>
    </w:rPr>
  </w:style>
  <w:style w:type="paragraph" w:styleId="2275" w:customStyle="1">
    <w:name w:val="a"/>
    <w:basedOn w:val="722"/>
    <w:uiPriority w:val="0"/>
    <w:qFormat/>
    <w:pPr>
      <w:jc w:val="left"/>
      <w:spacing w:before="100" w:beforeAutospacing="1" w:after="100" w:afterAutospacing="1"/>
      <w:widowControl/>
    </w:pPr>
    <w:rPr>
      <w:rFonts w:ascii="宋体" w:hAnsi="宋体" w:cs="宋体"/>
      <w:sz w:val="24"/>
    </w:rPr>
  </w:style>
  <w:style w:type="paragraph" w:styleId="2276" w:customStyle="1">
    <w:name w:val="方框下的ABC标题"/>
    <w:basedOn w:val="722"/>
    <w:uiPriority w:val="0"/>
    <w:qFormat/>
    <w:pPr>
      <w:spacing w:line="360" w:lineRule="auto"/>
    </w:pPr>
    <w:rPr>
      <w:rFonts w:hAnsi="宋体"/>
    </w:rPr>
  </w:style>
  <w:style w:type="paragraph" w:styleId="2277" w:customStyle="1">
    <w:name w:val="SUR-方框下的ABC标题"/>
    <w:basedOn w:val="722"/>
    <w:uiPriority w:val="0"/>
    <w:qFormat/>
    <w:pPr>
      <w:ind w:left="726" w:hanging="363"/>
      <w:jc w:val="left"/>
      <w:spacing w:line="360" w:lineRule="auto"/>
      <w:tabs>
        <w:tab w:val="left" w:pos="1140" w:leader="none"/>
      </w:tabs>
    </w:pPr>
    <w:rPr>
      <w:szCs w:val="20"/>
      <w:lang w:eastAsia="en-US"/>
    </w:rPr>
  </w:style>
  <w:style w:type="paragraph" w:styleId="2278"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279" w:customStyle="1">
    <w:name w:val="D标题二"/>
    <w:basedOn w:val="2278"/>
    <w:next w:val="2278"/>
    <w:uiPriority w:val="0"/>
    <w:qFormat/>
    <w:rPr>
      <w:rFonts w:eastAsia="黑体"/>
    </w:rPr>
  </w:style>
  <w:style w:type="paragraph" w:styleId="2280" w:customStyle="1">
    <w:name w:val="点对点应答文字"/>
    <w:basedOn w:val="722"/>
    <w:uiPriority w:val="0"/>
    <w:qFormat/>
    <w:pPr>
      <w:jc w:val="left"/>
      <w:spacing w:line="360" w:lineRule="auto"/>
    </w:pPr>
    <w:rPr>
      <w:i/>
      <w:color w:val="0000ff"/>
      <w:szCs w:val="20"/>
      <w:lang w:eastAsia="en-US"/>
    </w:rPr>
  </w:style>
  <w:style w:type="paragraph" w:styleId="2281" w:customStyle="1">
    <w:name w:val="SUR-方框标题"/>
    <w:basedOn w:val="722"/>
    <w:uiPriority w:val="0"/>
    <w:qFormat/>
    <w:pPr>
      <w:jc w:val="left"/>
      <w:spacing w:line="360" w:lineRule="auto"/>
    </w:pPr>
    <w:rPr>
      <w:szCs w:val="20"/>
      <w:lang w:eastAsia="en-US"/>
    </w:rPr>
  </w:style>
  <w:style w:type="paragraph" w:styleId="2282" w:customStyle="1">
    <w:name w:val="表内文字"/>
    <w:uiPriority w:val="0"/>
    <w:qFormat/>
    <w:rPr>
      <w:rFonts w:hint="default" w:ascii="Times New Roman" w:hAnsi="Times New Roman" w:eastAsia="宋体" w:cs="Times New Roman"/>
      <w:sz w:val="21"/>
      <w:lang w:val="en-US" w:eastAsia="zh-CN" w:bidi="ar-SA"/>
    </w:rPr>
  </w:style>
  <w:style w:type="paragraph" w:styleId="2283" w:customStyle="1">
    <w:name w:val="示意图说明"/>
    <w:basedOn w:val="722"/>
    <w:next w:val="740"/>
    <w:uiPriority w:val="0"/>
    <w:qFormat/>
    <w:pPr>
      <w:jc w:val="center"/>
      <w:spacing w:line="360" w:lineRule="auto"/>
    </w:pPr>
    <w:rPr>
      <w:rFonts w:eastAsia="黑体"/>
      <w:szCs w:val="20"/>
      <w:lang w:eastAsia="en-US"/>
    </w:rPr>
  </w:style>
  <w:style w:type="paragraph" w:styleId="2284" w:customStyle="1">
    <w:name w:val="方框标题"/>
    <w:basedOn w:val="722"/>
    <w:next w:val="722"/>
    <w:uiPriority w:val="0"/>
    <w:qFormat/>
    <w:pPr>
      <w:ind w:firstLine="397"/>
      <w:spacing w:line="360" w:lineRule="auto"/>
      <w:tabs>
        <w:tab w:val="left" w:pos="420" w:leader="none"/>
      </w:tabs>
    </w:pPr>
    <w:rPr>
      <w:rFonts w:eastAsia="黑体"/>
    </w:rPr>
  </w:style>
  <w:style w:type="paragraph" w:styleId="2285"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286" w:customStyle="1">
    <w:name w:val="MM Topic 1"/>
    <w:basedOn w:val="1032"/>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87" w:customStyle="1">
    <w:name w:val="MM Topic 3"/>
    <w:basedOn w:val="884"/>
    <w:uiPriority w:val="0"/>
    <w:qFormat/>
    <w:pPr>
      <w:ind w:left="420" w:hanging="420"/>
      <w:tabs>
        <w:tab w:val="left" w:pos="0" w:leader="none"/>
      </w:tabs>
    </w:pPr>
    <w:rPr>
      <w:rFonts w:ascii="Calibri" w:hAnsi="Calibri"/>
      <w:bCs/>
      <w:szCs w:val="32"/>
      <w:lang w:val="zh-CN"/>
    </w:rPr>
  </w:style>
  <w:style w:type="paragraph" w:styleId="2288" w:customStyle="1">
    <w:name w:val="p15"/>
    <w:basedOn w:val="722"/>
    <w:uiPriority w:val="0"/>
    <w:qFormat/>
    <w:pPr>
      <w:jc w:val="left"/>
      <w:spacing w:before="156" w:after="156"/>
      <w:widowControl/>
    </w:pPr>
    <w:rPr>
      <w:rFonts w:ascii="黑体" w:hAnsi="黑体" w:eastAsia="黑体" w:cs="宋体"/>
      <w:szCs w:val="21"/>
    </w:rPr>
  </w:style>
  <w:style w:type="paragraph" w:styleId="2289" w:customStyle="1">
    <w:name w:val="p16"/>
    <w:basedOn w:val="722"/>
    <w:uiPriority w:val="0"/>
    <w:qFormat/>
    <w:pPr>
      <w:ind w:firstLine="420"/>
      <w:widowControl/>
    </w:pPr>
    <w:rPr>
      <w:rFonts w:ascii="宋体" w:hAnsi="宋体" w:cs="宋体"/>
      <w:sz w:val="20"/>
      <w:szCs w:val="20"/>
    </w:rPr>
  </w:style>
  <w:style w:type="paragraph" w:styleId="2290" w:customStyle="1">
    <w:name w:val="p17"/>
    <w:basedOn w:val="722"/>
    <w:uiPriority w:val="0"/>
    <w:qFormat/>
    <w:pPr>
      <w:jc w:val="center"/>
      <w:spacing w:before="156" w:after="156"/>
      <w:widowControl/>
    </w:pPr>
    <w:rPr>
      <w:rFonts w:ascii="黑体" w:hAnsi="黑体" w:eastAsia="黑体" w:cs="宋体"/>
      <w:szCs w:val="21"/>
    </w:rPr>
  </w:style>
  <w:style w:type="paragraph" w:styleId="2291" w:customStyle="1">
    <w:name w:val="0-投标正文"/>
    <w:basedOn w:val="1032"/>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92" w:customStyle="1">
    <w:name w:val="网格型1"/>
    <w:basedOn w:val="73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93" w:customStyle="1">
    <w:name w:val="网格型2"/>
    <w:basedOn w:val="73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94" w:customStyle="1">
    <w:name w:val="网格型11"/>
    <w:basedOn w:val="73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95" w:customStyle="1">
    <w:name w:val="网格型21"/>
    <w:basedOn w:val="73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96" w:customStyle="1">
    <w:name w:val="网格型3"/>
    <w:basedOn w:val="73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97" w:customStyle="1">
    <w:name w:val="网格型12"/>
    <w:basedOn w:val="73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98" w:customStyle="1">
    <w:name w:val="网格型22"/>
    <w:basedOn w:val="73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99" w:customStyle="1">
    <w:name w:val="网格型4"/>
    <w:basedOn w:val="73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00" w:customStyle="1">
    <w:name w:val="网格型13"/>
    <w:basedOn w:val="73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01" w:customStyle="1">
    <w:name w:val="网格型23"/>
    <w:basedOn w:val="73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02" w:customStyle="1">
    <w:name w:val="网格型5"/>
    <w:basedOn w:val="73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03" w:customStyle="1">
    <w:name w:val="网格型6"/>
    <w:basedOn w:val="73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04" w:customStyle="1">
    <w:name w:val="网格型14"/>
    <w:basedOn w:val="73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05" w:customStyle="1">
    <w:name w:val="网格型24"/>
    <w:basedOn w:val="73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06" w:customStyle="1">
    <w:name w:val="网格型7"/>
    <w:basedOn w:val="73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07" w:customStyle="1">
    <w:name w:val="网格型8"/>
    <w:basedOn w:val="73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308" w:customStyle="1">
    <w:name w:val="普通(网站) Char"/>
    <w:uiPriority w:val="0"/>
    <w:qFormat/>
    <w:rPr>
      <w:rFonts w:ascii="宋体" w:hAnsi="宋体" w:cs="宋体"/>
      <w:color w:val="000000"/>
      <w:sz w:val="24"/>
      <w:szCs w:val="24"/>
    </w:rPr>
  </w:style>
  <w:style w:type="character" w:styleId="2309" w:customStyle="1">
    <w:name w:val="正文缩进 Char"/>
    <w:uiPriority w:val="0"/>
    <w:qFormat/>
    <w:rPr>
      <w:rFonts w:eastAsia="宋体"/>
      <w:sz w:val="21"/>
      <w:lang w:val="en-US" w:eastAsia="zh-CN" w:bidi="ar-SA"/>
    </w:rPr>
  </w:style>
  <w:style w:type="paragraph" w:styleId="2310" w:customStyle="1">
    <w:name w:val="Andy_正文格式"/>
    <w:basedOn w:val="722"/>
    <w:uiPriority w:val="0"/>
    <w:qFormat/>
    <w:pPr>
      <w:ind w:firstLine="560"/>
      <w:jc w:val="left"/>
    </w:pPr>
    <w:rPr>
      <w:rFonts w:ascii="仿宋_GB2312" w:eastAsia="仿宋_GB2312"/>
      <w:sz w:val="28"/>
      <w:szCs w:val="28"/>
    </w:rPr>
  </w:style>
  <w:style w:type="character" w:styleId="2311" w:customStyle="1">
    <w:name w:val="p141"/>
    <w:uiPriority w:val="0"/>
    <w:qFormat/>
    <w:rPr>
      <w:sz w:val="21"/>
      <w:szCs w:val="21"/>
    </w:rPr>
  </w:style>
  <w:style w:type="character" w:styleId="2312" w:customStyle="1">
    <w:name w:val="标题 3 字符"/>
    <w:uiPriority w:val="0"/>
    <w:qFormat/>
    <w:rPr>
      <w:b/>
      <w:sz w:val="32"/>
    </w:rPr>
  </w:style>
  <w:style w:type="paragraph" w:styleId="2313"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14" w:customStyle="1">
    <w:name w:val="px_10"/>
    <w:uiPriority w:val="0"/>
    <w:qFormat/>
  </w:style>
  <w:style w:type="paragraph" w:styleId="2315" w:customStyle="1">
    <w:name w:val="正文_8"/>
    <w:next w:val="2316"/>
    <w:uiPriority w:val="0"/>
    <w:qFormat/>
    <w:pPr>
      <w:jc w:val="both"/>
      <w:widowControl w:val="off"/>
    </w:pPr>
    <w:rPr>
      <w:rFonts w:hint="default" w:ascii="Calibri" w:hAnsi="Calibri" w:eastAsia="宋体" w:cs="Times New Roman"/>
      <w:sz w:val="21"/>
      <w:szCs w:val="22"/>
      <w:lang w:val="en-US" w:eastAsia="zh-CN" w:bidi="ar-SA"/>
    </w:rPr>
  </w:style>
  <w:style w:type="paragraph" w:styleId="2316" w:customStyle="1">
    <w:name w:val="正文1_0"/>
    <w:basedOn w:val="2317"/>
    <w:next w:val="2318"/>
    <w:uiPriority w:val="0"/>
    <w:qFormat/>
    <w:pPr>
      <w:ind w:firstLine="482"/>
      <w:spacing w:line="360" w:lineRule="auto"/>
    </w:pPr>
    <w:rPr>
      <w:sz w:val="24"/>
    </w:rPr>
  </w:style>
  <w:style w:type="paragraph" w:styleId="2317" w:customStyle="1">
    <w:name w:val="正文111_0"/>
    <w:next w:val="23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18" w:customStyle="1">
    <w:name w:val="正文文本1_1"/>
    <w:next w:val="2319"/>
    <w:uiPriority w:val="0"/>
    <w:qFormat/>
    <w:pPr>
      <w:keepLines/>
      <w:spacing w:after="120" w:line="220" w:lineRule="atLeast"/>
    </w:pPr>
    <w:rPr>
      <w:rFonts w:hint="default" w:ascii="宋体" w:hAnsi="Times New Roman" w:eastAsia="宋体" w:cs="Times New Roman"/>
      <w:lang w:val="en-GB" w:eastAsia="zh-CN" w:bidi="ar-SA"/>
    </w:rPr>
  </w:style>
  <w:style w:type="paragraph" w:styleId="2319" w:customStyle="1">
    <w:name w:val="一级条标题_1"/>
    <w:basedOn w:val="2320"/>
    <w:next w:val="232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2320" w:customStyle="1">
    <w:name w:val="章标题_1"/>
    <w:next w:val="231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2321" w:customStyle="1">
    <w:name w:val="段_1"/>
    <w:basedOn w:val="2322"/>
    <w:next w:val="2316"/>
    <w:uiPriority w:val="0"/>
    <w:qFormat/>
    <w:pPr>
      <w:ind w:firstLine="200"/>
    </w:pPr>
    <w:rPr>
      <w:rFonts w:hint="eastAsia" w:ascii="宋体"/>
      <w:sz w:val="20"/>
      <w:szCs w:val="20"/>
    </w:rPr>
  </w:style>
  <w:style w:type="paragraph" w:styleId="2322" w:customStyle="1">
    <w:name w:val="正文_8_0"/>
    <w:next w:val="2316"/>
    <w:uiPriority w:val="0"/>
    <w:qFormat/>
    <w:rPr>
      <w:rFonts w:hint="default" w:ascii="Times New Roman" w:hAnsi="Times New Roman" w:eastAsia="宋体" w:cs="Times New Roman"/>
      <w:sz w:val="24"/>
      <w:szCs w:val="24"/>
      <w:lang w:val="en-US" w:eastAsia="zh-CN" w:bidi="ar-SA"/>
    </w:rPr>
  </w:style>
  <w:style w:type="paragraph" w:styleId="2323" w:customStyle="1">
    <w:name w:val="text-tag"/>
    <w:basedOn w:val="722"/>
    <w:uiPriority w:val="99"/>
    <w:semiHidden/>
    <w:qFormat/>
    <w:pPr>
      <w:jc w:val="left"/>
      <w:spacing w:before="100" w:beforeAutospacing="1" w:after="100" w:afterAutospacing="1"/>
      <w:widowControl/>
    </w:pPr>
    <w:rPr>
      <w:rFonts w:ascii="宋体" w:hAnsi="宋体" w:cs="宋体"/>
      <w:sz w:val="24"/>
    </w:rPr>
  </w:style>
  <w:style w:type="paragraph" w:styleId="2324" w:customStyle="1">
    <w:name w:val="_Style 1379"/>
    <w:basedOn w:val="722"/>
    <w:next w:val="722"/>
    <w:uiPriority w:val="0"/>
    <w:qFormat/>
    <w:pPr>
      <w:jc w:val="center"/>
      <w:pBdr>
        <w:bottom w:val="single" w:color="auto" w:sz="6" w:space="1"/>
      </w:pBdr>
    </w:pPr>
    <w:rPr>
      <w:rFonts w:ascii="Arial"/>
      <w:vanish/>
      <w:sz w:val="16"/>
    </w:rPr>
  </w:style>
  <w:style w:type="paragraph" w:styleId="2325" w:customStyle="1">
    <w:name w:val="_Style 1380"/>
    <w:basedOn w:val="722"/>
    <w:next w:val="722"/>
    <w:uiPriority w:val="0"/>
    <w:qFormat/>
    <w:pPr>
      <w:jc w:val="center"/>
      <w:pBdr>
        <w:top w:val="single" w:color="auto" w:sz="6" w:space="1"/>
      </w:pBdr>
    </w:pPr>
    <w:rPr>
      <w:rFonts w:ascii="Arial"/>
      <w:vanish/>
      <w:sz w:val="16"/>
    </w:rPr>
  </w:style>
  <w:style w:type="paragraph" w:styleId="2326"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27" w:customStyle="1">
    <w:name w:val="索引 11"/>
    <w:basedOn w:val="722"/>
    <w:next w:val="722"/>
    <w:uiPriority w:val="99"/>
    <w:qFormat/>
    <w:pPr>
      <w:spacing w:line="360" w:lineRule="auto"/>
    </w:pPr>
    <w:rPr>
      <w:rFonts w:ascii="仿宋_GB2312" w:eastAsia="仿宋_GB2312"/>
      <w:sz w:val="24"/>
      <w:szCs w:val="20"/>
    </w:rPr>
  </w:style>
  <w:style w:type="paragraph" w:styleId="2328" w:customStyle="1">
    <w:name w:val="修订2"/>
    <w:uiPriority w:val="99"/>
    <w:unhideWhenUsed/>
    <w:qFormat/>
    <w:rPr>
      <w:rFonts w:hint="default" w:ascii="Times New Roman" w:hAnsi="Times New Roman" w:eastAsia="宋体" w:cs="Times New Roman"/>
      <w:sz w:val="21"/>
      <w:szCs w:val="24"/>
      <w:lang w:val="en-US" w:eastAsia="zh-CN" w:bidi="ar-SA"/>
    </w:rPr>
  </w:style>
  <w:style w:type="paragraph" w:styleId="2329"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2330"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2331"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332"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2333"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2334"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35" w:customStyle="1">
    <w:name w:val="正文_1"/>
    <w:uiPriority w:val="0"/>
    <w:qFormat/>
    <w:pPr>
      <w:jc w:val="both"/>
      <w:widowControl w:val="off"/>
    </w:pPr>
    <w:rPr>
      <w:rFonts w:hint="default" w:ascii="Calibri" w:hAnsi="Calibri" w:eastAsia="宋体" w:cs="Times New Roman"/>
      <w:sz w:val="21"/>
      <w:szCs w:val="22"/>
      <w:lang w:val="en-US" w:eastAsia="zh-CN" w:bidi="ar-SA"/>
    </w:rPr>
  </w:style>
  <w:style w:type="paragraph" w:styleId="2336"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2337"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38" w:customStyle="1">
    <w:name w:val="mini-textbox-border11"/>
    <w:uiPriority w:val="0"/>
    <w:qFormat/>
    <w:rPr>
      <w:rFonts w:ascii="Times New Roman" w:hAnsi="Times New Roman" w:eastAsia="宋体"/>
      <w:shd w:val="clear" w:color="auto" w:fill="e6f0f9"/>
    </w:rPr>
  </w:style>
  <w:style w:type="paragraph" w:styleId="2339"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2340" w:customStyle="1">
    <w:name w:val="正文文本_0"/>
    <w:basedOn w:val="2334"/>
    <w:next w:val="2341"/>
    <w:uiPriority w:val="99"/>
    <w:qFormat/>
    <w:rPr>
      <w:sz w:val="20"/>
    </w:rPr>
  </w:style>
  <w:style w:type="paragraph" w:styleId="2341" w:customStyle="1">
    <w:name w:val="正文_6_0"/>
    <w:next w:val="2340"/>
    <w:uiPriority w:val="0"/>
    <w:qFormat/>
    <w:pPr>
      <w:jc w:val="both"/>
      <w:widowControl w:val="off"/>
    </w:pPr>
    <w:rPr>
      <w:rFonts w:hint="default" w:ascii="Calibri" w:hAnsi="Calibri" w:eastAsia="宋体" w:cs="Times New Roman"/>
      <w:sz w:val="21"/>
      <w:szCs w:val="22"/>
      <w:lang w:val="en-US" w:eastAsia="zh-CN" w:bidi="ar-SA"/>
    </w:rPr>
  </w:style>
  <w:style w:type="paragraph" w:styleId="2342"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2343"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2344" w:customStyle="1">
    <w:name w:val="标题 511"/>
    <w:basedOn w:val="722"/>
    <w:uiPriority w:val="1"/>
    <w:qFormat/>
    <w:pPr>
      <w:ind w:left="121"/>
      <w:spacing w:before="148"/>
      <w:outlineLvl w:val="5"/>
    </w:pPr>
    <w:rPr>
      <w:rFonts w:ascii="楷体" w:hAnsi="楷体" w:eastAsia="楷体"/>
      <w:b/>
      <w:bCs/>
      <w:sz w:val="28"/>
      <w:szCs w:val="28"/>
    </w:rPr>
  </w:style>
  <w:style w:type="paragraph" w:styleId="2345" w:customStyle="1">
    <w:name w:val="标题 711"/>
    <w:basedOn w:val="722"/>
    <w:uiPriority w:val="1"/>
    <w:qFormat/>
    <w:pPr>
      <w:ind w:left="121"/>
      <w:spacing w:before="154"/>
      <w:outlineLvl w:val="7"/>
    </w:pPr>
    <w:rPr>
      <w:rFonts w:ascii="楷体" w:hAnsi="楷体" w:eastAsia="楷体"/>
      <w:b/>
      <w:bCs/>
      <w:sz w:val="24"/>
    </w:rPr>
  </w:style>
  <w:style w:type="paragraph" w:styleId="2346" w:customStyle="1">
    <w:name w:val="首行缩进"/>
    <w:basedOn w:val="722"/>
    <w:uiPriority w:val="0"/>
    <w:qFormat/>
    <w:pPr>
      <w:ind w:firstLine="480"/>
      <w:spacing w:line="360" w:lineRule="auto"/>
    </w:pPr>
    <w:rPr>
      <w:rFonts w:ascii="Calibri" w:hAnsi="Calibri"/>
      <w:sz w:val="24"/>
      <w:szCs w:val="22"/>
      <w:lang w:val="zh-CN"/>
    </w:rPr>
  </w:style>
  <w:style w:type="table" w:styleId="2347" w:customStyle="1">
    <w:name w:val="Table Normal_0"/>
    <w:uiPriority w:val="2"/>
    <w:unhideWhenUsed/>
    <w:qFormat/>
    <w:tblPr>
      <w:tblCellMar>
        <w:left w:w="0" w:type="dxa"/>
        <w:top w:w="0" w:type="dxa"/>
        <w:right w:w="0" w:type="dxa"/>
        <w:bottom w:w="0" w:type="dxa"/>
      </w:tblCellMar>
    </w:tblPr>
  </w:style>
  <w:style w:type="table" w:styleId="2348" w:customStyle="1">
    <w:name w:val="Table Normal"/>
    <w:uiPriority w:val="0"/>
    <w:semiHidden/>
    <w:qFormat/>
    <w:tblPr>
      <w:tblCellMar>
        <w:left w:w="0" w:type="dxa"/>
        <w:top w:w="0" w:type="dxa"/>
        <w:right w:w="0" w:type="dxa"/>
        <w:bottom w:w="0" w:type="dxa"/>
      </w:tblCellMar>
    </w:tblPr>
  </w:style>
  <w:style w:type="table" w:styleId="2349" w:customStyle="1">
    <w:name w:val="Table Normal1"/>
    <w:uiPriority w:val="0"/>
    <w:semiHidden/>
    <w:qFormat/>
    <w:tblPr>
      <w:tblCellMar>
        <w:left w:w="0" w:type="dxa"/>
        <w:top w:w="0" w:type="dxa"/>
        <w:right w:w="0" w:type="dxa"/>
        <w:bottom w:w="0" w:type="dxa"/>
      </w:tblCellMar>
    </w:tblPr>
  </w:style>
  <w:style w:type="paragraph" w:styleId="2350" w:customStyle="1">
    <w:name w:val="标题 311"/>
    <w:basedOn w:val="722"/>
    <w:next w:val="722"/>
    <w:uiPriority w:val="0"/>
    <w:qFormat/>
    <w:pPr>
      <w:jc w:val="left"/>
      <w:keepLines/>
      <w:keepNext/>
      <w:spacing w:before="260" w:after="260" w:line="416" w:lineRule="auto"/>
      <w:widowControl/>
      <w:outlineLvl w:val="2"/>
    </w:pPr>
    <w:rPr>
      <w:rFonts w:ascii="Arial" w:hAnsi="Arial" w:eastAsia="Arial" w:cs="Arial"/>
      <w:b/>
      <w:color w:val="000000"/>
      <w:sz w:val="32"/>
      <w:szCs w:val="20"/>
      <w:lang w:eastAsia="en-US"/>
    </w:rPr>
  </w:style>
  <w:style w:type="paragraph" w:styleId="235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2352"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2353"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2354"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2355"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2356" w:customStyle="1">
    <w:name w:val="标题二、"/>
    <w:basedOn w:val="722"/>
    <w:uiPriority w:val="99"/>
    <w:qFormat/>
    <w:pPr>
      <w:ind w:firstLine="200"/>
      <w:spacing w:line="360" w:lineRule="auto"/>
      <w:outlineLvl w:val="2"/>
    </w:pPr>
    <w:rPr>
      <w:rFonts w:ascii="宋体" w:hAnsi="宋体"/>
      <w:b/>
      <w:szCs w:val="21"/>
    </w:rPr>
  </w:style>
  <w:style w:type="paragraph" w:styleId="2357" w:customStyle="1">
    <w:name w:val="Footer1"/>
    <w:basedOn w:val="722"/>
    <w:uiPriority w:val="99"/>
    <w:unhideWhenUsed/>
    <w:qFormat/>
    <w:pPr>
      <w:jc w:val="left"/>
      <w:tabs>
        <w:tab w:val="center" w:pos="4153" w:leader="none"/>
        <w:tab w:val="right" w:pos="8306" w:leader="none"/>
      </w:tabs>
    </w:pPr>
    <w:rPr>
      <w:sz w:val="18"/>
      <w:szCs w:val="18"/>
    </w:rPr>
  </w:style>
  <w:style w:type="character" w:styleId="2358" w:customStyle="1">
    <w:name w:val="页码11"/>
    <w:basedOn w:val="883"/>
    <w:uiPriority w:val="0"/>
    <w:qFormat/>
    <w:rPr>
      <w:sz w:val="21"/>
      <w:szCs w:val="24"/>
      <w:lang w:val="en-US" w:eastAsia="zh-CN" w:bidi="ar-SA"/>
    </w:rPr>
  </w:style>
  <w:style w:type="paragraph" w:styleId="2359"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2360" w:customStyle="1">
    <w:name w:val="Normal_20"/>
    <w:uiPriority w:val="0"/>
    <w:qFormat/>
    <w:rPr>
      <w:rFonts w:hint="default" w:ascii="黑体" w:hAnsi="黑体" w:eastAsia="黑体" w:cs="黑体"/>
      <w:b/>
      <w:sz w:val="32"/>
      <w:szCs w:val="24"/>
      <w:lang w:val="en-US" w:eastAsia="zh-CN" w:bidi="ar-SA"/>
    </w:rPr>
  </w:style>
  <w:style w:type="paragraph" w:styleId="2361" w:customStyle="1">
    <w:name w:val="（左）表格1"/>
    <w:basedOn w:val="722"/>
    <w:next w:val="722"/>
    <w:uiPriority w:val="0"/>
    <w:qFormat/>
    <w:pPr>
      <w:spacing w:line="360" w:lineRule="exact"/>
    </w:pPr>
    <w:rPr>
      <w:rFonts w:ascii="宋体" w:hAnsi="宋体"/>
      <w:lang w:val="zh-CN"/>
    </w:rPr>
  </w:style>
  <w:style w:type="paragraph" w:styleId="2362" w:customStyle="1">
    <w:name w:val="标题 211"/>
    <w:basedOn w:val="722"/>
    <w:next w:val="722"/>
    <w:uiPriority w:val="9"/>
    <w:qFormat/>
    <w:pPr>
      <w:jc w:val="center"/>
      <w:keepLines/>
      <w:keepNext/>
      <w:spacing w:before="260" w:after="260" w:line="416" w:lineRule="auto"/>
      <w:outlineLvl w:val="1"/>
    </w:pPr>
    <w:rPr>
      <w:rFonts w:ascii="幼圆" w:hAnsi="Arial" w:eastAsia="楷体_GB2312"/>
      <w:b/>
      <w:sz w:val="24"/>
      <w:szCs w:val="20"/>
    </w:rPr>
  </w:style>
  <w:style w:type="character" w:styleId="2363" w:customStyle="1">
    <w:name w:val="active16"/>
    <w:basedOn w:val="732"/>
    <w:uiPriority w:val="0"/>
    <w:qFormat/>
    <w:rPr>
      <w:color w:val="ffffff"/>
      <w:shd w:val="clear" w:color="auto" w:fill="0f5bb9"/>
    </w:rPr>
  </w:style>
  <w:style w:type="paragraph" w:styleId="2364" w:customStyle="1">
    <w:name w:val="正文（缩进）"/>
    <w:basedOn w:val="722"/>
    <w:uiPriority w:val="0"/>
    <w:qFormat/>
    <w:pPr>
      <w:ind w:firstLine="480"/>
      <w:jc w:val="left"/>
      <w:spacing w:line="360" w:lineRule="auto"/>
    </w:pPr>
    <w:rPr>
      <w:rFonts w:ascii="宋体" w:hAnsi="宋体" w:cs="宋体"/>
      <w:sz w:val="24"/>
      <w:szCs w:val="22"/>
      <w:lang w:val="zh-CN" w:bidi="zh-CN"/>
    </w:rPr>
  </w:style>
  <w:style w:type="paragraph" w:styleId="2365" w:customStyle="1">
    <w:name w:val="正文缩进_0"/>
    <w:basedOn w:val="722"/>
    <w:uiPriority w:val="0"/>
    <w:qFormat/>
    <w:pPr>
      <w:ind w:firstLine="482"/>
      <w:spacing w:line="360" w:lineRule="atLeast"/>
    </w:pPr>
    <w:rPr>
      <w:sz w:val="24"/>
      <w:szCs w:val="20"/>
    </w:rPr>
  </w:style>
  <w:style w:type="paragraph" w:styleId="2366"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2367"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2368"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2369"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2370"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2371"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2372" w:customStyle="1">
    <w:name w:val="正文_12"/>
    <w:next w:val="2373"/>
    <w:uiPriority w:val="0"/>
    <w:qFormat/>
    <w:pPr>
      <w:jc w:val="both"/>
      <w:widowControl w:val="off"/>
    </w:pPr>
    <w:rPr>
      <w:rFonts w:hint="default" w:ascii="Calibri" w:hAnsi="Calibri" w:eastAsia="宋体" w:cs="Times New Roman"/>
      <w:sz w:val="21"/>
      <w:szCs w:val="22"/>
      <w:lang w:val="en-US" w:eastAsia="zh-CN" w:bidi="ar-SA"/>
    </w:rPr>
  </w:style>
  <w:style w:type="paragraph" w:styleId="2373" w:customStyle="1">
    <w:name w:val="目录 1_1"/>
    <w:basedOn w:val="2372"/>
    <w:next w:val="2372"/>
    <w:uiPriority w:val="39"/>
    <w:unhideWhenUsed/>
    <w:qFormat/>
  </w:style>
  <w:style w:type="character" w:styleId="2374" w:customStyle="1">
    <w:name w:val="titlebody_0"/>
    <w:basedOn w:val="882"/>
    <w:uiPriority w:val="0"/>
    <w:qFormat/>
    <w:rPr>
      <w:rFonts w:ascii="宋体" w:hAnsi="宋体" w:eastAsia="宋体" w:cs="宋体"/>
      <w:b/>
      <w:bCs/>
      <w:color w:val="000000"/>
      <w:sz w:val="24"/>
      <w:szCs w:val="24"/>
      <w:lang w:val="en-US" w:eastAsia="zh-CN" w:bidi="ar-SA"/>
    </w:rPr>
  </w:style>
  <w:style w:type="paragraph" w:styleId="2375" w:customStyle="1">
    <w:name w:val="正文文本_2"/>
    <w:basedOn w:val="2315"/>
    <w:next w:val="2315"/>
    <w:uiPriority w:val="99"/>
    <w:qFormat/>
    <w:rPr>
      <w:rFonts w:ascii="楷体_GB2312" w:hAnsi="Arial" w:eastAsia="楷体_GB2312"/>
      <w:sz w:val="28"/>
      <w:szCs w:val="28"/>
    </w:rPr>
  </w:style>
  <w:style w:type="paragraph" w:styleId="2376"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2377" w:customStyle="1">
    <w:name w:val="正文文本12"/>
    <w:basedOn w:val="722"/>
    <w:next w:val="2378"/>
    <w:uiPriority w:val="0"/>
    <w:qFormat/>
    <w:rPr>
      <w:sz w:val="20"/>
      <w:szCs w:val="20"/>
    </w:rPr>
  </w:style>
  <w:style w:type="paragraph" w:styleId="2378" w:customStyle="1">
    <w:name w:val="目录 21"/>
    <w:basedOn w:val="722"/>
    <w:next w:val="722"/>
    <w:uiPriority w:val="39"/>
    <w:unhideWhenUsed/>
    <w:qFormat/>
    <w:pPr>
      <w:ind w:left="200"/>
    </w:pPr>
  </w:style>
  <w:style w:type="paragraph" w:styleId="2379" w:customStyle="1">
    <w:name w:val="纯文本111"/>
    <w:basedOn w:val="722"/>
    <w:uiPriority w:val="0"/>
    <w:qFormat/>
    <w:rPr>
      <w:rFonts w:ascii="宋体" w:hAnsi="Courier New"/>
    </w:rPr>
  </w:style>
  <w:style w:type="paragraph" w:styleId="2380" w:customStyle="1">
    <w:name w:val="List Paragraph1"/>
    <w:basedOn w:val="722"/>
    <w:uiPriority w:val="99"/>
    <w:qFormat/>
    <w:pPr>
      <w:ind w:firstLine="420"/>
      <w:jc w:val="left"/>
      <w:spacing w:after="160" w:line="259" w:lineRule="auto"/>
      <w:widowControl/>
    </w:pPr>
    <w:rPr>
      <w:rFonts w:eastAsia="Times New Roman"/>
    </w:rPr>
  </w:style>
  <w:style w:type="paragraph" w:styleId="2381" w:customStyle="1">
    <w:name w:val="正文文本缩进_0"/>
    <w:basedOn w:val="2334"/>
    <w:uiPriority w:val="99"/>
    <w:unhideWhenUsed/>
    <w:qFormat/>
    <w:pPr>
      <w:ind w:left="420"/>
      <w:spacing w:after="120"/>
    </w:pPr>
  </w:style>
  <w:style w:type="table" w:styleId="2382" w:customStyle="1">
    <w:name w:val="普通表格1"/>
    <w:uiPriority w:val="99"/>
    <w:unhideWhenUsed/>
    <w:qFormat/>
    <w:tblPr>
      <w:tblCellMar>
        <w:left w:w="0" w:type="dxa"/>
        <w:top w:w="0" w:type="dxa"/>
        <w:right w:w="0" w:type="dxa"/>
        <w:bottom w:w="0" w:type="dxa"/>
      </w:tblCellMar>
    </w:tblPr>
  </w:style>
  <w:style w:type="character" w:styleId="2383" w:customStyle="1">
    <w:name w:val="强调说明"/>
    <w:uiPriority w:val="0"/>
    <w:qFormat/>
    <w:rPr>
      <w:rFonts w:ascii="Calibri" w:hAnsi="Calibri" w:eastAsia="宋体"/>
      <w:b/>
      <w:sz w:val="24"/>
    </w:rPr>
  </w:style>
  <w:style w:type="paragraph" w:styleId="2384" w:customStyle="1">
    <w:name w:val="内嵌文档标题1"/>
    <w:next w:val="722"/>
    <w:uiPriority w:val="0"/>
    <w:qFormat/>
    <w:pPr>
      <w:jc w:val="center"/>
      <w:spacing w:before="240" w:after="240" w:line="360" w:lineRule="auto"/>
      <w:widowControl w:val="off"/>
      <w:outlineLvl w:val="0"/>
    </w:pPr>
    <w:rPr>
      <w:rFonts w:hint="default" w:ascii="Times New Roman" w:hAnsi="Times New Roman" w:eastAsia="宋体" w:cs="Times New Roman"/>
      <w:b/>
      <w:sz w:val="24"/>
    </w:rPr>
  </w:style>
  <w:style w:type="paragraph" w:styleId="2385" w:customStyle="1">
    <w:name w:val="Table Paragraph_0"/>
    <w:basedOn w:val="2372"/>
    <w:uiPriority w:val="1"/>
    <w:qFormat/>
    <w:rPr>
      <w:rFonts w:ascii="宋体" w:hAnsi="宋体" w:eastAsia="宋体" w:cs="宋体"/>
      <w:lang w:val="zh-CN" w:eastAsia="zh-CN" w:bidi="zh-CN"/>
    </w:rPr>
  </w:style>
  <w:style w:type="paragraph" w:styleId="2386" w:customStyle="1">
    <w:name w:val="正文_15_0"/>
    <w:next w:val="2387"/>
    <w:uiPriority w:val="0"/>
    <w:qFormat/>
    <w:pPr>
      <w:jc w:val="both"/>
      <w:widowControl w:val="off"/>
    </w:pPr>
    <w:rPr>
      <w:rFonts w:hint="default" w:ascii="Calibri" w:hAnsi="Calibri" w:eastAsia="宋体" w:cs="Times New Roman"/>
      <w:sz w:val="21"/>
      <w:szCs w:val="22"/>
      <w:lang w:val="en-US" w:eastAsia="zh-CN" w:bidi="ar-SA"/>
    </w:rPr>
  </w:style>
  <w:style w:type="paragraph" w:styleId="2387" w:customStyle="1">
    <w:name w:val="正文文本_1"/>
    <w:basedOn w:val="2386"/>
    <w:next w:val="2386"/>
    <w:uiPriority w:val="99"/>
    <w:qFormat/>
    <w:rPr>
      <w:rFonts w:ascii="楷体_GB2312" w:hAnsi="Arial" w:eastAsia="楷体_GB2312"/>
      <w:sz w:val="28"/>
      <w:szCs w:val="28"/>
    </w:rPr>
  </w:style>
  <w:style w:type="paragraph" w:styleId="2388" w:customStyle="1">
    <w:name w:val="正文123"/>
    <w:basedOn w:val="722"/>
    <w:uiPriority w:val="0"/>
    <w:qFormat/>
    <w:pPr>
      <w:ind w:firstLine="640"/>
      <w:spacing w:line="590" w:lineRule="exact"/>
    </w:pPr>
    <w:rPr>
      <w:rFonts w:eastAsia="方正仿宋_GBK"/>
      <w:sz w:val="32"/>
      <w:szCs w:val="32"/>
    </w:rPr>
  </w:style>
  <w:style w:type="numbering" w:styleId="23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aebc8be4-8113-4ace-8134-27e25c741c53</errorID>
      <errorWord>-</errorWord>
      <group>L1_AI</group>
      <groupName>深度校对</groupName>
      <ability>L2_AI_Punc</ability>
      <abilityName>标点纠错</abilityName>
      <candidateList>
        <item/>
      </candidateList>
      <explain/>
      <paraID>2430FADA</paraID>
      <start>7</start>
      <end>8</end>
      <status>ignored</status>
      <modifiedWord/>
      <trackRevisions>false</trackRevisions>
    </reviewItem>
    <reviewItem>
      <errorID>3a0f0f9c-4671-4a1b-8198-f8713ce38589</errorID>
      <errorWord> JSZC-321181-DYWX-G2026-0001</errorWord>
      <group>L1_AI</group>
      <groupName>深度校对</groupName>
      <ability>L2_AI_Punc</ability>
      <abilityName>标点纠错</abilityName>
      <candidateList>
        <item>（JSZC-321181-DYWX-G2026-0001）</item>
      </candidateList>
      <explain/>
      <paraID>513C9077</paraID>
      <start>32</start>
      <end>60</end>
      <status>ignored</status>
      <modifiedWord/>
      <trackRevisions>false</trackRevisions>
    </reviewItem>
    <reviewItem>
      <errorID>55314679-9bf6-4e6a-ac41-96e015a9ff2d</errorID>
      <errorWord>苏采云电子交易平台 </errorWord>
      <group>L1_AI</group>
      <groupName>深度校对</groupName>
      <ability>L2_AI_Word</ability>
      <abilityName>字词纠错</abilityName>
      <candidateList>
        <item> 苏采云电子交易平台</item>
      </candidateList>
      <explain/>
      <paraID>513C9077</paraID>
      <start>80</start>
      <end>90</end>
      <status>ignored</status>
      <modifiedWord/>
      <trackRevisions>false</trackRevisions>
    </reviewItem>
    <reviewItem>
      <errorID>1668ac29-7b48-4016-b49a-9e1a51cc76ea</errorID>
      <errorWord>以上</errorWord>
      <group>L1_AI</group>
      <groupName>深度校对</groupName>
      <ability>L2_AI_Word</ability>
      <abilityName>字词纠错</abilityName>
      <candidateList>
        <item>上述</item>
      </candidateList>
      <explain/>
      <paraID>1CA968DE</paraID>
      <start>48</start>
      <end>50</end>
      <status>modified</status>
      <modifiedWord>上述</modifiedWord>
      <trackRevisions>false</trackRevisions>
    </reviewItem>
    <reviewItem>
      <errorID>b6953a81-a8b0-4ba2-89d5-3490c0bf0aae</errorID>
      <errorWord>（</errorWord>
      <group>L1_Punc</group>
      <groupName>标点问题</groupName>
      <ability>L2_Punc</ability>
      <abilityName>标点符号检查</abilityName>
      <candidateList/>
      <explain>同一形式括号套用。</explain>
      <paraID>1CA968DE</paraID>
      <start>115</start>
      <end>116</end>
      <status>ignored</status>
      <modifiedWord/>
      <trackRevisions>false</trackRevisions>
    </reviewItem>
    <reviewItem>
      <errorID>324c51f9-f247-4131-930a-7f0356804183</errorID>
      <errorWord>）</errorWord>
      <group>L1_Punc</group>
      <groupName>标点问题</groupName>
      <ability>L2_Punc</ability>
      <abilityName>标点符号检查</abilityName>
      <candidateList/>
      <explain>同一形式括号套用。</explain>
      <paraID>1CA968DE</paraID>
      <start>118</start>
      <end>119</end>
      <status>ignored</status>
      <modifiedWord/>
      <trackRevisions>false</trackRevisions>
    </reviewItem>
    <reviewItem>
      <errorID>ebc37dcf-0d6e-48fc-9421-1bcb778f1adf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46D9FB9C</paraID>
      <start>140</start>
      <end>143</end>
      <status>ignored</status>
      <modifiedWord/>
      <trackRevisions>false</trackRevisions>
    </reviewItem>
    <reviewItem>
      <errorID>aed5656a-494e-4f52-9e03-6d379eaed0a3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46D9FB9C</paraID>
      <start>150</start>
      <end>153</end>
      <status>ignored</status>
      <modifiedWord/>
      <trackRevisions>false</trackRevisions>
    </reviewItem>
    <reviewItem>
      <errorID>46302fb5-e6c4-4d58-9b20-fed7ad28c451</errorID>
      <errorWord>：</errorWord>
      <group>L1_Format</group>
      <groupName>格式问题</groupName>
      <ability>L2_HalfPunc</ability>
      <abilityName>全半角检查</abilityName>
      <candidateList>
        <item>:</item>
      </candidateList>
      <explain>文本全半角错误。</explain>
      <paraID>782ADDC8</paraID>
      <start>15</start>
      <end>16</end>
      <status>ignored</status>
      <modifiedWord/>
      <trackRevisions>false</trackRevisions>
    </reviewItem>
    <reviewItem>
      <errorID>44394903-e3c7-44ca-aa44-95e20e14e036</errorID>
      <errorWord>-</errorWord>
      <group>L1_Format</group>
      <groupName>格式问题</groupName>
      <ability>L2_HalfPunc</ability>
      <abilityName>全半角检查</abilityName>
      <candidateList>
        <item>－</item>
      </candidateList>
      <explain>文本全半角错误。</explain>
      <paraID>335EF42F</paraID>
      <start>24</start>
      <end>25</end>
      <status>unmodified</status>
      <modifiedWord/>
      <trackRevisions>false</trackRevisions>
    </reviewItem>
    <reviewItem>
      <errorID>f9e0debb-e4ed-4b17-831f-3905bfef7b7f</errorID>
      <errorWord>-</errorWord>
      <group>L1_Format</group>
      <groupName>格式问题</groupName>
      <ability>L2_HalfPunc</ability>
      <abilityName>全半角检查</abilityName>
      <candidateList>
        <item>－</item>
      </candidateList>
      <explain>文本全半角错误。</explain>
      <paraID>335EF42F</paraID>
      <start>25</start>
      <end>26</end>
      <status>unmodified</status>
      <modifiedWord/>
      <trackRevisions>false</trackRevisions>
    </reviewItem>
    <reviewItem>
      <errorID>25de0bf5-e98b-4e02-9bfc-054045d25682</errorID>
      <errorWord>-</errorWord>
      <group>L1_Format</group>
      <groupName>格式问题</groupName>
      <ability>L2_HalfPunc</ability>
      <abilityName>全半角检查</abilityName>
      <candidateList>
        <item>－</item>
      </candidateList>
      <explain>文本全半角错误。</explain>
      <paraID>335EF42F</paraID>
      <start>51</start>
      <end>52</end>
      <status>unmodified</status>
      <modifiedWord/>
      <trackRevisions>false</trackRevisions>
    </reviewItem>
    <reviewItem>
      <errorID>87f22ad9-41ae-467c-b180-aa72f8175471</errorID>
      <errorWord>-</errorWord>
      <group>L1_Format</group>
      <groupName>格式问题</groupName>
      <ability>L2_HalfPunc</ability>
      <abilityName>全半角检查</abilityName>
      <candidateList>
        <item>－</item>
      </candidateList>
      <explain>文本全半角错误。</explain>
      <paraID>335EF42F</paraID>
      <start>52</start>
      <end>53</end>
      <status>unmodified</status>
      <modifiedWord/>
      <trackRevisions>false</trackRevisions>
    </reviewItem>
    <reviewItem>
      <errorID>3bb06c54-7a10-4dcf-a7aa-ef4b6538ecf0</errorID>
      <errorWord>(</errorWord>
      <group>L1_AI</group>
      <groupName>深度校对</groupName>
      <ability>L2_AI_Punc</ability>
      <abilityName>标点纠错</abilityName>
      <candidateList>
        <item>（</item>
      </candidateList>
      <explain/>
      <paraID>335EF42F</paraID>
      <start>59</start>
      <end>60</end>
      <status>unmodified</status>
      <modifiedWord/>
      <trackRevisions>false</trackRevisions>
    </reviewItem>
    <reviewItem>
      <errorID>43b0e6ec-5a18-40db-9222-8495e0340f22</errorID>
      <errorWord>.</errorWord>
      <group>L1_AI</group>
      <groupName>深度校对</groupName>
      <ability>L2_AI_Punc</ability>
      <abilityName>标点纠错</abilityName>
      <candidateList>
        <item> .</item>
      </candidateList>
      <explain/>
      <paraID>335EF42F</paraID>
      <start>64</start>
      <end>65</end>
      <status>unmodified</status>
      <modifiedWord/>
      <trackRevisions>false</trackRevisions>
    </reviewItem>
    <reviewItem>
      <errorID>a79fde92-c7c3-49f3-b9be-534a0de8d740</errorID>
      <errorWord>”)</errorWord>
      <group>L1_AI</group>
      <groupName>深度校对</groupName>
      <ability>L2_AI_Punc</ability>
      <abilityName>标点纠错</abilityName>
      <candidateList>
        <item>）</item>
      </candidateList>
      <explain/>
      <paraID>335EF42F</paraID>
      <start>69</start>
      <end>71</end>
      <status>unmodified</status>
      <modifiedWord/>
      <trackRevisions>false</trackRevisions>
    </reviewItem>
    <reviewItem>
      <errorID>34a6ef38-7788-4dbf-a6e1-208574140094</errorID>
      <errorWord>(</errorWord>
      <group>L1_Format</group>
      <groupName>格式问题</groupName>
      <ability>L2_HalfPunc</ability>
      <abilityName>全半角检查</abilityName>
      <candidateList>
        <item>（</item>
      </candidateList>
      <explain>文本全半角错误。</explain>
      <paraID>492214B0</paraID>
      <start>6</start>
      <end>7</end>
      <status>unmodified</status>
      <modifiedWord/>
      <trackRevisions>false</trackRevisions>
    </reviewItem>
    <reviewItem>
      <errorID>e7e4afce-af81-47c4-afbd-b7ed725f6c98</errorID>
      <errorWord>“.</errorWord>
      <group>L1_Punc</group>
      <groupName>标点问题</groupName>
      <ability>L2_Punc</ability>
      <abilityName>标点符号检查</abilityName>
      <candidateList>
        <item>“</item>
      </candidateList>
      <explain/>
      <paraID>492214B0</paraID>
      <start>11</start>
      <end>13</end>
      <status>unmodified</status>
      <modifiedWord/>
      <trackRevisions>false</trackRevisions>
    </reviewItem>
    <reviewItem>
      <errorID>eeec6c6c-a705-439a-a4b7-00d722bc757c</errorID>
      <errorWord>)</errorWord>
      <group>L1_Format</group>
      <groupName>格式问题</groupName>
      <ability>L2_HalfPunc</ability>
      <abilityName>全半角检查</abilityName>
      <candidateList>
        <item>）</item>
      </candidateList>
      <explain>文本全半角错误。</explain>
      <paraID>492214B0</paraID>
      <start>18</start>
      <end>19</end>
      <status>unmodified</status>
      <modifiedWord/>
      <trackRevisions>false</trackRevisions>
    </reviewItem>
    <reviewItem>
      <errorID>48c2f591-4644-43e0-98b7-771538d1bb9e</errorID>
      <errorWord>-</errorWord>
      <group>L1_Format</group>
      <groupName>格式问题</groupName>
      <ability>L2_HalfPunc</ability>
      <abilityName>全半角检查</abilityName>
      <candidateList>
        <item>－</item>
      </candidateList>
      <explain>文本全半角错误。</explain>
      <paraID>492214B0</paraID>
      <start>47</start>
      <end>48</end>
      <status>unmodified</status>
      <modifiedWord/>
      <trackRevisions>false</trackRevisions>
    </reviewItem>
    <reviewItem>
      <errorID>b4485ce9-b754-4103-b53b-1d9a4347b527</errorID>
      <errorWord>-</errorWord>
      <group>L1_Format</group>
      <groupName>格式问题</groupName>
      <ability>L2_HalfPunc</ability>
      <abilityName>全半角检查</abilityName>
      <candidateList>
        <item>－</item>
      </candidateList>
      <explain>文本全半角错误。</explain>
      <paraID>492214B0</paraID>
      <start>48</start>
      <end>49</end>
      <status>unmodified</status>
      <modifiedWord/>
      <trackRevisions>false</trackRevisions>
    </reviewItem>
    <reviewItem>
      <errorID>e6482de7-1cbf-46a3-a2ec-d6427946b0a5</errorID>
      <errorWord>-</errorWord>
      <group>L1_Format</group>
      <groupName>格式问题</groupName>
      <ability>L2_HalfPunc</ability>
      <abilityName>全半角检查</abilityName>
      <candidateList>
        <item>－</item>
      </candidateList>
      <explain>文本全半角错误。</explain>
      <paraID>492214B0</paraID>
      <start>54</start>
      <end>55</end>
      <status>unmodified</status>
      <modifiedWord/>
      <trackRevisions>false</trackRevisions>
    </reviewItem>
    <reviewItem>
      <errorID>7b47920f-48cf-455c-a567-391b8942e1c4</errorID>
      <errorWord>-</errorWord>
      <group>L1_Format</group>
      <groupName>格式问题</groupName>
      <ability>L2_HalfPunc</ability>
      <abilityName>全半角检查</abilityName>
      <candidateList>
        <item>－</item>
      </candidateList>
      <explain>文本全半角错误。</explain>
      <paraID>492214B0</paraID>
      <start>55</start>
      <end>56</end>
      <status>unmodified</status>
      <modifiedWord/>
      <trackRevisions>false</trackRevisions>
    </reviewItem>
    <reviewItem>
      <errorID>37e387d8-68dd-4712-a8bc-7353bc0e465f</errorID>
      <errorWord>“.</errorWord>
      <group>L1_Punc</group>
      <groupName>标点问题</groupName>
      <ability>L2_Punc</ability>
      <abilityName>标点符号检查</abilityName>
      <candidateList>
        <item>“</item>
      </candidateList>
      <explain/>
      <paraID>59D322C4</paraID>
      <start>12</start>
      <end>14</end>
      <status>unmodified</status>
      <modifiedWord/>
      <trackRevisions>false</trackRevisions>
    </reviewItem>
    <reviewItem>
      <errorID>cf26d52d-1664-419f-89a6-17ac90885516</errorID>
      <errorWord>-</errorWord>
      <group>L1_Format</group>
      <groupName>格式问题</groupName>
      <ability>L2_HalfPunc</ability>
      <abilityName>全半角检查</abilityName>
      <candidateList>
        <item>－</item>
      </candidateList>
      <explain>文本全半角错误。</explain>
      <paraID>59D322C4</paraID>
      <start>35</start>
      <end>36</end>
      <status>unmodified</status>
      <modifiedWord/>
      <trackRevisions>false</trackRevisions>
    </reviewItem>
    <reviewItem>
      <errorID>697a12e8-ab20-4429-9e37-d08a4dea8ddc</errorID>
      <errorWord>-</errorWord>
      <group>L1_Format</group>
      <groupName>格式问题</groupName>
      <ability>L2_HalfPunc</ability>
      <abilityName>全半角检查</abilityName>
      <candidateList>
        <item>－</item>
      </candidateList>
      <explain>文本全半角错误。</explain>
      <paraID>59D322C4</paraID>
      <start>36</start>
      <end>37</end>
      <status>unmodified</status>
      <modifiedWord/>
      <trackRevisions>false</trackRevisions>
    </reviewItem>
    <reviewItem>
      <errorID>d8d0e1ba-ce9b-44be-be52-fa4e13e89973</errorID>
      <errorWord>-</errorWord>
      <group>L1_Format</group>
      <groupName>格式问题</groupName>
      <ability>L2_HalfPunc</ability>
      <abilityName>全半角检查</abilityName>
      <candidateList>
        <item>－</item>
      </candidateList>
      <explain>文本全半角错误。</explain>
      <paraID>59D322C4</paraID>
      <start>43</start>
      <end>44</end>
      <status>unmodified</status>
      <modifiedWord/>
      <trackRevisions>false</trackRevisions>
    </reviewItem>
    <reviewItem>
      <errorID>d9ccc0d3-88c1-4097-b66c-f4a156b311b9</errorID>
      <errorWord>-</errorWord>
      <group>L1_Format</group>
      <groupName>格式问题</groupName>
      <ability>L2_HalfPunc</ability>
      <abilityName>全半角检查</abilityName>
      <candidateList>
        <item>－</item>
      </candidateList>
      <explain>文本全半角错误。</explain>
      <paraID>59D322C4</paraID>
      <start>44</start>
      <end>45</end>
      <status>unmodified</status>
      <modifiedWord/>
      <trackRevisions>false</trackRevisions>
    </reviewItem>
    <reviewItem>
      <errorID>af1ad161-aaef-4b33-88aa-2a67525eb74d</errorID>
      <errorWord>(</errorWord>
      <group>L1_Format</group>
      <groupName>格式问题</groupName>
      <ability>L2_HalfPunc</ability>
      <abilityName>全半角检查</abilityName>
      <candidateList>
        <item>（</item>
      </candidateList>
      <explain>文本全半角错误。</explain>
      <paraID>59D322C4</paraID>
      <start>54</start>
      <end>55</end>
      <status>unmodified</status>
      <modifiedWord/>
      <trackRevisions>false</trackRevisions>
    </reviewItem>
    <reviewItem>
      <errorID>65ad4ed9-de46-4fcd-8dd1-1f47e4704b17</errorID>
      <errorWord>)</errorWord>
      <group>L1_Format</group>
      <groupName>格式问题</groupName>
      <ability>L2_HalfPunc</ability>
      <abilityName>全半角检查</abilityName>
      <candidateList>
        <item>）</item>
      </candidateList>
      <explain>文本全半角错误。</explain>
      <paraID>59D322C4</paraID>
      <start>62</start>
      <end>63</end>
      <status>unmodified</status>
      <modifiedWord/>
      <trackRevisions>false</trackRevisions>
    </reviewItem>
    <reviewItem>
      <errorID>c7ffd84f-81fc-4d92-9f5c-353d015b83f2</errorID>
      <errorWord>(</errorWord>
      <group>L1_Format</group>
      <groupName>格式问题</groupName>
      <ability>L2_HalfPunc</ability>
      <abilityName>全半角检查</abilityName>
      <candidateList>
        <item>（</item>
      </candidateList>
      <explain>文本全半角错误。</explain>
      <paraID>59D322C4</paraID>
      <start>100</start>
      <end>101</end>
      <status>unmodified</status>
      <modifiedWord/>
      <trackRevisions>false</trackRevisions>
    </reviewItem>
    <reviewItem>
      <errorID>07253c39-dcf6-473a-9983-9fdd42057bd3</errorID>
      <errorWord>)</errorWord>
      <group>L1_Format</group>
      <groupName>格式问题</groupName>
      <ability>L2_HalfPunc</ability>
      <abilityName>全半角检查</abilityName>
      <candidateList>
        <item>）</item>
      </candidateList>
      <explain>文本全半角错误。</explain>
      <paraID>59D322C4</paraID>
      <start>104</start>
      <end>105</end>
      <status>unmodified</status>
      <modifiedWord/>
      <trackRevisions>false</trackRevisions>
    </reviewItem>
    <reviewItem>
      <errorID>71671bde-2220-484f-a162-d543787a0a25</errorID>
      <errorWord>（</errorWord>
      <group>L1_Punc</group>
      <groupName>标点问题</groupName>
      <ability>L2_Punc</ability>
      <abilityName>标点符号检查</abilityName>
      <candidateList/>
      <explain>同一形式括号套用。</explain>
      <paraID>7BDEEAF0</paraID>
      <start>74</start>
      <end>75</end>
      <status>unmodified</status>
      <modifiedWord/>
      <trackRevisions>false</trackRevisions>
    </reviewItem>
    <reviewItem>
      <errorID>e71316f5-a16d-4767-893a-d6a79b4f2f0a</errorID>
      <errorWord>）</errorWord>
      <group>L1_Punc</group>
      <groupName>标点问题</groupName>
      <ability>L2_Punc</ability>
      <abilityName>标点符号检查</abilityName>
      <candidateList/>
      <explain>同一形式括号套用。</explain>
      <paraID>7BDEEAF0</paraID>
      <start>82</start>
      <end>83</end>
      <status>unmodified</status>
      <modifiedWord/>
      <trackRevisions>false</trackRevisions>
    </reviewItem>
    <reviewItem>
      <errorID>46eec161-3b2c-4549-b4c7-303a1bf21cc6</errorID>
      <errorWord>（</errorWord>
      <group>L1_Punc</group>
      <groupName>标点问题</groupName>
      <ability>L2_Punc</ability>
      <abilityName>标点符号检查</abilityName>
      <candidateList/>
      <explain>同一形式括号套用。</explain>
      <paraID>7BDEEAF0</paraID>
      <start>92</start>
      <end>93</end>
      <status>unmodified</status>
      <modifiedWord/>
      <trackRevisions>false</trackRevisions>
    </reviewItem>
    <reviewItem>
      <errorID>cd0c7aa7-bdea-4efd-905d-1c4e7965a3c7</errorID>
      <errorWord>）</errorWord>
      <group>L1_Punc</group>
      <groupName>标点问题</groupName>
      <ability>L2_Punc</ability>
      <abilityName>标点符号检查</abilityName>
      <candidateList/>
      <explain>同一形式括号套用。</explain>
      <paraID>7BDEEAF0</paraID>
      <start>97</start>
      <end>98</end>
      <status>unmodified</status>
      <modifiedWord/>
      <trackRevisions>false</trackRevisions>
    </reviewItem>
    <reviewItem>
      <errorID>24d602f5-f736-4b1e-98bc-8ab8c18290a6</errorID>
      <errorWord>（</errorWord>
      <group>L1_Punc</group>
      <groupName>标点问题</groupName>
      <ability>L2_Punc</ability>
      <abilityName>标点符号检查</abilityName>
      <candidateList/>
      <explain>同一形式括号套用。</explain>
      <paraID>31F2C0B5</paraID>
      <start>277</start>
      <end>278</end>
      <status>unmodified</status>
      <modifiedWord/>
      <trackRevisions>false</trackRevisions>
    </reviewItem>
    <reviewItem>
      <errorID>1452dfc5-31ce-4c06-9468-bae0e2dc0a5f</errorID>
      <errorWord>）</errorWord>
      <group>L1_Punc</group>
      <groupName>标点问题</groupName>
      <ability>L2_Punc</ability>
      <abilityName>标点符号检查</abilityName>
      <candidateList/>
      <explain>同一形式括号套用。</explain>
      <paraID>31F2C0B5</paraID>
      <start>283</start>
      <end>284</end>
      <status>unmodified</status>
      <modifiedWord/>
      <trackRevisions>false</trackRevisions>
    </reviewItem>
    <reviewItem>
      <errorID>3e442846-b2bd-4d93-9d5c-caaf57fd0db1</errorID>
      <errorWord>人联系</errorWord>
      <group>L1_AI</group>
      <groupName>深度校对</groupName>
      <ability>L2_AI_Grammar</ability>
      <abilityName>语法纠错</abilityName>
      <candidateList>
        <item>人</item>
      </candidateList>
      <explain/>
      <paraID> D3DC5FA</paraID>
      <start>25</start>
      <end>28</end>
      <status>unmodified</status>
      <modifiedWord/>
      <trackRevisions>false</trackRevisions>
    </reviewItem>
    <reviewItem>
      <errorID>9cd40ef8-3c65-4d74-9d98-b30f3ae3830a</errorID>
      <errorWord>提出质疑</errorWord>
      <group>L1_Grammar</group>
      <groupName>语法问题</groupName>
      <ability>L2_Grammar</ability>
      <abilityName>语法错误</abilityName>
      <candidateList>
        <item>质疑</item>
      </candidateList>
      <explain>〈动〉提出疑问：～问难。</explain>
      <paraID>567EBDEB</paraID>
      <start>64</start>
      <end>68</end>
      <status>unmodified</status>
      <modifiedWord/>
      <trackRevisions>false</trackRevisions>
    </reviewItem>
    <reviewItem>
      <errorID>3f6882f1-74f7-4ed0-822c-e82f2b0499a7</errorID>
      <errorWord>参加的</errorWord>
      <group>L1_Word</group>
      <groupName>字词问题</groupName>
      <ability>L2_Typo</ability>
      <abilityName>字词错误</abilityName>
      <candidateList>
        <item>参加</item>
      </candidateList>
      <explain>〈动〉❶加入某种组织或某种活动：～工会｜～会议｜～选举｜～绿化劳动。❷提出（意见）：这件事儿，请你也～点儿意见。</explain>
      <paraID>4E5C61C5</paraID>
      <start>39</start>
      <end>41</end>
      <status>modified</status>
      <modifiedWord>参加</modifiedWord>
      <trackRevisions>false</trackRevisions>
    </reviewItem>
    <reviewItem>
      <errorID>24965b28-93ba-4e6b-b83c-ef16900dd163</errorID>
      <errorWord>：/</errorWord>
      <group>L1_Punc</group>
      <groupName>标点问题</groupName>
      <ability>L2_Punc</ability>
      <abilityName>标点符号检查</abilityName>
      <candidateList>
        <item>：</item>
      </candidateList>
      <explain/>
      <paraID> E2DFBB9</paraID>
      <start>9</start>
      <end>11</end>
      <status>unmodified</status>
      <modifiedWord/>
      <trackRevisions>false</trackRevisions>
    </reviewItem>
    <reviewItem>
      <errorID>6af0d9e9-ab36-4275-8d0f-d665367c8ce7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591DE4D2</paraID>
      <start>0</start>
      <end>2</end>
      <status>unmodified</status>
      <modifiedWord/>
      <trackRevisions>false</trackRevisions>
    </reviewItem>
    <reviewItem>
      <errorID>df9b9b7b-23a3-4fbb-94ff-9e8e79f3b402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3F397C56</paraID>
      <start>0</start>
      <end>2</end>
      <status>unmodified</status>
      <modifiedWord/>
      <trackRevisions>false</trackRevisions>
    </reviewItem>
    <reviewItem>
      <errorID>5673e9fb-270d-42f1-90ef-c0bfff52dd9c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7077A454</paraID>
      <start>0</start>
      <end>2</end>
      <status>unmodified</status>
      <modifiedWord/>
      <trackRevisions>false</trackRevisions>
    </reviewItem>
    <reviewItem>
      <errorID>9c26dc82-477d-476f-ab41-84d96ec84e9f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38AF23F2</paraID>
      <start>0</start>
      <end>2</end>
      <status>unmodified</status>
      <modifiedWord/>
      <trackRevisions>false</trackRevisions>
    </reviewItem>
    <reviewItem>
      <errorID>747591c9-305f-42ed-b52b-84cf4a8c353c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1FC4AA29</paraID>
      <start>0</start>
      <end>2</end>
      <status>unmodified</status>
      <modifiedWord/>
      <trackRevisions>false</trackRevisions>
    </reviewItem>
    <reviewItem>
      <errorID>19188fe0-d5da-4f01-9078-a7dd548bedf7</errorID>
      <errorWord>《</errorWord>
      <group>L1_Punc</group>
      <groupName>标点问题</groupName>
      <ability>L2_Punc</ability>
      <abilityName>标点符号检查</abilityName>
      <candidateList/>
      <explain>同一形式括号套用。</explain>
      <paraID> 22383FA</paraID>
      <start>35</start>
      <end>36</end>
      <status>unmodified</status>
      <modifiedWord/>
      <trackRevisions>false</trackRevisions>
    </reviewItem>
    <reviewItem>
      <errorID>9d7d8e08-502d-4837-85b7-2e64c4430027</errorID>
      <errorWord>》</errorWord>
      <group>L1_Punc</group>
      <groupName>标点问题</groupName>
      <ability>L2_Punc</ability>
      <abilityName>标点符号检查</abilityName>
      <candidateList/>
      <explain>同一形式括号套用。</explain>
      <paraID> 22383FA</paraID>
      <start>52</start>
      <end>53</end>
      <status>unmodified</status>
      <modifiedWord/>
      <trackRevisions>false</trackRevisions>
    </reviewItem>
    <reviewItem>
      <errorID>e57a5a37-0491-4e6e-a5a4-2f2d71e216f7</errorID>
      <errorWord>《</errorWord>
      <group>L1_Punc</group>
      <groupName>标点问题</groupName>
      <ability>L2_Punc</ability>
      <abilityName>标点符号检查</abilityName>
      <candidateList/>
      <explain>同一形式括号套用。</explain>
      <paraID> 22383FA</paraID>
      <start>55</start>
      <end>56</end>
      <status>unmodified</status>
      <modifiedWord/>
      <trackRevisions>false</trackRevisions>
    </reviewItem>
    <reviewItem>
      <errorID>a6c3cd8d-33f1-4ae4-8dc2-ede593d352f9</errorID>
      <errorWord>》</errorWord>
      <group>L1_Punc</group>
      <groupName>标点问题</groupName>
      <ability>L2_Punc</ability>
      <abilityName>标点符号检查</abilityName>
      <candidateList/>
      <explain>同一形式括号套用。</explain>
      <paraID> 22383FA</paraID>
      <start>72</start>
      <end>73</end>
      <status>unmodified</status>
      <modifiedWord/>
      <trackRevisions>false</trackRevisions>
    </reviewItem>
    <reviewItem>
      <errorID>4d46e9b8-c331-49de-bf43-9d04ddef0d9b</errorID>
      <errorWord>住房城乡建设部</errorWord>
      <group>L1_Word</group>
      <groupName>字词问题</groupName>
      <ability>L2_Typo</ability>
      <abilityName>字词错误</abilityName>
      <candidateList>
        <item>住房和城乡建设部</item>
      </candidateList>
      <explain/>
      <paraID>1C1860DB</paraID>
      <start>34</start>
      <end>41</end>
      <status>unmodified</status>
      <modifiedWord/>
      <trackRevisions>false</trackRevisions>
    </reviewItem>
    <reviewItem>
      <errorID>5c6cacf0-8367-49b0-9e51-e147d425a20b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3C608779</paraID>
      <start>0</start>
      <end>2</end>
      <status>unmodified</status>
      <modifiedWord/>
      <trackRevisions>false</trackRevisions>
    </reviewItem>
    <reviewItem>
      <errorID>80def4f0-c756-4e32-97e7-761d1ba61ac4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1F2A42A0</paraID>
      <start>0</start>
      <end>3</end>
      <status>unmodified</status>
      <modifiedWord/>
      <trackRevisions>false</trackRevisions>
    </reviewItem>
    <reviewItem>
      <errorID>272d837a-635e-4bcf-9f97-ca15f77b3d71</errorID>
      <errorWord>-</errorWord>
      <group>L1_Format</group>
      <groupName>格式问题</groupName>
      <ability>L2_HalfPunc</ability>
      <abilityName>全半角检查</abilityName>
      <candidateList>
        <item>－</item>
      </candidateList>
      <explain>文本全半角错误。</explain>
      <paraID>6AB98397</paraID>
      <start>19</start>
      <end>20</end>
      <status>unmodified</status>
      <modifiedWord/>
      <trackRevisions>false</trackRevisions>
    </reviewItem>
    <reviewItem>
      <errorID>2777b414-4240-441a-8315-3b936fb1f416</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6AB98397</paraID>
      <start>38</start>
      <end>39</end>
      <status>unmodified</status>
      <modifiedWord/>
      <trackRevisions>false</trackRevisions>
    </reviewItem>
    <reviewItem>
      <errorID>0c3056f3-da72-45f0-a4ac-5ab3c97a032a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2A7E6B92</paraID>
      <start>0</start>
      <end>3</end>
      <status>unmodified</status>
      <modifiedWord/>
      <trackRevisions>false</trackRevisions>
    </reviewItem>
    <reviewItem>
      <errorID>94eed319-d63f-4314-8b66-4b54d4c46abd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34BDC25C</paraID>
      <start>0</start>
      <end>3</end>
      <status>unmodified</status>
      <modifiedWord/>
      <trackRevisions>false</trackRevisions>
    </reviewItem>
    <reviewItem>
      <errorID>7e892b7e-e045-44ed-8923-27b6d2d5df28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49FAF0B</paraID>
      <start>0</start>
      <end>3</end>
      <status>unmodified</status>
      <modifiedWord/>
      <trackRevisions>false</trackRevisions>
    </reviewItem>
    <reviewItem>
      <errorID>af8c2787-314a-4bb1-8570-9e1e7f2b3ef3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5241D57E</paraID>
      <start>0</start>
      <end>3</end>
      <status>unmodified</status>
      <modifiedWord/>
      <trackRevisions>false</trackRevisions>
    </reviewItem>
    <reviewItem>
      <errorID>4f3d01b3-b4e8-4f20-8b9a-985df4151a6e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95232AE</paraID>
      <start>0</start>
      <end>3</end>
      <status>unmodified</status>
      <modifiedWord/>
      <trackRevisions>false</trackRevisions>
    </reviewItem>
    <reviewItem>
      <errorID>a9d7d793-1672-4fa4-bb1b-da38a606f7cc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78161C7C</paraID>
      <start>0</start>
      <end>3</end>
      <status>unmodified</status>
      <modifiedWord/>
      <trackRevisions>false</trackRevisions>
    </reviewItem>
    <reviewItem>
      <errorID>df37d1f1-b01c-4773-99de-1f8cab5915c5</errorID>
      <errorWord>&lt;</errorWord>
      <group>L1_Format</group>
      <groupName>格式问题</groupName>
      <ability>L2_HalfPunc</ability>
      <abilityName>全半角检查</abilityName>
      <candidateList>
        <item>〈</item>
      </candidateList>
      <explain>文本全半角错误。</explain>
      <paraID>1C056691</paraID>
      <start>49</start>
      <end>50</end>
      <status>unmodified</status>
      <modifiedWord/>
      <trackRevisions>false</trackRevisions>
    </reviewItem>
    <reviewItem>
      <errorID>5796f1d6-a005-436c-b555-8545f664ca95</errorID>
      <errorWord>&lt;</errorWord>
      <group>L1_Format</group>
      <groupName>格式问题</groupName>
      <ability>L2_HalfPunc</ability>
      <abilityName>全半角检查</abilityName>
      <candidateList>
        <item>〈</item>
      </candidateList>
      <explain>文本全半角错误。</explain>
      <paraID>46BEBAE9</paraID>
      <start>49</start>
      <end>50</end>
      <status>unmodified</status>
      <modifiedWord/>
      <trackRevisions>false</trackRevisions>
    </reviewItem>
    <reviewItem>
      <errorID>49be73cd-d457-447c-b620-4351e4056f3c</errorID>
      <errorWord>&lt;</errorWord>
      <group>L1_Format</group>
      <groupName>格式问题</groupName>
      <ability>L2_HalfPunc</ability>
      <abilityName>全半角检查</abilityName>
      <candidateList>
        <item>〈</item>
      </candidateList>
      <explain>文本全半角错误。</explain>
      <paraID>332A0BFF</paraID>
      <start>34</start>
      <end>35</end>
      <status>unmodified</status>
      <modifiedWord/>
      <trackRevisions>false</trackRevisions>
    </reviewItem>
    <reviewItem>
      <errorID>6d9ddda6-3a05-4dc4-b788-d5635370ef3f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6BB12A4</paraID>
      <start>0</start>
      <end>3</end>
      <status>unmodified</status>
      <modifiedWord/>
      <trackRevisions>false</trackRevisions>
    </reviewItem>
    <reviewItem>
      <errorID>fc53841c-2082-4624-8f62-f24fc9b19644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1DA75B23</paraID>
      <start>0</start>
      <end>3</end>
      <status>unmodified</status>
      <modifiedWord/>
      <trackRevisions>false</trackRevisions>
    </reviewItem>
    <reviewItem>
      <errorID>8e4db549-17f8-4edb-83c4-2bd91ecada15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3F2C4DA7</paraID>
      <start>0</start>
      <end>3</end>
      <status>unmodified</status>
      <modifiedWord/>
      <trackRevisions>false</trackRevisions>
    </reviewItem>
    <reviewItem>
      <errorID>3a86351b-c77b-472d-8ad3-cd6a90263297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2A60542A</paraID>
      <start>0</start>
      <end>3</end>
      <status>unmodified</status>
      <modifiedWord/>
      <trackRevisions>false</trackRevisions>
    </reviewItem>
    <reviewItem>
      <errorID>66d1b7f6-ba2e-4acc-9d74-081a5b7d6144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4137E256</paraID>
      <start>0</start>
      <end>3</end>
      <status>unmodified</status>
      <modifiedWord/>
      <trackRevisions>false</trackRevisions>
    </reviewItem>
    <reviewItem>
      <errorID>eea3e4a0-6a0e-44d3-b0ca-f64b955f9fd0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625BF108</paraID>
      <start>0</start>
      <end>3</end>
      <status>unmodified</status>
      <modifiedWord/>
      <trackRevisions>false</trackRevisions>
    </reviewItem>
    <reviewItem>
      <errorID>35d8d0cc-f722-4f9a-b8d6-1ad2ba420346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23057C22</paraID>
      <start>0</start>
      <end>3</end>
      <status>unmodified</status>
      <modifiedWord/>
      <trackRevisions>false</trackRevisions>
    </reviewItem>
    <reviewItem>
      <errorID>04d57483-d5a8-41f0-83ec-9a1ce0b140b5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2C486E0C</paraID>
      <start>0</start>
      <end>3</end>
      <status>unmodified</status>
      <modifiedWord/>
      <trackRevisions>false</trackRevisions>
    </reviewItem>
    <reviewItem>
      <errorID>4a055444-7bcd-49f3-a294-30aecf86f376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587FCE8E</paraID>
      <start>0</start>
      <end>3</end>
      <status>unmodified</status>
      <modifiedWord/>
      <trackRevisions>false</trackRevisions>
    </reviewItem>
    <reviewItem>
      <errorID>f169fad4-b64f-467f-bf51-44b875bca2ac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F822AB1</paraID>
      <start>0</start>
      <end>3</end>
      <status>unmodified</status>
      <modifiedWord/>
      <trackRevisions>false</trackRevisions>
    </reviewItem>
    <reviewItem>
      <errorID>8fbf3461-8c09-445e-9f8b-c04e95178b00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7513F069</paraID>
      <start>0</start>
      <end>4</end>
      <status>unmodified</status>
      <modifiedWord/>
      <trackRevisions>false</trackRevisions>
    </reviewItem>
    <reviewItem>
      <errorID>02cb1ac2-4539-4ff2-b56f-a32397f29917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16898B62</paraID>
      <start>0</start>
      <end>4</end>
      <status>unmodified</status>
      <modifiedWord/>
      <trackRevisions>false</trackRevisions>
    </reviewItem>
    <reviewItem>
      <errorID>ea5ae09b-efab-4c22-944c-999ac9bea935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B0F9BB3</paraID>
      <start>0</start>
      <end>4</end>
      <status>unmodified</status>
      <modifiedWord/>
      <trackRevisions>false</trackRevisions>
    </reviewItem>
    <reviewItem>
      <errorID>ca180c7f-a211-48ac-a1df-7f079af1c2ee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67FA9BE0</paraID>
      <start>0</start>
      <end>4</end>
      <status>unmodified</status>
      <modifiedWord/>
      <trackRevisions>false</trackRevisions>
    </reviewItem>
    <reviewItem>
      <errorID>334fabba-2e9a-4457-bd72-3a918e34edbd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2AE2A55F</paraID>
      <start>0</start>
      <end>4</end>
      <status>unmodified</status>
      <modifiedWord/>
      <trackRevisions>false</trackRevisions>
    </reviewItem>
    <reviewItem>
      <errorID>1992af62-825b-41d0-8970-c948f0bddd7e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5A02C14E</paraID>
      <start>0</start>
      <end>4</end>
      <status>unmodified</status>
      <modifiedWord/>
      <trackRevisions>false</trackRevisions>
    </reviewItem>
    <reviewItem>
      <errorID>1e83a5bd-82c9-430d-90e3-6e66fcc28832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F73167F</paraID>
      <start>0</start>
      <end>4</end>
      <status>unmodified</status>
      <modifiedWord/>
      <trackRevisions>false</trackRevisions>
    </reviewItem>
    <reviewItem>
      <errorID>5a302b9d-e1ac-47fd-9abf-1579d45d8b18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8D90FBC</paraID>
      <start>0</start>
      <end>4</end>
      <status>unmodified</status>
      <modifiedWord/>
      <trackRevisions>false</trackRevisions>
    </reviewItem>
    <reviewItem>
      <errorID>82efaf48-a7dc-4825-bc46-ea88e6da81cc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46B6F424</paraID>
      <start>0</start>
      <end>4</end>
      <status>unmodified</status>
      <modifiedWord/>
      <trackRevisions>false</trackRevisions>
    </reviewItem>
    <reviewItem>
      <errorID>5e7f57f6-b197-4655-853c-a4a032320d9c</errorID>
      <errorWord>法律、法规</errorWord>
      <group>L1_Word</group>
      <groupName>字词问题</groupName>
      <ability>L2_Typo</ability>
      <abilityName>字词错误</abilityName>
      <candidateList>
        <item>法律法规</item>
      </candidateList>
      <explain/>
      <paraID>46B6F424</paraID>
      <start>4</start>
      <end>9</end>
      <status>unmodified</status>
      <modifiedWord/>
      <trackRevisions>false</trackRevisions>
    </reviewItem>
    <reviewItem>
      <errorID>5c7c9867-b926-46c8-b4c0-4e0df681b5e0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45617C72</paraID>
      <start>0</start>
      <end>3</end>
      <status>unmodified</status>
      <modifiedWord/>
      <trackRevisions>false</trackRevisions>
    </reviewItem>
    <reviewItem>
      <errorID>baf1dc66-9262-4c60-8f56-97876d71de62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E1D2D2C</paraID>
      <start>0</start>
      <end>3</end>
      <status>unmodified</status>
      <modifiedWord/>
      <trackRevisions>false</trackRevisions>
    </reviewItem>
    <reviewItem>
      <errorID>289e54a5-e79d-462b-863b-cd4d96e76939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18F60526</paraID>
      <start>0</start>
      <end>3</end>
      <status>unmodified</status>
      <modifiedWord/>
      <trackRevisions>false</trackRevisions>
    </reviewItem>
    <reviewItem>
      <errorID>3e5905ab-e3c6-4e2c-8d46-ea7c523c455f</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2735E58C</paraID>
      <start>0</start>
      <end>3</end>
      <status>unmodified</status>
      <modifiedWord/>
      <trackRevisions>false</trackRevisions>
    </reviewItem>
    <reviewItem>
      <errorID>38b30aed-57fe-4415-ad41-7e7a19454efb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685B8BA5</paraID>
      <start>0</start>
      <end>3</end>
      <status>unmodified</status>
      <modifiedWord/>
      <trackRevisions>false</trackRevisions>
    </reviewItem>
    <reviewItem>
      <errorID>e451f8e3-2245-4c3d-8d41-00c97436b994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2758CE58</paraID>
      <start>0</start>
      <end>3</end>
      <status>unmodified</status>
      <modifiedWord/>
      <trackRevisions>false</trackRevisions>
    </reviewItem>
    <reviewItem>
      <errorID>3f5e85eb-bc2e-4cfa-8f67-1731c8f87e7e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E93D8D6</paraID>
      <start>0</start>
      <end>3</end>
      <status>unmodified</status>
      <modifiedWord/>
      <trackRevisions>false</trackRevisions>
    </reviewItem>
    <reviewItem>
      <errorID>22437ee1-621c-4085-bb06-a7cd9b4aa3e0</errorID>
      <errorWord>-</errorWord>
      <group>L1_Format</group>
      <groupName>格式问题</groupName>
      <ability>L2_HalfPunc</ability>
      <abilityName>全半角检查</abilityName>
      <candidateList>
        <item>－</item>
      </candidateList>
      <explain>文本全半角错误。</explain>
      <paraID>697102CC</paraID>
      <start>80</start>
      <end>81</end>
      <status>unmodified</status>
      <modifiedWord/>
      <trackRevisions>false</trackRevisions>
    </reviewItem>
    <reviewItem>
      <errorID>09f7485a-f8a0-41a7-a190-fbe266d071b5</errorID>
      <errorWord>法律、法规</errorWord>
      <group>L1_Word</group>
      <groupName>字词问题</groupName>
      <ability>L2_Typo</ability>
      <abilityName>字词错误</abilityName>
      <candidateList>
        <item>法律法规</item>
      </candidateList>
      <explain/>
      <paraID>59D7E20B</paraID>
      <start>7</start>
      <end>12</end>
      <status>unmodified</status>
      <modifiedWord/>
      <trackRevisions>false</trackRevisions>
    </reviewItem>
    <reviewItem>
      <errorID>05a42a4e-196d-4f68-b541-d1d685d65da3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7E43760D</paraID>
      <start>0</start>
      <end>3</end>
      <status>unmodified</status>
      <modifiedWord/>
      <trackRevisions>false</trackRevisions>
    </reviewItem>
    <reviewItem>
      <errorID>921647e5-b052-42e4-9e7c-bf97054c40c8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4CC46B77</paraID>
      <start>0</start>
      <end>3</end>
      <status>unmodified</status>
      <modifiedWord/>
      <trackRevisions>false</trackRevisions>
    </reviewItem>
    <reviewItem>
      <errorID>12b58f96-fcc4-4e68-9157-a76763475dab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78939EE4</paraID>
      <start>0</start>
      <end>3</end>
      <status>unmodified</status>
      <modifiedWord/>
      <trackRevisions>false</trackRevisions>
    </reviewItem>
    <reviewItem>
      <errorID>00f1840e-22cc-4e3f-8fca-85e9a4a1d5bb</errorID>
      <errorWord>)</errorWord>
      <group>L1_Format</group>
      <groupName>格式问题</groupName>
      <ability>L2_HalfPunc</ability>
      <abilityName>全半角检查</abilityName>
      <candidateList>
        <item>）</item>
      </candidateList>
      <explain>文本全半角错误。</explain>
      <paraID>78939EE4</paraID>
      <start>3</start>
      <end>4</end>
      <status>unmodified</status>
      <modifiedWord/>
      <trackRevisions>false</trackRevisions>
    </reviewItem>
    <reviewItem>
      <errorID>a38cd7c9-314c-4c21-9aca-60aab64b4c44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107EA72A</paraID>
      <start>0</start>
      <end>3</end>
      <status>unmodified</status>
      <modifiedWord/>
      <trackRevisions>false</trackRevisions>
    </reviewItem>
    <reviewItem>
      <errorID>ffc5d2a6-9f5e-4dcd-9b1a-88897fe65784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49E2A593</paraID>
      <start>0</start>
      <end>3</end>
      <status>unmodified</status>
      <modifiedWord/>
      <trackRevisions>false</trackRevisions>
    </reviewItem>
    <reviewItem>
      <errorID>a7d434ca-a044-4e58-96a9-d3180d142244</errorID>
      <errorWord>带</errorWord>
      <group>L1_Word</group>
      <groupName>字词问题</groupName>
      <ability>L2_Typo</ability>
      <abilityName>字词错误</abilityName>
      <candidateList>
        <item>戴</item>
      </candidateList>
      <explain>存在发音相同字词的误用。</explain>
      <paraID>41211E74</paraID>
      <start>63</start>
      <end>64</end>
      <status>ignored</status>
      <modifiedWord/>
      <trackRevisions>false</trackRevisions>
    </reviewItem>
    <reviewItem>
      <errorID>b38c0376-c4bb-42b0-8af7-01f20982b16b</errorID>
      <errorWord>其它</errorWord>
      <group>L1_Word</group>
      <groupName>字词问题</groupName>
      <ability>L2_Alias</ability>
      <abilityName>也作/曾用词</abilityName>
      <candidateList>
        <item>其他</item>
      </candidateList>
      <explain>词汇[其它]为不规范表述或旧称，其规范书面表述为[其他]。</explain>
      <paraID> 970945B</paraID>
      <start>3</start>
      <end>5</end>
      <status>modified</status>
      <modifiedWord>其他</modifiedWord>
      <trackRevisions>false</trackRevisions>
    </reviewItem>
    <reviewItem>
      <errorID>bfe2a7e7-ef1a-48c7-bf67-0cb422ef2cc3</errorID>
      <errorWord>抗拒力</errorWord>
      <group>L1_Word</group>
      <groupName>字词问题</groupName>
      <ability>L2_Typo</ability>
      <abilityName>字词错误</abilityName>
      <candidateList>
        <item>抗力</item>
      </candidateList>
      <explain/>
      <paraID>15B2AF23</paraID>
      <start>10</start>
      <end>12</end>
      <status>modified</status>
      <modifiedWord>抗力</modifiedWord>
      <trackRevisions>false</trackRevisions>
    </reviewItem>
    <reviewItem>
      <errorID>2cbee045-7afe-410c-a1c4-ba640fc610fb</errorID>
      <errorWord>抗拒力</errorWord>
      <group>L1_Word</group>
      <groupName>字词问题</groupName>
      <ability>L2_Typo</ability>
      <abilityName>字词错误</abilityName>
      <candidateList>
        <item>抗力</item>
      </candidateList>
      <explain/>
      <paraID>4115CD19</paraID>
      <start>14</start>
      <end>16</end>
      <status>modified</status>
      <modifiedWord>抗力</modifiedWord>
      <trackRevisions>false</trackRevisions>
    </reviewItem>
    <reviewItem>
      <errorID>1b875efb-050a-4bc5-9dbc-d0a4fb2cf4ec</errorID>
      <errorWord>发</errorWord>
      <group>L1_Word</group>
      <groupName>字词问题</groupName>
      <ability>L2_Typo</ability>
      <abilityName>字词错误</abilityName>
      <candidateList>
        <item>发生</item>
      </candidateList>
      <explain>〈动〉❶原来没有的事出现了；产生：～变化｜～事故｜～关系。❷卵子受精后逐渐生长。</explain>
      <paraID>4115CD19</paraID>
      <start>18</start>
      <end>20</end>
      <status>modified</status>
      <modifiedWord>发生</modifiedWord>
      <trackRevisions>false</trackRevisions>
    </reviewItem>
    <reviewItem>
      <errorID>c3073a22-1667-4bed-b434-f8a12beab46f</errorID>
      <errorWord>(</errorWord>
      <group>L1_Format</group>
      <groupName>格式问题</groupName>
      <ability>L2_HalfPunc</ability>
      <abilityName>全半角检查</abilityName>
      <candidateList>
        <item>（</item>
      </candidateList>
      <explain>文本全半角错误。</explain>
      <paraID> 1366E44</paraID>
      <start>19</start>
      <end>20</end>
      <status>unmodified</status>
      <modifiedWord/>
      <trackRevisions>false</trackRevisions>
    </reviewItem>
    <reviewItem>
      <errorID>f897c34f-1e9c-4d48-98b2-088cce8b48de</errorID>
      <errorWord>)</errorWord>
      <group>L1_Format</group>
      <groupName>格式问题</groupName>
      <ability>L2_HalfPunc</ability>
      <abilityName>全半角检查</abilityName>
      <candidateList>
        <item>）</item>
      </candidateList>
      <explain>文本全半角错误。</explain>
      <paraID> 1366E44</paraID>
      <start>22</start>
      <end>23</end>
      <status>unmodified</status>
      <modifiedWord/>
      <trackRevisions>false</trackRevisions>
    </reviewItem>
    <reviewItem>
      <errorID>67415efc-49c8-4597-ac04-a42c41112d43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6D3005B9</paraID>
      <start>137</start>
      <end>140</end>
      <status>unmodified</status>
      <modifiedWord/>
      <trackRevisions>false</trackRevisions>
    </reviewItem>
    <reviewItem>
      <errorID>488842a4-8b27-4a20-872c-f729ff6c7715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6D3005B9</paraID>
      <start>147</start>
      <end>150</end>
      <status>unmodified</status>
      <modifiedWord/>
      <trackRevisions>false</trackRevisions>
    </reviewItem>
    <reviewItem>
      <errorID>c04a0d19-9cd8-4146-b35e-d08cac2335d0</errorID>
      <errorWord>（</errorWord>
      <group>L1_Punc</group>
      <groupName>标点问题</groupName>
      <ability>L2_Punc</ability>
      <abilityName>标点符号检查</abilityName>
      <candidateList/>
      <explain>同一形式括号套用。</explain>
      <paraID>3D7458A3</paraID>
      <start>116</start>
      <end>117</end>
      <status>unmodified</status>
      <modifiedWord/>
      <trackRevisions>false</trackRevisions>
    </reviewItem>
    <reviewItem>
      <errorID>90b1c0de-ba07-41d5-a5a6-0701fe5ec552</errorID>
      <errorWord>）</errorWord>
      <group>L1_Punc</group>
      <groupName>标点问题</groupName>
      <ability>L2_Punc</ability>
      <abilityName>标点符号检查</abilityName>
      <candidateList/>
      <explain>同一形式括号套用。</explain>
      <paraID>3D7458A3</paraID>
      <start>119</start>
      <end>120</end>
      <status>unmodified</status>
      <modifiedWord/>
      <trackRevisions>false</trackRevisions>
    </reviewItem>
    <reviewItem>
      <errorID>845e92cd-e871-4955-a0e8-b5e6845ca930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4851F40B</paraID>
      <start>48</start>
      <end>51</end>
      <status>unmodified</status>
      <modifiedWord/>
      <trackRevisions>false</trackRevisions>
    </reviewItem>
    <reviewItem>
      <errorID>c27919d6-545d-48ab-9d30-165954df9e42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4851F40B</paraID>
      <start>62</start>
      <end>65</end>
      <status>unmodified</status>
      <modifiedWord/>
      <trackRevisions>false</trackRevisions>
    </reviewItem>
    <reviewItem>
      <errorID>f2f353ef-c6b9-4186-b9a1-8b2aded4d5e0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4851F40B</paraID>
      <start>76</start>
      <end>79</end>
      <status>unmodified</status>
      <modifiedWord/>
      <trackRevisions>false</trackRevisions>
    </reviewItem>
    <reviewItem>
      <errorID>7d34c43a-6e71-4e13-8cd6-193a91c74664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4851F40B</paraID>
      <start>87</start>
      <end>90</end>
      <status>unmodified</status>
      <modifiedWord/>
      <trackRevisions>false</trackRevisions>
    </reviewItem>
    <reviewItem>
      <errorID>85d82d65-1161-4bf9-a248-a5c8e9c240f5</errorID>
      <errorWord>,</errorWord>
      <group>L1_Format</group>
      <groupName>格式问题</groupName>
      <ability>L2_HalfPunc</ability>
      <abilityName>全半角检查</abilityName>
      <candidateList>
        <item>，</item>
      </candidateList>
      <explain>文本全半角错误。</explain>
      <paraID>2A72B8A9</paraID>
      <start>19</start>
      <end>20</end>
      <status>unmodified</status>
      <modifiedWord/>
      <trackRevisions>false</trackRevisions>
    </reviewItem>
    <reviewItem>
      <errorID>33fc0874-e56c-44a2-984f-76d19eeec1de</errorID>
      <errorWord>,</errorWord>
      <group>L1_Format</group>
      <groupName>格式问题</groupName>
      <ability>L2_HalfPunc</ability>
      <abilityName>全半角检查</abilityName>
      <candidateList>
        <item>，</item>
      </candidateList>
      <explain>文本全半角错误。</explain>
      <paraID>436A87B0</paraID>
      <start>21</start>
      <end>22</end>
      <status>unmodified</status>
      <modifiedWord/>
      <trackRevisions>false</trackRevisions>
    </reviewItem>
    <reviewItem>
      <errorID>39f4c095-a1fb-4635-b0cd-7fdacf8a8450</errorID>
      <errorWord>的的</errorWord>
      <group>L1_Word</group>
      <groupName>字词问题</groupName>
      <ability>L2_Typo</ability>
      <abilityName>字词错误</abilityName>
      <candidateList>
        <item>的</item>
      </candidateList>
      <explain>“的”常用于连接修饰语与名词性中心语，表示属性、所属或描述。</explain>
      <paraID>66B2AF85</paraID>
      <start>11</start>
      <end>13</end>
      <status>unmodified</status>
      <modifiedWord/>
      <trackRevisions>false</trackRevisions>
    </reviewItem>
    <reviewItem>
      <errorID>8208773b-56f9-4e42-a722-46fd16e726a7</errorID>
      <errorWord>(</errorWord>
      <group>L1_Format</group>
      <groupName>格式问题</groupName>
      <ability>L2_HalfPunc</ability>
      <abilityName>全半角检查</abilityName>
      <candidateList>
        <item>（</item>
      </candidateList>
      <explain>文本全半角错误。</explain>
      <paraID>7A2DC867</paraID>
      <start>28</start>
      <end>29</end>
      <status>unmodified</status>
      <modifiedWord/>
      <trackRevisions>false</trackRevisions>
    </reviewItem>
    <reviewItem>
      <errorID>d354b204-a73b-45d8-8858-0ee993bd3508</errorID>
      <errorWord>)</errorWord>
      <group>L1_Format</group>
      <groupName>格式问题</groupName>
      <ability>L2_HalfPunc</ability>
      <abilityName>全半角检查</abilityName>
      <candidateList>
        <item>）</item>
      </candidateList>
      <explain>文本全半角错误。</explain>
      <paraID>7A2DC867</paraID>
      <start>30</start>
      <end>31</end>
      <status>unmodified</status>
      <modifiedWord/>
      <trackRevisions>false</trackRevisions>
    </reviewItem>
    <reviewItem>
      <errorID>7ed95fa9-caeb-4357-8c6b-d998b521dcb8</errorID>
      <errorWord>)</errorWord>
      <group>L1_Format</group>
      <groupName>格式问题</groupName>
      <ability>L2_HalfPunc</ability>
      <abilityName>全半角检查</abilityName>
      <candidateList>
        <item>）</item>
      </candidateList>
      <explain>文本全半角错误。</explain>
      <paraID>7A2DC867</paraID>
      <start>60</start>
      <end>61</end>
      <status>unmodified</status>
      <modifiedWord/>
      <trackRevisions>false</trackRevisions>
    </reviewItem>
    <reviewItem>
      <errorID>2e495655-0a06-4597-9c92-89f1b5508468</errorID>
      <errorWord>(</errorWord>
      <group>L1_Format</group>
      <groupName>格式问题</groupName>
      <ability>L2_HalfPunc</ability>
      <abilityName>全半角检查</abilityName>
      <candidateList>
        <item>（</item>
      </candidateList>
      <explain>文本全半角错误。</explain>
      <paraID>6CF59264</paraID>
      <start>24</start>
      <end>25</end>
      <status>unmodified</status>
      <modifiedWord/>
      <trackRevisions>false</trackRevisions>
    </reviewItem>
    <reviewItem>
      <errorID>f4b78333-5c61-4d48-b7cb-5dce2a6ed3fc</errorID>
      <errorWord>)</errorWord>
      <group>L1_Format</group>
      <groupName>格式问题</groupName>
      <ability>L2_HalfPunc</ability>
      <abilityName>全半角检查</abilityName>
      <candidateList>
        <item>）</item>
      </candidateList>
      <explain>文本全半角错误。</explain>
      <paraID>6CF59264</paraID>
      <start>41</start>
      <end>42</end>
      <status>unmodified</status>
      <modifiedWord/>
      <trackRevisions>false</trackRevisions>
    </reviewItem>
    <reviewItem>
      <errorID>5d468f8e-308e-4cef-808e-025de80cfd96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1B50BBE2</paraID>
      <start>0</start>
      <end>2</end>
      <status>unmodified</status>
      <modifiedWord/>
      <trackRevisions>false</trackRevisions>
    </reviewItem>
    <reviewItem>
      <errorID>cc958061-bf3a-4b81-9d5c-fb0dcf9e0720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72B87EEC</paraID>
      <start>2</start>
      <end>4</end>
      <status>unmodified</status>
      <modifiedWord/>
      <trackRevisions>false</trackRevisions>
    </reviewItem>
    <reviewItem>
      <errorID>0285a910-9097-4937-a970-71b99153afbe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E8B5FE3</paraID>
      <start>0</start>
      <end>2</end>
      <status>unmodified</status>
      <modifiedWord/>
      <trackRevisions>false</trackRevisions>
    </reviewItem>
    <reviewItem>
      <errorID>5dfbbf52-e381-4485-b884-94ad02ce99b1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6DBFB77B</paraID>
      <start>0</start>
      <end>2</end>
      <status>unmodified</status>
      <modifiedWord/>
      <trackRevisions>false</trackRevisions>
    </reviewItem>
    <reviewItem>
      <errorID>d696496a-5103-4a02-a2b4-cda2929aebb9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5DD1F7ED</paraID>
      <start>0</start>
      <end>2</end>
      <status>unmodified</status>
      <modifiedWord/>
      <trackRevisions>false</trackRevisions>
    </reviewItem>
    <reviewItem>
      <errorID>f4c46fd7-fd64-4621-b196-1ed23f49cd7d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3430C93F</paraID>
      <start>0</start>
      <end>2</end>
      <status>unmodified</status>
      <modifiedWord/>
      <trackRevisions>false</trackRevisions>
    </reviewItem>
    <reviewItem>
      <errorID>ad717959-5d98-4e77-b908-21bffa01d32b</errorID>
      <errorWord>本</errorWord>
      <group>L1_Word</group>
      <groupName>字词问题</groupName>
      <ability>L2_Typo</ability>
      <abilityName>字词错误</abilityName>
      <candidateList>
        <item>本次</item>
      </candidateList>
      <explain/>
      <paraID>3430C93F</paraID>
      <start>19</start>
      <end>20</end>
      <status>unmodified</status>
      <modifiedWord/>
      <trackRevisions>false</trackRevisions>
    </reviewItem>
    <reviewItem>
      <errorID>36e0ff1b-2f56-473f-a6fd-3c3b7d1f5b24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DBF6AEE</paraID>
      <start>0</start>
      <end>2</end>
      <status>unmodified</status>
      <modifiedWord/>
      <trackRevisions>false</trackRevisions>
    </reviewItem>
    <reviewItem>
      <errorID>bc8b3469-cf3a-4c87-bf9d-d09d4999e3ba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5FE22B8D</paraID>
      <start>0</start>
      <end>2</end>
      <status>unmodified</status>
      <modifiedWord/>
      <trackRevisions>false</trackRevisions>
    </reviewItem>
    <reviewItem>
      <errorID>9ea6d5e3-52e3-4dc2-be4a-85098d3bd504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738ED6ED</paraID>
      <start>0</start>
      <end>2</end>
      <status>unmodified</status>
      <modifiedWord/>
      <trackRevisions>false</trackRevisions>
    </reviewItem>
    <reviewItem>
      <errorID>62d10b7b-1666-4aa8-bc85-092b7c8f490a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237D930</paraID>
      <start>0</start>
      <end>3</end>
      <status>unmodified</status>
      <modifiedWord/>
      <trackRevisions>false</trackRevisions>
    </reviewItem>
    <reviewItem>
      <errorID>eca62fd2-4e78-4a87-8265-42b2cc88fba5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CD3D779</paraID>
      <start>0</start>
      <end>3</end>
      <status>unmodified</status>
      <modifiedWord/>
      <trackRevisions>false</trackRevisions>
    </reviewItem>
    <reviewItem>
      <errorID>e6fa06cb-c9e4-469c-99c7-268ebcdc9266</errorID>
      <errorWord>本</errorWord>
      <group>L1_Word</group>
      <groupName>字词问题</groupName>
      <ability>L2_Typo</ability>
      <abilityName>字词错误</abilityName>
      <candidateList>
        <item>本次</item>
      </candidateList>
      <explain/>
      <paraID> CD3D779</paraID>
      <start>4</start>
      <end>5</end>
      <status>unmodified</status>
      <modifiedWord/>
      <trackRevisions>false</trackRevisions>
    </reviewItem>
    <reviewItem>
      <errorID>7f19612d-868b-4967-8364-adf25f8fe6b7</errorID>
      <errorWord>(</errorWord>
      <group>L1_Format</group>
      <groupName>格式问题</groupName>
      <ability>L2_HalfPunc</ability>
      <abilityName>全半角检查</abilityName>
      <candidateList>
        <item>（</item>
      </candidateList>
      <explain>文本全半角错误。</explain>
      <paraID> 12363D2</paraID>
      <start>37</start>
      <end>38</end>
      <status>unmodified</status>
      <modifiedWord/>
      <trackRevisions>false</trackRevisions>
    </reviewItem>
    <reviewItem>
      <errorID>ffa757fc-eff5-4295-8a16-6fa9d593709f</errorID>
      <errorWord>)</errorWord>
      <group>L1_Format</group>
      <groupName>格式问题</groupName>
      <ability>L2_HalfPunc</ability>
      <abilityName>全半角检查</abilityName>
      <candidateList>
        <item>）</item>
      </candidateList>
      <explain>文本全半角错误。</explain>
      <paraID> 12363D2</paraID>
      <start>43</start>
      <end>44</end>
      <status>unmodified</status>
      <modifiedWord/>
      <trackRevisions>false</trackRevisions>
    </reviewItem>
    <reviewItem>
      <errorID>8752ae78-9e24-497a-899b-f6be783633d3</errorID>
      <errorWord>(</errorWord>
      <group>L1_Format</group>
      <groupName>格式问题</groupName>
      <ability>L2_HalfPunc</ability>
      <abilityName>全半角检查</abilityName>
      <candidateList>
        <item>（</item>
      </candidateList>
      <explain>文本全半角错误。</explain>
      <paraID> F6C8901</paraID>
      <start>92</start>
      <end>93</end>
      <status>unmodified</status>
      <modifiedWord/>
      <trackRevisions>false</trackRevisions>
    </reviewItem>
    <reviewItem>
      <errorID>ce0502b8-526b-405a-821b-086c084c1a81</errorID>
      <errorWord>)</errorWord>
      <group>L1_Format</group>
      <groupName>格式问题</groupName>
      <ability>L2_HalfPunc</ability>
      <abilityName>全半角检查</abilityName>
      <candidateList>
        <item>）</item>
      </candidateList>
      <explain>文本全半角错误。</explain>
      <paraID> F6C8901</paraID>
      <start>98</start>
      <end>99</end>
      <status>unmodified</status>
      <modifiedWord/>
      <trackRevisions>false</trackRevisions>
    </reviewItem>
    <reviewItem>
      <errorID>095ba5c3-cfb9-48fd-be4a-d2b01032d253</errorID>
      <errorWord>（</errorWord>
      <group>L1_Punc</group>
      <groupName>标点问题</groupName>
      <ability>L2_Punc</ability>
      <abilityName>标点符号检查</abilityName>
      <candidateList/>
      <explain>同一形式括号套用。</explain>
      <paraID>28A8DF0E</paraID>
      <start>19</start>
      <end>20</end>
      <status>unmodified</status>
      <modifiedWord/>
      <trackRevisions>false</trackRevisions>
    </reviewItem>
    <reviewItem>
      <errorID>7c8825ae-d462-4577-bb48-14e2e1ecafe8</errorID>
      <errorWord>）</errorWord>
      <group>L1_Punc</group>
      <groupName>标点问题</groupName>
      <ability>L2_Punc</ability>
      <abilityName>标点符号检查</abilityName>
      <candidateList/>
      <explain>同一形式括号套用。</explain>
      <paraID>28A8DF0E</paraID>
      <start>21</start>
      <end>22</end>
      <status>unmodified</status>
      <modifiedWord/>
      <trackRevisions>false</trackRevisions>
    </reviewItem>
    <reviewItem>
      <errorID>a9f1c2e0-c0da-4500-a2b0-32338cff24c6</errorID>
      <errorWord>万</errorWord>
      <group>L1_Word</group>
      <groupName>字词问题</groupName>
      <ability>L2_Typo</ability>
      <abilityName>字词错误</abilityName>
      <candidateList>
        <item>万元</item>
      </candidateList>
      <explain/>
      <paraID>3C49F3F7</paraID>
      <start>5</start>
      <end>6</end>
      <status>unmodified</status>
      <modifiedWord/>
      <trackRevisions>false</trackRevisions>
    </reviewItem>
    <reviewItem>
      <errorID>de8295f2-53b1-4313-a8fd-e7f86f55d947</errorID>
      <errorWord>万</errorWord>
      <group>L1_Word</group>
      <groupName>字词问题</groupName>
      <ability>L2_Typo</ability>
      <abilityName>字词错误</abilityName>
      <candidateList>
        <item>万元</item>
      </candidateList>
      <explain/>
      <paraID>5691FF25</paraID>
      <start>5</start>
      <end>6</end>
      <status>unmodified</status>
      <modifiedWord/>
      <trackRevisions>false</trackRevisions>
    </reviewItem>
    <reviewItem>
      <errorID>0471b1e2-7d92-431e-973f-6a5e6902027b</errorID>
      <errorWord>必须</errorWord>
      <group>L1_Grammar</group>
      <groupName>语法问题</groupName>
      <ability>L2_Grammar</ability>
      <abilityName>语法错误</abilityName>
      <candidateList>
        <item>需要</item>
      </candidateList>
      <explain>“必须～能力”搭配不当，建议修改为“需要～能力”。</explain>
      <paraID>66C0DCDA</paraID>
      <start>8</start>
      <end>10</end>
      <status>unmodified</status>
      <modifiedWord/>
      <trackRevisions>false</trackRevisions>
    </reviewItem>
    <reviewItem>
      <errorID>0095d6b7-2617-4714-ba2e-385e3459c021</errorID>
      <errorWord>(</errorWord>
      <group>L1_Format</group>
      <groupName>格式问题</groupName>
      <ability>L2_HalfPunc</ability>
      <abilityName>全半角检查</abilityName>
      <candidateList>
        <item>（</item>
      </candidateList>
      <explain>文本全半角错误。</explain>
      <paraID> 2C38F3B</paraID>
      <start>35</start>
      <end>36</end>
      <status>unmodified</status>
      <modifiedWord/>
      <trackRevisions>false</trackRevisions>
    </reviewItem>
    <reviewItem>
      <errorID>10592f3b-9421-4481-b4da-337266cfb853</errorID>
      <errorWord>)</errorWord>
      <group>L1_Format</group>
      <groupName>格式问题</groupName>
      <ability>L2_HalfPunc</ability>
      <abilityName>全半角检查</abilityName>
      <candidateList>
        <item>）</item>
      </candidateList>
      <explain>文本全半角错误。</explain>
      <paraID> 2C38F3B</paraID>
      <start>41</start>
      <end>42</end>
      <status>unmodified</status>
      <modifiedWord/>
      <trackRevisions>false</trackRevisions>
    </reviewItem>
    <reviewItem>
      <errorID>d627cc4d-2eb1-4de1-9a5d-16dd7b931ebf</errorID>
      <errorWord>本</errorWord>
      <group>L1_Word</group>
      <groupName>字词问题</groupName>
      <ability>L2_Typo</ability>
      <abilityName>字词错误</abilityName>
      <candidateList>
        <item>本人</item>
      </candidateList>
      <explain/>
      <paraID>24BB8167</paraID>
      <start>26</start>
      <end>27</end>
      <status>unmodified</status>
      <modifiedWord/>
      <trackRevisions>false</trackRevisions>
    </reviewItem>
    <reviewItem>
      <errorID>a2701ed6-59ac-4e1b-9e8d-509b27da404d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371146DA</paraID>
      <start>0</start>
      <end>2</end>
      <status>unmodified</status>
      <modifiedWord/>
      <trackRevisions>false</trackRevisions>
    </reviewItem>
    <reviewItem>
      <errorID>5121f663-d12d-4d8a-b17a-67f591dbf185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166764A1</paraID>
      <start>0</start>
      <end>2</end>
      <status>unmodified</status>
      <modifiedWord/>
      <trackRevisions>false</trackRevisions>
    </reviewItem>
    <reviewItem>
      <errorID>61aca542-053a-4374-b4a2-62693dcd121f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39A055DF</paraID>
      <start>0</start>
      <end>2</end>
      <status>unmodified</status>
      <modifiedWord/>
      <trackRevisions>false</trackRevisions>
    </reviewItem>
    <reviewItem>
      <errorID>46839b9c-523f-4a7e-a876-aa6da34a501f</errorID>
      <errorWord>(</errorWord>
      <group>L1_Format</group>
      <groupName>格式问题</groupName>
      <ability>L2_HalfPunc</ability>
      <abilityName>全半角检查</abilityName>
      <candidateList>
        <item>（</item>
      </candidateList>
      <explain>文本全半角错误。</explain>
      <paraID> 8AB277A</paraID>
      <start>5</start>
      <end>6</end>
      <status>unmodified</status>
      <modifiedWord/>
      <trackRevisions>false</trackRevisions>
    </reviewItem>
    <reviewItem>
      <errorID>07a57482-9cee-4efa-b759-df87599062c6</errorID>
      <errorWord>)</errorWord>
      <group>L1_Format</group>
      <groupName>格式问题</groupName>
      <ability>L2_HalfPunc</ability>
      <abilityName>全半角检查</abilityName>
      <candidateList>
        <item>）</item>
      </candidateList>
      <explain>文本全半角错误。</explain>
      <paraID> 8AB277A</paraID>
      <start>44</start>
      <end>45</end>
      <status>unmodified</status>
      <modifiedWord/>
      <trackRevisions>false</trackRevisions>
    </reviewItem>
    <reviewItem>
      <errorID>ff2fc08c-1b42-4783-a7e9-2091f1e96609</errorID>
      <errorWord>(</errorWord>
      <group>L1_Format</group>
      <groupName>格式问题</groupName>
      <ability>L2_HalfPunc</ability>
      <abilityName>全半角检查</abilityName>
      <candidateList>
        <item>（</item>
      </candidateList>
      <explain>文本全半角错误。</explain>
      <paraID>51668480</paraID>
      <start>3</start>
      <end>4</end>
      <status>unmodified</status>
      <modifiedWord/>
      <trackRevisions>false</trackRevisions>
    </reviewItem>
    <reviewItem>
      <errorID>966c515b-981d-4346-83ba-6e8c29d555d8</errorID>
      <errorWord>)</errorWord>
      <group>L1_Format</group>
      <groupName>格式问题</groupName>
      <ability>L2_HalfPunc</ability>
      <abilityName>全半角检查</abilityName>
      <candidateList>
        <item>）</item>
      </candidateList>
      <explain>文本全半角错误。</explain>
      <paraID>51668480</paraID>
      <start>28</start>
      <end>29</end>
      <status>unmodified</status>
      <modifiedWord/>
      <trackRevisions>false</trackRevisions>
    </reviewItem>
    <reviewItem>
      <errorID>908501e6-d68b-4aef-865a-389c8ccce82a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12D9531E</paraID>
      <start>13</start>
      <end>16</end>
      <status>unmodified</status>
      <modifiedWord/>
      <trackRevisions>false</trackRevisions>
    </reviewItem>
    <reviewItem>
      <errorID>c1bd2b0c-c327-49b8-890b-505b6322c2a6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2CB9BA0B</paraID>
      <start>0</start>
      <end>2</end>
      <status>unmodified</status>
      <modifiedWord/>
      <trackRevisions>false</trackRevisions>
    </reviewItem>
    <reviewItem>
      <errorID>e2f9fc2d-a19c-4e63-b0f7-5a9c3b8e0317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2E1A72A4</paraID>
      <start>0</start>
      <end>2</end>
      <status>unmodified</status>
      <modifiedWord/>
      <trackRevisions>false</trackRevisions>
    </reviewItem>
    <reviewItem>
      <errorID>d3f2d6ce-84fc-475c-8eeb-5be94f418d0f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1C80E29D</paraID>
      <start>0</start>
      <end>2</end>
      <status>unmodified</status>
      <modifiedWord/>
      <trackRevisions>false</trackRevisions>
    </reviewItem>
    <reviewItem>
      <errorID>c0f3ab44-619a-4870-9533-cf4524e5d6e7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276A7D75</paraID>
      <start>0</start>
      <end>2</end>
      <status>unmodified</status>
      <modifiedWord/>
      <trackRevisions>false</trackRevisions>
    </reviewItem>
    <reviewItem>
      <errorID>840c9d22-ee3c-426d-8c89-ee594aaf075e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75D525E5</paraID>
      <start>0</start>
      <end>3</end>
      <status>unmodified</status>
      <modifiedWord/>
      <trackRevisions>false</trackRevisions>
    </reviewItem>
    <reviewItem>
      <errorID>561873a8-9d23-4749-a245-b14fbcd2a91b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48199A67</paraID>
      <start>1</start>
      <end>4</end>
      <status>unmodified</status>
      <modifiedWord/>
      <trackRevisions>false</trackRevisions>
    </reviewItem>
    <reviewItem>
      <errorID>77df5dc3-03c3-42f0-be19-a33dff9ae3a6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5E781383</paraID>
      <start>0</start>
      <end>3</end>
      <status>unmodified</status>
      <modifiedWord/>
      <trackRevisions>false</trackRevisions>
    </reviewItem>
    <reviewItem>
      <errorID>6afcb0d8-b803-40a3-8abf-737f4bbb04fa</errorID>
      <errorWord>(</errorWord>
      <group>L1_Format</group>
      <groupName>格式问题</groupName>
      <ability>L2_HalfPunc</ability>
      <abilityName>全半角检查</abilityName>
      <candidateList>
        <item>（</item>
      </candidateList>
      <explain>文本全半角错误。</explain>
      <paraID>4A9A343A</paraID>
      <start>32</start>
      <end>33</end>
      <status>unmodified</status>
      <modifiedWord/>
      <trackRevisions>false</trackRevisions>
    </reviewItem>
    <reviewItem>
      <errorID>05b1c4c5-5a44-41cc-902f-a19ec56ea094</errorID>
      <errorWord>)</errorWord>
      <group>L1_Format</group>
      <groupName>格式问题</groupName>
      <ability>L2_HalfPunc</ability>
      <abilityName>全半角检查</abilityName>
      <candidateList>
        <item>）</item>
      </candidateList>
      <explain>文本全半角错误。</explain>
      <paraID>4A9A343A</paraID>
      <start>34</start>
      <end>35</end>
      <status>unmodified</status>
      <modifiedWord/>
      <trackRevisions>false</trackRevisions>
    </reviewItem>
    <reviewItem>
      <errorID>9d402dc0-9cf1-4bec-8d7b-3a1a60cb60f6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2F53974B</paraID>
      <start>0</start>
      <end>2</end>
      <status>unmodified</status>
      <modifiedWord/>
      <trackRevisions>false</trackRevisions>
    </reviewItem>
    <reviewItem>
      <errorID>6948b6c2-9779-4c4c-9cc7-ea3937e4b499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19BAC975</paraID>
      <start>0</start>
      <end>2</end>
      <status>unmodified</status>
      <modifiedWord/>
      <trackRevisions>false</trackRevisions>
    </reviewItem>
    <reviewItem>
      <errorID>23c422a3-9122-4149-912f-d128e309c1c9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98353F9</paraID>
      <start>1</start>
      <end>4</end>
      <status>unmodified</status>
      <modifiedWord/>
      <trackRevisions>false</trackRevisions>
    </reviewItem>
    <reviewItem>
      <errorID>6ee75414-f2ec-4f29-8ab8-050f789fcbce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10A28BDA</paraID>
      <start>0</start>
      <end>2</end>
      <status>unmodified</status>
      <modifiedWord/>
      <trackRevisions>false</trackRevisions>
    </reviewItem>
    <reviewItem>
      <errorID>1d0337bc-5f0c-43e5-9f3d-17b2267c4689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489CEDC6</paraID>
      <start>0</start>
      <end>2</end>
      <status>unmodified</status>
      <modifiedWord/>
      <trackRevisions>false</trackRevisions>
    </reviewItem>
    <reviewItem>
      <errorID>fbb61aff-a8a0-4157-815f-c008c3bdc239</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5CDFB737</paraID>
      <start>0</start>
      <end>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2D4F28F-A704-409F-873B-70DB04DAD19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周洋</dc:creator>
  <cp:lastModifiedBy>宋江辉</cp:lastModifiedBy>
  <cp:revision>27</cp:revision>
  <dcterms:created xsi:type="dcterms:W3CDTF">2024-06-06T01:38:00Z</dcterms:created>
  <dcterms:modified xsi:type="dcterms:W3CDTF">2026-07-28T03:33:31Z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619872554BB1493DA8CC525236934238_13</vt:lpwstr>
  </property>
  <property fmtid="{D5CDD505-2E9C-101B-9397-08002B2CF9AE}" pid="3" name="KSOProductBuildVer">
    <vt:lpwstr>2052-12.1.0.26895</vt:lpwstr>
  </property>
  <property fmtid="{D5CDD505-2E9C-101B-9397-08002B2CF9AE}" pid="4" name="KSOTemplateDocerSaveRecord">
    <vt:lpwstr>eyJoZGlkIjoiZDk4MWFmN2FiZWUyNWM3N2UxYTZlZDBmMDYyODg1NGYiLCJ1c2VySWQiOiIxMDI0MDQ3NiJ9</vt:lpwstr>
  </property>
</Properties>
</file>