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华文新魏" w:hAnsi="Times New Roman" w:eastAsia="华文新魏" w:cs="Times New Roman"/>
          <w:b/>
          <w:sz w:val="84"/>
          <w:szCs w:val="84"/>
        </w:rPr>
      </w:pPr>
      <w:r>
        <w:rPr>
          <w:rFonts w:hint="eastAsia" w:ascii="华文新魏" w:hAnsi="Times New Roman" w:eastAsia="华文新魏" w:cs="Times New Roman"/>
          <w:b/>
          <w:sz w:val="84"/>
          <w:szCs w:val="84"/>
        </w:rPr>
      </w:r>
      <w:r/>
    </w:p>
    <w:p>
      <w:pPr>
        <w:jc w:val="center"/>
        <w:rPr>
          <w:rFonts w:hint="eastAsia" w:ascii="华文新魏" w:hAnsi="Times New Roman" w:eastAsia="华文新魏" w:cs="Times New Roman"/>
          <w:b/>
          <w:sz w:val="84"/>
          <w:szCs w:val="84"/>
        </w:rPr>
      </w:pPr>
      <w:r>
        <w:rPr>
          <w:rFonts w:hint="eastAsia" w:ascii="华文新魏" w:hAnsi="Times New Roman" w:eastAsia="华文新魏" w:cs="Times New Roman"/>
          <w:b/>
          <w:sz w:val="84"/>
          <w:szCs w:val="84"/>
        </w:rPr>
      </w:r>
      <w:r/>
    </w:p>
    <w:p>
      <w:pPr>
        <w:jc w:val="center"/>
        <w:rPr>
          <w:rFonts w:hint="eastAsia" w:ascii="华文新魏" w:hAnsi="Times New Roman" w:eastAsia="华文新魏" w:cs="Times New Roman"/>
          <w:b/>
          <w:sz w:val="84"/>
          <w:szCs w:val="84"/>
        </w:rPr>
      </w:pPr>
      <w:r>
        <w:rPr>
          <w:rFonts w:hint="eastAsia" w:ascii="华文新魏" w:hAnsi="Times New Roman" w:eastAsia="华文新魏" w:cs="Times New Roman"/>
          <w:b/>
          <w:sz w:val="84"/>
          <w:szCs w:val="84"/>
        </w:rPr>
        <w:t xml:space="preserve">南通市海门区政府采购</w:t>
      </w:r>
      <w:r/>
    </w:p>
    <w:p>
      <w:pPr>
        <w:jc w:val="center"/>
        <w:rPr>
          <w:rFonts w:hint="eastAsia" w:ascii="华文新魏" w:hAnsi="Times New Roman" w:eastAsia="华文新魏" w:cs="Times New Roman"/>
          <w:b/>
          <w:sz w:val="100"/>
          <w:szCs w:val="100"/>
        </w:rPr>
      </w:pPr>
      <w:r>
        <w:rPr>
          <w:rFonts w:hint="eastAsia" w:ascii="华文新魏" w:hAnsi="Times New Roman" w:eastAsia="华文新魏" w:cs="Times New Roman"/>
          <w:b/>
          <w:sz w:val="84"/>
          <w:szCs w:val="84"/>
        </w:rPr>
        <w:t xml:space="preserve">招标文件</w:t>
      </w:r>
      <w:r/>
    </w:p>
    <w:p>
      <w:pPr>
        <w:jc w:val="center"/>
        <w:spacing w:line="360" w:lineRule="exact"/>
        <w:rPr>
          <w:rFonts w:hint="eastAsia" w:ascii="宋体" w:hAnsi="宋体" w:eastAsia="宋体" w:cs="Times New Roman"/>
          <w:b/>
          <w:sz w:val="30"/>
          <w:szCs w:val="20"/>
        </w:rPr>
      </w:pPr>
      <w:r>
        <w:rPr>
          <w:rFonts w:hint="eastAsia" w:ascii="宋体" w:hAnsi="宋体" w:eastAsia="宋体" w:cs="Times New Roman"/>
          <w:b/>
          <w:sz w:val="30"/>
          <w:szCs w:val="20"/>
        </w:rPr>
      </w:r>
      <w:r/>
    </w:p>
    <w:p>
      <w:pPr>
        <w:jc w:val="center"/>
        <w:spacing w:line="360" w:lineRule="exact"/>
        <w:rPr>
          <w:rFonts w:hint="eastAsia" w:ascii="宋体" w:hAnsi="宋体" w:eastAsia="宋体" w:cs="Times New Roman"/>
          <w:b/>
          <w:sz w:val="30"/>
          <w:szCs w:val="20"/>
        </w:rPr>
      </w:pPr>
      <w:r>
        <w:rPr>
          <w:rFonts w:hint="eastAsia" w:ascii="宋体" w:hAnsi="宋体" w:eastAsia="宋体" w:cs="Times New Roman"/>
          <w:b/>
          <w:sz w:val="30"/>
          <w:szCs w:val="20"/>
        </w:rPr>
      </w:r>
      <w:r/>
    </w:p>
    <w:p>
      <w:pPr>
        <w:jc w:val="center"/>
        <w:spacing w:line="360" w:lineRule="exact"/>
        <w:rPr>
          <w:rFonts w:hint="eastAsia" w:ascii="宋体" w:hAnsi="宋体" w:eastAsia="宋体" w:cs="Times New Roman"/>
          <w:b/>
          <w:sz w:val="30"/>
          <w:szCs w:val="20"/>
        </w:rPr>
      </w:pPr>
      <w:r>
        <w:rPr>
          <w:rFonts w:hint="eastAsia" w:ascii="宋体" w:hAnsi="宋体" w:eastAsia="宋体" w:cs="Times New Roman"/>
          <w:b/>
          <w:sz w:val="30"/>
          <w:szCs w:val="20"/>
        </w:rPr>
      </w:r>
      <w:r/>
    </w:p>
    <w:p>
      <w:pPr>
        <w:jc w:val="center"/>
        <w:spacing w:line="360" w:lineRule="exact"/>
        <w:rPr>
          <w:rFonts w:hint="eastAsia" w:ascii="宋体" w:hAnsi="宋体" w:eastAsia="宋体" w:cs="Times New Roman"/>
          <w:b/>
          <w:sz w:val="30"/>
          <w:szCs w:val="20"/>
        </w:rPr>
      </w:pPr>
      <w:r>
        <w:rPr>
          <w:rFonts w:hint="eastAsia" w:ascii="宋体" w:hAnsi="宋体" w:eastAsia="宋体" w:cs="Times New Roman"/>
          <w:b/>
          <w:sz w:val="30"/>
          <w:szCs w:val="20"/>
        </w:rPr>
      </w:r>
      <w:r/>
    </w:p>
    <w:p>
      <w:pPr>
        <w:jc w:val="center"/>
        <w:spacing w:line="360" w:lineRule="exact"/>
        <w:rPr>
          <w:rFonts w:hint="default" w:ascii="宋体" w:hAnsi="宋体" w:eastAsia="宋体" w:cs="Times New Roman"/>
          <w:b/>
          <w:sz w:val="30"/>
          <w:szCs w:val="20"/>
        </w:rPr>
      </w:pPr>
      <w:r>
        <w:rPr>
          <w:rFonts w:hint="default" w:ascii="宋体" w:hAnsi="宋体" w:eastAsia="宋体" w:cs="Times New Roman"/>
          <w:b/>
          <w:sz w:val="30"/>
          <w:szCs w:val="20"/>
        </w:rPr>
      </w:r>
      <w:r/>
    </w:p>
    <w:p>
      <w:pPr>
        <w:jc w:val="both"/>
        <w:spacing w:after="120"/>
        <w:widowControl w:val="off"/>
        <w:rPr>
          <w:rFonts w:hint="default" w:ascii="Times New Roman" w:hAnsi="Times New Roman" w:eastAsia="宋体" w:cs="Times New Roman"/>
          <w:sz w:val="21"/>
          <w:lang w:val="en-US" w:eastAsia="zh-CN" w:bidi="ar-SA"/>
        </w:rPr>
      </w:pPr>
      <w:r>
        <w:rPr>
          <w:rFonts w:hint="default" w:ascii="Times New Roman" w:hAnsi="Times New Roman" w:eastAsia="宋体" w:cs="Times New Roman"/>
          <w:sz w:val="21"/>
          <w:lang w:val="en-US" w:eastAsia="zh-CN" w:bidi="ar-SA"/>
        </w:rPr>
      </w:r>
      <w:r/>
    </w:p>
    <w:p>
      <w:pPr>
        <w:rPr>
          <w:rFonts w:hint="eastAsia" w:ascii="Times New Roman" w:hAnsi="Times New Roman" w:eastAsia="宋体" w:cs="Times New Roman"/>
          <w:szCs w:val="20"/>
        </w:rPr>
      </w:pPr>
      <w:r>
        <w:rPr>
          <w:rFonts w:hint="eastAsia" w:ascii="Times New Roman" w:hAnsi="Times New Roman" w:eastAsia="宋体" w:cs="Times New Roman"/>
          <w:szCs w:val="20"/>
        </w:rPr>
      </w:r>
      <w:r/>
    </w:p>
    <w:p>
      <w:pPr>
        <w:jc w:val="center"/>
        <w:spacing w:line="360" w:lineRule="exact"/>
        <w:rPr>
          <w:rFonts w:hint="eastAsia" w:ascii="宋体" w:hAnsi="宋体" w:eastAsia="宋体" w:cs="Times New Roman"/>
          <w:b/>
          <w:sz w:val="30"/>
          <w:szCs w:val="20"/>
        </w:rPr>
      </w:pPr>
      <w:r>
        <w:rPr>
          <w:rFonts w:hint="eastAsia" w:ascii="宋体" w:hAnsi="宋体" w:eastAsia="宋体" w:cs="Times New Roman"/>
          <w:b/>
          <w:sz w:val="30"/>
          <w:szCs w:val="20"/>
        </w:rPr>
      </w:r>
      <w:r/>
    </w:p>
    <w:p>
      <w:pPr>
        <w:jc w:val="center"/>
        <w:spacing w:line="360" w:lineRule="exact"/>
        <w:rPr>
          <w:rFonts w:hint="eastAsia" w:ascii="宋体" w:hAnsi="宋体" w:eastAsia="宋体" w:cs="Times New Roman"/>
          <w:b/>
          <w:sz w:val="30"/>
          <w:szCs w:val="20"/>
        </w:rPr>
      </w:pPr>
      <w:r>
        <w:rPr>
          <w:rFonts w:hint="eastAsia" w:ascii="宋体" w:hAnsi="宋体" w:eastAsia="宋体" w:cs="Times New Roman"/>
          <w:b/>
          <w:sz w:val="30"/>
          <w:szCs w:val="20"/>
        </w:rPr>
      </w:r>
      <w:r/>
    </w:p>
    <w:p>
      <w:pPr>
        <w:ind w:left="1919" w:hanging="1600"/>
        <w:jc w:val="left"/>
        <w:spacing w:line="360" w:lineRule="auto"/>
        <w:rPr>
          <w:rFonts w:hint="default" w:ascii="宋体" w:hAnsi="宋体" w:eastAsia="宋体" w:cs="Times New Roman"/>
          <w:sz w:val="32"/>
          <w:szCs w:val="32"/>
          <w:u w:val="single"/>
          <w:lang w:val="en-US"/>
        </w:rPr>
      </w:pPr>
      <w:r>
        <w:rPr>
          <w:rFonts w:hint="eastAsia" w:ascii="宋体" w:hAnsi="宋体" w:eastAsia="宋体" w:cs="Times New Roman"/>
          <w:sz w:val="32"/>
          <w:szCs w:val="32"/>
        </w:rPr>
        <w:t xml:space="preserve">项目名称</w:t>
      </w:r>
      <w:r>
        <w:rPr>
          <w:rFonts w:hint="eastAsia" w:ascii="宋体" w:hAnsi="宋体" w:eastAsia="宋体" w:cs="Times New Roman"/>
          <w:b/>
          <w:sz w:val="32"/>
          <w:szCs w:val="32"/>
        </w:rPr>
        <w:t xml:space="preserve">：</w:t>
      </w:r>
      <w:r>
        <w:rPr>
          <w:rFonts w:hint="eastAsia" w:ascii="宋体" w:hAnsi="宋体" w:eastAsia="宋体" w:cs="Times New Roman"/>
          <w:bCs/>
          <w:sz w:val="32"/>
          <w:szCs w:val="32"/>
          <w:u w:val="single"/>
          <w:lang w:eastAsia="zh-CN"/>
        </w:rPr>
        <w:t xml:space="preserve">南通市海门区民政局采购2026年-2029年政府购买居家养老上门服务项目</w:t>
      </w:r>
      <w:r>
        <w:rPr>
          <w:rFonts w:hint="eastAsia" w:ascii="宋体" w:hAnsi="宋体" w:eastAsia="宋体" w:cs="Times New Roman"/>
          <w:bCs/>
          <w:sz w:val="32"/>
          <w:szCs w:val="32"/>
          <w:u w:val="single"/>
          <w:lang w:val="en-US" w:eastAsia="zh-CN"/>
        </w:rPr>
        <w:t xml:space="preserve"> </w:t>
      </w:r>
      <w:r/>
    </w:p>
    <w:p>
      <w:pPr>
        <w:ind w:firstLine="320"/>
        <w:spacing w:line="360" w:lineRule="auto"/>
        <w:shd w:val="clear" w:color="auto" w:fill="ffffff"/>
        <w:rPr>
          <w:rFonts w:hint="default" w:ascii="宋体" w:hAnsi="宋体" w:eastAsia="宋体" w:cs="Times New Roman"/>
          <w:sz w:val="32"/>
          <w:szCs w:val="32"/>
          <w:u w:val="single"/>
          <w:lang w:val="en-US"/>
        </w:rPr>
      </w:pPr>
      <w:r>
        <w:rPr>
          <w:rFonts w:hint="eastAsia" w:ascii="宋体" w:hAnsi="宋体" w:eastAsia="宋体" w:cs="Times New Roman"/>
          <w:sz w:val="32"/>
          <w:szCs w:val="32"/>
        </w:rPr>
        <w:t xml:space="preserve">项目编号：</w:t>
      </w:r>
      <w:r>
        <w:rPr>
          <w:rFonts w:hint="eastAsia" w:ascii="宋体" w:hAnsi="宋体" w:eastAsia="宋体" w:cs="Times New Roman"/>
          <w:sz w:val="32"/>
          <w:szCs w:val="32"/>
          <w:u w:val="single"/>
        </w:rPr>
        <w:t xml:space="preserve">      </w:t>
      </w:r>
      <w:r>
        <w:rPr>
          <w:rFonts w:hint="eastAsia" w:ascii="宋体" w:hAnsi="宋体" w:eastAsia="宋体" w:cs="Times New Roman"/>
          <w:sz w:val="32"/>
          <w:szCs w:val="32"/>
          <w:u w:val="single"/>
          <w:lang w:val="en-US" w:eastAsia="zh-CN"/>
        </w:rPr>
        <w:t xml:space="preserve">  JSZC-320614-GDHC-G2026-0012        </w:t>
      </w:r>
      <w:r/>
    </w:p>
    <w:p>
      <w:pPr>
        <w:ind w:firstLine="320"/>
        <w:jc w:val="left"/>
        <w:spacing w:line="360" w:lineRule="auto"/>
        <w:rPr>
          <w:rFonts w:hint="eastAsia" w:ascii="宋体" w:hAnsi="宋体" w:eastAsia="宋体" w:cs="Times New Roman"/>
          <w:sz w:val="32"/>
          <w:szCs w:val="32"/>
          <w:u w:val="single"/>
          <w:lang w:val="en-US" w:eastAsia="zh-CN"/>
        </w:rPr>
      </w:pPr>
      <w:r>
        <w:rPr>
          <w:rFonts w:hint="eastAsia" w:ascii="宋体" w:hAnsi="宋体" w:eastAsia="宋体" w:cs="Times New Roman"/>
          <w:sz w:val="32"/>
          <w:szCs w:val="32"/>
        </w:rPr>
        <w:t xml:space="preserve">采　购人：</w:t>
      </w:r>
      <w:r>
        <w:rPr>
          <w:rFonts w:hint="eastAsia" w:ascii="宋体" w:hAnsi="宋体" w:eastAsia="宋体" w:cs="Times New Roman"/>
          <w:sz w:val="32"/>
          <w:szCs w:val="32"/>
          <w:u w:val="single"/>
        </w:rPr>
        <w:t xml:space="preserve">　    </w:t>
      </w:r>
      <w:r>
        <w:rPr>
          <w:rFonts w:hint="eastAsia" w:ascii="宋体" w:hAnsi="宋体" w:eastAsia="宋体" w:cs="Times New Roman"/>
          <w:sz w:val="32"/>
          <w:szCs w:val="32"/>
          <w:u w:val="single"/>
          <w:lang w:val="en-US" w:eastAsia="zh-CN"/>
        </w:rPr>
        <w:t xml:space="preserve">      </w:t>
      </w:r>
      <w:r>
        <w:rPr>
          <w:rFonts w:hint="eastAsia" w:ascii="宋体" w:hAnsi="宋体" w:eastAsia="宋体" w:cs="Times New Roman"/>
          <w:bCs/>
          <w:sz w:val="32"/>
          <w:szCs w:val="32"/>
          <w:u w:val="single"/>
          <w:lang w:eastAsia="zh-CN"/>
        </w:rPr>
        <w:t xml:space="preserve">南通市海门区民政局</w:t>
      </w:r>
      <w:r>
        <w:rPr>
          <w:rFonts w:hint="eastAsia" w:ascii="宋体" w:hAnsi="宋体" w:eastAsia="宋体" w:cs="Times New Roman"/>
          <w:sz w:val="32"/>
          <w:szCs w:val="32"/>
          <w:u w:val="single"/>
        </w:rPr>
        <w:t xml:space="preserve">　      </w:t>
      </w:r>
      <w:r>
        <w:rPr>
          <w:rFonts w:hint="eastAsia" w:ascii="宋体" w:hAnsi="宋体" w:eastAsia="宋体" w:cs="Times New Roman"/>
          <w:sz w:val="32"/>
          <w:szCs w:val="32"/>
          <w:u w:val="single"/>
          <w:lang w:val="en-US" w:eastAsia="zh-CN"/>
        </w:rPr>
        <w:t xml:space="preserve">     </w:t>
      </w:r>
      <w:r/>
    </w:p>
    <w:p>
      <w:pPr>
        <w:ind w:firstLine="320"/>
        <w:jc w:val="left"/>
        <w:spacing w:line="360" w:lineRule="auto"/>
        <w:rPr>
          <w:rFonts w:hint="eastAsia" w:ascii="宋体" w:hAnsi="宋体" w:eastAsia="宋体" w:cs="Times New Roman"/>
          <w:sz w:val="32"/>
          <w:szCs w:val="32"/>
          <w:u w:val="single"/>
        </w:rPr>
      </w:pPr>
      <w:r>
        <w:rPr>
          <w:rFonts w:hint="eastAsia" w:ascii="宋体" w:hAnsi="宋体" w:eastAsia="宋体" w:cs="Times New Roman"/>
          <w:sz w:val="32"/>
          <w:szCs w:val="32"/>
        </w:rPr>
        <w:t xml:space="preserve">代理机构：</w:t>
      </w:r>
      <w:r>
        <w:rPr>
          <w:rFonts w:hint="eastAsia" w:ascii="宋体" w:hAnsi="宋体" w:eastAsia="宋体" w:cs="Times New Roman"/>
          <w:sz w:val="32"/>
          <w:szCs w:val="32"/>
          <w:u w:val="single"/>
        </w:rPr>
        <w:t xml:space="preserve">        </w:t>
      </w:r>
      <w:r>
        <w:rPr>
          <w:rFonts w:hint="eastAsia" w:ascii="宋体" w:hAnsi="宋体" w:eastAsia="宋体" w:cs="Times New Roman"/>
          <w:sz w:val="32"/>
          <w:szCs w:val="32"/>
          <w:u w:val="single"/>
          <w:lang w:val="en-US" w:eastAsia="zh-CN"/>
        </w:rPr>
        <w:t xml:space="preserve"> </w:t>
      </w:r>
      <w:r>
        <w:rPr>
          <w:rFonts w:hint="eastAsia" w:ascii="宋体" w:hAnsi="宋体" w:eastAsia="宋体" w:cs="Times New Roman"/>
          <w:sz w:val="32"/>
          <w:szCs w:val="32"/>
          <w:u w:val="single"/>
        </w:rPr>
        <w:t xml:space="preserve">国鼎和诚项目管理集团有限公司      </w:t>
      </w:r>
      <w:r>
        <w:rPr>
          <w:rFonts w:hint="eastAsia" w:ascii="宋体" w:hAnsi="宋体" w:eastAsia="宋体" w:cs="Times New Roman"/>
          <w:sz w:val="32"/>
          <w:szCs w:val="32"/>
        </w:rPr>
        <w:t xml:space="preserve">         </w:t>
      </w:r>
      <w:r/>
    </w:p>
    <w:p>
      <w:pPr>
        <w:jc w:val="center"/>
        <w:spacing w:line="360" w:lineRule="exact"/>
        <w:rPr>
          <w:rFonts w:hint="eastAsia" w:ascii="宋体" w:hAnsi="宋体" w:eastAsia="宋体" w:cs="Times New Roman"/>
          <w:sz w:val="30"/>
          <w:szCs w:val="20"/>
        </w:rPr>
      </w:pPr>
      <w:r>
        <w:rPr>
          <w:rFonts w:hint="eastAsia" w:ascii="宋体" w:hAnsi="宋体" w:eastAsia="宋体" w:cs="Times New Roman"/>
          <w:sz w:val="30"/>
          <w:szCs w:val="20"/>
        </w:rPr>
      </w:r>
      <w:r/>
    </w:p>
    <w:p>
      <w:pPr>
        <w:jc w:val="center"/>
        <w:spacing w:line="360" w:lineRule="exact"/>
        <w:rPr>
          <w:rFonts w:hint="eastAsia" w:ascii="宋体" w:hAnsi="宋体" w:eastAsia="宋体" w:cs="Times New Roman"/>
          <w:sz w:val="30"/>
          <w:szCs w:val="20"/>
        </w:rPr>
      </w:pPr>
      <w:r>
        <w:rPr>
          <w:rFonts w:hint="eastAsia" w:ascii="宋体" w:hAnsi="宋体" w:eastAsia="宋体" w:cs="Times New Roman"/>
          <w:sz w:val="30"/>
          <w:szCs w:val="20"/>
        </w:rPr>
        <w:t xml:space="preserve"> </w:t>
      </w:r>
      <w:r/>
    </w:p>
    <w:p>
      <w:pPr>
        <w:jc w:val="center"/>
        <w:spacing w:line="360" w:lineRule="exact"/>
        <w:rPr>
          <w:rFonts w:hint="eastAsia" w:ascii="宋体" w:hAnsi="宋体" w:eastAsia="宋体" w:cs="Times New Roman"/>
          <w:sz w:val="30"/>
          <w:szCs w:val="20"/>
        </w:rPr>
      </w:pPr>
      <w:r>
        <w:rPr>
          <w:rFonts w:hint="eastAsia" w:ascii="宋体" w:hAnsi="宋体" w:eastAsia="宋体" w:cs="Times New Roman"/>
          <w:sz w:val="30"/>
          <w:szCs w:val="20"/>
        </w:rPr>
      </w:r>
      <w:r/>
    </w:p>
    <w:p>
      <w:pPr>
        <w:jc w:val="center"/>
        <w:spacing w:line="360" w:lineRule="exact"/>
        <w:rPr>
          <w:rFonts w:hint="eastAsia" w:ascii="宋体" w:hAnsi="宋体" w:eastAsia="宋体" w:cs="Times New Roman"/>
          <w:sz w:val="30"/>
          <w:szCs w:val="20"/>
        </w:rPr>
      </w:pPr>
      <w:r>
        <w:rPr>
          <w:rFonts w:hint="eastAsia" w:ascii="宋体" w:hAnsi="宋体" w:eastAsia="宋体" w:cs="Times New Roman"/>
          <w:sz w:val="30"/>
          <w:szCs w:val="20"/>
        </w:rPr>
      </w:r>
      <w:r/>
    </w:p>
    <w:p>
      <w:pPr>
        <w:ind w:left="0" w:firstLine="0"/>
        <w:jc w:val="both"/>
        <w:widowControl w:val="off"/>
        <w:rPr>
          <w:rFonts w:hint="eastAsia" w:ascii="宋体" w:hAnsi="宋体" w:eastAsia="宋体" w:cs="Times New Roman"/>
          <w:sz w:val="30"/>
          <w:lang w:val="en-US" w:eastAsia="zh-CN" w:bidi="ar-SA"/>
        </w:rPr>
      </w:pPr>
      <w:r>
        <w:rPr>
          <w:rFonts w:hint="eastAsia" w:ascii="宋体" w:hAnsi="宋体" w:eastAsia="宋体" w:cs="Times New Roman"/>
          <w:sz w:val="30"/>
          <w:lang w:val="en-US" w:eastAsia="zh-CN" w:bidi="ar-SA"/>
        </w:rPr>
      </w:r>
      <w:r/>
    </w:p>
    <w:p>
      <w:pPr>
        <w:ind w:right="2696"/>
        <w:jc w:val="center"/>
        <w:spacing w:line="360" w:lineRule="auto"/>
        <w:rPr>
          <w:rFonts w:hint="eastAsia" w:ascii="宋体" w:hAnsi="宋体" w:eastAsia="宋体" w:cs="Times New Roman"/>
          <w:b/>
          <w:bCs/>
          <w:spacing w:val="2"/>
          <w:sz w:val="32"/>
          <w:szCs w:val="20"/>
        </w:rPr>
      </w:pPr>
      <w:r>
        <w:rPr>
          <w:rFonts w:hint="eastAsia" w:ascii="宋体" w:hAnsi="宋体" w:eastAsia="宋体" w:cs="Times New Roman"/>
          <w:b/>
          <w:bCs/>
          <w:sz w:val="32"/>
          <w:szCs w:val="20"/>
          <w:u w:val="none"/>
          <w:lang w:val="en-US" w:eastAsia="zh-CN"/>
        </w:rPr>
        <w:t xml:space="preserve">            </w:t>
      </w:r>
      <w:r>
        <w:rPr>
          <w:rFonts w:hint="eastAsia" w:ascii="宋体" w:hAnsi="宋体" w:eastAsia="宋体" w:cs="Times New Roman"/>
          <w:b/>
          <w:bCs/>
          <w:sz w:val="32"/>
          <w:szCs w:val="20"/>
          <w:u w:val="single"/>
          <w:lang w:val="en-US" w:eastAsia="zh-CN"/>
        </w:rPr>
        <w:t xml:space="preserve"> </w:t>
      </w:r>
      <w:r>
        <w:rPr>
          <w:rFonts w:hint="eastAsia" w:ascii="宋体" w:hAnsi="宋体" w:eastAsia="宋体" w:cs="Times New Roman"/>
          <w:b/>
          <w:bCs/>
          <w:sz w:val="32"/>
          <w:szCs w:val="20"/>
          <w:u w:val="single"/>
        </w:rPr>
        <w:t xml:space="preserve">二○二</w:t>
      </w:r>
      <w:r>
        <w:rPr>
          <w:rFonts w:hint="eastAsia" w:ascii="宋体" w:hAnsi="宋体" w:eastAsia="宋体" w:cs="Times New Roman"/>
          <w:b/>
          <w:bCs/>
          <w:sz w:val="32"/>
          <w:szCs w:val="20"/>
          <w:u w:val="single"/>
          <w:lang w:val="en-US" w:eastAsia="zh-CN"/>
        </w:rPr>
        <w:t xml:space="preserve">六 </w:t>
      </w:r>
      <w:r>
        <w:rPr>
          <w:rFonts w:hint="eastAsia" w:ascii="宋体" w:hAnsi="宋体" w:eastAsia="宋体" w:cs="Times New Roman"/>
          <w:b/>
          <w:bCs/>
          <w:sz w:val="32"/>
          <w:szCs w:val="20"/>
        </w:rPr>
        <w:t xml:space="preserve">年</w:t>
      </w:r>
      <w:r>
        <w:rPr>
          <w:rFonts w:hint="eastAsia" w:ascii="宋体" w:hAnsi="宋体" w:eastAsia="宋体" w:cs="Times New Roman"/>
          <w:b/>
          <w:bCs/>
          <w:sz w:val="32"/>
          <w:szCs w:val="20"/>
          <w:u w:val="single"/>
        </w:rPr>
        <w:t xml:space="preserve"> </w:t>
      </w:r>
      <w:r>
        <w:rPr>
          <w:rFonts w:hint="eastAsia" w:ascii="宋体" w:hAnsi="宋体" w:eastAsia="宋体" w:cs="Times New Roman"/>
          <w:b/>
          <w:bCs/>
          <w:sz w:val="32"/>
          <w:szCs w:val="20"/>
          <w:u w:val="single"/>
          <w:lang w:val="en-US" w:eastAsia="zh-CN"/>
        </w:rPr>
        <w:t xml:space="preserve">七 </w:t>
      </w:r>
      <w:r>
        <w:rPr>
          <w:rFonts w:hint="eastAsia" w:ascii="宋体" w:hAnsi="宋体" w:eastAsia="宋体" w:cs="Times New Roman"/>
          <w:b/>
          <w:bCs/>
          <w:sz w:val="32"/>
          <w:szCs w:val="20"/>
        </w:rPr>
        <w:t xml:space="preserve">月</w:t>
      </w:r>
      <w:r/>
    </w:p>
    <w:p>
      <w:pPr>
        <w:ind w:left="4018" w:hanging="4176"/>
        <w:rPr>
          <w:rFonts w:hint="eastAsia" w:ascii="宋体" w:hAnsi="宋体" w:eastAsia="宋体" w:cs="Times New Roman"/>
          <w:b/>
          <w:sz w:val="26"/>
          <w:szCs w:val="28"/>
          <w:u w:val="single"/>
        </w:rPr>
      </w:pPr>
      <w:r>
        <w:rPr>
          <w:rFonts w:hint="eastAsia" w:ascii="宋体" w:hAnsi="宋体" w:eastAsia="宋体" w:cs="Times New Roman"/>
          <w:b/>
          <w:sz w:val="26"/>
          <w:szCs w:val="28"/>
          <w:u w:val="single"/>
        </w:rPr>
        <w:t xml:space="preserve">                                                                         </w:t>
      </w:r>
      <w:bookmarkStart w:id="0" w:name="OLE_LINK1"/>
      <w:r/>
      <w:r/>
    </w:p>
    <w:p>
      <w:pPr>
        <w:ind w:left="3697" w:hanging="3855"/>
        <w:jc w:val="center"/>
        <w:rPr>
          <w:rFonts w:hint="eastAsia" w:ascii="宋体" w:hAnsi="宋体" w:eastAsia="宋体" w:cs="宋体"/>
          <w:b/>
          <w:bCs/>
          <w:sz w:val="36"/>
          <w:szCs w:val="36"/>
        </w:rPr>
      </w:pPr>
      <w:r>
        <w:rPr>
          <w:rFonts w:hint="eastAsia" w:ascii="宋体" w:hAnsi="宋体" w:eastAsia="宋体" w:cs="Times New Roman"/>
          <w:b/>
          <w:sz w:val="24"/>
          <w:szCs w:val="28"/>
        </w:rPr>
        <w:t xml:space="preserve">江苏政府采购网：http://www.ccgp-jiangsu.gov.cn/</w:t>
      </w:r>
      <w:r/>
    </w:p>
    <w:p>
      <w:pPr>
        <w:numPr>
          <w:ilvl w:val="0"/>
          <w:numId w:val="1"/>
        </w:numPr>
        <w:jc w:val="center"/>
        <w:spacing w:line="360" w:lineRule="auto"/>
        <w:rPr>
          <w:rFonts w:hint="eastAsia" w:ascii="宋体" w:hAnsi="宋体" w:eastAsia="宋体" w:cs="宋体"/>
          <w:b/>
          <w:bCs/>
          <w:sz w:val="36"/>
          <w:szCs w:val="36"/>
        </w:rPr>
      </w:pPr>
      <w:r/>
      <w:bookmarkStart w:id="1" w:name="_Toc5578647"/>
      <w:r/>
      <w:bookmarkStart w:id="2" w:name="_Toc5575584"/>
      <w:r/>
      <w:bookmarkStart w:id="3" w:name="_Toc20564500"/>
      <w:r/>
      <w:bookmarkStart w:id="4" w:name="_Toc20144954"/>
      <w:r/>
      <w:bookmarkStart w:id="5" w:name="_Toc20571334"/>
      <w:r/>
      <w:bookmarkStart w:id="6" w:name="_Toc20564588"/>
      <w:r/>
      <w:bookmarkStart w:id="7" w:name="OLE_LINK2"/>
      <w:r>
        <w:rPr>
          <w:rFonts w:hint="eastAsia" w:ascii="宋体" w:hAnsi="宋体" w:eastAsia="宋体" w:cs="宋体"/>
          <w:b/>
          <w:bCs/>
          <w:sz w:val="36"/>
          <w:szCs w:val="36"/>
          <w:lang w:val="en-US" w:eastAsia="zh-CN"/>
        </w:rPr>
        <w:t xml:space="preserve"> </w:t>
      </w:r>
      <w:bookmarkEnd w:id="1"/>
      <w:r/>
      <w:bookmarkEnd w:id="2"/>
      <w:r/>
      <w:bookmarkEnd w:id="3"/>
      <w:r/>
      <w:bookmarkEnd w:id="4"/>
      <w:r/>
      <w:bookmarkEnd w:id="5"/>
      <w:r/>
      <w:bookmarkEnd w:id="6"/>
      <w:r>
        <w:rPr>
          <w:rFonts w:hint="eastAsia" w:ascii="宋体" w:hAnsi="宋体" w:eastAsia="宋体" w:cs="宋体"/>
          <w:b/>
          <w:bCs/>
          <w:sz w:val="36"/>
          <w:szCs w:val="36"/>
          <w:lang w:val="en-US" w:eastAsia="zh-CN"/>
        </w:rPr>
        <w:t xml:space="preserve"> 公开招标公告</w:t>
      </w:r>
      <w:r/>
    </w:p>
    <w:p>
      <w:pPr>
        <w:ind w:firstLine="560"/>
        <w:spacing w:line="360" w:lineRule="auto"/>
        <w:rPr>
          <w:rFonts w:hint="eastAsia" w:ascii="宋体" w:hAnsi="宋体" w:eastAsia="宋体" w:cs="宋体"/>
          <w:sz w:val="28"/>
          <w:szCs w:val="28"/>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sz w:val="28"/>
          <w:szCs w:val="28"/>
        </w:rPr>
        <w:t xml:space="preserve">项目概况</w:t>
      </w:r>
      <w:r/>
    </w:p>
    <w:p>
      <w:pPr>
        <w:ind w:firstLine="561"/>
        <w:spacing w:line="360" w:lineRule="auto"/>
        <w:rPr>
          <w:rFonts w:hint="eastAsia" w:ascii="Times New Roman" w:hAnsi="Times New Roman" w:eastAsia="宋体" w:cs="Times New Roman"/>
          <w:szCs w:val="20"/>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sz w:val="28"/>
          <w:szCs w:val="28"/>
          <w:u w:val="single"/>
        </w:rPr>
        <w:t xml:space="preserve"> </w:t>
      </w:r>
      <w:r>
        <w:rPr>
          <w:rFonts w:hint="eastAsia" w:ascii="宋体" w:hAnsi="宋体" w:eastAsia="宋体" w:cs="宋体"/>
          <w:sz w:val="28"/>
          <w:szCs w:val="28"/>
          <w:u w:val="single"/>
          <w:lang w:eastAsia="zh-CN"/>
        </w:rPr>
        <w:t xml:space="preserve">南通市海门区民政局采购2026年-2029年政府购买居家养老上门服务项目</w:t>
      </w:r>
      <w:r>
        <w:rPr>
          <w:rFonts w:hint="eastAsia" w:ascii="宋体" w:hAnsi="宋体" w:eastAsia="宋体" w:cs="宋体"/>
          <w:sz w:val="28"/>
          <w:szCs w:val="28"/>
        </w:rPr>
        <w:t xml:space="preserve">的潜在供应商应</w:t>
      </w:r>
      <w:r>
        <w:rPr>
          <w:rFonts w:hint="eastAsia" w:ascii="宋体" w:hAnsi="宋体" w:eastAsia="宋体" w:cs="宋体"/>
          <w:sz w:val="28"/>
          <w:szCs w:val="28"/>
          <w:u w:val="single"/>
        </w:rPr>
        <w:t xml:space="preserve">直接从江苏政府采购网“采购公告”县级栏自行下载</w:t>
      </w:r>
      <w:r>
        <w:rPr>
          <w:rFonts w:hint="eastAsia" w:ascii="宋体" w:hAnsi="宋体" w:eastAsia="宋体" w:cs="宋体"/>
          <w:sz w:val="28"/>
          <w:szCs w:val="28"/>
        </w:rPr>
        <w:t xml:space="preserve">招标文件，并于</w:t>
      </w:r>
      <w:r>
        <w:rPr>
          <w:rFonts w:hint="eastAsia" w:ascii="宋体" w:hAnsi="宋体" w:eastAsia="宋体" w:cs="宋体"/>
          <w:sz w:val="28"/>
          <w:szCs w:val="28"/>
          <w:highlight w:val="none"/>
          <w:u w:val="single"/>
          <w:lang w:val="en-US" w:eastAsia="zh-CN"/>
        </w:rPr>
        <w:t xml:space="preserve">2026</w:t>
      </w:r>
      <w:r>
        <w:rPr>
          <w:rFonts w:hint="eastAsia" w:ascii="宋体" w:hAnsi="宋体" w:eastAsia="宋体" w:cs="宋体"/>
          <w:sz w:val="28"/>
          <w:szCs w:val="28"/>
          <w:highlight w:val="none"/>
          <w:u w:val="single"/>
        </w:rPr>
        <w:t xml:space="preserve">年</w:t>
      </w:r>
      <w:r>
        <w:rPr>
          <w:rFonts w:hint="eastAsia" w:ascii="宋体" w:hAnsi="宋体" w:eastAsia="宋体" w:cs="宋体"/>
          <w:sz w:val="28"/>
          <w:szCs w:val="28"/>
          <w:highlight w:val="none"/>
          <w:u w:val="single"/>
          <w:lang w:val="en-US" w:eastAsia="zh-CN"/>
        </w:rPr>
        <w:t xml:space="preserve">08月13日</w:t>
      </w:r>
      <w:r>
        <w:rPr>
          <w:rFonts w:hint="eastAsia" w:ascii="宋体" w:hAnsi="宋体" w:eastAsia="宋体" w:cs="宋体"/>
          <w:bCs/>
          <w:sz w:val="28"/>
          <w:szCs w:val="28"/>
          <w:highlight w:val="none"/>
          <w:u w:val="single"/>
          <w:lang w:val="en-US" w:eastAsia="zh-CN"/>
        </w:rPr>
        <w:t xml:space="preserve">09</w:t>
      </w:r>
      <w:r>
        <w:rPr>
          <w:rFonts w:hint="eastAsia" w:ascii="宋体" w:hAnsi="宋体" w:eastAsia="宋体" w:cs="宋体"/>
          <w:bCs/>
          <w:sz w:val="28"/>
          <w:szCs w:val="28"/>
          <w:highlight w:val="none"/>
          <w:u w:val="single"/>
        </w:rPr>
        <w:t xml:space="preserve">点</w:t>
      </w:r>
      <w:r>
        <w:rPr>
          <w:rFonts w:hint="eastAsia" w:ascii="宋体" w:hAnsi="宋体" w:eastAsia="宋体" w:cs="宋体"/>
          <w:bCs/>
          <w:sz w:val="28"/>
          <w:szCs w:val="28"/>
          <w:highlight w:val="none"/>
          <w:u w:val="single"/>
          <w:lang w:val="en-US" w:eastAsia="zh-CN"/>
        </w:rPr>
        <w:t xml:space="preserve">00</w:t>
      </w:r>
      <w:r>
        <w:rPr>
          <w:rFonts w:hint="eastAsia" w:ascii="宋体" w:hAnsi="宋体" w:eastAsia="宋体" w:cs="宋体"/>
          <w:bCs/>
          <w:sz w:val="28"/>
          <w:szCs w:val="28"/>
          <w:highlight w:val="none"/>
          <w:u w:val="single"/>
        </w:rPr>
        <w:t xml:space="preserve">分</w:t>
      </w:r>
      <w:r>
        <w:rPr>
          <w:rFonts w:hint="eastAsia" w:ascii="宋体" w:hAnsi="宋体" w:eastAsia="宋体" w:cs="宋体"/>
          <w:bCs/>
          <w:sz w:val="28"/>
          <w:szCs w:val="28"/>
        </w:rPr>
        <w:t xml:space="preserve">（北京时间）前提交响应文件</w:t>
      </w:r>
      <w:r>
        <w:rPr>
          <w:rFonts w:hint="eastAsia" w:ascii="宋体" w:hAnsi="宋体" w:eastAsia="宋体" w:cs="宋体"/>
          <w:sz w:val="28"/>
          <w:szCs w:val="28"/>
        </w:rPr>
        <w:t xml:space="preserve">。</w:t>
      </w:r>
      <w:r/>
    </w:p>
    <w:p>
      <w:pPr>
        <w:spacing w:line="360" w:lineRule="auto"/>
        <w:rPr>
          <w:rFonts w:hint="eastAsia" w:ascii="宋体" w:hAnsi="宋体" w:eastAsia="宋体" w:cs="宋体"/>
          <w:b/>
          <w:bCs w:val="0"/>
          <w:sz w:val="28"/>
          <w:szCs w:val="28"/>
        </w:rPr>
      </w:pPr>
      <w:r>
        <w:rPr>
          <w:rFonts w:hint="eastAsia" w:ascii="宋体" w:hAnsi="宋体" w:eastAsia="宋体" w:cs="宋体"/>
          <w:b/>
          <w:bCs w:val="0"/>
          <w:sz w:val="28"/>
          <w:szCs w:val="28"/>
        </w:rPr>
        <w:t xml:space="preserve">一、项目基本情况</w:t>
      </w:r>
      <w:r/>
    </w:p>
    <w:p>
      <w:pPr>
        <w:ind w:firstLine="56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rPr>
        <w:t xml:space="preserve">1、项目编号：JSZC-320614-GDHC-G2026-0012</w:t>
      </w:r>
      <w:r>
        <w:rPr>
          <w:rFonts w:hint="eastAsia" w:ascii="宋体" w:hAnsi="宋体" w:eastAsia="宋体" w:cs="宋体"/>
          <w:sz w:val="28"/>
          <w:szCs w:val="28"/>
          <w:lang w:val="en-US" w:eastAsia="zh-CN"/>
        </w:rPr>
        <w:t xml:space="preserve"> </w:t>
      </w:r>
      <w:r/>
    </w:p>
    <w:p>
      <w:pPr>
        <w:ind w:firstLine="560"/>
        <w:spacing w:line="360" w:lineRule="auto"/>
        <w:rPr>
          <w:rFonts w:hint="default" w:ascii="宋体" w:hAnsi="宋体" w:eastAsia="宋体" w:cs="宋体"/>
          <w:sz w:val="28"/>
          <w:szCs w:val="28"/>
          <w:lang w:val="en-US" w:eastAsia="zh-CN"/>
        </w:rPr>
      </w:pPr>
      <w:r>
        <w:rPr>
          <w:rFonts w:hint="eastAsia" w:ascii="宋体" w:hAnsi="宋体" w:eastAsia="宋体" w:cs="宋体"/>
          <w:sz w:val="28"/>
          <w:szCs w:val="28"/>
        </w:rPr>
        <w:t xml:space="preserve">2、项目名称：</w:t>
      </w:r>
      <w:r>
        <w:rPr>
          <w:rFonts w:hint="eastAsia" w:ascii="宋体" w:hAnsi="宋体" w:eastAsia="宋体" w:cs="宋体"/>
          <w:sz w:val="28"/>
          <w:szCs w:val="28"/>
          <w:lang w:eastAsia="zh-CN"/>
        </w:rPr>
        <w:t xml:space="preserve">南通市海门区民政局采购2026年-2029年政府购买居家养老上门服务项目</w:t>
      </w:r>
      <w:r/>
    </w:p>
    <w:p>
      <w:pPr>
        <w:ind w:firstLine="560"/>
        <w:spacing w:line="360" w:lineRule="auto"/>
        <w:rPr>
          <w:rFonts w:hint="eastAsia" w:ascii="宋体" w:hAnsi="宋体" w:eastAsia="宋体" w:cs="宋体"/>
          <w:sz w:val="28"/>
          <w:szCs w:val="28"/>
        </w:rPr>
      </w:pPr>
      <w:r>
        <w:rPr>
          <w:rFonts w:hint="eastAsia" w:ascii="宋体" w:hAnsi="宋体" w:eastAsia="宋体" w:cs="宋体"/>
          <w:sz w:val="28"/>
          <w:szCs w:val="28"/>
        </w:rPr>
        <w:t xml:space="preserve">3、项目采购方式：公开招标</w:t>
      </w:r>
      <w:r/>
    </w:p>
    <w:p>
      <w:pPr>
        <w:ind w:firstLine="560"/>
        <w:spacing w:line="360" w:lineRule="auto"/>
        <w:rPr>
          <w:rFonts w:hint="eastAsia" w:ascii="宋体" w:hAnsi="宋体" w:eastAsia="宋体" w:cs="宋体"/>
          <w:sz w:val="28"/>
          <w:szCs w:val="28"/>
          <w:lang w:eastAsia="zh-CN"/>
        </w:rPr>
      </w:pPr>
      <w:r>
        <w:rPr>
          <w:rFonts w:hint="eastAsia" w:ascii="宋体" w:hAnsi="宋体" w:eastAsia="宋体" w:cs="宋体"/>
          <w:sz w:val="28"/>
          <w:szCs w:val="28"/>
        </w:rPr>
        <w:t xml:space="preserve">4、项目采购类型：</w:t>
      </w:r>
      <w:r>
        <w:rPr>
          <w:rFonts w:hint="eastAsia" w:ascii="宋体" w:hAnsi="宋体" w:eastAsia="宋体" w:cs="宋体"/>
          <w:sz w:val="28"/>
          <w:szCs w:val="28"/>
          <w:lang w:val="en-US" w:eastAsia="zh-CN"/>
        </w:rPr>
        <w:t xml:space="preserve">服务</w:t>
      </w:r>
      <w:r/>
    </w:p>
    <w:p>
      <w:pPr>
        <w:ind w:firstLine="560"/>
        <w:spacing w:line="360" w:lineRule="auto"/>
        <w:rPr>
          <w:rFonts w:hint="eastAsia" w:ascii="宋体" w:hAnsi="宋体" w:eastAsia="宋体" w:cs="宋体"/>
          <w:sz w:val="28"/>
          <w:szCs w:val="28"/>
        </w:rPr>
      </w:pPr>
      <w:r>
        <w:rPr>
          <w:rFonts w:hint="eastAsia" w:ascii="宋体" w:hAnsi="宋体" w:eastAsia="宋体" w:cs="宋体"/>
          <w:sz w:val="28"/>
          <w:szCs w:val="28"/>
        </w:rPr>
        <w:t xml:space="preserve">5、项目所属行业：其他未列明行业</w:t>
      </w:r>
      <w:r/>
    </w:p>
    <w:p>
      <w:pPr>
        <w:ind w:left="0" w:firstLine="560"/>
        <w:jc w:val="both"/>
        <w:spacing w:line="360" w:lineRule="auto"/>
        <w:widowControl w:val="off"/>
        <w:rPr>
          <w:rFonts w:hint="eastAsia" w:ascii="宋体" w:hAnsi="宋体" w:eastAsia="宋体" w:cs="宋体"/>
          <w:sz w:val="28"/>
          <w:szCs w:val="20"/>
          <w:highlight w:val="none"/>
          <w:lang w:val="en-US" w:eastAsia="zh-CN" w:bidi="ar-SA"/>
        </w:rPr>
      </w:pPr>
      <w:r>
        <w:rPr>
          <w:rFonts w:hint="eastAsia" w:ascii="宋体" w:hAnsi="宋体" w:eastAsia="宋体" w:cs="宋体"/>
          <w:sz w:val="28"/>
          <w:szCs w:val="28"/>
          <w:highlight w:val="none"/>
          <w:lang w:val="en-US" w:eastAsia="zh-CN" w:bidi="ar-SA"/>
        </w:rPr>
        <w:t xml:space="preserve">6、项目预算：2910万元/三年</w:t>
      </w:r>
      <w:r/>
    </w:p>
    <w:p>
      <w:pPr>
        <w:ind w:firstLine="560"/>
        <w:jc w:val="left"/>
        <w:spacing w:line="360" w:lineRule="auto"/>
        <w:widowControl/>
        <w:rPr>
          <w:rFonts w:hint="eastAsia" w:ascii="宋体" w:hAnsi="宋体" w:eastAsia="宋体" w:cs="宋体"/>
          <w:sz w:val="28"/>
          <w:szCs w:val="28"/>
        </w:rPr>
      </w:pPr>
      <w:r>
        <w:rPr>
          <w:rFonts w:hint="eastAsia" w:ascii="宋体" w:hAnsi="宋体" w:eastAsia="宋体" w:cs="宋体"/>
          <w:sz w:val="28"/>
          <w:szCs w:val="28"/>
          <w:highlight w:val="none"/>
        </w:rPr>
        <w:t xml:space="preserve">7、最高限价：</w:t>
      </w:r>
      <w:r>
        <w:rPr>
          <w:rFonts w:hint="eastAsia" w:ascii="宋体" w:hAnsi="宋体" w:eastAsia="宋体" w:cs="宋体"/>
          <w:sz w:val="28"/>
          <w:szCs w:val="28"/>
        </w:rPr>
        <w:t xml:space="preserve">各标包单价及总价最高限价见下表：</w:t>
      </w:r>
      <w:r/>
    </w:p>
    <w:tbl>
      <w:tblPr>
        <w:tblStyle w:val="912"/>
        <w:tblW w:w="960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50"/>
        <w:gridCol w:w="3481"/>
        <w:gridCol w:w="1912"/>
        <w:gridCol w:w="1916"/>
        <w:gridCol w:w="1243"/>
      </w:tblGrid>
      <w:tr>
        <w:trPr>
          <w:trHeight w:val="660"/>
        </w:trPr>
        <w:tc>
          <w:tcPr>
            <w:tcW w:w="1050" w:type="dxa"/>
            <w:vAlign w:val="center"/>
            <w:textDirection w:val="lrTb"/>
            <w:noWrap w:val="false"/>
          </w:tcPr>
          <w:p>
            <w:pPr>
              <w:jc w:val="center"/>
              <w:rPr>
                <w:rFonts w:hint="eastAsia" w:ascii="宋体" w:hAnsi="宋体" w:eastAsia="宋体" w:cs="宋体"/>
                <w:b/>
                <w:bCs/>
                <w:szCs w:val="21"/>
              </w:rPr>
            </w:pPr>
            <w:r>
              <w:rPr>
                <w:rFonts w:hint="eastAsia" w:ascii="宋体" w:hAnsi="宋体" w:eastAsia="宋体" w:cs="宋体"/>
                <w:b/>
                <w:bCs/>
                <w:szCs w:val="21"/>
              </w:rPr>
              <w:t xml:space="preserve">标包号</w:t>
            </w:r>
            <w:r/>
          </w:p>
        </w:tc>
        <w:tc>
          <w:tcPr>
            <w:tcW w:w="3481" w:type="dxa"/>
            <w:vAlign w:val="center"/>
            <w:textDirection w:val="lrTb"/>
            <w:noWrap w:val="false"/>
          </w:tcPr>
          <w:p>
            <w:pPr>
              <w:jc w:val="center"/>
              <w:rPr>
                <w:rFonts w:hint="eastAsia" w:ascii="宋体" w:hAnsi="宋体" w:eastAsia="宋体" w:cs="宋体"/>
                <w:b/>
                <w:bCs/>
                <w:szCs w:val="21"/>
              </w:rPr>
            </w:pPr>
            <w:r>
              <w:rPr>
                <w:rFonts w:hint="eastAsia" w:ascii="宋体" w:hAnsi="宋体" w:eastAsia="宋体" w:cs="宋体"/>
                <w:b/>
                <w:bCs/>
                <w:szCs w:val="21"/>
              </w:rPr>
              <w:t xml:space="preserve">采购内容简述</w:t>
            </w:r>
            <w:r/>
          </w:p>
        </w:tc>
        <w:tc>
          <w:tcPr>
            <w:tcW w:w="1912" w:type="dxa"/>
            <w:vAlign w:val="center"/>
            <w:textDirection w:val="lrTb"/>
            <w:noWrap w:val="false"/>
          </w:tcPr>
          <w:p>
            <w:pPr>
              <w:jc w:val="center"/>
              <w:rPr>
                <w:rFonts w:hint="eastAsia" w:ascii="宋体" w:hAnsi="宋体" w:eastAsia="宋体" w:cs="宋体"/>
                <w:b/>
                <w:bCs/>
                <w:szCs w:val="21"/>
              </w:rPr>
            </w:pPr>
            <w:r>
              <w:rPr>
                <w:rFonts w:hint="eastAsia" w:ascii="宋体" w:hAnsi="宋体" w:eastAsia="宋体" w:cs="宋体"/>
                <w:b/>
                <w:bCs/>
                <w:szCs w:val="21"/>
              </w:rPr>
              <w:t xml:space="preserve">人数</w:t>
            </w:r>
            <w:r/>
          </w:p>
        </w:tc>
        <w:tc>
          <w:tcPr>
            <w:tcW w:w="1916" w:type="dxa"/>
            <w:vAlign w:val="center"/>
            <w:textDirection w:val="lrTb"/>
            <w:noWrap w:val="false"/>
          </w:tcPr>
          <w:p>
            <w:pPr>
              <w:jc w:val="center"/>
              <w:rPr>
                <w:rFonts w:hint="eastAsia" w:ascii="宋体" w:hAnsi="宋体" w:eastAsia="宋体" w:cs="宋体"/>
                <w:b/>
                <w:bCs/>
                <w:szCs w:val="21"/>
              </w:rPr>
            </w:pPr>
            <w:r>
              <w:rPr>
                <w:rFonts w:hint="eastAsia" w:ascii="宋体" w:hAnsi="宋体" w:eastAsia="宋体" w:cs="宋体"/>
                <w:b/>
                <w:bCs/>
                <w:szCs w:val="21"/>
              </w:rPr>
              <w:t xml:space="preserve">单价</w:t>
            </w:r>
            <w:r/>
          </w:p>
        </w:tc>
        <w:tc>
          <w:tcPr>
            <w:tcW w:w="1243" w:type="dxa"/>
            <w:vAlign w:val="center"/>
            <w:textDirection w:val="lrTb"/>
            <w:noWrap w:val="false"/>
          </w:tcPr>
          <w:p>
            <w:pPr>
              <w:jc w:val="center"/>
              <w:rPr>
                <w:rFonts w:hint="eastAsia" w:ascii="宋体" w:hAnsi="宋体" w:eastAsia="宋体" w:cs="宋体"/>
                <w:b/>
                <w:bCs/>
                <w:szCs w:val="21"/>
              </w:rPr>
            </w:pPr>
            <w:r>
              <w:rPr>
                <w:rFonts w:hint="eastAsia" w:ascii="宋体" w:hAnsi="宋体" w:eastAsia="宋体" w:cs="宋体"/>
                <w:b/>
                <w:bCs/>
                <w:szCs w:val="21"/>
              </w:rPr>
              <w:t xml:space="preserve">总价（元/年）</w:t>
            </w:r>
            <w:r/>
          </w:p>
        </w:tc>
      </w:tr>
      <w:tr>
        <w:trPr>
          <w:trHeight w:val="975"/>
        </w:trPr>
        <w:tc>
          <w:tcPr>
            <w:tcW w:w="1050" w:type="dxa"/>
            <w:vAlign w:val="center"/>
            <w:textDirection w:val="lrTb"/>
            <w:noWrap w:val="false"/>
          </w:tcPr>
          <w:p>
            <w:pPr>
              <w:ind w:left="63"/>
              <w:jc w:val="center"/>
              <w:spacing w:line="440" w:lineRule="exact"/>
              <w:rPr>
                <w:rFonts w:hint="default" w:ascii="宋体" w:hAnsi="宋体" w:eastAsia="宋体" w:cs="宋体"/>
                <w:szCs w:val="21"/>
                <w:lang w:val="en-US" w:eastAsia="zh-CN"/>
              </w:rPr>
            </w:pPr>
            <w:r>
              <w:rPr>
                <w:rFonts w:hint="eastAsia" w:ascii="宋体" w:hAnsi="宋体" w:eastAsia="宋体" w:cs="宋体"/>
                <w:szCs w:val="21"/>
                <w:lang w:val="en-US" w:eastAsia="zh-CN"/>
              </w:rPr>
              <w:t xml:space="preserve">采购包1</w:t>
            </w:r>
            <w:r/>
          </w:p>
        </w:tc>
        <w:tc>
          <w:tcPr>
            <w:tcW w:w="3481" w:type="dxa"/>
            <w:vAlign w:val="center"/>
            <w:textDirection w:val="lrTb"/>
            <w:noWrap w:val="false"/>
          </w:tcPr>
          <w:p>
            <w:pPr>
              <w:rPr>
                <w:rFonts w:hint="eastAsia" w:ascii="宋体" w:hAnsi="宋体" w:eastAsia="宋体" w:cs="宋体"/>
                <w:szCs w:val="21"/>
                <w:lang w:eastAsia="zh-CN"/>
              </w:rPr>
            </w:pPr>
            <w:r>
              <w:rPr>
                <w:rFonts w:hint="eastAsia" w:ascii="宋体" w:hAnsi="宋体" w:eastAsia="宋体" w:cs="宋体"/>
                <w:szCs w:val="21"/>
              </w:rPr>
              <w:t xml:space="preserve">线上服务</w:t>
            </w:r>
            <w:r>
              <w:rPr>
                <w:rFonts w:hint="eastAsia" w:ascii="宋体" w:hAnsi="宋体" w:eastAsia="宋体" w:cs="宋体"/>
                <w:szCs w:val="21"/>
                <w:lang w:eastAsia="zh-CN"/>
              </w:rPr>
              <w:t xml:space="preserve">，</w:t>
            </w:r>
            <w:r>
              <w:rPr>
                <w:rFonts w:hint="eastAsia" w:ascii="宋体" w:hAnsi="宋体" w:eastAsia="宋体" w:cs="宋体"/>
                <w:szCs w:val="21"/>
              </w:rPr>
              <w:t xml:space="preserve">南通市海门区智慧养老信息平台系统软件维护、升级；建立呼叫中心提供24小时全天候值班制服务，包括紧急救援、生活服务咨询等；全程监管居家养老线下服务及全区养老服务综合管理；对居家养老线下服务工单调配、分析、汇总</w:t>
            </w:r>
            <w:r>
              <w:rPr>
                <w:rFonts w:hint="eastAsia" w:ascii="宋体" w:hAnsi="宋体" w:eastAsia="宋体" w:cs="宋体"/>
                <w:szCs w:val="21"/>
                <w:lang w:eastAsia="zh-CN"/>
              </w:rPr>
              <w:t xml:space="preserve">。</w:t>
            </w:r>
            <w:r/>
          </w:p>
        </w:tc>
        <w:tc>
          <w:tcPr>
            <w:tcW w:w="1912" w:type="dxa"/>
            <w:vAlign w:val="center"/>
            <w:textDirection w:val="lrTb"/>
            <w:noWrap w:val="false"/>
          </w:tcPr>
          <w:p>
            <w:pPr>
              <w:ind w:left="63"/>
              <w:jc w:val="center"/>
              <w:spacing w:line="440" w:lineRule="exact"/>
              <w:rPr>
                <w:rFonts w:hint="default" w:ascii="宋体" w:hAnsi="宋体" w:eastAsia="宋体" w:cs="宋体"/>
                <w:szCs w:val="21"/>
                <w:lang w:val="en-US" w:eastAsia="zh-CN"/>
              </w:rPr>
            </w:pPr>
            <w:r>
              <w:rPr>
                <w:rFonts w:hint="eastAsia" w:ascii="宋体" w:hAnsi="宋体" w:eastAsia="宋体" w:cs="宋体"/>
                <w:szCs w:val="21"/>
                <w:lang w:val="en-US" w:eastAsia="zh-CN"/>
              </w:rPr>
              <w:t xml:space="preserve">全区户籍人员</w:t>
            </w:r>
            <w:r/>
          </w:p>
        </w:tc>
        <w:tc>
          <w:tcPr>
            <w:tcW w:w="1916" w:type="dxa"/>
            <w:vAlign w:val="center"/>
            <w:textDirection w:val="lrTb"/>
            <w:noWrap w:val="false"/>
          </w:tcPr>
          <w:p>
            <w:pPr>
              <w:rPr>
                <w:rFonts w:hint="default" w:ascii="宋体" w:hAnsi="宋体" w:eastAsia="宋体" w:cs="宋体"/>
                <w:szCs w:val="21"/>
                <w:lang w:val="en-US" w:eastAsia="zh-CN"/>
              </w:rPr>
            </w:pPr>
            <w:r>
              <w:rPr>
                <w:rFonts w:hint="eastAsia" w:ascii="宋体" w:hAnsi="宋体" w:eastAsia="宋体" w:cs="宋体"/>
                <w:szCs w:val="21"/>
                <w:lang w:val="en-US" w:eastAsia="zh-CN"/>
              </w:rPr>
              <w:t xml:space="preserve">按年度实际发生的线下服务费用的5%结算。</w:t>
            </w:r>
            <w:r/>
          </w:p>
        </w:tc>
        <w:tc>
          <w:tcPr>
            <w:tcW w:w="1243" w:type="dxa"/>
            <w:vAlign w:val="center"/>
            <w:textDirection w:val="lrTb"/>
            <w:noWrap w:val="false"/>
          </w:tcPr>
          <w:p>
            <w:pPr>
              <w:jc w:val="center"/>
              <w:rPr>
                <w:rFonts w:hint="default" w:ascii="宋体" w:hAnsi="宋体" w:eastAsia="宋体" w:cs="宋体"/>
                <w:szCs w:val="21"/>
                <w:lang w:val="en-US"/>
              </w:rPr>
            </w:pPr>
            <w:r>
              <w:rPr>
                <w:rFonts w:hint="eastAsia" w:ascii="宋体" w:hAnsi="宋体" w:eastAsia="宋体" w:cs="宋体"/>
                <w:szCs w:val="21"/>
                <w:lang w:val="en-US" w:eastAsia="zh-CN"/>
              </w:rPr>
              <w:t xml:space="preserve">500000</w:t>
            </w:r>
            <w:r/>
          </w:p>
        </w:tc>
      </w:tr>
      <w:tr>
        <w:trPr>
          <w:trHeight w:val="90"/>
        </w:trPr>
        <w:tc>
          <w:tcPr>
            <w:tcW w:w="1050" w:type="dxa"/>
            <w:vAlign w:val="center"/>
            <w:textDirection w:val="lrTb"/>
            <w:noWrap w:val="false"/>
          </w:tcPr>
          <w:p>
            <w:pPr>
              <w:ind w:left="63"/>
              <w:jc w:val="center"/>
              <w:spacing w:line="440" w:lineRule="exact"/>
              <w:rPr>
                <w:rFonts w:hint="default" w:ascii="宋体" w:hAnsi="宋体" w:eastAsia="宋体" w:cs="宋体"/>
                <w:szCs w:val="21"/>
                <w:lang w:val="en-US" w:eastAsia="zh-CN"/>
              </w:rPr>
            </w:pPr>
            <w:r>
              <w:rPr>
                <w:rFonts w:hint="eastAsia" w:ascii="宋体" w:hAnsi="宋体" w:eastAsia="宋体" w:cs="宋体"/>
                <w:szCs w:val="21"/>
                <w:lang w:val="en-US" w:eastAsia="zh-CN"/>
              </w:rPr>
              <w:t xml:space="preserve">采购包2</w:t>
            </w:r>
            <w:r/>
          </w:p>
        </w:tc>
        <w:tc>
          <w:tcPr>
            <w:tcW w:w="3481" w:type="dxa"/>
            <w:vAlign w:val="center"/>
            <w:textDirection w:val="lrTb"/>
            <w:noWrap w:val="false"/>
          </w:tcPr>
          <w:p>
            <w:pPr>
              <w:rPr>
                <w:rFonts w:hint="default" w:ascii="宋体" w:hAnsi="宋体" w:eastAsia="宋体" w:cs="宋体"/>
                <w:szCs w:val="21"/>
                <w:lang w:val="en-US" w:eastAsia="zh-CN"/>
              </w:rPr>
            </w:pPr>
            <w:r>
              <w:rPr>
                <w:rFonts w:hint="eastAsia" w:ascii="宋体" w:hAnsi="宋体" w:eastAsia="宋体" w:cs="宋体"/>
                <w:szCs w:val="21"/>
                <w:lang w:val="en-US" w:eastAsia="zh-CN"/>
              </w:rPr>
              <w:t xml:space="preserve">线下服务，海门街道、三厂街道、三星镇、常乐镇、临江镇、海永镇、江心沙</w:t>
            </w:r>
            <w:r/>
          </w:p>
        </w:tc>
        <w:tc>
          <w:tcPr>
            <w:tcW w:w="1912" w:type="dxa"/>
            <w:vAlign w:val="center"/>
            <w:textDirection w:val="lrTb"/>
            <w:noWrap w:val="false"/>
          </w:tcPr>
          <w:p>
            <w:pPr>
              <w:jc w:val="left"/>
              <w:rPr>
                <w:rFonts w:hint="eastAsia" w:ascii="宋体" w:hAnsi="宋体" w:eastAsia="宋体" w:cs="宋体"/>
                <w:szCs w:val="21"/>
              </w:rPr>
            </w:pPr>
            <w:r>
              <w:rPr>
                <w:rFonts w:hint="eastAsia" w:ascii="宋体" w:hAnsi="宋体" w:eastAsia="宋体" w:cs="宋体"/>
                <w:szCs w:val="21"/>
              </w:rPr>
              <w:t xml:space="preserve">第1-2类约</w:t>
            </w:r>
            <w:r>
              <w:rPr>
                <w:rFonts w:hint="eastAsia" w:ascii="宋体" w:hAnsi="宋体" w:eastAsia="宋体" w:cs="宋体"/>
                <w:szCs w:val="21"/>
                <w:u w:val="single"/>
                <w:lang w:val="en-US" w:eastAsia="zh-CN"/>
              </w:rPr>
              <w:t xml:space="preserve">739</w:t>
            </w:r>
            <w:r>
              <w:rPr>
                <w:rFonts w:hint="eastAsia" w:ascii="宋体" w:hAnsi="宋体" w:eastAsia="宋体" w:cs="宋体"/>
                <w:szCs w:val="21"/>
              </w:rPr>
              <w:t xml:space="preserve">人、第3</w:t>
            </w:r>
            <w:r>
              <w:rPr>
                <w:rFonts w:hint="eastAsia" w:ascii="宋体" w:hAnsi="宋体" w:eastAsia="宋体" w:cs="宋体"/>
                <w:szCs w:val="21"/>
                <w:lang w:val="en-US" w:eastAsia="zh-CN"/>
              </w:rPr>
              <w:t xml:space="preserve">-4</w:t>
            </w:r>
            <w:r>
              <w:rPr>
                <w:rFonts w:hint="eastAsia" w:ascii="宋体" w:hAnsi="宋体" w:eastAsia="宋体" w:cs="宋体"/>
                <w:szCs w:val="21"/>
              </w:rPr>
              <w:t xml:space="preserve">类约</w:t>
            </w:r>
            <w:r>
              <w:rPr>
                <w:rFonts w:hint="eastAsia" w:ascii="宋体" w:hAnsi="宋体" w:eastAsia="宋体" w:cs="宋体"/>
                <w:szCs w:val="21"/>
                <w:u w:val="single"/>
                <w:lang w:val="en-US" w:eastAsia="zh-CN"/>
              </w:rPr>
              <w:t xml:space="preserve">944</w:t>
            </w:r>
            <w:r>
              <w:rPr>
                <w:rFonts w:hint="eastAsia" w:ascii="宋体" w:hAnsi="宋体" w:eastAsia="宋体" w:cs="宋体"/>
                <w:szCs w:val="21"/>
              </w:rPr>
              <w:t xml:space="preserve">人、第5类约</w:t>
            </w:r>
            <w:r>
              <w:rPr>
                <w:rFonts w:hint="eastAsia" w:ascii="宋体" w:hAnsi="宋体" w:eastAsia="宋体" w:cs="宋体"/>
                <w:szCs w:val="21"/>
                <w:u w:val="single"/>
                <w:lang w:val="en-US" w:eastAsia="zh-CN"/>
              </w:rPr>
              <w:t xml:space="preserve">5187</w:t>
            </w:r>
            <w:r>
              <w:rPr>
                <w:rFonts w:hint="eastAsia" w:ascii="宋体" w:hAnsi="宋体" w:eastAsia="宋体" w:cs="宋体"/>
                <w:szCs w:val="21"/>
              </w:rPr>
              <w:t xml:space="preserve">人，合计</w:t>
            </w:r>
            <w:r>
              <w:rPr>
                <w:rFonts w:hint="eastAsia" w:ascii="宋体" w:hAnsi="宋体" w:eastAsia="宋体" w:cs="宋体"/>
                <w:szCs w:val="21"/>
                <w:lang w:val="en-US" w:eastAsia="zh-CN"/>
              </w:rPr>
              <w:t xml:space="preserve">约</w:t>
            </w:r>
            <w:r>
              <w:rPr>
                <w:rFonts w:hint="eastAsia" w:ascii="宋体" w:hAnsi="宋体" w:eastAsia="宋体" w:cs="宋体"/>
                <w:szCs w:val="21"/>
                <w:u w:val="single"/>
                <w:lang w:val="en-US" w:eastAsia="zh-CN"/>
              </w:rPr>
              <w:t xml:space="preserve">6870</w:t>
            </w:r>
            <w:r>
              <w:rPr>
                <w:rFonts w:hint="eastAsia" w:ascii="宋体" w:hAnsi="宋体" w:eastAsia="宋体" w:cs="宋体"/>
                <w:szCs w:val="21"/>
              </w:rPr>
              <w:t xml:space="preserve">人。</w:t>
            </w:r>
            <w:r/>
          </w:p>
        </w:tc>
        <w:tc>
          <w:tcPr>
            <w:tcW w:w="1916" w:type="dxa"/>
            <w:vAlign w:val="center"/>
            <w:vMerge w:val="restart"/>
            <w:textDirection w:val="lrTb"/>
            <w:noWrap w:val="false"/>
          </w:tcPr>
          <w:p>
            <w:pPr>
              <w:jc w:val="center"/>
              <w:rPr>
                <w:rFonts w:hint="default" w:ascii="宋体" w:hAnsi="宋体" w:eastAsia="宋体" w:cs="宋体"/>
                <w:szCs w:val="21"/>
                <w:lang w:val="en-US" w:eastAsia="zh-CN"/>
              </w:rPr>
            </w:pPr>
            <w:r>
              <w:rPr>
                <w:rFonts w:hint="eastAsia" w:ascii="宋体" w:hAnsi="宋体" w:eastAsia="宋体" w:cs="宋体"/>
                <w:szCs w:val="21"/>
                <w:lang w:val="en-US" w:eastAsia="zh-CN"/>
              </w:rPr>
              <w:t xml:space="preserve">40元/小时/人</w:t>
            </w:r>
            <w:r/>
          </w:p>
        </w:tc>
        <w:tc>
          <w:tcPr>
            <w:tcW w:w="1243" w:type="dxa"/>
            <w:vAlign w:val="center"/>
            <w:textDirection w:val="lrTb"/>
            <w:noWrap w:val="false"/>
          </w:tcPr>
          <w:p>
            <w:pPr>
              <w:jc w:val="center"/>
              <w:rPr>
                <w:rFonts w:hint="default" w:ascii="宋体" w:hAnsi="宋体" w:eastAsia="宋体" w:cs="宋体"/>
                <w:szCs w:val="21"/>
                <w:lang w:val="en-US" w:eastAsia="zh-CN"/>
              </w:rPr>
            </w:pPr>
            <w:r>
              <w:rPr>
                <w:rFonts w:hint="eastAsia" w:ascii="宋体" w:hAnsi="宋体" w:eastAsia="宋体" w:cs="宋体"/>
                <w:szCs w:val="21"/>
                <w:lang w:val="en-US" w:eastAsia="zh-CN"/>
              </w:rPr>
              <w:t xml:space="preserve">4686720</w:t>
            </w:r>
            <w:r/>
          </w:p>
        </w:tc>
      </w:tr>
      <w:tr>
        <w:trPr>
          <w:trHeight w:val="870"/>
        </w:trPr>
        <w:tc>
          <w:tcPr>
            <w:tcW w:w="1050" w:type="dxa"/>
            <w:vAlign w:val="center"/>
            <w:textDirection w:val="lrTb"/>
            <w:noWrap w:val="false"/>
          </w:tcPr>
          <w:p>
            <w:pPr>
              <w:ind w:left="63"/>
              <w:jc w:val="center"/>
              <w:spacing w:line="440" w:lineRule="exact"/>
              <w:rPr>
                <w:rFonts w:hint="default" w:ascii="宋体" w:hAnsi="宋体" w:eastAsia="宋体" w:cs="宋体"/>
                <w:szCs w:val="21"/>
                <w:lang w:val="en-US" w:eastAsia="zh-CN"/>
              </w:rPr>
            </w:pPr>
            <w:r>
              <w:rPr>
                <w:rFonts w:hint="eastAsia" w:ascii="宋体" w:hAnsi="宋体" w:eastAsia="宋体" w:cs="宋体"/>
                <w:szCs w:val="21"/>
                <w:lang w:val="en-US" w:eastAsia="zh-CN"/>
              </w:rPr>
              <w:t xml:space="preserve">采购包3</w:t>
            </w:r>
            <w:r/>
          </w:p>
        </w:tc>
        <w:tc>
          <w:tcPr>
            <w:tcW w:w="3481" w:type="dxa"/>
            <w:vAlign w:val="center"/>
            <w:textDirection w:val="lrTb"/>
            <w:noWrap w:val="false"/>
          </w:tcPr>
          <w:p>
            <w:pPr>
              <w:rPr>
                <w:rFonts w:hint="eastAsia" w:ascii="宋体" w:hAnsi="宋体" w:eastAsia="宋体" w:cs="宋体"/>
                <w:szCs w:val="21"/>
              </w:rPr>
            </w:pPr>
            <w:r>
              <w:rPr>
                <w:rFonts w:hint="eastAsia" w:ascii="宋体" w:hAnsi="宋体" w:eastAsia="宋体" w:cs="宋体"/>
                <w:szCs w:val="21"/>
                <w:lang w:val="en-US" w:eastAsia="zh-CN"/>
              </w:rPr>
              <w:t xml:space="preserve">线下服务，悦来镇、四甲镇、余东镇、正余镇、包场镇</w:t>
            </w:r>
            <w:r/>
          </w:p>
        </w:tc>
        <w:tc>
          <w:tcPr>
            <w:tcW w:w="1912" w:type="dxa"/>
            <w:vAlign w:val="center"/>
            <w:textDirection w:val="lrTb"/>
            <w:noWrap w:val="false"/>
          </w:tcPr>
          <w:p>
            <w:pPr>
              <w:jc w:val="left"/>
              <w:rPr>
                <w:rFonts w:hint="eastAsia" w:ascii="宋体" w:hAnsi="宋体" w:eastAsia="宋体" w:cs="宋体"/>
                <w:szCs w:val="21"/>
              </w:rPr>
            </w:pPr>
            <w:r>
              <w:rPr>
                <w:rFonts w:hint="eastAsia" w:ascii="宋体" w:hAnsi="宋体" w:eastAsia="宋体" w:cs="宋体"/>
                <w:szCs w:val="21"/>
              </w:rPr>
              <w:t xml:space="preserve">第1-2类约</w:t>
            </w:r>
            <w:r>
              <w:rPr>
                <w:rFonts w:hint="eastAsia" w:ascii="宋体" w:hAnsi="宋体" w:eastAsia="宋体" w:cs="宋体"/>
                <w:szCs w:val="21"/>
                <w:u w:val="single"/>
                <w:lang w:val="en-US" w:eastAsia="zh-CN"/>
              </w:rPr>
              <w:t xml:space="preserve">912</w:t>
            </w:r>
            <w:r>
              <w:rPr>
                <w:rFonts w:hint="eastAsia" w:ascii="宋体" w:hAnsi="宋体" w:eastAsia="宋体" w:cs="宋体"/>
                <w:szCs w:val="21"/>
              </w:rPr>
              <w:t xml:space="preserve">人、第3</w:t>
            </w:r>
            <w:r>
              <w:rPr>
                <w:rFonts w:hint="eastAsia" w:ascii="宋体" w:hAnsi="宋体" w:eastAsia="宋体" w:cs="宋体"/>
                <w:szCs w:val="21"/>
                <w:lang w:val="en-US" w:eastAsia="zh-CN"/>
              </w:rPr>
              <w:t xml:space="preserve">-4</w:t>
            </w:r>
            <w:r>
              <w:rPr>
                <w:rFonts w:hint="eastAsia" w:ascii="宋体" w:hAnsi="宋体" w:eastAsia="宋体" w:cs="宋体"/>
                <w:szCs w:val="21"/>
              </w:rPr>
              <w:t xml:space="preserve">类约</w:t>
            </w:r>
            <w:r>
              <w:rPr>
                <w:rFonts w:hint="eastAsia" w:ascii="宋体" w:hAnsi="宋体" w:eastAsia="宋体" w:cs="宋体"/>
                <w:szCs w:val="21"/>
                <w:u w:val="single"/>
                <w:lang w:val="en-US" w:eastAsia="zh-CN"/>
              </w:rPr>
              <w:t xml:space="preserve">713</w:t>
            </w:r>
            <w:r>
              <w:rPr>
                <w:rFonts w:hint="eastAsia" w:ascii="宋体" w:hAnsi="宋体" w:eastAsia="宋体" w:cs="宋体"/>
                <w:szCs w:val="21"/>
              </w:rPr>
              <w:t xml:space="preserve">人、第5类约</w:t>
            </w:r>
            <w:r>
              <w:rPr>
                <w:rFonts w:hint="eastAsia" w:ascii="宋体" w:hAnsi="宋体" w:eastAsia="宋体" w:cs="宋体"/>
                <w:szCs w:val="21"/>
                <w:u w:val="single"/>
                <w:lang w:val="en-US" w:eastAsia="zh-CN"/>
              </w:rPr>
              <w:t xml:space="preserve">4814</w:t>
            </w:r>
            <w:r>
              <w:rPr>
                <w:rFonts w:hint="eastAsia" w:ascii="宋体" w:hAnsi="宋体" w:eastAsia="宋体" w:cs="宋体"/>
                <w:szCs w:val="21"/>
              </w:rPr>
              <w:t xml:space="preserve">人，合计</w:t>
            </w:r>
            <w:r>
              <w:rPr>
                <w:rFonts w:hint="eastAsia" w:ascii="宋体" w:hAnsi="宋体" w:eastAsia="宋体" w:cs="宋体"/>
                <w:szCs w:val="21"/>
                <w:lang w:val="en-US" w:eastAsia="zh-CN"/>
              </w:rPr>
              <w:t xml:space="preserve">约</w:t>
            </w:r>
            <w:r>
              <w:rPr>
                <w:rFonts w:hint="eastAsia" w:ascii="宋体" w:hAnsi="宋体" w:eastAsia="宋体" w:cs="宋体"/>
                <w:szCs w:val="21"/>
                <w:u w:val="single"/>
                <w:lang w:val="en-US" w:eastAsia="zh-CN"/>
              </w:rPr>
              <w:t xml:space="preserve">6439</w:t>
            </w:r>
            <w:r>
              <w:rPr>
                <w:rFonts w:hint="eastAsia" w:ascii="宋体" w:hAnsi="宋体" w:eastAsia="宋体" w:cs="宋体"/>
                <w:szCs w:val="21"/>
              </w:rPr>
              <w:t xml:space="preserve">人。</w:t>
            </w:r>
            <w:r/>
          </w:p>
        </w:tc>
        <w:tc>
          <w:tcPr>
            <w:tcW w:w="1916" w:type="dxa"/>
            <w:vMerge w:val="continue"/>
            <w:textDirection w:val="lrTb"/>
            <w:noWrap w:val="false"/>
          </w:tcPr>
          <w:p>
            <w:pPr>
              <w:jc w:val="center"/>
              <w:rPr>
                <w:rFonts w:hint="eastAsia" w:ascii="宋体" w:hAnsi="宋体" w:eastAsia="宋体" w:cs="宋体"/>
                <w:szCs w:val="21"/>
                <w:lang w:val="zh-CN"/>
              </w:rPr>
            </w:pPr>
            <w:r>
              <w:rPr>
                <w:rFonts w:hint="eastAsia" w:ascii="宋体" w:hAnsi="宋体" w:eastAsia="宋体" w:cs="宋体"/>
                <w:szCs w:val="21"/>
                <w:lang w:val="zh-CN"/>
              </w:rPr>
            </w:r>
            <w:r/>
          </w:p>
        </w:tc>
        <w:tc>
          <w:tcPr>
            <w:tcW w:w="1243" w:type="dxa"/>
            <w:vAlign w:val="center"/>
            <w:textDirection w:val="lrTb"/>
            <w:noWrap w:val="false"/>
          </w:tcPr>
          <w:p>
            <w:pPr>
              <w:jc w:val="center"/>
              <w:rPr>
                <w:rFonts w:hint="default" w:ascii="宋体" w:hAnsi="宋体" w:eastAsia="宋体" w:cs="宋体"/>
                <w:szCs w:val="21"/>
                <w:lang w:val="en-US" w:eastAsia="zh-CN"/>
              </w:rPr>
            </w:pPr>
            <w:r>
              <w:rPr>
                <w:rFonts w:hint="eastAsia" w:ascii="宋体" w:hAnsi="宋体" w:eastAsia="宋体" w:cs="宋体"/>
                <w:szCs w:val="21"/>
                <w:lang w:val="en-US" w:eastAsia="zh-CN"/>
              </w:rPr>
              <w:t xml:space="preserve">4479600</w:t>
            </w:r>
            <w:r/>
          </w:p>
        </w:tc>
      </w:tr>
      <w:tr>
        <w:trPr>
          <w:trHeight w:val="90"/>
        </w:trPr>
        <w:tc>
          <w:tcPr>
            <w:tcW w:w="1050"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注</w:t>
            </w:r>
            <w:r/>
          </w:p>
        </w:tc>
        <w:tc>
          <w:tcPr>
            <w:gridSpan w:val="4"/>
            <w:tcW w:w="8552" w:type="dxa"/>
            <w:vAlign w:val="center"/>
            <w:textDirection w:val="lrTb"/>
            <w:noWrap w:val="false"/>
          </w:tcPr>
          <w:p>
            <w:pPr>
              <w:rPr>
                <w:rFonts w:hint="eastAsia" w:ascii="宋体" w:hAnsi="宋体" w:eastAsia="宋体" w:cs="宋体"/>
                <w:szCs w:val="21"/>
                <w:lang w:val="en-US" w:eastAsia="zh-CN"/>
              </w:rPr>
            </w:pPr>
            <w:r>
              <w:rPr>
                <w:rFonts w:hint="eastAsia" w:ascii="宋体" w:hAnsi="宋体" w:eastAsia="宋体" w:cs="宋体"/>
                <w:szCs w:val="21"/>
                <w:lang w:val="zh-CN"/>
              </w:rPr>
              <w:t xml:space="preserve">①第1-2类服务</w:t>
            </w:r>
            <w:r>
              <w:rPr>
                <w:rFonts w:hint="eastAsia" w:ascii="宋体" w:hAnsi="宋体" w:eastAsia="宋体" w:cs="宋体"/>
                <w:szCs w:val="21"/>
                <w:lang w:val="en-US" w:eastAsia="zh-CN"/>
              </w:rPr>
              <w:t xml:space="preserve">为</w:t>
            </w:r>
            <w:r>
              <w:rPr>
                <w:rFonts w:hint="eastAsia" w:ascii="宋体" w:hAnsi="宋体" w:eastAsia="宋体" w:cs="宋体"/>
                <w:szCs w:val="21"/>
                <w:lang w:val="zh-CN"/>
              </w:rPr>
              <w:t xml:space="preserve">3小时</w:t>
            </w:r>
            <w:r>
              <w:rPr>
                <w:rFonts w:hint="eastAsia" w:ascii="宋体" w:hAnsi="宋体" w:eastAsia="宋体" w:cs="宋体"/>
                <w:szCs w:val="21"/>
                <w:lang w:val="en-US" w:eastAsia="zh-CN"/>
              </w:rPr>
              <w:t xml:space="preserve">/月</w:t>
            </w:r>
            <w:r>
              <w:rPr>
                <w:rFonts w:hint="eastAsia" w:ascii="宋体" w:hAnsi="宋体" w:eastAsia="宋体" w:cs="宋体"/>
                <w:szCs w:val="21"/>
                <w:lang w:val="zh-CN"/>
              </w:rPr>
              <w:t xml:space="preserve">，月服务频率3次，每次1小时</w:t>
            </w:r>
            <w:r>
              <w:rPr>
                <w:rFonts w:hint="eastAsia" w:ascii="宋体" w:hAnsi="宋体" w:eastAsia="宋体" w:cs="宋体"/>
                <w:szCs w:val="21"/>
                <w:lang w:val="en-US" w:eastAsia="zh-CN"/>
              </w:rPr>
              <w:t xml:space="preserve">；第3-4类服务为2.5小时/月，每次1小时十五分钟，月服务频率2次；第5类服务为1小时/月，月服务频率1次，每次1小时。</w:t>
            </w:r>
            <w:r/>
          </w:p>
          <w:p>
            <w:pPr>
              <w:rPr>
                <w:rFonts w:hint="eastAsia" w:ascii="宋体" w:hAnsi="宋体" w:eastAsia="宋体" w:cs="宋体"/>
                <w:szCs w:val="21"/>
              </w:rPr>
            </w:pPr>
            <w:r>
              <w:rPr>
                <w:rFonts w:hint="eastAsia" w:ascii="宋体" w:hAnsi="宋体" w:eastAsia="宋体" w:cs="宋体"/>
                <w:szCs w:val="21"/>
              </w:rPr>
              <w:t xml:space="preserve">②本项目人数均为暂定数量，结算时按实际发生数量；中标单价不变，但合同</w:t>
            </w:r>
            <w:r>
              <w:rPr>
                <w:rFonts w:hint="eastAsia" w:ascii="宋体" w:hAnsi="宋体" w:eastAsia="宋体" w:cs="宋体"/>
                <w:szCs w:val="21"/>
                <w:lang w:val="zh-CN"/>
              </w:rPr>
              <w:t xml:space="preserve">约定按考核结果结算的除外。</w:t>
            </w:r>
            <w:r/>
          </w:p>
          <w:p>
            <w:pPr>
              <w:rPr>
                <w:rFonts w:hint="eastAsia" w:ascii="宋体" w:hAnsi="宋体" w:eastAsia="宋体" w:cs="宋体"/>
                <w:szCs w:val="21"/>
              </w:rPr>
            </w:pPr>
            <w:r>
              <w:rPr>
                <w:rFonts w:hint="eastAsia" w:ascii="宋体" w:hAnsi="宋体" w:eastAsia="宋体" w:cs="宋体"/>
                <w:szCs w:val="21"/>
              </w:rPr>
              <w:t xml:space="preserve">③</w:t>
            </w:r>
            <w:r>
              <w:rPr>
                <w:rFonts w:hint="eastAsia" w:ascii="宋体" w:hAnsi="宋体" w:eastAsia="宋体" w:cs="宋体"/>
                <w:b/>
                <w:bCs/>
                <w:szCs w:val="21"/>
                <w:highlight w:val="yellow"/>
                <w:lang w:val="zh-CN"/>
              </w:rPr>
              <w:t xml:space="preserve">上表</w:t>
            </w:r>
            <w:r>
              <w:rPr>
                <w:rFonts w:hint="eastAsia" w:ascii="宋体" w:hAnsi="宋体" w:eastAsia="宋体" w:cs="宋体"/>
                <w:b/>
                <w:bCs/>
                <w:szCs w:val="21"/>
                <w:highlight w:val="yellow"/>
              </w:rPr>
              <w:t xml:space="preserve">中</w:t>
            </w:r>
            <w:r>
              <w:rPr>
                <w:rFonts w:hint="eastAsia" w:ascii="宋体" w:hAnsi="宋体" w:eastAsia="宋体" w:cs="宋体"/>
                <w:b/>
                <w:bCs/>
                <w:szCs w:val="21"/>
                <w:highlight w:val="yellow"/>
                <w:lang w:val="en-US" w:eastAsia="zh-CN"/>
              </w:rPr>
              <w:t xml:space="preserve">采购包1</w:t>
            </w:r>
            <w:r>
              <w:rPr>
                <w:rFonts w:hint="eastAsia" w:ascii="宋体" w:hAnsi="宋体" w:eastAsia="宋体" w:cs="宋体"/>
                <w:b/>
                <w:bCs/>
                <w:szCs w:val="21"/>
                <w:highlight w:val="yellow"/>
              </w:rPr>
              <w:t xml:space="preserve">为固定</w:t>
            </w:r>
            <w:r>
              <w:rPr>
                <w:rFonts w:hint="eastAsia" w:ascii="宋体" w:hAnsi="宋体" w:eastAsia="宋体" w:cs="宋体"/>
                <w:b/>
                <w:bCs/>
                <w:szCs w:val="21"/>
                <w:highlight w:val="yellow"/>
                <w:lang w:val="en-US" w:eastAsia="zh-CN"/>
              </w:rPr>
              <w:t xml:space="preserve">价格</w:t>
            </w:r>
            <w:r>
              <w:rPr>
                <w:rFonts w:hint="eastAsia" w:ascii="宋体" w:hAnsi="宋体" w:eastAsia="宋体" w:cs="宋体"/>
                <w:b/>
                <w:bCs/>
                <w:szCs w:val="21"/>
                <w:highlight w:val="yellow"/>
              </w:rPr>
              <w:t xml:space="preserve">，投标时不得</w:t>
            </w:r>
            <w:r>
              <w:rPr>
                <w:rFonts w:hint="eastAsia" w:ascii="宋体" w:hAnsi="宋体" w:eastAsia="宋体" w:cs="宋体"/>
                <w:b/>
                <w:bCs/>
                <w:szCs w:val="21"/>
                <w:highlight w:val="yellow"/>
                <w:lang w:val="en-US" w:eastAsia="zh-CN"/>
              </w:rPr>
              <w:t xml:space="preserve">浮动</w:t>
            </w:r>
            <w:r>
              <w:rPr>
                <w:rFonts w:hint="eastAsia" w:ascii="宋体" w:hAnsi="宋体" w:eastAsia="宋体" w:cs="宋体"/>
                <w:b/>
                <w:bCs/>
                <w:szCs w:val="21"/>
                <w:highlight w:val="yellow"/>
              </w:rPr>
              <w:t xml:space="preserve">，否则作无效</w:t>
            </w:r>
            <w:r>
              <w:rPr>
                <w:rFonts w:hint="eastAsia" w:ascii="宋体" w:hAnsi="宋体" w:eastAsia="宋体" w:cs="宋体"/>
                <w:b/>
                <w:bCs/>
                <w:szCs w:val="21"/>
                <w:highlight w:val="yellow"/>
                <w:lang w:val="en-US" w:eastAsia="zh-CN"/>
              </w:rPr>
              <w:t xml:space="preserve">投</w:t>
            </w:r>
            <w:r>
              <w:rPr>
                <w:rFonts w:hint="eastAsia" w:ascii="宋体" w:hAnsi="宋体" w:eastAsia="宋体" w:cs="宋体"/>
                <w:b/>
                <w:bCs/>
                <w:szCs w:val="21"/>
                <w:highlight w:val="yellow"/>
              </w:rPr>
              <w:t xml:space="preserve">标处理</w:t>
            </w:r>
            <w:r>
              <w:rPr>
                <w:rFonts w:hint="eastAsia" w:ascii="宋体" w:hAnsi="宋体" w:eastAsia="宋体" w:cs="宋体"/>
                <w:b/>
                <w:bCs/>
                <w:szCs w:val="21"/>
              </w:rPr>
              <w:t xml:space="preserve">。</w:t>
            </w:r>
            <w:r/>
          </w:p>
        </w:tc>
      </w:tr>
    </w:tbl>
    <w:p>
      <w:pPr>
        <w:ind w:firstLine="560"/>
        <w:spacing w:line="360" w:lineRule="auto"/>
        <w:rPr>
          <w:rFonts w:hint="eastAsia" w:ascii="宋体" w:hAnsi="宋体" w:eastAsia="宋体" w:cs="宋体"/>
          <w:sz w:val="28"/>
          <w:szCs w:val="28"/>
        </w:rPr>
      </w:pPr>
      <w:r>
        <w:rPr>
          <w:rFonts w:hint="eastAsia" w:ascii="宋体" w:hAnsi="宋体" w:eastAsia="宋体" w:cs="宋体"/>
          <w:sz w:val="28"/>
          <w:szCs w:val="28"/>
        </w:rPr>
        <w:t xml:space="preserve">8、采购需求：详见</w:t>
      </w:r>
      <w:r>
        <w:rPr>
          <w:rFonts w:hint="eastAsia" w:ascii="宋体" w:hAnsi="宋体" w:eastAsia="宋体" w:cs="宋体"/>
          <w:sz w:val="28"/>
          <w:szCs w:val="28"/>
          <w:lang w:val="en-US" w:eastAsia="zh-CN"/>
        </w:rPr>
        <w:t xml:space="preserve">招标</w:t>
      </w:r>
      <w:r>
        <w:rPr>
          <w:rFonts w:hint="eastAsia" w:ascii="宋体" w:hAnsi="宋体" w:eastAsia="宋体" w:cs="宋体"/>
          <w:sz w:val="28"/>
          <w:szCs w:val="28"/>
        </w:rPr>
        <w:t xml:space="preserve">文件，请仔细研究。</w:t>
      </w:r>
      <w:r/>
    </w:p>
    <w:p>
      <w:pPr>
        <w:ind w:firstLine="560"/>
        <w:spacing w:line="360" w:lineRule="auto"/>
        <w:rPr>
          <w:rFonts w:hint="eastAsia" w:ascii="宋体" w:hAnsi="宋体" w:eastAsia="宋体" w:cs="宋体"/>
          <w:sz w:val="28"/>
          <w:szCs w:val="28"/>
        </w:rPr>
      </w:pPr>
      <w:r>
        <w:rPr>
          <w:rFonts w:hint="eastAsia" w:ascii="宋体" w:hAnsi="宋体" w:eastAsia="宋体" w:cs="宋体"/>
          <w:sz w:val="28"/>
          <w:szCs w:val="28"/>
        </w:rPr>
        <w:t xml:space="preserve">9、本项目（是/否）接受联合体 ：</w:t>
      </w:r>
      <w:r>
        <w:rPr>
          <w:rFonts w:hint="eastAsia" w:ascii="宋体" w:hAnsi="宋体" w:eastAsia="宋体" w:cs="宋体"/>
          <w:sz w:val="28"/>
          <w:szCs w:val="28"/>
          <w:u w:val="single"/>
        </w:rPr>
        <w:t xml:space="preserve">否</w:t>
      </w:r>
      <w:r>
        <w:rPr>
          <w:rFonts w:hint="eastAsia" w:ascii="宋体" w:hAnsi="宋体" w:eastAsia="宋体" w:cs="宋体"/>
          <w:sz w:val="28"/>
          <w:szCs w:val="28"/>
        </w:rPr>
        <w:t xml:space="preserve">。</w:t>
      </w:r>
      <w:bookmarkStart w:id="8" w:name="_Toc28359013"/>
      <w:r/>
      <w:bookmarkStart w:id="9" w:name="_Toc35393630"/>
      <w:r/>
      <w:bookmarkStart w:id="10" w:name="_Toc35393799"/>
      <w:r/>
      <w:bookmarkStart w:id="11" w:name="_Toc28359090"/>
      <w:r/>
      <w:r/>
    </w:p>
    <w:p>
      <w:pPr>
        <w:spacing w:line="360" w:lineRule="auto"/>
        <w:rPr>
          <w:rFonts w:hint="eastAsia" w:ascii="宋体" w:hAnsi="宋体" w:eastAsia="宋体" w:cs="宋体"/>
          <w:b/>
          <w:bCs w:val="0"/>
          <w:sz w:val="28"/>
          <w:szCs w:val="28"/>
        </w:rPr>
      </w:pPr>
      <w:r>
        <w:rPr>
          <w:rFonts w:hint="eastAsia" w:ascii="宋体" w:hAnsi="宋体" w:eastAsia="宋体" w:cs="宋体"/>
          <w:b/>
          <w:bCs w:val="0"/>
          <w:sz w:val="28"/>
          <w:szCs w:val="28"/>
        </w:rPr>
        <w:t xml:space="preserve">二、申请人的资格要求：</w:t>
      </w:r>
      <w:bookmarkEnd w:id="8"/>
      <w:r/>
      <w:bookmarkEnd w:id="9"/>
      <w:r/>
      <w:bookmarkEnd w:id="10"/>
      <w:r/>
      <w:bookmarkEnd w:id="11"/>
      <w:r/>
      <w:r/>
    </w:p>
    <w:p>
      <w:pPr>
        <w:ind w:firstLine="560"/>
        <w:spacing w:line="360" w:lineRule="auto"/>
        <w:rPr>
          <w:rFonts w:hint="eastAsia" w:ascii="宋体" w:hAnsi="宋体" w:eastAsia="宋体" w:cs="宋体"/>
          <w:sz w:val="28"/>
          <w:szCs w:val="28"/>
        </w:rPr>
      </w:pPr>
      <w:r>
        <w:rPr>
          <w:rFonts w:hint="eastAsia" w:ascii="宋体" w:hAnsi="宋体" w:eastAsia="宋体" w:cs="宋体"/>
          <w:sz w:val="28"/>
          <w:szCs w:val="28"/>
        </w:rPr>
        <w:t xml:space="preserve">1、符合《中华人民共和国政府采购法》第二十二条对供应商的资格要求；</w:t>
      </w:r>
      <w:r/>
    </w:p>
    <w:p>
      <w:pPr>
        <w:ind w:firstLine="560"/>
        <w:keepLines w:val="0"/>
        <w:keepNext w:val="0"/>
        <w:pageBreakBefore w:val="0"/>
        <w:spacing w:line="360" w:lineRule="auto"/>
        <w:rPr>
          <w:rFonts w:hint="eastAsia" w:ascii="宋体" w:hAnsi="宋体" w:eastAsia="宋体" w:cs="宋体"/>
          <w:sz w:val="28"/>
          <w:szCs w:val="28"/>
          <w:u w:val="none"/>
        </w:rPr>
      </w:pPr>
      <w:r/>
      <w:bookmarkStart w:id="12" w:name="_Toc28359091"/>
      <w:r/>
      <w:bookmarkStart w:id="13" w:name="_Toc28359014"/>
      <w:r>
        <w:rPr>
          <w:rFonts w:hint="eastAsia" w:ascii="宋体" w:hAnsi="宋体" w:eastAsia="宋体" w:cs="宋体"/>
          <w:sz w:val="28"/>
          <w:szCs w:val="28"/>
        </w:rPr>
        <w:t xml:space="preserve">2、落实政府采购政策需满足的资格要求：</w:t>
      </w:r>
      <w:r>
        <w:rPr>
          <w:rFonts w:hint="eastAsia" w:ascii="宋体" w:hAnsi="宋体" w:eastAsia="宋体" w:cs="宋体"/>
          <w:sz w:val="28"/>
          <w:szCs w:val="28"/>
          <w:u w:val="none"/>
          <w:lang w:val="en-US" w:eastAsia="zh-CN"/>
        </w:rPr>
        <w:t xml:space="preserve">无</w:t>
      </w:r>
      <w:r>
        <w:rPr>
          <w:rFonts w:hint="eastAsia" w:ascii="宋体" w:hAnsi="宋体" w:eastAsia="宋体" w:cs="宋体"/>
          <w:sz w:val="28"/>
          <w:szCs w:val="28"/>
          <w:u w:val="none"/>
        </w:rPr>
        <w:t xml:space="preserve">。</w:t>
      </w:r>
      <w:r/>
    </w:p>
    <w:p>
      <w:pPr>
        <w:ind w:firstLine="560"/>
        <w:keepLines w:val="0"/>
        <w:keepNext w:val="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3、</w:t>
      </w:r>
      <w:r>
        <w:rPr>
          <w:rFonts w:hint="eastAsia" w:ascii="宋体" w:hAnsi="宋体" w:eastAsia="宋体" w:cs="宋体"/>
          <w:color w:val="000000"/>
          <w:sz w:val="28"/>
          <w:szCs w:val="28"/>
        </w:rPr>
        <w:t xml:space="preserve">在“信用中国”网站（www.creditchina.gov.cn）查询，无被列入失信被执行人、重大税收违法案件当事人名单、政府采购严重失信行为记录名单及其他不符合《中华人民共和国政府采购法》第二十二条规定条件的信用记录。</w:t>
      </w:r>
      <w:r/>
    </w:p>
    <w:p>
      <w:pPr>
        <w:ind w:firstLine="560"/>
        <w:jc w:val="left"/>
        <w:spacing w:line="360" w:lineRule="auto"/>
        <w:widowControl/>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4</w:t>
      </w:r>
      <w:r>
        <w:rPr>
          <w:rFonts w:hint="eastAsia" w:ascii="宋体" w:hAnsi="宋体" w:eastAsia="宋体" w:cs="宋体"/>
          <w:sz w:val="28"/>
          <w:szCs w:val="28"/>
        </w:rPr>
        <w:t xml:space="preserve">、本项目的特定资格要求：</w:t>
      </w:r>
      <w:bookmarkStart w:id="14" w:name="_Toc35393631"/>
      <w:r/>
      <w:bookmarkStart w:id="15" w:name="_Toc35393800"/>
      <w:r>
        <w:rPr>
          <w:rFonts w:hint="eastAsia" w:ascii="宋体" w:hAnsi="宋体" w:eastAsia="宋体" w:cs="宋体"/>
          <w:sz w:val="28"/>
          <w:szCs w:val="28"/>
          <w:lang w:val="en-US" w:eastAsia="zh-CN"/>
        </w:rPr>
        <w:t xml:space="preserve">无。</w:t>
      </w:r>
      <w:r/>
    </w:p>
    <w:p>
      <w:pPr>
        <w:jc w:val="left"/>
        <w:spacing w:line="360" w:lineRule="auto"/>
        <w:widowControl/>
        <w:rPr>
          <w:rFonts w:hint="eastAsia" w:ascii="宋体" w:hAnsi="宋体" w:eastAsia="宋体" w:cs="宋体"/>
          <w:b/>
          <w:bCs w:val="0"/>
          <w:sz w:val="28"/>
          <w:szCs w:val="28"/>
        </w:rPr>
      </w:pPr>
      <w:r>
        <w:rPr>
          <w:rFonts w:hint="eastAsia" w:ascii="宋体" w:hAnsi="宋体" w:eastAsia="宋体" w:cs="宋体"/>
          <w:b/>
          <w:bCs w:val="0"/>
          <w:sz w:val="28"/>
          <w:szCs w:val="28"/>
        </w:rPr>
        <w:t xml:space="preserve">三、获取采购文件</w:t>
      </w:r>
      <w:bookmarkEnd w:id="12"/>
      <w:r/>
      <w:bookmarkEnd w:id="13"/>
      <w:r/>
      <w:bookmarkEnd w:id="14"/>
      <w:r/>
      <w:bookmarkEnd w:id="15"/>
      <w:r/>
      <w:r/>
    </w:p>
    <w:p>
      <w:pPr>
        <w:ind w:firstLine="480"/>
        <w:keepLines w:val="0"/>
        <w:keepNext w:val="0"/>
        <w:pageBreakBefore w:val="0"/>
        <w:spacing w:line="360" w:lineRule="auto"/>
        <w:rPr>
          <w:rFonts w:hint="eastAsia" w:ascii="宋体" w:hAnsi="宋体" w:eastAsia="宋体" w:cs="宋体"/>
          <w:color w:val="auto"/>
          <w:sz w:val="28"/>
          <w:szCs w:val="28"/>
          <w:highlight w:val="yellow"/>
        </w:rPr>
      </w:pPr>
      <w:r/>
      <w:bookmarkStart w:id="16" w:name="_Toc28359092"/>
      <w:r/>
      <w:bookmarkStart w:id="17" w:name="_Toc35393632"/>
      <w:r/>
      <w:bookmarkStart w:id="18" w:name="_Toc35393801"/>
      <w:r/>
      <w:bookmarkStart w:id="19" w:name="_Toc28359015"/>
      <w:r>
        <w:rPr>
          <w:rFonts w:hint="eastAsia" w:ascii="宋体" w:hAnsi="宋体" w:eastAsia="宋体" w:cs="宋体"/>
          <w:color w:val="000000"/>
          <w:sz w:val="28"/>
          <w:szCs w:val="28"/>
        </w:rPr>
        <w:t xml:space="preserve">1.时间：</w:t>
      </w:r>
      <w:r>
        <w:rPr>
          <w:rFonts w:hint="eastAsia" w:ascii="宋体" w:hAnsi="宋体" w:eastAsia="宋体" w:cs="宋体"/>
          <w:color w:val="auto"/>
          <w:sz w:val="28"/>
          <w:szCs w:val="28"/>
          <w:highlight w:val="none"/>
        </w:rPr>
        <w:t xml:space="preserve">20</w:t>
      </w:r>
      <w:r>
        <w:rPr>
          <w:rFonts w:hint="eastAsia" w:ascii="宋体" w:hAnsi="宋体" w:eastAsia="宋体" w:cs="宋体"/>
          <w:color w:val="auto"/>
          <w:sz w:val="28"/>
          <w:szCs w:val="28"/>
          <w:highlight w:val="none"/>
          <w:lang w:val="en-US" w:eastAsia="zh-CN"/>
        </w:rPr>
        <w:t xml:space="preserve">26</w:t>
      </w:r>
      <w:r>
        <w:rPr>
          <w:rFonts w:hint="eastAsia" w:ascii="宋体" w:hAnsi="宋体" w:eastAsia="宋体" w:cs="宋体"/>
          <w:color w:val="auto"/>
          <w:sz w:val="28"/>
          <w:szCs w:val="28"/>
          <w:highlight w:val="none"/>
        </w:rPr>
        <w:t xml:space="preserve">年</w:t>
      </w:r>
      <w:r>
        <w:rPr>
          <w:rFonts w:hint="eastAsia" w:ascii="宋体" w:hAnsi="宋体" w:eastAsia="宋体" w:cs="宋体"/>
          <w:color w:val="auto"/>
          <w:sz w:val="28"/>
          <w:szCs w:val="28"/>
          <w:highlight w:val="none"/>
          <w:lang w:val="en-US" w:eastAsia="zh-CN"/>
        </w:rPr>
        <w:t xml:space="preserve">07</w:t>
      </w:r>
      <w:r>
        <w:rPr>
          <w:rFonts w:hint="eastAsia" w:ascii="宋体" w:hAnsi="宋体" w:eastAsia="宋体" w:cs="宋体"/>
          <w:color w:val="auto"/>
          <w:sz w:val="28"/>
          <w:szCs w:val="28"/>
          <w:highlight w:val="none"/>
        </w:rPr>
        <w:t xml:space="preserve">月</w:t>
      </w:r>
      <w:bookmarkStart w:id="59" w:name="_GoBack"/>
      <w:r>
        <w:rPr>
          <w:highlight w:val="none"/>
        </w:rPr>
      </w:r>
      <w:bookmarkEnd w:id="59"/>
      <w:r>
        <w:rPr>
          <w:rFonts w:hint="eastAsia" w:ascii="宋体" w:hAnsi="宋体" w:eastAsia="宋体" w:cs="宋体"/>
          <w:color w:val="auto"/>
          <w:sz w:val="28"/>
          <w:szCs w:val="28"/>
          <w:highlight w:val="none"/>
          <w:lang w:val="en-US" w:eastAsia="zh-CN"/>
        </w:rPr>
        <w:t xml:space="preserve">22日</w:t>
      </w:r>
      <w:r>
        <w:rPr>
          <w:rFonts w:hint="eastAsia" w:ascii="宋体" w:hAnsi="宋体" w:eastAsia="宋体" w:cs="宋体"/>
          <w:color w:val="auto"/>
          <w:sz w:val="28"/>
          <w:szCs w:val="28"/>
          <w:highlight w:val="none"/>
        </w:rPr>
        <w:t xml:space="preserve">至20</w:t>
      </w:r>
      <w:r>
        <w:rPr>
          <w:rFonts w:hint="eastAsia" w:ascii="宋体" w:hAnsi="宋体" w:eastAsia="宋体" w:cs="宋体"/>
          <w:color w:val="auto"/>
          <w:sz w:val="28"/>
          <w:szCs w:val="28"/>
          <w:highlight w:val="none"/>
          <w:lang w:val="en-US" w:eastAsia="zh-CN"/>
        </w:rPr>
        <w:t xml:space="preserve">26</w:t>
      </w:r>
      <w:r>
        <w:rPr>
          <w:rFonts w:hint="eastAsia" w:ascii="宋体" w:hAnsi="宋体" w:eastAsia="宋体" w:cs="宋体"/>
          <w:color w:val="auto"/>
          <w:sz w:val="28"/>
          <w:szCs w:val="28"/>
          <w:highlight w:val="none"/>
        </w:rPr>
        <w:t xml:space="preserve">年</w:t>
      </w:r>
      <w:r>
        <w:rPr>
          <w:rFonts w:hint="eastAsia" w:ascii="宋体" w:hAnsi="宋体" w:eastAsia="宋体" w:cs="宋体"/>
          <w:color w:val="auto"/>
          <w:sz w:val="28"/>
          <w:szCs w:val="28"/>
          <w:highlight w:val="none"/>
          <w:lang w:val="en-US" w:eastAsia="zh-CN"/>
        </w:rPr>
        <w:t xml:space="preserve">08</w:t>
      </w:r>
      <w:r>
        <w:rPr>
          <w:rFonts w:hint="eastAsia" w:ascii="宋体" w:hAnsi="宋体" w:eastAsia="宋体" w:cs="宋体"/>
          <w:color w:val="auto"/>
          <w:sz w:val="28"/>
          <w:szCs w:val="28"/>
          <w:highlight w:val="none"/>
        </w:rPr>
        <w:t xml:space="preserve">月04</w:t>
      </w:r>
      <w:r>
        <w:rPr>
          <w:rFonts w:hint="eastAsia" w:ascii="宋体" w:hAnsi="宋体" w:eastAsia="宋体" w:cs="宋体"/>
          <w:color w:val="auto"/>
          <w:sz w:val="28"/>
          <w:szCs w:val="28"/>
          <w:highlight w:val="none"/>
          <w:lang w:val="en-US" w:eastAsia="zh-CN"/>
        </w:rPr>
        <w:t xml:space="preserve">日23</w:t>
      </w:r>
      <w:r>
        <w:rPr>
          <w:rFonts w:hint="eastAsia" w:ascii="宋体" w:hAnsi="宋体" w:eastAsia="宋体" w:cs="宋体"/>
          <w:color w:val="auto"/>
          <w:sz w:val="28"/>
          <w:szCs w:val="28"/>
          <w:highlight w:val="none"/>
        </w:rPr>
        <w:t xml:space="preserve">点</w:t>
      </w:r>
      <w:r>
        <w:rPr>
          <w:rFonts w:hint="eastAsia" w:ascii="宋体" w:hAnsi="宋体" w:eastAsia="宋体" w:cs="宋体"/>
          <w:color w:val="auto"/>
          <w:sz w:val="28"/>
          <w:szCs w:val="28"/>
          <w:highlight w:val="none"/>
          <w:lang w:val="en-US" w:eastAsia="zh-CN"/>
        </w:rPr>
        <w:t xml:space="preserve">59</w:t>
      </w:r>
      <w:r>
        <w:rPr>
          <w:rFonts w:hint="eastAsia" w:ascii="宋体" w:hAnsi="宋体" w:eastAsia="宋体" w:cs="宋体"/>
          <w:color w:val="auto"/>
          <w:sz w:val="28"/>
          <w:szCs w:val="28"/>
          <w:highlight w:val="none"/>
        </w:rPr>
        <w:t xml:space="preserve">分（北京时间）</w:t>
      </w:r>
      <w:r/>
    </w:p>
    <w:p>
      <w:pPr>
        <w:ind w:firstLine="480"/>
        <w:keepLines w:val="0"/>
        <w:keepNext w:val="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2.地点：网上注册登记成功后系统内免费下载</w:t>
      </w:r>
      <w:r/>
    </w:p>
    <w:p>
      <w:pPr>
        <w:ind w:firstLine="480"/>
        <w:keepLines w:val="0"/>
        <w:keepNext w:val="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3.获取方式：本项目采用网上注册登记方式。</w:t>
      </w:r>
      <w:r/>
    </w:p>
    <w:p>
      <w:pPr>
        <w:ind w:firstLine="480"/>
        <w:keepLines w:val="0"/>
        <w:keepNext w:val="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3.1潜在供应商访问电子招标响应交易平台的网络地址和方法：</w:t>
      </w:r>
      <w:r/>
    </w:p>
    <w:p>
      <w:pPr>
        <w:ind w:firstLine="480"/>
        <w:keepLines w:val="0"/>
        <w:keepNext w:val="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政府采购网</w:t>
      </w:r>
      <w:r>
        <w:rPr>
          <w:rFonts w:hint="default" w:ascii="宋体" w:hAnsi="宋体" w:eastAsia="宋体" w:cs="宋体"/>
          <w:color w:val="000000"/>
          <w:sz w:val="28"/>
          <w:szCs w:val="28"/>
        </w:rPr>
        <w:t xml:space="preserve">—资料下载中</w:t>
      </w:r>
      <w:r>
        <w:rPr>
          <w:rFonts w:hint="eastAsia" w:ascii="宋体" w:hAnsi="宋体" w:eastAsia="宋体" w:cs="宋体"/>
          <w:color w:val="000000"/>
          <w:sz w:val="28"/>
          <w:szCs w:val="28"/>
        </w:rPr>
        <w:t xml:space="preserve">《江苏省政府采购管理交易系统（苏采云）供应商操作手册》。</w:t>
      </w:r>
      <w:r/>
    </w:p>
    <w:p>
      <w:pPr>
        <w:ind w:firstLine="480"/>
        <w:keepLines w:val="0"/>
        <w:keepNext w:val="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3.2潜在供应商访问“苏采云”系统的网络地址和方法：“苏采云”系统的网址：http://jszfcg.jsczt.cn/。</w:t>
      </w:r>
      <w:r/>
    </w:p>
    <w:p>
      <w:pPr>
        <w:ind w:firstLine="480"/>
        <w:keepLines w:val="0"/>
        <w:keepNext w:val="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3.3“CA数字证书”的获取：</w:t>
      </w:r>
      <w:r/>
    </w:p>
    <w:p>
      <w:pPr>
        <w:ind w:firstLine="480"/>
        <w:keepLines w:val="0"/>
        <w:keepNext w:val="0"/>
        <w:pageBreakBefore w:val="0"/>
        <w:spacing w:line="360" w:lineRule="auto"/>
        <w:rPr>
          <w:rFonts w:hint="eastAsia" w:ascii="宋体" w:hAnsi="宋体" w:eastAsia="宋体" w:cs="宋体"/>
          <w:b/>
          <w:bCs/>
          <w:color w:val="000000"/>
          <w:sz w:val="28"/>
          <w:szCs w:val="28"/>
        </w:rPr>
      </w:pPr>
      <w:r>
        <w:rPr>
          <w:rFonts w:hint="eastAsia" w:ascii="宋体" w:hAnsi="宋体" w:eastAsia="宋体" w:cs="宋体"/>
          <w:color w:val="000000"/>
          <w:sz w:val="28"/>
          <w:szCs w:val="28"/>
        </w:rPr>
        <w:t xml:space="preserve">供应商需办理CA锁，“苏采云”系统目前仅支持政务CA、方正签章，省内各地区办理的用于“苏采云”平台的政务CA、方正签章全省通用。“CA数字证书”的办理方法详见江苏政府采购网</w:t>
      </w:r>
      <w:r>
        <w:rPr>
          <w:rFonts w:hint="default" w:ascii="宋体" w:hAnsi="宋体" w:eastAsia="宋体" w:cs="宋体"/>
          <w:color w:val="000000"/>
          <w:sz w:val="28"/>
          <w:szCs w:val="28"/>
        </w:rPr>
        <w:t xml:space="preserve">—资料下载中</w:t>
      </w:r>
      <w:r>
        <w:rPr>
          <w:rFonts w:hint="eastAsia" w:ascii="宋体" w:hAnsi="宋体" w:eastAsia="宋体" w:cs="宋体"/>
          <w:color w:val="000000"/>
          <w:sz w:val="28"/>
          <w:szCs w:val="28"/>
        </w:rPr>
        <w:t xml:space="preserve">《江苏省政府采购数字证书（供应商）CA及电子签章办理指南》。</w:t>
      </w:r>
      <w:r/>
    </w:p>
    <w:p>
      <w:pPr>
        <w:ind w:firstLine="480"/>
        <w:keepLines w:val="0"/>
        <w:keepNext w:val="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3.4采购文件（后缀名为“.kedt”）、供应商操作手册及政府采购客户端工具可通过“苏采云”系统--已报名项目--报名详情页面内相应链接进行下载。</w:t>
      </w:r>
      <w:r/>
    </w:p>
    <w:p>
      <w:pPr>
        <w:ind w:firstLine="480"/>
        <w:keepLines w:val="0"/>
        <w:keepNext w:val="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3.5招标代理机构（采购代理机构）将数据电文形式的采购文件加载至“苏采云”系统，供潜在供应商下载或者查阅。</w:t>
      </w:r>
      <w:r/>
    </w:p>
    <w:p>
      <w:pPr>
        <w:ind w:firstLine="480"/>
        <w:keepLines w:val="0"/>
        <w:keepNext w:val="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3.6请潜在投标单位提前安装相应的控件（详见《江苏省政府采购管理交易系统（苏采云）供应商操作手册》）并使用谷歌浏览器登录“苏采云”系统参与不见面开评标。</w:t>
      </w:r>
      <w:r/>
    </w:p>
    <w:p>
      <w:pPr>
        <w:ind w:firstLine="482"/>
        <w:keepLines w:val="0"/>
        <w:keepNext w:val="0"/>
        <w:pageBreakBefore w:val="0"/>
        <w:spacing w:line="360" w:lineRule="auto"/>
        <w:rPr>
          <w:rFonts w:hint="eastAsia" w:ascii="宋体" w:hAnsi="宋体" w:eastAsia="宋体" w:cs="宋体"/>
          <w:b/>
          <w:color w:val="000000"/>
          <w:sz w:val="28"/>
          <w:szCs w:val="28"/>
        </w:rPr>
      </w:pPr>
      <w:r>
        <w:rPr>
          <w:rFonts w:hint="eastAsia" w:ascii="宋体" w:hAnsi="宋体" w:eastAsia="宋体" w:cs="宋体"/>
          <w:b/>
          <w:color w:val="000000"/>
          <w:sz w:val="28"/>
          <w:szCs w:val="28"/>
        </w:rPr>
        <w:t xml:space="preserve">注：如潜在供应商未按上述要求操作，将自行承担所产生的风险。</w:t>
      </w:r>
      <w:r/>
    </w:p>
    <w:p>
      <w:pPr>
        <w:spacing w:line="360" w:lineRule="auto"/>
        <w:rPr>
          <w:rFonts w:hint="eastAsia" w:ascii="宋体" w:hAnsi="宋体" w:eastAsia="宋体" w:cs="宋体"/>
          <w:b/>
          <w:bCs w:val="0"/>
          <w:sz w:val="28"/>
          <w:szCs w:val="28"/>
        </w:rPr>
      </w:pPr>
      <w:r>
        <w:rPr>
          <w:rFonts w:hint="eastAsia" w:ascii="宋体" w:hAnsi="宋体" w:eastAsia="宋体" w:cs="宋体"/>
          <w:b/>
          <w:bCs w:val="0"/>
          <w:sz w:val="28"/>
          <w:szCs w:val="28"/>
        </w:rPr>
        <w:t xml:space="preserve">四、</w:t>
      </w:r>
      <w:bookmarkEnd w:id="16"/>
      <w:r/>
      <w:bookmarkEnd w:id="17"/>
      <w:r/>
      <w:bookmarkEnd w:id="18"/>
      <w:r/>
      <w:bookmarkEnd w:id="19"/>
      <w:r>
        <w:rPr>
          <w:rFonts w:hint="eastAsia" w:ascii="宋体" w:hAnsi="宋体" w:eastAsia="宋体" w:cs="宋体"/>
          <w:b/>
          <w:color w:val="000000"/>
          <w:sz w:val="28"/>
          <w:szCs w:val="28"/>
        </w:rPr>
        <w:t xml:space="preserve">提交响应文件截止时间、</w:t>
      </w:r>
      <w:r>
        <w:rPr>
          <w:rFonts w:hint="eastAsia" w:ascii="宋体" w:hAnsi="宋体" w:eastAsia="宋体" w:cs="宋体"/>
          <w:b/>
          <w:color w:val="000000"/>
          <w:sz w:val="28"/>
          <w:szCs w:val="28"/>
          <w:lang w:val="en-US" w:eastAsia="zh-CN"/>
        </w:rPr>
        <w:t xml:space="preserve">开标</w:t>
      </w:r>
      <w:r>
        <w:rPr>
          <w:rFonts w:hint="eastAsia" w:ascii="宋体" w:hAnsi="宋体" w:eastAsia="宋体" w:cs="宋体"/>
          <w:b/>
          <w:color w:val="000000"/>
          <w:sz w:val="28"/>
          <w:szCs w:val="28"/>
        </w:rPr>
        <w:t xml:space="preserve">时间和地点</w:t>
      </w:r>
      <w:r/>
    </w:p>
    <w:p>
      <w:pPr>
        <w:ind w:firstLine="480"/>
        <w:keepLines w:val="0"/>
        <w:keepNext w:val="0"/>
        <w:pageBreakBefore w:val="0"/>
        <w:spacing w:line="360" w:lineRule="auto"/>
        <w:rPr>
          <w:rFonts w:hint="eastAsia" w:ascii="宋体" w:hAnsi="宋体" w:eastAsia="宋体" w:cs="宋体"/>
          <w:color w:val="000000"/>
          <w:sz w:val="28"/>
          <w:szCs w:val="28"/>
        </w:rPr>
      </w:pPr>
      <w:r/>
      <w:bookmarkStart w:id="20" w:name="_Toc35393634"/>
      <w:r/>
      <w:bookmarkStart w:id="21" w:name="_Toc35393803"/>
      <w:r/>
      <w:bookmarkStart w:id="22" w:name="_Toc28359094"/>
      <w:r/>
      <w:bookmarkStart w:id="23" w:name="_Toc28359017"/>
      <w:r>
        <w:rPr>
          <w:rFonts w:hint="eastAsia" w:ascii="宋体" w:hAnsi="宋体" w:eastAsia="宋体" w:cs="宋体"/>
          <w:color w:val="000000"/>
          <w:sz w:val="28"/>
          <w:szCs w:val="28"/>
        </w:rPr>
        <w:t xml:space="preserve">1.</w:t>
      </w:r>
      <w:r>
        <w:rPr>
          <w:rFonts w:hint="eastAsia" w:ascii="宋体" w:hAnsi="宋体" w:eastAsia="宋体" w:cs="宋体"/>
          <w:color w:val="000000"/>
          <w:sz w:val="28"/>
          <w:szCs w:val="28"/>
          <w:highlight w:val="none"/>
        </w:rPr>
        <w:t xml:space="preserve">202</w:t>
      </w:r>
      <w:r>
        <w:rPr>
          <w:rFonts w:hint="eastAsia" w:ascii="宋体" w:hAnsi="宋体" w:eastAsia="宋体" w:cs="宋体"/>
          <w:color w:val="000000"/>
          <w:sz w:val="28"/>
          <w:szCs w:val="28"/>
          <w:highlight w:val="none"/>
          <w:lang w:val="en-US" w:eastAsia="zh-CN"/>
        </w:rPr>
        <w:t xml:space="preserve">6</w:t>
      </w:r>
      <w:r>
        <w:rPr>
          <w:rFonts w:hint="eastAsia" w:ascii="宋体" w:hAnsi="宋体" w:eastAsia="宋体" w:cs="宋体"/>
          <w:color w:val="000000"/>
          <w:sz w:val="28"/>
          <w:szCs w:val="28"/>
          <w:highlight w:val="none"/>
        </w:rPr>
        <w:t xml:space="preserve">年</w:t>
      </w:r>
      <w:r>
        <w:rPr>
          <w:rFonts w:hint="eastAsia" w:ascii="宋体" w:hAnsi="宋体" w:eastAsia="宋体" w:cs="宋体"/>
          <w:color w:val="000000"/>
          <w:sz w:val="28"/>
          <w:szCs w:val="28"/>
          <w:highlight w:val="none"/>
          <w:lang w:val="en-US" w:eastAsia="zh-CN"/>
        </w:rPr>
        <w:t xml:space="preserve">08月13日0</w:t>
      </w:r>
      <w:r>
        <w:rPr>
          <w:rFonts w:hint="eastAsia" w:ascii="宋体" w:hAnsi="宋体" w:eastAsia="宋体" w:cs="宋体"/>
          <w:color w:val="000000"/>
          <w:sz w:val="28"/>
          <w:szCs w:val="28"/>
          <w:highlight w:val="none"/>
        </w:rPr>
        <w:t xml:space="preserve">9点00分</w:t>
      </w:r>
      <w:r>
        <w:rPr>
          <w:rFonts w:hint="eastAsia" w:ascii="宋体" w:hAnsi="宋体" w:eastAsia="宋体" w:cs="宋体"/>
          <w:color w:val="000000"/>
          <w:sz w:val="28"/>
          <w:szCs w:val="28"/>
        </w:rPr>
        <w:t xml:space="preserve">（北京时间）。逾时，交易系统将拒绝接受上传响应文件电子文档。</w:t>
      </w:r>
      <w:r/>
    </w:p>
    <w:p>
      <w:pPr>
        <w:ind w:firstLine="480"/>
        <w:keepLines w:val="0"/>
        <w:keepNext w:val="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2.线上开标地点：“苏采云”系统（网址：http://jszfcg.jsczt.cn/）“开标大厅”。</w:t>
      </w:r>
      <w:r/>
    </w:p>
    <w:p>
      <w:pPr>
        <w:ind w:firstLine="480"/>
        <w:keepLines w:val="0"/>
        <w:keepNext w:val="0"/>
        <w:pageBreakBefore w:val="0"/>
        <w:spacing w:line="360" w:lineRule="auto"/>
        <w:rPr>
          <w:rFonts w:hint="eastAsia" w:ascii="宋体" w:hAnsi="宋体" w:eastAsia="宋体" w:cs="宋体"/>
          <w:i/>
          <w:color w:val="000000"/>
          <w:sz w:val="28"/>
          <w:szCs w:val="28"/>
        </w:rPr>
      </w:pPr>
      <w:r>
        <w:rPr>
          <w:rFonts w:hint="eastAsia" w:ascii="宋体" w:hAnsi="宋体" w:eastAsia="宋体" w:cs="宋体"/>
          <w:color w:val="000000"/>
          <w:sz w:val="28"/>
          <w:szCs w:val="28"/>
        </w:rPr>
        <w:t xml:space="preserve">3.响应文件的解密：开标当天各供应商及时登录不见面开标大厅，响应文件递交截止时间后，采购人将在系统内公布投标供应商名单，然后通过开标会议区发出响应文件解密的指令，投标供应商在开标室按规定时间自行实施远程解密，</w:t>
      </w:r>
      <w:r>
        <w:rPr>
          <w:rFonts w:hint="eastAsia" w:ascii="宋体" w:hAnsi="宋体" w:eastAsia="宋体" w:cs="宋体"/>
          <w:b/>
          <w:color w:val="000000"/>
          <w:sz w:val="28"/>
          <w:szCs w:val="28"/>
        </w:rPr>
        <w:t xml:space="preserve">投标供应商解密限定在开标后30分钟之内完成</w:t>
      </w:r>
      <w:r>
        <w:rPr>
          <w:rFonts w:hint="eastAsia" w:ascii="宋体" w:hAnsi="宋体" w:eastAsia="宋体" w:cs="宋体"/>
          <w:color w:val="000000"/>
          <w:sz w:val="28"/>
          <w:szCs w:val="28"/>
        </w:rPr>
        <w:t xml:space="preserve">。</w:t>
      </w:r>
      <w:r>
        <w:rPr>
          <w:rFonts w:hint="eastAsia" w:ascii="宋体" w:hAnsi="宋体" w:eastAsia="宋体" w:cs="宋体"/>
          <w:color w:val="000000"/>
          <w:sz w:val="28"/>
          <w:szCs w:val="28"/>
          <w:u w:val="none"/>
        </w:rPr>
        <w:t xml:space="preserve">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w:t>
      </w:r>
      <w:r>
        <w:rPr>
          <w:rFonts w:hint="eastAsia" w:ascii="宋体" w:hAnsi="宋体" w:eastAsia="宋体" w:cs="宋体"/>
          <w:color w:val="000000"/>
          <w:sz w:val="28"/>
          <w:szCs w:val="28"/>
        </w:rPr>
        <w:t xml:space="preserve">因采购人原因或网上招投标平台发生故障，导致无法按时完成响应文件解密或开、评标工作无法进行的，可根据实际情况相应延迟解密时间或调整开、评标时间。</w:t>
      </w:r>
      <w:r/>
    </w:p>
    <w:p>
      <w:pPr>
        <w:spacing w:line="360" w:lineRule="auto"/>
        <w:rPr>
          <w:rFonts w:hint="eastAsia" w:ascii="宋体" w:hAnsi="宋体" w:eastAsia="宋体" w:cs="宋体"/>
          <w:b/>
          <w:sz w:val="28"/>
          <w:szCs w:val="28"/>
        </w:rPr>
      </w:pPr>
      <w:r>
        <w:rPr>
          <w:rFonts w:hint="eastAsia" w:ascii="宋体" w:hAnsi="宋体" w:eastAsia="宋体" w:cs="宋体"/>
          <w:b/>
          <w:sz w:val="28"/>
          <w:szCs w:val="28"/>
          <w:lang w:val="en-US" w:eastAsia="zh-CN"/>
        </w:rPr>
        <w:t xml:space="preserve">五</w:t>
      </w:r>
      <w:r>
        <w:rPr>
          <w:rFonts w:hint="eastAsia" w:ascii="宋体" w:hAnsi="宋体" w:eastAsia="宋体" w:cs="宋体"/>
          <w:b/>
          <w:sz w:val="28"/>
          <w:szCs w:val="28"/>
        </w:rPr>
        <w:t xml:space="preserve">、公告期限</w:t>
      </w:r>
      <w:bookmarkEnd w:id="20"/>
      <w:r/>
      <w:bookmarkEnd w:id="21"/>
      <w:r/>
      <w:bookmarkEnd w:id="22"/>
      <w:r/>
      <w:bookmarkEnd w:id="23"/>
      <w:r/>
      <w:r/>
    </w:p>
    <w:p>
      <w:pPr>
        <w:ind w:firstLine="560"/>
        <w:jc w:val="left"/>
        <w:spacing w:line="360" w:lineRule="auto"/>
        <w:widowControl/>
        <w:rPr>
          <w:rFonts w:hint="eastAsia" w:ascii="宋体" w:hAnsi="宋体" w:eastAsia="宋体" w:cs="宋体"/>
          <w:sz w:val="28"/>
          <w:szCs w:val="28"/>
        </w:rPr>
      </w:pPr>
      <w:r/>
      <w:bookmarkStart w:id="24" w:name="_Toc35393804"/>
      <w:r/>
      <w:bookmarkStart w:id="25" w:name="_Toc35393635"/>
      <w:r>
        <w:rPr>
          <w:rFonts w:hint="eastAsia" w:ascii="宋体" w:hAnsi="宋体" w:eastAsia="宋体" w:cs="宋体"/>
          <w:sz w:val="28"/>
          <w:szCs w:val="28"/>
        </w:rPr>
        <w:t xml:space="preserve">自本公告发布之日起</w:t>
      </w:r>
      <w:r>
        <w:rPr>
          <w:rFonts w:hint="eastAsia" w:ascii="宋体" w:hAnsi="宋体" w:eastAsia="宋体" w:cs="宋体"/>
          <w:sz w:val="28"/>
          <w:szCs w:val="28"/>
          <w:lang w:val="en-US" w:eastAsia="zh-CN"/>
        </w:rPr>
        <w:t xml:space="preserve">5</w:t>
      </w:r>
      <w:r>
        <w:rPr>
          <w:rFonts w:hint="eastAsia" w:ascii="宋体" w:hAnsi="宋体" w:eastAsia="宋体" w:cs="宋体"/>
          <w:sz w:val="28"/>
          <w:szCs w:val="28"/>
        </w:rPr>
        <w:t xml:space="preserve">个工作日。</w:t>
      </w:r>
      <w:r/>
    </w:p>
    <w:p>
      <w:pPr>
        <w:spacing w:line="360" w:lineRule="auto"/>
        <w:rPr>
          <w:rFonts w:hint="eastAsia" w:ascii="宋体" w:hAnsi="宋体" w:eastAsia="宋体" w:cs="宋体"/>
          <w:b/>
          <w:bCs w:val="0"/>
          <w:sz w:val="28"/>
          <w:szCs w:val="28"/>
        </w:rPr>
      </w:pPr>
      <w:r>
        <w:rPr>
          <w:rFonts w:hint="eastAsia" w:ascii="宋体" w:hAnsi="宋体" w:eastAsia="宋体" w:cs="宋体"/>
          <w:b/>
          <w:bCs w:val="0"/>
          <w:sz w:val="28"/>
          <w:szCs w:val="28"/>
          <w:lang w:val="en-US" w:eastAsia="zh-CN"/>
        </w:rPr>
        <w:t xml:space="preserve">六</w:t>
      </w:r>
      <w:r>
        <w:rPr>
          <w:rFonts w:hint="eastAsia" w:ascii="宋体" w:hAnsi="宋体" w:eastAsia="宋体" w:cs="宋体"/>
          <w:b/>
          <w:bCs w:val="0"/>
          <w:sz w:val="28"/>
          <w:szCs w:val="28"/>
        </w:rPr>
        <w:t xml:space="preserve">、其他补充事宜</w:t>
      </w:r>
      <w:bookmarkEnd w:id="24"/>
      <w:r/>
      <w:bookmarkEnd w:id="25"/>
      <w:r/>
      <w:r/>
    </w:p>
    <w:p>
      <w:pPr>
        <w:ind w:firstLine="560"/>
        <w:spacing w:line="360" w:lineRule="auto"/>
        <w:rPr>
          <w:rFonts w:hint="eastAsia" w:ascii="宋体" w:hAnsi="宋体" w:eastAsia="宋体" w:cs="宋体"/>
          <w:sz w:val="28"/>
          <w:szCs w:val="28"/>
        </w:rPr>
      </w:pPr>
      <w:r/>
      <w:bookmarkStart w:id="26" w:name="_Toc28359018"/>
      <w:r/>
      <w:bookmarkStart w:id="27" w:name="_Toc28359095"/>
      <w:r/>
      <w:bookmarkStart w:id="28" w:name="_Toc35393636"/>
      <w:r/>
      <w:bookmarkStart w:id="29" w:name="_Toc35393805"/>
      <w:r>
        <w:rPr>
          <w:rFonts w:hint="eastAsia" w:ascii="宋体" w:hAnsi="宋体" w:eastAsia="宋体" w:cs="宋体"/>
          <w:sz w:val="28"/>
          <w:szCs w:val="28"/>
        </w:rPr>
        <w:t xml:space="preserve">1、投标保证金：免收</w:t>
      </w:r>
      <w:r/>
    </w:p>
    <w:p>
      <w:pPr>
        <w:ind w:firstLine="560"/>
        <w:spacing w:line="360" w:lineRule="auto"/>
        <w:rPr>
          <w:rFonts w:hint="eastAsia" w:ascii="宋体" w:hAnsi="宋体" w:eastAsia="宋体" w:cs="宋体"/>
          <w:sz w:val="28"/>
          <w:szCs w:val="28"/>
        </w:rPr>
      </w:pPr>
      <w:r>
        <w:rPr>
          <w:rFonts w:hint="eastAsia" w:ascii="宋体" w:hAnsi="宋体" w:eastAsia="宋体" w:cs="宋体"/>
          <w:sz w:val="28"/>
          <w:szCs w:val="28"/>
        </w:rPr>
        <w:t xml:space="preserve">2、项目开标模式：不见面远程开标模式，投标人在各自地点通过苏采云系统参加投标活动。</w:t>
      </w:r>
      <w:r/>
    </w:p>
    <w:p>
      <w:pPr>
        <w:ind w:firstLine="560"/>
        <w:spacing w:line="360" w:lineRule="auto"/>
        <w:rPr>
          <w:rFonts w:hint="eastAsia" w:ascii="宋体" w:hAnsi="宋体" w:eastAsia="宋体" w:cs="宋体"/>
          <w:sz w:val="28"/>
          <w:szCs w:val="28"/>
        </w:rPr>
      </w:pPr>
      <w:r>
        <w:rPr>
          <w:rFonts w:hint="eastAsia" w:ascii="宋体" w:hAnsi="宋体" w:eastAsia="宋体" w:cs="宋体"/>
          <w:sz w:val="28"/>
          <w:szCs w:val="28"/>
        </w:rPr>
        <w:t xml:space="preserve">3、请各投标人充分考虑项目周期，谨慎参与交易，中标后不得以任何理由放弃中标资格或不按规定履约。</w:t>
      </w:r>
      <w:r/>
    </w:p>
    <w:p>
      <w:pPr>
        <w:spacing w:line="360" w:lineRule="auto"/>
        <w:rPr>
          <w:rFonts w:hint="eastAsia" w:ascii="宋体" w:hAnsi="宋体" w:eastAsia="宋体" w:cs="宋体"/>
          <w:b/>
          <w:bCs w:val="0"/>
          <w:sz w:val="28"/>
          <w:szCs w:val="28"/>
        </w:rPr>
      </w:pPr>
      <w:r>
        <w:rPr>
          <w:rFonts w:hint="eastAsia" w:ascii="宋体" w:hAnsi="宋体" w:eastAsia="宋体" w:cs="宋体"/>
          <w:b/>
          <w:bCs w:val="0"/>
          <w:sz w:val="28"/>
          <w:szCs w:val="28"/>
          <w:lang w:val="en-US" w:eastAsia="zh-CN"/>
        </w:rPr>
        <w:t xml:space="preserve">七</w:t>
      </w:r>
      <w:r>
        <w:rPr>
          <w:rFonts w:hint="eastAsia" w:ascii="宋体" w:hAnsi="宋体" w:eastAsia="宋体" w:cs="宋体"/>
          <w:b/>
          <w:bCs w:val="0"/>
          <w:sz w:val="28"/>
          <w:szCs w:val="28"/>
        </w:rPr>
        <w:t xml:space="preserve">、凡对本次采购提出询问，请按以下方式联系。</w:t>
      </w:r>
      <w:bookmarkEnd w:id="0"/>
      <w:r/>
      <w:bookmarkEnd w:id="7"/>
      <w:r/>
      <w:bookmarkEnd w:id="26"/>
      <w:r/>
      <w:bookmarkEnd w:id="27"/>
      <w:r/>
      <w:bookmarkEnd w:id="28"/>
      <w:r/>
      <w:bookmarkEnd w:id="29"/>
      <w:r/>
      <w:bookmarkStart w:id="30" w:name="_Toc35393806"/>
      <w:r/>
      <w:bookmarkEnd w:id="30"/>
      <w:r/>
      <w:bookmarkStart w:id="31" w:name="_Toc28359019"/>
      <w:r/>
      <w:bookmarkEnd w:id="31"/>
      <w:r/>
      <w:bookmarkStart w:id="32" w:name="_Toc28359096"/>
      <w:r/>
      <w:bookmarkEnd w:id="32"/>
      <w:r/>
      <w:bookmarkStart w:id="33" w:name="_Toc35393637"/>
      <w:r/>
      <w:bookmarkEnd w:id="33"/>
      <w:r/>
      <w:r/>
    </w:p>
    <w:p>
      <w:pPr>
        <w:ind w:firstLine="840"/>
        <w:spacing w:line="360" w:lineRule="auto"/>
        <w:rPr>
          <w:rFonts w:hint="eastAsia" w:ascii="宋体" w:hAnsi="宋体" w:eastAsia="宋体" w:cs="宋体"/>
          <w:bCs/>
          <w:sz w:val="28"/>
          <w:szCs w:val="28"/>
        </w:rPr>
      </w:pPr>
      <w:r>
        <w:rPr>
          <w:rFonts w:hint="eastAsia" w:ascii="宋体" w:hAnsi="宋体" w:eastAsia="宋体" w:cs="宋体"/>
          <w:bCs/>
          <w:sz w:val="28"/>
          <w:szCs w:val="28"/>
        </w:rPr>
        <w:t xml:space="preserve">1.采购人信息</w:t>
      </w:r>
      <w:r/>
    </w:p>
    <w:p>
      <w:pPr>
        <w:ind w:left="1129" w:hanging="350"/>
        <w:jc w:val="left"/>
        <w:spacing w:line="360" w:lineRule="auto"/>
        <w:rPr>
          <w:rFonts w:hint="eastAsia" w:ascii="宋体" w:hAnsi="宋体" w:eastAsia="宋体" w:cs="宋体"/>
          <w:sz w:val="28"/>
          <w:szCs w:val="28"/>
          <w:u w:val="single"/>
        </w:rPr>
      </w:pPr>
      <w:r>
        <w:rPr>
          <w:rFonts w:hint="eastAsia" w:ascii="宋体" w:hAnsi="宋体" w:eastAsia="宋体" w:cs="宋体"/>
          <w:sz w:val="28"/>
          <w:szCs w:val="28"/>
        </w:rPr>
        <w:t xml:space="preserve">名    称：</w:t>
      </w:r>
      <w:r>
        <w:rPr>
          <w:rFonts w:hint="eastAsia" w:ascii="宋体" w:hAnsi="宋体" w:eastAsia="宋体" w:cs="宋体"/>
          <w:sz w:val="28"/>
          <w:szCs w:val="28"/>
          <w:u w:val="single"/>
        </w:rPr>
        <w:t xml:space="preserve">　</w:t>
      </w:r>
      <w:r>
        <w:rPr>
          <w:rFonts w:hint="eastAsia" w:ascii="宋体" w:hAnsi="宋体" w:eastAsia="宋体" w:cs="宋体"/>
          <w:sz w:val="28"/>
          <w:szCs w:val="28"/>
          <w:u w:val="single"/>
          <w:lang w:val="en-US" w:eastAsia="zh-CN"/>
        </w:rPr>
        <w:t xml:space="preserve">南通市海门区民政局    </w:t>
      </w:r>
      <w:r>
        <w:rPr>
          <w:rFonts w:hint="eastAsia" w:ascii="宋体" w:hAnsi="宋体" w:eastAsia="宋体" w:cs="宋体"/>
          <w:sz w:val="28"/>
          <w:szCs w:val="28"/>
          <w:u w:val="single"/>
        </w:rPr>
        <w:t xml:space="preserve"> </w:t>
      </w:r>
      <w:r/>
    </w:p>
    <w:p>
      <w:pPr>
        <w:ind w:left="1129" w:hanging="350"/>
        <w:jc w:val="left"/>
        <w:spacing w:line="360" w:lineRule="auto"/>
        <w:rPr>
          <w:rFonts w:hint="eastAsia" w:ascii="宋体" w:hAnsi="宋体" w:eastAsia="宋体" w:cs="宋体"/>
          <w:sz w:val="28"/>
          <w:szCs w:val="28"/>
          <w:u w:val="single"/>
          <w:lang w:val="en-US" w:eastAsia="zh-CN"/>
        </w:rPr>
      </w:pPr>
      <w:r>
        <w:rPr>
          <w:rFonts w:hint="eastAsia" w:ascii="宋体" w:hAnsi="宋体" w:eastAsia="宋体" w:cs="宋体"/>
          <w:sz w:val="28"/>
          <w:szCs w:val="28"/>
        </w:rPr>
        <w:t xml:space="preserve">地    址：</w:t>
      </w:r>
      <w:r>
        <w:rPr>
          <w:rFonts w:hint="eastAsia" w:ascii="宋体" w:hAnsi="宋体" w:eastAsia="宋体" w:cs="宋体"/>
          <w:sz w:val="28"/>
          <w:szCs w:val="28"/>
          <w:u w:val="single"/>
        </w:rPr>
        <w:t xml:space="preserve">　江苏省南通市海门区北京中路1388号</w:t>
      </w:r>
      <w:r>
        <w:rPr>
          <w:rFonts w:hint="eastAsia" w:ascii="宋体" w:hAnsi="宋体" w:eastAsia="宋体" w:cs="宋体"/>
          <w:sz w:val="28"/>
          <w:szCs w:val="28"/>
          <w:u w:val="single"/>
          <w:lang w:val="en-US" w:eastAsia="zh-CN"/>
        </w:rPr>
        <w:t xml:space="preserve">  </w:t>
      </w:r>
      <w:r/>
    </w:p>
    <w:p>
      <w:pPr>
        <w:ind w:firstLine="840"/>
        <w:jc w:val="left"/>
        <w:spacing w:line="360" w:lineRule="auto"/>
        <w:shd w:val="solid" w:color="ffffff" w:fill="auto"/>
        <w:widowControl/>
        <w:rPr>
          <w:rFonts w:hint="eastAsia" w:ascii="宋体" w:hAnsi="宋体" w:eastAsia="宋体" w:cs="宋体"/>
          <w:sz w:val="28"/>
          <w:szCs w:val="28"/>
          <w:u w:val="single"/>
        </w:rPr>
      </w:pPr>
      <w:r>
        <w:rPr>
          <w:rFonts w:hint="eastAsia" w:ascii="宋体" w:hAnsi="宋体" w:eastAsia="宋体" w:cs="宋体"/>
          <w:sz w:val="28"/>
          <w:szCs w:val="28"/>
        </w:rPr>
        <w:t xml:space="preserve">联系方式：</w:t>
      </w:r>
      <w:r>
        <w:rPr>
          <w:rFonts w:hint="eastAsia" w:ascii="宋体" w:hAnsi="宋体" w:eastAsia="宋体" w:cs="宋体"/>
          <w:sz w:val="28"/>
          <w:szCs w:val="28"/>
          <w:u w:val="single"/>
        </w:rPr>
        <w:t xml:space="preserve">　</w:t>
      </w:r>
      <w:bookmarkStart w:id="34" w:name="_Toc35393638"/>
      <w:r/>
      <w:bookmarkStart w:id="35" w:name="_Toc28359097"/>
      <w:r/>
      <w:bookmarkStart w:id="36" w:name="_Toc28359020"/>
      <w:r/>
      <w:bookmarkStart w:id="37" w:name="_Toc35393807"/>
      <w:r>
        <w:rPr>
          <w:rFonts w:hint="eastAsia" w:ascii="宋体" w:hAnsi="宋体" w:eastAsia="宋体" w:cs="宋体"/>
          <w:sz w:val="28"/>
          <w:szCs w:val="28"/>
          <w:u w:val="single"/>
          <w:lang w:val="en-US" w:eastAsia="zh-CN"/>
        </w:rPr>
        <w:t xml:space="preserve">周女士  0513-82213064  </w:t>
      </w:r>
      <w:r>
        <w:rPr>
          <w:rFonts w:hint="eastAsia" w:ascii="宋体" w:hAnsi="宋体" w:eastAsia="宋体" w:cs="宋体"/>
          <w:sz w:val="28"/>
          <w:szCs w:val="28"/>
          <w:u w:val="single"/>
        </w:rPr>
        <w:t xml:space="preserve"> </w:t>
      </w:r>
      <w:r/>
    </w:p>
    <w:p>
      <w:pPr>
        <w:ind w:firstLine="840"/>
        <w:jc w:val="left"/>
        <w:spacing w:line="360" w:lineRule="auto"/>
        <w:shd w:val="solid" w:color="ffffff" w:fill="auto"/>
        <w:widowControl/>
        <w:rPr>
          <w:rFonts w:hint="eastAsia" w:ascii="宋体" w:hAnsi="宋体" w:eastAsia="宋体" w:cs="宋体"/>
          <w:bCs/>
          <w:sz w:val="28"/>
          <w:szCs w:val="28"/>
        </w:rPr>
      </w:pPr>
      <w:r>
        <w:rPr>
          <w:rFonts w:hint="eastAsia" w:ascii="宋体" w:hAnsi="宋体" w:eastAsia="宋体" w:cs="宋体"/>
          <w:bCs/>
          <w:sz w:val="28"/>
          <w:szCs w:val="28"/>
          <w:lang w:val="en-US" w:eastAsia="zh-CN"/>
        </w:rPr>
        <w:t xml:space="preserve">2.</w:t>
      </w:r>
      <w:r>
        <w:rPr>
          <w:rFonts w:hint="eastAsia" w:ascii="宋体" w:hAnsi="宋体" w:eastAsia="宋体" w:cs="宋体"/>
          <w:bCs/>
          <w:sz w:val="28"/>
          <w:szCs w:val="28"/>
        </w:rPr>
        <w:t xml:space="preserve">采购代理机构信息</w:t>
      </w:r>
      <w:bookmarkEnd w:id="34"/>
      <w:r/>
      <w:bookmarkEnd w:id="35"/>
      <w:r/>
      <w:bookmarkEnd w:id="36"/>
      <w:r/>
      <w:bookmarkEnd w:id="37"/>
      <w:r>
        <w:rPr>
          <w:rFonts w:hint="eastAsia" w:ascii="宋体" w:hAnsi="宋体" w:eastAsia="宋体" w:cs="宋体"/>
          <w:bCs/>
          <w:sz w:val="28"/>
          <w:szCs w:val="28"/>
        </w:rPr>
        <w:t xml:space="preserve"> </w:t>
      </w:r>
      <w:r/>
    </w:p>
    <w:p>
      <w:pPr>
        <w:ind w:firstLine="840"/>
        <w:spacing w:line="360" w:lineRule="auto"/>
        <w:rPr>
          <w:rFonts w:hint="eastAsia" w:ascii="宋体" w:hAnsi="宋体" w:eastAsia="宋体" w:cs="宋体"/>
          <w:sz w:val="28"/>
          <w:szCs w:val="28"/>
        </w:rPr>
      </w:pPr>
      <w:r>
        <w:rPr>
          <w:rFonts w:hint="eastAsia" w:ascii="宋体" w:hAnsi="宋体" w:eastAsia="宋体" w:cs="宋体"/>
          <w:sz w:val="28"/>
          <w:szCs w:val="28"/>
        </w:rPr>
        <w:t xml:space="preserve">名    称：</w:t>
      </w:r>
      <w:r>
        <w:rPr>
          <w:rFonts w:hint="eastAsia" w:ascii="宋体" w:hAnsi="宋体" w:eastAsia="宋体" w:cs="宋体"/>
          <w:sz w:val="28"/>
          <w:szCs w:val="28"/>
          <w:u w:val="single"/>
        </w:rPr>
        <w:t xml:space="preserve">　国鼎和诚项目管理集团有限公司　</w:t>
      </w:r>
      <w:r/>
    </w:p>
    <w:p>
      <w:pPr>
        <w:ind w:firstLine="840"/>
        <w:spacing w:line="360" w:lineRule="auto"/>
        <w:rPr>
          <w:rFonts w:hint="eastAsia" w:ascii="宋体" w:hAnsi="宋体" w:eastAsia="宋体" w:cs="宋体"/>
          <w:sz w:val="28"/>
          <w:szCs w:val="28"/>
          <w:u w:val="single"/>
        </w:rPr>
      </w:pPr>
      <w:r>
        <w:rPr>
          <w:rFonts w:hint="eastAsia" w:ascii="宋体" w:hAnsi="宋体" w:eastAsia="宋体" w:cs="宋体"/>
          <w:sz w:val="28"/>
          <w:szCs w:val="28"/>
        </w:rPr>
        <w:t xml:space="preserve">地　　址：</w:t>
      </w:r>
      <w:r>
        <w:rPr>
          <w:rFonts w:hint="eastAsia" w:ascii="宋体" w:hAnsi="宋体" w:eastAsia="宋体" w:cs="宋体"/>
          <w:sz w:val="28"/>
          <w:szCs w:val="28"/>
          <w:u w:val="single"/>
        </w:rPr>
        <w:t xml:space="preserve">　南通市海门区海门街道海兴中路234号（同慧嘉园西门旁）</w:t>
      </w:r>
      <w:r/>
    </w:p>
    <w:p>
      <w:pPr>
        <w:ind w:firstLine="840"/>
        <w:jc w:val="both"/>
        <w:spacing w:line="500" w:lineRule="exact"/>
        <w:rPr>
          <w:rFonts w:hint="eastAsia" w:ascii="宋体" w:hAnsi="宋体" w:eastAsia="宋体" w:cs="宋体"/>
          <w:b/>
          <w:bCs/>
          <w:color w:val="000000"/>
          <w:sz w:val="36"/>
          <w:szCs w:val="36"/>
          <w:lang w:val="zh-CN"/>
        </w:rPr>
      </w:pPr>
      <w:r>
        <w:rPr>
          <w:rFonts w:hint="eastAsia" w:ascii="宋体" w:hAnsi="宋体" w:eastAsia="宋体" w:cs="宋体"/>
          <w:sz w:val="28"/>
          <w:szCs w:val="28"/>
        </w:rPr>
        <w:t xml:space="preserve">联系方式：</w:t>
      </w:r>
      <w:r>
        <w:rPr>
          <w:rFonts w:hint="eastAsia" w:ascii="宋体" w:hAnsi="宋体" w:eastAsia="宋体" w:cs="宋体"/>
          <w:sz w:val="28"/>
          <w:szCs w:val="28"/>
          <w:u w:val="single"/>
        </w:rPr>
        <w:t xml:space="preserve">　</w:t>
      </w:r>
      <w:r>
        <w:rPr>
          <w:rFonts w:hint="eastAsia" w:ascii="宋体" w:hAnsi="宋体" w:eastAsia="宋体" w:cs="宋体"/>
          <w:sz w:val="28"/>
          <w:szCs w:val="28"/>
          <w:u w:val="single"/>
          <w:lang w:val="en-US" w:eastAsia="zh-CN"/>
        </w:rPr>
        <w:t xml:space="preserve">陈先生  15950856101</w:t>
      </w:r>
      <w:r>
        <w:rPr>
          <w:rFonts w:hint="eastAsia" w:ascii="宋体" w:hAnsi="宋体" w:eastAsia="宋体" w:cs="宋体"/>
          <w:sz w:val="28"/>
          <w:szCs w:val="28"/>
          <w:u w:val="single"/>
        </w:rPr>
        <w:t xml:space="preserve">　</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u w:val="single"/>
        </w:rPr>
        <w:t xml:space="preserve"> </w:t>
      </w:r>
      <w:r/>
    </w:p>
    <w:p>
      <w:pPr>
        <w:jc w:val="center"/>
        <w:spacing w:line="500" w:lineRule="exact"/>
        <w:rPr>
          <w:rFonts w:hint="eastAsia" w:ascii="宋体" w:hAnsi="宋体" w:eastAsia="宋体" w:cs="宋体"/>
          <w:b/>
          <w:bCs/>
          <w:color w:val="000000"/>
          <w:sz w:val="36"/>
          <w:szCs w:val="36"/>
          <w:lang w:val="zh-CN"/>
        </w:rPr>
      </w:pPr>
      <w:r>
        <w:rPr>
          <w:rFonts w:hint="eastAsia" w:ascii="宋体" w:hAnsi="宋体" w:eastAsia="宋体" w:cs="宋体"/>
          <w:b/>
          <w:bCs/>
          <w:color w:val="000000"/>
          <w:sz w:val="36"/>
          <w:szCs w:val="36"/>
          <w:lang w:val="zh-CN"/>
        </w:rPr>
      </w:r>
      <w:r/>
    </w:p>
    <w:p>
      <w:pPr>
        <w:jc w:val="center"/>
        <w:spacing w:line="500" w:lineRule="exact"/>
        <w:rPr>
          <w:rFonts w:hint="eastAsia" w:ascii="宋体" w:hAnsi="宋体" w:eastAsia="宋体" w:cs="宋体"/>
          <w:b/>
          <w:bCs/>
          <w:color w:val="000000"/>
          <w:sz w:val="36"/>
          <w:szCs w:val="36"/>
          <w:lang w:val="zh-CN"/>
        </w:rPr>
      </w:pPr>
      <w:r>
        <w:rPr>
          <w:rFonts w:hint="eastAsia" w:ascii="宋体" w:hAnsi="宋体" w:eastAsia="宋体" w:cs="宋体"/>
          <w:b/>
          <w:bCs/>
          <w:color w:val="000000"/>
          <w:sz w:val="36"/>
          <w:szCs w:val="36"/>
          <w:lang w:val="zh-CN"/>
        </w:rPr>
      </w:r>
      <w:r/>
    </w:p>
    <w:p>
      <w:pPr>
        <w:jc w:val="center"/>
        <w:spacing w:line="500" w:lineRule="exact"/>
        <w:rPr>
          <w:rFonts w:hint="eastAsia" w:ascii="宋体" w:hAnsi="宋体" w:eastAsia="宋体" w:cs="宋体"/>
          <w:b/>
          <w:bCs/>
          <w:color w:val="000000"/>
          <w:sz w:val="36"/>
          <w:szCs w:val="36"/>
          <w:lang w:val="zh-CN"/>
        </w:rPr>
      </w:pPr>
      <w:r>
        <w:rPr>
          <w:rFonts w:hint="eastAsia" w:ascii="宋体" w:hAnsi="宋体" w:eastAsia="宋体" w:cs="宋体"/>
          <w:b/>
          <w:bCs/>
          <w:color w:val="000000"/>
          <w:sz w:val="36"/>
          <w:szCs w:val="36"/>
          <w:lang w:val="zh-CN"/>
        </w:rPr>
      </w:r>
      <w:r/>
    </w:p>
    <w:p>
      <w:pPr>
        <w:jc w:val="center"/>
        <w:spacing w:line="500" w:lineRule="exact"/>
        <w:rPr>
          <w:rFonts w:hint="eastAsia" w:ascii="宋体" w:hAnsi="宋体" w:eastAsia="宋体" w:cs="宋体"/>
          <w:b/>
          <w:bCs/>
          <w:color w:val="000000"/>
          <w:sz w:val="36"/>
          <w:szCs w:val="36"/>
          <w:lang w:val="zh-CN"/>
        </w:rPr>
      </w:pPr>
      <w:r>
        <w:rPr>
          <w:rFonts w:hint="eastAsia" w:ascii="宋体" w:hAnsi="宋体" w:eastAsia="宋体" w:cs="宋体"/>
          <w:b/>
          <w:bCs/>
          <w:color w:val="000000"/>
          <w:sz w:val="36"/>
          <w:szCs w:val="36"/>
          <w:lang w:val="zh-CN"/>
        </w:rPr>
      </w:r>
      <w:r/>
    </w:p>
    <w:p>
      <w:pPr>
        <w:jc w:val="both"/>
        <w:spacing w:line="500" w:lineRule="exact"/>
        <w:rPr>
          <w:rFonts w:hint="eastAsia" w:ascii="宋体" w:hAnsi="宋体" w:eastAsia="宋体" w:cs="宋体"/>
          <w:b/>
          <w:bCs/>
          <w:color w:val="000000"/>
          <w:sz w:val="36"/>
          <w:szCs w:val="36"/>
          <w:lang w:val="zh-CN"/>
        </w:rPr>
      </w:pPr>
      <w:r>
        <w:rPr>
          <w:rFonts w:hint="eastAsia" w:ascii="宋体" w:hAnsi="宋体" w:eastAsia="宋体" w:cs="宋体"/>
          <w:b/>
          <w:bCs/>
          <w:color w:val="000000"/>
          <w:sz w:val="36"/>
          <w:szCs w:val="36"/>
          <w:lang w:val="zh-CN"/>
        </w:rPr>
      </w:r>
      <w:r/>
    </w:p>
    <w:p>
      <w:pPr>
        <w:jc w:val="both"/>
        <w:spacing w:line="500" w:lineRule="exact"/>
        <w:rPr>
          <w:rFonts w:hint="eastAsia" w:ascii="宋体" w:hAnsi="宋体" w:eastAsia="宋体" w:cs="宋体"/>
          <w:b/>
          <w:bCs/>
          <w:color w:val="000000"/>
          <w:sz w:val="36"/>
          <w:szCs w:val="36"/>
          <w:lang w:val="zh-CN"/>
        </w:rPr>
      </w:pPr>
      <w:r>
        <w:rPr>
          <w:rFonts w:hint="eastAsia" w:ascii="宋体" w:hAnsi="宋体" w:eastAsia="宋体" w:cs="宋体"/>
          <w:b/>
          <w:bCs/>
          <w:color w:val="000000"/>
          <w:sz w:val="36"/>
          <w:szCs w:val="36"/>
          <w:lang w:val="zh-CN"/>
        </w:rPr>
      </w:r>
      <w:r/>
    </w:p>
    <w:p>
      <w:pPr>
        <w:jc w:val="both"/>
        <w:spacing w:line="500" w:lineRule="exact"/>
        <w:rPr>
          <w:rFonts w:hint="eastAsia" w:ascii="宋体" w:hAnsi="宋体" w:eastAsia="宋体" w:cs="宋体"/>
          <w:b/>
          <w:bCs/>
          <w:color w:val="000000"/>
          <w:sz w:val="36"/>
          <w:szCs w:val="36"/>
          <w:lang w:val="zh-CN"/>
        </w:rPr>
      </w:pPr>
      <w:r>
        <w:rPr>
          <w:rFonts w:hint="eastAsia" w:ascii="宋体" w:hAnsi="宋体" w:eastAsia="宋体" w:cs="宋体"/>
          <w:b/>
          <w:bCs/>
          <w:color w:val="000000"/>
          <w:sz w:val="36"/>
          <w:szCs w:val="36"/>
          <w:lang w:val="zh-CN"/>
        </w:rPr>
      </w:r>
      <w:r/>
    </w:p>
    <w:p>
      <w:pPr>
        <w:rPr>
          <w:rFonts w:hint="eastAsia" w:ascii="宋体" w:hAnsi="宋体" w:eastAsia="宋体" w:cs="宋体"/>
          <w:b/>
          <w:bCs/>
          <w:sz w:val="36"/>
          <w:szCs w:val="36"/>
          <w:lang w:val="zh-CN"/>
        </w:rPr>
      </w:pPr>
      <w:r>
        <w:rPr>
          <w:rFonts w:hint="eastAsia" w:ascii="宋体" w:hAnsi="宋体" w:eastAsia="宋体" w:cs="宋体"/>
          <w:b/>
          <w:bCs/>
          <w:sz w:val="36"/>
          <w:szCs w:val="36"/>
          <w:lang w:val="zh-CN"/>
        </w:rPr>
        <w:br w:type="page" w:clear="all"/>
      </w:r>
      <w:r/>
    </w:p>
    <w:p>
      <w:pPr>
        <w:jc w:val="center"/>
        <w:spacing w:line="500" w:lineRule="exact"/>
        <w:rPr>
          <w:rFonts w:hint="eastAsia" w:ascii="宋体" w:hAnsi="宋体" w:eastAsia="宋体" w:cs="宋体"/>
          <w:b/>
          <w:bCs/>
          <w:sz w:val="36"/>
          <w:szCs w:val="36"/>
        </w:rPr>
      </w:pPr>
      <w:r>
        <w:rPr>
          <w:rFonts w:hint="eastAsia" w:ascii="宋体" w:hAnsi="宋体" w:eastAsia="宋体" w:cs="宋体"/>
          <w:b/>
          <w:bCs/>
          <w:sz w:val="36"/>
          <w:szCs w:val="36"/>
          <w:lang w:val="zh-CN"/>
        </w:rPr>
        <w:t xml:space="preserve">第二部分 </w:t>
      </w:r>
      <w:r>
        <w:rPr>
          <w:rFonts w:hint="eastAsia" w:ascii="宋体" w:hAnsi="宋体" w:eastAsia="宋体" w:cs="宋体"/>
          <w:b/>
          <w:bCs/>
          <w:sz w:val="36"/>
          <w:szCs w:val="36"/>
        </w:rPr>
        <w:t xml:space="preserve">投标人</w:t>
      </w:r>
      <w:r>
        <w:rPr>
          <w:rFonts w:hint="eastAsia" w:ascii="宋体" w:hAnsi="宋体" w:eastAsia="宋体" w:cs="宋体"/>
          <w:b/>
          <w:bCs/>
          <w:sz w:val="36"/>
          <w:szCs w:val="36"/>
          <w:lang w:val="zh-CN"/>
        </w:rPr>
        <w:t xml:space="preserve">须知</w:t>
      </w:r>
      <w:r/>
    </w:p>
    <w:p>
      <w:pPr>
        <w:contextualSpacing/>
        <w:spacing w:line="360" w:lineRule="auto"/>
        <w:rPr>
          <w:rFonts w:hint="default" w:ascii="仿宋" w:hAnsi="仿宋" w:eastAsia="仿宋" w:cs="Times New Roman"/>
          <w:b/>
          <w:bCs/>
          <w:sz w:val="28"/>
          <w:szCs w:val="28"/>
        </w:rPr>
      </w:pPr>
      <w:r>
        <w:rPr>
          <w:rFonts w:hint="default" w:ascii="仿宋" w:hAnsi="仿宋" w:eastAsia="仿宋" w:cs="Times New Roman"/>
          <w:b/>
          <w:bCs/>
          <w:sz w:val="28"/>
          <w:szCs w:val="28"/>
        </w:rPr>
      </w:r>
      <w:r/>
    </w:p>
    <w:p>
      <w:pPr>
        <w:ind w:firstLine="562"/>
        <w:spacing w:line="360" w:lineRule="auto"/>
        <w:rPr>
          <w:rFonts w:hint="eastAsia" w:ascii="宋体" w:hAnsi="宋体" w:eastAsia="宋体" w:cs="宋体"/>
          <w:b/>
          <w:sz w:val="28"/>
          <w:szCs w:val="28"/>
        </w:rPr>
        <w:outlineLvl w:val="0"/>
      </w:pPr>
      <w:r>
        <w:rPr>
          <w:rFonts w:hint="eastAsia" w:ascii="宋体" w:hAnsi="宋体" w:eastAsia="宋体" w:cs="宋体"/>
          <w:b/>
          <w:sz w:val="28"/>
          <w:szCs w:val="28"/>
        </w:rPr>
        <w:t xml:space="preserve">（一）总则</w:t>
      </w:r>
      <w:r/>
    </w:p>
    <w:p>
      <w:pPr>
        <w:ind w:firstLine="560"/>
        <w:spacing w:line="360" w:lineRule="auto"/>
        <w:rPr>
          <w:rFonts w:hint="eastAsia" w:ascii="宋体" w:hAnsi="宋体" w:eastAsia="宋体" w:cs="宋体"/>
          <w:sz w:val="28"/>
          <w:szCs w:val="28"/>
        </w:rPr>
        <w:outlineLvl w:val="0"/>
      </w:pPr>
      <w:r>
        <w:rPr>
          <w:rFonts w:hint="eastAsia" w:ascii="宋体" w:hAnsi="宋体" w:eastAsia="宋体" w:cs="宋体"/>
          <w:sz w:val="28"/>
          <w:szCs w:val="28"/>
        </w:rPr>
        <w:t xml:space="preserve">1.采购方式</w:t>
      </w:r>
      <w:r/>
    </w:p>
    <w:p>
      <w:pPr>
        <w:ind w:firstLine="560"/>
        <w:spacing w:line="360" w:lineRule="auto"/>
        <w:rPr>
          <w:rFonts w:hint="eastAsia" w:ascii="宋体" w:hAnsi="宋体" w:eastAsia="宋体" w:cs="宋体"/>
          <w:sz w:val="28"/>
          <w:szCs w:val="28"/>
        </w:rPr>
        <w:outlineLvl w:val="0"/>
      </w:pPr>
      <w:r>
        <w:rPr>
          <w:rFonts w:hint="eastAsia" w:ascii="宋体" w:hAnsi="宋体" w:eastAsia="宋体" w:cs="宋体"/>
          <w:sz w:val="28"/>
          <w:szCs w:val="28"/>
        </w:rPr>
        <w:t xml:space="preserve">1.1 本次招标采取公开招标方式，本招标文件仅适用于招标公告中所述项目。</w:t>
      </w:r>
      <w:r/>
    </w:p>
    <w:p>
      <w:pPr>
        <w:ind w:firstLine="560"/>
        <w:spacing w:line="360" w:lineRule="auto"/>
        <w:rPr>
          <w:rFonts w:hint="eastAsia" w:ascii="宋体" w:hAnsi="宋体" w:eastAsia="宋体" w:cs="宋体"/>
          <w:sz w:val="28"/>
          <w:szCs w:val="28"/>
        </w:rPr>
        <w:outlineLvl w:val="0"/>
      </w:pPr>
      <w:r>
        <w:rPr>
          <w:rFonts w:hint="eastAsia" w:ascii="宋体" w:hAnsi="宋体" w:eastAsia="宋体" w:cs="宋体"/>
          <w:sz w:val="28"/>
          <w:szCs w:val="28"/>
        </w:rPr>
        <w:t xml:space="preserve">2.合格的投标人</w:t>
      </w:r>
      <w:r/>
    </w:p>
    <w:p>
      <w:pPr>
        <w:ind w:firstLine="560"/>
        <w:spacing w:line="360" w:lineRule="auto"/>
        <w:rPr>
          <w:rFonts w:hint="eastAsia" w:ascii="宋体" w:hAnsi="宋体" w:eastAsia="宋体" w:cs="宋体"/>
          <w:sz w:val="28"/>
          <w:szCs w:val="28"/>
        </w:rPr>
        <w:outlineLvl w:val="0"/>
      </w:pPr>
      <w:r>
        <w:rPr>
          <w:rFonts w:hint="eastAsia" w:ascii="宋体" w:hAnsi="宋体" w:eastAsia="宋体" w:cs="宋体"/>
          <w:sz w:val="28"/>
          <w:szCs w:val="28"/>
        </w:rPr>
        <w:t xml:space="preserve">2.1满足招标公告中投标人的资格要求的规定。</w:t>
      </w:r>
      <w:r/>
    </w:p>
    <w:p>
      <w:pPr>
        <w:ind w:firstLine="560"/>
        <w:spacing w:line="360" w:lineRule="auto"/>
        <w:rPr>
          <w:rFonts w:hint="eastAsia" w:ascii="宋体" w:hAnsi="宋体" w:eastAsia="宋体" w:cs="宋体"/>
          <w:sz w:val="28"/>
          <w:szCs w:val="28"/>
        </w:rPr>
        <w:outlineLvl w:val="0"/>
      </w:pPr>
      <w:r>
        <w:rPr>
          <w:rFonts w:hint="eastAsia" w:ascii="宋体" w:hAnsi="宋体" w:eastAsia="宋体" w:cs="宋体"/>
          <w:sz w:val="28"/>
          <w:szCs w:val="28"/>
        </w:rPr>
        <w:t xml:space="preserve">2.2 满足本文件实质性条款的规定。</w:t>
      </w:r>
      <w:r/>
    </w:p>
    <w:p>
      <w:pPr>
        <w:ind w:firstLine="560"/>
        <w:spacing w:line="360" w:lineRule="auto"/>
        <w:rPr>
          <w:rFonts w:hint="eastAsia" w:ascii="宋体" w:hAnsi="宋体" w:eastAsia="宋体" w:cs="宋体"/>
          <w:sz w:val="28"/>
          <w:szCs w:val="28"/>
        </w:rPr>
        <w:outlineLvl w:val="0"/>
      </w:pPr>
      <w:r>
        <w:rPr>
          <w:rFonts w:hint="eastAsia" w:ascii="宋体" w:hAnsi="宋体" w:eastAsia="宋体" w:cs="宋体"/>
          <w:sz w:val="28"/>
          <w:szCs w:val="28"/>
        </w:rPr>
        <w:t xml:space="preserve">3.适用法律</w:t>
      </w:r>
      <w:r/>
    </w:p>
    <w:p>
      <w:pPr>
        <w:ind w:firstLine="560"/>
        <w:spacing w:line="360" w:lineRule="auto"/>
        <w:rPr>
          <w:rFonts w:hint="eastAsia" w:ascii="宋体" w:hAnsi="宋体" w:eastAsia="宋体" w:cs="宋体"/>
          <w:sz w:val="28"/>
          <w:szCs w:val="28"/>
        </w:rPr>
        <w:outlineLvl w:val="0"/>
      </w:pPr>
      <w:r>
        <w:rPr>
          <w:rFonts w:hint="eastAsia" w:ascii="宋体" w:hAnsi="宋体" w:eastAsia="宋体" w:cs="宋体"/>
          <w:sz w:val="28"/>
          <w:szCs w:val="28"/>
        </w:rPr>
        <w:t xml:space="preserve">3.1 本次招标及由此产生的合同受中华人民共和国有关的法律法规制约和保护。</w:t>
      </w:r>
      <w:r/>
    </w:p>
    <w:p>
      <w:pPr>
        <w:ind w:firstLine="560"/>
        <w:spacing w:line="360" w:lineRule="auto"/>
        <w:rPr>
          <w:rFonts w:hint="eastAsia" w:ascii="宋体" w:hAnsi="宋体" w:eastAsia="宋体" w:cs="宋体"/>
          <w:sz w:val="28"/>
          <w:szCs w:val="28"/>
        </w:rPr>
        <w:outlineLvl w:val="0"/>
      </w:pPr>
      <w:r>
        <w:rPr>
          <w:rFonts w:hint="eastAsia" w:ascii="宋体" w:hAnsi="宋体" w:eastAsia="宋体" w:cs="宋体"/>
          <w:sz w:val="28"/>
          <w:szCs w:val="28"/>
        </w:rPr>
        <w:t xml:space="preserve">4.投标费用</w:t>
      </w:r>
      <w:r/>
    </w:p>
    <w:p>
      <w:pPr>
        <w:ind w:firstLine="560"/>
        <w:spacing w:line="360" w:lineRule="auto"/>
        <w:rPr>
          <w:rFonts w:hint="eastAsia" w:ascii="宋体" w:hAnsi="宋体" w:eastAsia="宋体" w:cs="宋体"/>
          <w:sz w:val="28"/>
          <w:szCs w:val="28"/>
        </w:rPr>
        <w:outlineLvl w:val="0"/>
      </w:pPr>
      <w:r>
        <w:rPr>
          <w:rFonts w:hint="eastAsia" w:ascii="宋体" w:hAnsi="宋体" w:eastAsia="宋体" w:cs="宋体"/>
          <w:sz w:val="28"/>
          <w:szCs w:val="28"/>
        </w:rPr>
        <w:t xml:space="preserve">4.1 投标人应自行承担所有与参加投标有关的费用，无论投标过程中的做法和结果如何，采购代理在任何情况下均无义务和责任承担这些费用。</w:t>
      </w:r>
      <w:r/>
    </w:p>
    <w:p>
      <w:pPr>
        <w:ind w:firstLine="560"/>
        <w:spacing w:line="360" w:lineRule="auto"/>
        <w:rPr>
          <w:rFonts w:hint="eastAsia" w:ascii="宋体" w:hAnsi="宋体" w:eastAsia="宋体" w:cs="宋体"/>
          <w:sz w:val="28"/>
          <w:szCs w:val="28"/>
        </w:rPr>
      </w:pPr>
      <w:r>
        <w:rPr>
          <w:rFonts w:hint="eastAsia" w:ascii="宋体" w:hAnsi="宋体" w:eastAsia="宋体" w:cs="宋体"/>
          <w:sz w:val="28"/>
          <w:szCs w:val="28"/>
        </w:rPr>
        <w:t xml:space="preserve">4.2 本次招标采购代理和采购人不收取标书工本费。</w:t>
      </w:r>
      <w:r/>
    </w:p>
    <w:p>
      <w:pPr>
        <w:ind w:firstLine="560"/>
        <w:spacing w:line="360" w:lineRule="auto"/>
        <w:rPr>
          <w:rFonts w:hint="eastAsia" w:ascii="宋体" w:hAnsi="宋体" w:eastAsia="宋体" w:cs="宋体"/>
          <w:sz w:val="28"/>
          <w:szCs w:val="28"/>
        </w:rPr>
        <w:outlineLvl w:val="0"/>
      </w:pPr>
      <w:r>
        <w:rPr>
          <w:rFonts w:hint="eastAsia" w:ascii="宋体" w:hAnsi="宋体" w:eastAsia="宋体" w:cs="宋体"/>
          <w:sz w:val="28"/>
          <w:szCs w:val="28"/>
        </w:rPr>
        <w:t xml:space="preserve">5.招标文件的约束力</w:t>
      </w:r>
      <w:r/>
    </w:p>
    <w:p>
      <w:pPr>
        <w:ind w:firstLine="560"/>
        <w:spacing w:line="360" w:lineRule="auto"/>
        <w:rPr>
          <w:rFonts w:hint="eastAsia" w:ascii="宋体" w:hAnsi="宋体" w:eastAsia="宋体" w:cs="宋体"/>
          <w:sz w:val="28"/>
          <w:szCs w:val="28"/>
        </w:rPr>
        <w:outlineLvl w:val="0"/>
      </w:pPr>
      <w:r>
        <w:rPr>
          <w:rFonts w:hint="eastAsia" w:ascii="宋体" w:hAnsi="宋体" w:eastAsia="宋体" w:cs="宋体"/>
          <w:sz w:val="28"/>
          <w:szCs w:val="28"/>
        </w:rPr>
        <w:t xml:space="preserve">5.1 投标人一旦参加本项目采购活动，即被认为接受了本招标文件的规定和约束。</w:t>
      </w:r>
      <w:r/>
    </w:p>
    <w:p>
      <w:pPr>
        <w:ind w:firstLine="560"/>
        <w:spacing w:line="360" w:lineRule="auto"/>
        <w:rPr>
          <w:rFonts w:hint="eastAsia" w:ascii="宋体" w:hAnsi="宋体" w:eastAsia="宋体" w:cs="宋体"/>
          <w:sz w:val="28"/>
          <w:szCs w:val="28"/>
        </w:rPr>
        <w:outlineLvl w:val="0"/>
      </w:pPr>
      <w:r>
        <w:rPr>
          <w:rFonts w:hint="eastAsia" w:ascii="宋体" w:hAnsi="宋体" w:eastAsia="宋体" w:cs="宋体"/>
          <w:sz w:val="28"/>
          <w:szCs w:val="28"/>
        </w:rPr>
        <w:t xml:space="preserve">6.招标文件的解释</w:t>
      </w:r>
      <w:r/>
    </w:p>
    <w:p>
      <w:pPr>
        <w:ind w:firstLine="560"/>
        <w:spacing w:line="360" w:lineRule="auto"/>
        <w:rPr>
          <w:rFonts w:hint="eastAsia" w:ascii="宋体" w:hAnsi="宋体" w:eastAsia="宋体" w:cs="宋体"/>
          <w:sz w:val="28"/>
          <w:szCs w:val="28"/>
        </w:rPr>
        <w:outlineLvl w:val="0"/>
      </w:pPr>
      <w:r>
        <w:rPr>
          <w:rFonts w:hint="eastAsia" w:ascii="宋体" w:hAnsi="宋体" w:eastAsia="宋体" w:cs="宋体"/>
          <w:sz w:val="28"/>
          <w:szCs w:val="28"/>
        </w:rPr>
        <w:t xml:space="preserve">6.1招标文件需求部分（投标人资格要求、项目需求、商务技术评分标准）由采购人解释，其它部分由采购代理解释。</w:t>
      </w:r>
      <w:r/>
    </w:p>
    <w:p>
      <w:pPr>
        <w:ind w:firstLine="562"/>
        <w:spacing w:line="360" w:lineRule="auto"/>
        <w:rPr>
          <w:rFonts w:hint="eastAsia" w:ascii="宋体" w:hAnsi="宋体" w:eastAsia="宋体" w:cs="宋体"/>
          <w:b/>
          <w:sz w:val="28"/>
          <w:szCs w:val="28"/>
        </w:rPr>
        <w:outlineLvl w:val="0"/>
      </w:pPr>
      <w:r>
        <w:rPr>
          <w:rFonts w:hint="eastAsia" w:ascii="宋体" w:hAnsi="宋体" w:eastAsia="宋体" w:cs="宋体"/>
          <w:b/>
          <w:sz w:val="28"/>
          <w:szCs w:val="28"/>
        </w:rPr>
        <w:t xml:space="preserve">（二）招标文件</w:t>
      </w:r>
      <w:r/>
    </w:p>
    <w:p>
      <w:pPr>
        <w:ind w:firstLine="560"/>
        <w:spacing w:line="360" w:lineRule="auto"/>
        <w:rPr>
          <w:rFonts w:hint="eastAsia" w:ascii="宋体" w:hAnsi="宋体" w:eastAsia="宋体" w:cs="宋体"/>
          <w:sz w:val="28"/>
          <w:szCs w:val="28"/>
        </w:rPr>
        <w:outlineLvl w:val="0"/>
      </w:pPr>
      <w:r>
        <w:rPr>
          <w:rFonts w:hint="eastAsia" w:ascii="宋体" w:hAnsi="宋体" w:eastAsia="宋体" w:cs="宋体"/>
          <w:sz w:val="28"/>
          <w:szCs w:val="28"/>
        </w:rPr>
        <w:t xml:space="preserve">1.招标文件构成</w:t>
      </w:r>
      <w:r/>
    </w:p>
    <w:p>
      <w:pPr>
        <w:ind w:firstLine="560"/>
        <w:spacing w:line="360" w:lineRule="auto"/>
        <w:rPr>
          <w:rFonts w:hint="eastAsia" w:ascii="宋体" w:hAnsi="宋体" w:eastAsia="宋体" w:cs="宋体"/>
          <w:sz w:val="28"/>
          <w:szCs w:val="28"/>
        </w:rPr>
        <w:outlineLvl w:val="0"/>
      </w:pPr>
      <w:r>
        <w:rPr>
          <w:rFonts w:hint="eastAsia" w:ascii="宋体" w:hAnsi="宋体" w:eastAsia="宋体" w:cs="宋体"/>
          <w:sz w:val="28"/>
          <w:szCs w:val="28"/>
        </w:rPr>
        <w:t xml:space="preserve">1.1 招标文件由以下部分组成：</w:t>
      </w:r>
      <w:r/>
    </w:p>
    <w:p>
      <w:pPr>
        <w:ind w:firstLine="420"/>
        <w:spacing w:line="360" w:lineRule="auto"/>
        <w:rPr>
          <w:rFonts w:hint="default" w:ascii="宋体" w:hAnsi="宋体" w:eastAsia="宋体" w:cs="宋体"/>
          <w:sz w:val="28"/>
          <w:szCs w:val="28"/>
        </w:rPr>
      </w:pPr>
      <w:r>
        <w:rPr>
          <w:rFonts w:hint="eastAsia" w:ascii="宋体" w:hAnsi="宋体" w:eastAsia="宋体" w:cs="宋体"/>
          <w:sz w:val="28"/>
          <w:szCs w:val="28"/>
        </w:rPr>
        <w:t xml:space="preserve">（1）招标</w:t>
      </w:r>
      <w:r>
        <w:rPr>
          <w:rFonts w:hint="eastAsia" w:ascii="宋体" w:hAnsi="宋体" w:eastAsia="宋体" w:cs="宋体"/>
          <w:bCs/>
          <w:sz w:val="28"/>
          <w:szCs w:val="28"/>
        </w:rPr>
        <w:t xml:space="preserve">公告</w:t>
      </w:r>
      <w:r/>
    </w:p>
    <w:p>
      <w:pPr>
        <w:ind w:firstLine="420"/>
        <w:spacing w:line="360" w:lineRule="auto"/>
        <w:rPr>
          <w:rFonts w:hint="eastAsia" w:ascii="宋体" w:hAnsi="宋体" w:eastAsia="宋体" w:cs="宋体"/>
          <w:sz w:val="28"/>
          <w:szCs w:val="28"/>
        </w:rPr>
      </w:pPr>
      <w:r>
        <w:rPr>
          <w:rFonts w:hint="eastAsia" w:ascii="宋体" w:hAnsi="宋体" w:eastAsia="宋体" w:cs="宋体"/>
          <w:sz w:val="28"/>
          <w:szCs w:val="28"/>
        </w:rPr>
        <w:t xml:space="preserve">（2）投标人须知</w:t>
      </w:r>
      <w:r/>
    </w:p>
    <w:p>
      <w:pPr>
        <w:ind w:firstLine="420"/>
        <w:spacing w:line="360" w:lineRule="auto"/>
        <w:rPr>
          <w:rFonts w:hint="eastAsia" w:ascii="宋体" w:hAnsi="宋体" w:eastAsia="宋体" w:cs="宋体"/>
          <w:sz w:val="28"/>
          <w:szCs w:val="28"/>
        </w:rPr>
      </w:pPr>
      <w:r>
        <w:rPr>
          <w:rFonts w:hint="eastAsia" w:ascii="宋体" w:hAnsi="宋体" w:eastAsia="宋体" w:cs="宋体"/>
          <w:sz w:val="28"/>
          <w:szCs w:val="28"/>
        </w:rPr>
        <w:t xml:space="preserve">（3）项目需求</w:t>
      </w:r>
      <w:r/>
    </w:p>
    <w:p>
      <w:pPr>
        <w:ind w:firstLine="420"/>
        <w:spacing w:line="360" w:lineRule="auto"/>
        <w:rPr>
          <w:rFonts w:hint="eastAsia" w:ascii="宋体" w:hAnsi="宋体" w:eastAsia="宋体" w:cs="宋体"/>
          <w:sz w:val="28"/>
          <w:szCs w:val="28"/>
        </w:rPr>
      </w:pPr>
      <w:r>
        <w:rPr>
          <w:rFonts w:hint="eastAsia" w:ascii="宋体" w:hAnsi="宋体" w:eastAsia="宋体" w:cs="宋体"/>
          <w:sz w:val="28"/>
          <w:szCs w:val="28"/>
        </w:rPr>
        <w:t xml:space="preserve">（4）评审方法和评审标准</w:t>
      </w:r>
      <w:r/>
    </w:p>
    <w:p>
      <w:pPr>
        <w:ind w:firstLine="420"/>
        <w:spacing w:line="360" w:lineRule="auto"/>
        <w:rPr>
          <w:rFonts w:hint="eastAsia" w:ascii="宋体" w:hAnsi="宋体" w:eastAsia="宋体" w:cs="宋体"/>
          <w:sz w:val="28"/>
          <w:szCs w:val="28"/>
        </w:rPr>
      </w:pPr>
      <w:r>
        <w:rPr>
          <w:rFonts w:hint="eastAsia" w:ascii="宋体" w:hAnsi="宋体" w:eastAsia="宋体" w:cs="宋体"/>
          <w:sz w:val="28"/>
          <w:szCs w:val="28"/>
        </w:rPr>
        <w:t xml:space="preserve">（5）投标文件组成</w:t>
      </w:r>
      <w:r/>
    </w:p>
    <w:p>
      <w:pPr>
        <w:ind w:firstLine="420"/>
        <w:spacing w:line="360" w:lineRule="auto"/>
        <w:rPr>
          <w:rFonts w:hint="eastAsia" w:ascii="宋体" w:hAnsi="宋体" w:eastAsia="宋体" w:cs="宋体"/>
          <w:sz w:val="28"/>
          <w:szCs w:val="28"/>
        </w:rPr>
      </w:pPr>
      <w:r>
        <w:rPr>
          <w:rFonts w:hint="eastAsia" w:ascii="宋体" w:hAnsi="宋体" w:eastAsia="宋体" w:cs="宋体"/>
          <w:sz w:val="28"/>
          <w:szCs w:val="28"/>
        </w:rPr>
        <w:t xml:space="preserve">（6）附件</w:t>
      </w:r>
      <w:r/>
    </w:p>
    <w:p>
      <w:pPr>
        <w:ind w:firstLine="560"/>
        <w:spacing w:line="360" w:lineRule="auto"/>
        <w:rPr>
          <w:rFonts w:hint="eastAsia" w:ascii="宋体" w:hAnsi="宋体" w:eastAsia="宋体" w:cs="宋体"/>
          <w:sz w:val="28"/>
          <w:szCs w:val="28"/>
        </w:rPr>
        <w:outlineLvl w:val="0"/>
      </w:pPr>
      <w:r>
        <w:rPr>
          <w:rFonts w:hint="eastAsia" w:ascii="宋体" w:hAnsi="宋体" w:eastAsia="宋体" w:cs="宋体"/>
          <w:sz w:val="28"/>
          <w:szCs w:val="28"/>
        </w:rPr>
        <w:t xml:space="preserve">请仔细检查招标文件是否齐全，如有缺漏请立即与采购人或采购代理联系解决。</w:t>
      </w:r>
      <w:r/>
    </w:p>
    <w:p>
      <w:pPr>
        <w:ind w:firstLine="560"/>
        <w:spacing w:line="360" w:lineRule="auto"/>
        <w:rPr>
          <w:rFonts w:hint="eastAsia" w:ascii="宋体" w:hAnsi="宋体" w:eastAsia="宋体" w:cs="宋体"/>
          <w:sz w:val="28"/>
          <w:szCs w:val="28"/>
        </w:rPr>
        <w:outlineLvl w:val="0"/>
      </w:pPr>
      <w:r>
        <w:rPr>
          <w:rFonts w:hint="eastAsia" w:ascii="宋体" w:hAnsi="宋体" w:eastAsia="宋体" w:cs="宋体"/>
          <w:sz w:val="28"/>
          <w:szCs w:val="28"/>
        </w:rPr>
        <w:t xml:space="preserve">1.2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560"/>
        <w:spacing w:line="360" w:lineRule="auto"/>
        <w:rPr>
          <w:rFonts w:hint="eastAsia" w:ascii="宋体" w:hAnsi="宋体" w:eastAsia="宋体" w:cs="宋体"/>
          <w:sz w:val="28"/>
          <w:szCs w:val="28"/>
        </w:rPr>
        <w:outlineLvl w:val="0"/>
      </w:pPr>
      <w:r>
        <w:rPr>
          <w:rFonts w:hint="eastAsia" w:ascii="宋体" w:hAnsi="宋体" w:eastAsia="宋体" w:cs="宋体"/>
          <w:sz w:val="28"/>
          <w:szCs w:val="28"/>
        </w:rPr>
        <w:t xml:space="preserve">2.招标文件的澄清</w:t>
      </w:r>
      <w:r/>
    </w:p>
    <w:p>
      <w:pPr>
        <w:ind w:firstLine="560"/>
        <w:spacing w:line="360" w:lineRule="auto"/>
        <w:rPr>
          <w:rFonts w:hint="eastAsia" w:ascii="宋体" w:hAnsi="宋体" w:eastAsia="宋体" w:cs="宋体"/>
          <w:sz w:val="28"/>
          <w:szCs w:val="28"/>
        </w:rPr>
        <w:outlineLvl w:val="0"/>
      </w:pPr>
      <w:r>
        <w:rPr>
          <w:rFonts w:hint="eastAsia" w:ascii="宋体" w:hAnsi="宋体" w:eastAsia="宋体" w:cs="宋体"/>
          <w:sz w:val="28"/>
          <w:szCs w:val="28"/>
        </w:rPr>
        <w:t xml:space="preserve">2.1 任何要求对招标文件进行澄清的投标人，应在投标截止期十日前按招标公告中的通讯地址，以书面形式通知通知采购人或政府采购代理机构。采购人有权对发出的招标文件进行必要的澄清或修改。</w:t>
      </w:r>
      <w:r/>
    </w:p>
    <w:p>
      <w:pPr>
        <w:ind w:firstLine="560"/>
        <w:spacing w:line="360" w:lineRule="auto"/>
        <w:rPr>
          <w:rFonts w:hint="eastAsia" w:ascii="宋体" w:hAnsi="宋体" w:eastAsia="宋体" w:cs="宋体"/>
          <w:sz w:val="28"/>
          <w:szCs w:val="28"/>
        </w:rPr>
        <w:outlineLvl w:val="0"/>
      </w:pPr>
      <w:r>
        <w:rPr>
          <w:rFonts w:hint="eastAsia" w:ascii="宋体" w:hAnsi="宋体" w:eastAsia="宋体" w:cs="宋体"/>
          <w:sz w:val="28"/>
          <w:szCs w:val="28"/>
        </w:rPr>
        <w:t xml:space="preserve">2.2采购人视情组织答疑会</w:t>
      </w:r>
      <w:r/>
    </w:p>
    <w:p>
      <w:pPr>
        <w:ind w:firstLine="560"/>
        <w:spacing w:line="360" w:lineRule="auto"/>
        <w:rPr>
          <w:rFonts w:hint="eastAsia" w:ascii="宋体" w:hAnsi="宋体" w:eastAsia="宋体" w:cs="宋体"/>
          <w:sz w:val="28"/>
          <w:szCs w:val="28"/>
        </w:rPr>
        <w:outlineLvl w:val="0"/>
      </w:pPr>
      <w:r>
        <w:rPr>
          <w:rFonts w:hint="eastAsia" w:ascii="宋体" w:hAnsi="宋体" w:eastAsia="宋体" w:cs="宋体"/>
          <w:sz w:val="28"/>
          <w:szCs w:val="28"/>
        </w:rPr>
        <w:t xml:space="preserve">3.招标文件的修改</w:t>
      </w:r>
      <w:r/>
    </w:p>
    <w:p>
      <w:pPr>
        <w:ind w:firstLine="560"/>
        <w:spacing w:line="360" w:lineRule="auto"/>
        <w:rPr>
          <w:rFonts w:hint="eastAsia" w:ascii="宋体" w:hAnsi="宋体" w:eastAsia="宋体" w:cs="宋体"/>
          <w:sz w:val="28"/>
          <w:szCs w:val="28"/>
        </w:rPr>
        <w:outlineLvl w:val="0"/>
      </w:pPr>
      <w:r>
        <w:rPr>
          <w:rFonts w:hint="eastAsia" w:ascii="宋体" w:hAnsi="宋体" w:eastAsia="宋体" w:cs="宋体"/>
          <w:sz w:val="28"/>
          <w:szCs w:val="28"/>
        </w:rPr>
        <w:t xml:space="preserve">3.1 在投标文件提交截止时间前，采购代理可以对招标文件进行修改。</w:t>
      </w:r>
      <w:r/>
    </w:p>
    <w:p>
      <w:pPr>
        <w:ind w:firstLine="560"/>
        <w:spacing w:line="360" w:lineRule="auto"/>
        <w:rPr>
          <w:rFonts w:hint="eastAsia" w:ascii="宋体" w:hAnsi="宋体" w:eastAsia="宋体" w:cs="宋体"/>
          <w:sz w:val="28"/>
          <w:szCs w:val="28"/>
        </w:rPr>
        <w:outlineLvl w:val="0"/>
      </w:pPr>
      <w:r>
        <w:rPr>
          <w:rFonts w:hint="eastAsia" w:ascii="宋体" w:hAnsi="宋体" w:eastAsia="宋体" w:cs="宋体"/>
          <w:sz w:val="28"/>
          <w:szCs w:val="28"/>
        </w:rPr>
        <w:t xml:space="preserve">3.2 采购代理有权按照法定的要求推迟投标文件提交截止日期和投标日期。</w:t>
      </w:r>
      <w:r/>
    </w:p>
    <w:p>
      <w:pPr>
        <w:ind w:firstLine="560"/>
        <w:spacing w:line="360" w:lineRule="auto"/>
        <w:rPr>
          <w:rFonts w:hint="eastAsia" w:ascii="宋体" w:hAnsi="宋体" w:eastAsia="宋体" w:cs="宋体"/>
          <w:sz w:val="28"/>
          <w:szCs w:val="28"/>
        </w:rPr>
        <w:outlineLvl w:val="0"/>
      </w:pPr>
      <w:r>
        <w:rPr>
          <w:rFonts w:hint="eastAsia" w:ascii="宋体" w:hAnsi="宋体" w:eastAsia="宋体" w:cs="宋体"/>
          <w:sz w:val="28"/>
          <w:szCs w:val="28"/>
        </w:rPr>
        <w:t xml:space="preserve">3.3 招标文件的修改将在江苏政府采购网公布，补充文件将作为招标文件的组成部分，并对投标人具有约束力。</w:t>
      </w:r>
      <w:r/>
    </w:p>
    <w:p>
      <w:pPr>
        <w:ind w:firstLine="560"/>
        <w:spacing w:line="360" w:lineRule="auto"/>
        <w:rPr>
          <w:rFonts w:hint="eastAsia" w:ascii="宋体" w:hAnsi="宋体" w:eastAsia="宋体" w:cs="宋体"/>
          <w:b/>
          <w:bCs/>
          <w:sz w:val="28"/>
          <w:szCs w:val="28"/>
        </w:rPr>
        <w:outlineLvl w:val="0"/>
      </w:pPr>
      <w:r>
        <w:rPr>
          <w:rFonts w:hint="eastAsia" w:ascii="宋体" w:hAnsi="宋体" w:eastAsia="宋体" w:cs="宋体"/>
          <w:sz w:val="28"/>
          <w:szCs w:val="28"/>
        </w:rPr>
        <w:t xml:space="preserve">4.</w:t>
      </w:r>
      <w:r>
        <w:rPr>
          <w:rFonts w:hint="eastAsia" w:ascii="宋体" w:hAnsi="宋体" w:eastAsia="宋体" w:cs="宋体"/>
          <w:b/>
          <w:bCs/>
          <w:sz w:val="28"/>
          <w:szCs w:val="28"/>
        </w:rPr>
        <w:t xml:space="preserve">在投标响应截止日期前，采购单位对采购文件进行澄清或者修改的，通过“苏采云”系统发布澄清公告或者修改的内容。澄清或者修改的内容以所发布的本项目的“更正（澄清）公告”的形式通知所有获取采购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p>
      <w:pPr>
        <w:ind w:firstLine="560"/>
        <w:spacing w:line="360" w:lineRule="auto"/>
        <w:rPr>
          <w:rFonts w:hint="eastAsia" w:ascii="宋体" w:hAnsi="宋体" w:eastAsia="宋体" w:cs="宋体"/>
          <w:sz w:val="28"/>
          <w:szCs w:val="28"/>
        </w:rPr>
        <w:outlineLvl w:val="0"/>
      </w:pPr>
      <w:r>
        <w:rPr>
          <w:rFonts w:hint="eastAsia" w:ascii="宋体" w:hAnsi="宋体" w:eastAsia="宋体" w:cs="宋体"/>
          <w:sz w:val="28"/>
          <w:szCs w:val="28"/>
        </w:rPr>
        <w:t xml:space="preserve">5.投标人对采购人提供的采购文件所做出的推论、解释和结论，采购人概不负责。投标人由于对采购文件的任何推论和误解以及采购人对有关问题的口头解释所造成的后果，均由各潜在投标人自负。</w:t>
      </w:r>
      <w:r/>
    </w:p>
    <w:p>
      <w:pPr>
        <w:ind w:firstLine="562"/>
        <w:spacing w:line="360" w:lineRule="auto"/>
        <w:rPr>
          <w:rFonts w:hint="eastAsia" w:ascii="宋体" w:hAnsi="宋体" w:eastAsia="宋体" w:cs="宋体"/>
          <w:b/>
          <w:sz w:val="28"/>
          <w:szCs w:val="28"/>
        </w:rPr>
        <w:outlineLvl w:val="0"/>
      </w:pPr>
      <w:r>
        <w:rPr>
          <w:rFonts w:hint="eastAsia" w:ascii="宋体" w:hAnsi="宋体" w:eastAsia="宋体" w:cs="宋体"/>
          <w:b/>
          <w:sz w:val="28"/>
          <w:szCs w:val="28"/>
        </w:rPr>
        <w:t xml:space="preserve">（三）投标文件的编制</w:t>
      </w:r>
      <w:r/>
    </w:p>
    <w:p>
      <w:pPr>
        <w:ind w:firstLine="560"/>
        <w:spacing w:line="360" w:lineRule="auto"/>
        <w:rPr>
          <w:rFonts w:hint="eastAsia" w:ascii="宋体" w:hAnsi="宋体" w:eastAsia="宋体" w:cs="宋体"/>
          <w:sz w:val="28"/>
          <w:szCs w:val="28"/>
        </w:rPr>
        <w:outlineLvl w:val="0"/>
      </w:pPr>
      <w:r>
        <w:rPr>
          <w:rFonts w:hint="eastAsia" w:ascii="宋体" w:hAnsi="宋体" w:eastAsia="宋体" w:cs="宋体"/>
          <w:sz w:val="28"/>
          <w:szCs w:val="28"/>
        </w:rPr>
        <w:t xml:space="preserve">1.投标文件的语言及度量衡单位</w:t>
      </w:r>
      <w:r/>
    </w:p>
    <w:p>
      <w:pPr>
        <w:ind w:firstLine="560"/>
        <w:spacing w:line="360" w:lineRule="auto"/>
        <w:rPr>
          <w:rFonts w:hint="default" w:ascii="宋体" w:hAnsi="宋体" w:eastAsia="宋体" w:cs="Times New Roman"/>
          <w:sz w:val="28"/>
          <w:szCs w:val="28"/>
        </w:rPr>
      </w:pPr>
      <w:r>
        <w:rPr>
          <w:rFonts w:hint="eastAsia" w:ascii="宋体" w:hAnsi="宋体" w:eastAsia="宋体" w:cs="宋体"/>
          <w:sz w:val="28"/>
          <w:szCs w:val="28"/>
        </w:rPr>
        <w:t xml:space="preserve">1.1</w:t>
      </w:r>
      <w:r>
        <w:rPr>
          <w:rFonts w:hint="default" w:ascii="宋体" w:hAnsi="宋体" w:eastAsia="宋体" w:cs="Times New Roman"/>
          <w:sz w:val="28"/>
          <w:szCs w:val="28"/>
        </w:rPr>
        <w:t xml:space="preserve">投标人提交的投标文件以及投标人与</w:t>
      </w:r>
      <w:r>
        <w:rPr>
          <w:rFonts w:hint="eastAsia" w:ascii="宋体" w:hAnsi="宋体" w:eastAsia="宋体" w:cs="Times New Roman"/>
          <w:sz w:val="28"/>
          <w:szCs w:val="28"/>
        </w:rPr>
        <w:t xml:space="preserve">采购人或采购代理机构</w:t>
      </w:r>
      <w:r>
        <w:rPr>
          <w:rFonts w:hint="default" w:ascii="宋体" w:hAnsi="宋体" w:eastAsia="宋体" w:cs="Times New Roman"/>
          <w:sz w:val="28"/>
          <w:szCs w:val="28"/>
        </w:rPr>
        <w:t xml:space="preserve">就有关投标的所有来往通知、函件和文件均应使用</w:t>
      </w:r>
      <w:r>
        <w:rPr>
          <w:rFonts w:hint="default" w:ascii="宋体" w:hAnsi="宋体" w:eastAsia="宋体" w:cs="Times New Roman"/>
          <w:bCs/>
          <w:sz w:val="28"/>
          <w:szCs w:val="28"/>
        </w:rPr>
        <w:t xml:space="preserve">简体中文</w:t>
      </w:r>
      <w:r>
        <w:rPr>
          <w:rFonts w:hint="default" w:ascii="宋体" w:hAnsi="宋体" w:eastAsia="宋体" w:cs="Times New Roman"/>
          <w:sz w:val="28"/>
          <w:szCs w:val="28"/>
        </w:rPr>
        <w:t xml:space="preserve">。</w:t>
      </w:r>
      <w:r/>
    </w:p>
    <w:p>
      <w:pPr>
        <w:ind w:firstLine="560"/>
        <w:spacing w:line="360" w:lineRule="auto"/>
        <w:rPr>
          <w:rFonts w:hint="eastAsia" w:ascii="宋体" w:hAnsi="宋体" w:eastAsia="宋体" w:cs="宋体"/>
          <w:sz w:val="28"/>
          <w:szCs w:val="28"/>
        </w:rPr>
        <w:outlineLvl w:val="0"/>
      </w:pPr>
      <w:r>
        <w:rPr>
          <w:rFonts w:hint="eastAsia" w:ascii="宋体" w:hAnsi="宋体" w:eastAsia="宋体" w:cs="宋体"/>
          <w:sz w:val="28"/>
          <w:szCs w:val="28"/>
        </w:rPr>
        <w:t xml:space="preserve">1.2 除技术性能另有规定外，投标文件所使用的度量衡单位，均须采用国家法定计量单位。</w:t>
      </w:r>
      <w:r/>
    </w:p>
    <w:p>
      <w:pPr>
        <w:ind w:firstLine="560"/>
        <w:spacing w:line="360" w:lineRule="auto"/>
        <w:rPr>
          <w:rFonts w:hint="eastAsia" w:ascii="宋体" w:hAnsi="宋体" w:eastAsia="宋体" w:cs="宋体"/>
          <w:sz w:val="28"/>
          <w:szCs w:val="28"/>
        </w:rPr>
        <w:outlineLvl w:val="0"/>
      </w:pPr>
      <w:r>
        <w:rPr>
          <w:rFonts w:hint="eastAsia" w:ascii="宋体" w:hAnsi="宋体" w:eastAsia="宋体" w:cs="宋体"/>
          <w:sz w:val="28"/>
          <w:szCs w:val="28"/>
        </w:rPr>
        <w:t xml:space="preserve">2.投标文件构成</w:t>
      </w:r>
      <w:r/>
    </w:p>
    <w:p>
      <w:pPr>
        <w:ind w:firstLine="560"/>
        <w:spacing w:line="360" w:lineRule="auto"/>
        <w:rPr>
          <w:rFonts w:hint="eastAsia" w:ascii="宋体" w:hAnsi="宋体" w:eastAsia="宋体" w:cs="宋体"/>
          <w:sz w:val="28"/>
          <w:szCs w:val="28"/>
        </w:rPr>
        <w:outlineLvl w:val="0"/>
      </w:pPr>
      <w:r>
        <w:rPr>
          <w:rFonts w:hint="eastAsia" w:ascii="宋体" w:hAnsi="宋体" w:eastAsia="宋体" w:cs="宋体"/>
          <w:sz w:val="28"/>
          <w:szCs w:val="28"/>
        </w:rPr>
        <w:t xml:space="preserve">2.1 投标人编写的投标文件应包括资格审查证明材料文件、商务技术标文件、价格标文件。投标人按“第七部分 投标文件组成”要求编写投标文件。</w:t>
      </w:r>
      <w:r/>
    </w:p>
    <w:p>
      <w:pPr>
        <w:ind w:firstLine="560"/>
        <w:spacing w:line="360" w:lineRule="auto"/>
        <w:rPr>
          <w:rFonts w:hint="eastAsia" w:ascii="宋体" w:hAnsi="宋体" w:eastAsia="宋体" w:cs="宋体"/>
          <w:sz w:val="28"/>
          <w:szCs w:val="28"/>
        </w:rPr>
        <w:outlineLvl w:val="0"/>
      </w:pPr>
      <w:r>
        <w:rPr>
          <w:rFonts w:hint="eastAsia" w:ascii="宋体" w:hAnsi="宋体" w:eastAsia="宋体" w:cs="宋体"/>
          <w:sz w:val="28"/>
          <w:szCs w:val="28"/>
        </w:rPr>
        <w:t xml:space="preserve">3.投标有效期</w:t>
      </w:r>
      <w:r/>
    </w:p>
    <w:p>
      <w:pPr>
        <w:ind w:firstLine="560"/>
        <w:spacing w:line="360" w:lineRule="auto"/>
        <w:rPr>
          <w:rFonts w:hint="eastAsia" w:ascii="宋体" w:hAnsi="宋体" w:eastAsia="宋体" w:cs="宋体"/>
          <w:sz w:val="28"/>
          <w:szCs w:val="28"/>
        </w:rPr>
        <w:outlineLvl w:val="0"/>
      </w:pPr>
      <w:r>
        <w:rPr>
          <w:rFonts w:hint="eastAsia" w:ascii="宋体" w:hAnsi="宋体" w:eastAsia="宋体" w:cs="宋体"/>
          <w:sz w:val="28"/>
          <w:szCs w:val="28"/>
        </w:rPr>
        <w:t xml:space="preserve">3.1投标有效期为采购中心规定的开标之日后</w:t>
      </w:r>
      <w:r>
        <w:rPr>
          <w:rFonts w:hint="eastAsia" w:ascii="宋体" w:hAnsi="宋体" w:eastAsia="宋体" w:cs="宋体"/>
          <w:b/>
          <w:bCs/>
          <w:sz w:val="28"/>
          <w:szCs w:val="28"/>
          <w:u w:val="single"/>
        </w:rPr>
        <w:t xml:space="preserve">六十（60）天</w:t>
      </w:r>
      <w:r>
        <w:rPr>
          <w:rFonts w:hint="eastAsia" w:ascii="宋体" w:hAnsi="宋体" w:eastAsia="宋体" w:cs="宋体"/>
          <w:sz w:val="28"/>
          <w:szCs w:val="28"/>
        </w:rPr>
        <w:t xml:space="preserve">。投标有效期比规定短的将被视为未实质性响应招标文件而予以拒绝。</w:t>
      </w:r>
      <w:r/>
    </w:p>
    <w:p>
      <w:pPr>
        <w:ind w:firstLine="560"/>
        <w:spacing w:line="360" w:lineRule="auto"/>
        <w:rPr>
          <w:rFonts w:hint="eastAsia" w:ascii="宋体" w:hAnsi="宋体" w:eastAsia="宋体" w:cs="宋体"/>
          <w:sz w:val="28"/>
          <w:szCs w:val="28"/>
        </w:rPr>
        <w:outlineLvl w:val="0"/>
      </w:pPr>
      <w:r>
        <w:rPr>
          <w:rFonts w:hint="eastAsia" w:ascii="宋体" w:hAnsi="宋体" w:eastAsia="宋体" w:cs="宋体"/>
          <w:sz w:val="28"/>
          <w:szCs w:val="28"/>
        </w:rPr>
        <w:t xml:space="preserve">4. 投标有效期的延长</w:t>
      </w:r>
      <w:r/>
    </w:p>
    <w:p>
      <w:pPr>
        <w:ind w:firstLine="560"/>
        <w:spacing w:line="360" w:lineRule="auto"/>
        <w:rPr>
          <w:rFonts w:hint="eastAsia" w:ascii="宋体" w:hAnsi="宋体" w:eastAsia="宋体" w:cs="宋体"/>
          <w:sz w:val="28"/>
          <w:szCs w:val="28"/>
        </w:rPr>
        <w:outlineLvl w:val="0"/>
      </w:pPr>
      <w:r>
        <w:rPr>
          <w:rFonts w:hint="eastAsia" w:ascii="宋体" w:hAnsi="宋体" w:eastAsia="宋体" w:cs="宋体"/>
          <w:sz w:val="28"/>
          <w:szCs w:val="28"/>
        </w:rPr>
        <w:t xml:space="preserve">4.1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同时受投标有效期约束的所有权利与义务均延长至新的有效期。</w:t>
      </w:r>
      <w:r/>
    </w:p>
    <w:p>
      <w:pPr>
        <w:ind w:firstLine="560"/>
        <w:spacing w:line="360" w:lineRule="auto"/>
        <w:rPr>
          <w:rFonts w:hint="eastAsia" w:ascii="宋体" w:hAnsi="宋体" w:eastAsia="宋体" w:cs="宋体"/>
          <w:sz w:val="28"/>
          <w:szCs w:val="28"/>
        </w:rPr>
        <w:outlineLvl w:val="0"/>
      </w:pPr>
      <w:r>
        <w:rPr>
          <w:rFonts w:hint="eastAsia" w:ascii="宋体" w:hAnsi="宋体" w:eastAsia="宋体" w:cs="宋体"/>
          <w:sz w:val="28"/>
          <w:szCs w:val="28"/>
        </w:rPr>
        <w:t xml:space="preserve">5.电子投标文件其他要求</w:t>
      </w:r>
      <w:r/>
    </w:p>
    <w:p>
      <w:pPr>
        <w:ind w:firstLine="560"/>
        <w:spacing w:line="360" w:lineRule="auto"/>
        <w:rPr>
          <w:rFonts w:hint="eastAsia" w:ascii="宋体" w:hAnsi="宋体" w:eastAsia="宋体" w:cs="宋体"/>
          <w:sz w:val="28"/>
          <w:szCs w:val="28"/>
        </w:rPr>
        <w:outlineLvl w:val="0"/>
      </w:pPr>
      <w:r>
        <w:rPr>
          <w:rFonts w:hint="eastAsia" w:ascii="宋体" w:hAnsi="宋体" w:eastAsia="宋体" w:cs="宋体"/>
          <w:sz w:val="28"/>
          <w:szCs w:val="28"/>
        </w:rPr>
        <w:t xml:space="preserve">5.1电子招标投标交易平台（即“苏采云”系统）相关要求是本采购文件的组成部分。</w:t>
      </w:r>
      <w:r/>
    </w:p>
    <w:p>
      <w:pPr>
        <w:ind w:firstLine="560"/>
        <w:spacing w:line="360" w:lineRule="auto"/>
        <w:rPr>
          <w:rFonts w:hint="eastAsia" w:ascii="宋体" w:hAnsi="宋体" w:eastAsia="宋体" w:cs="宋体"/>
          <w:sz w:val="28"/>
          <w:szCs w:val="28"/>
        </w:rPr>
        <w:outlineLvl w:val="0"/>
      </w:pPr>
      <w:r>
        <w:rPr>
          <w:rFonts w:hint="eastAsia" w:ascii="宋体" w:hAnsi="宋体" w:eastAsia="宋体" w:cs="宋体"/>
          <w:sz w:val="28"/>
          <w:szCs w:val="28"/>
        </w:rPr>
        <w:t xml:space="preserve">5.2投标人应对CA证书妥善保管，如被他人盗用投标，因此带来的结果均由投标人自行承担。</w:t>
      </w:r>
      <w:r/>
    </w:p>
    <w:p>
      <w:pPr>
        <w:ind w:firstLine="560"/>
        <w:spacing w:line="360" w:lineRule="auto"/>
        <w:rPr>
          <w:rFonts w:hint="eastAsia" w:ascii="宋体" w:hAnsi="宋体" w:eastAsia="宋体" w:cs="宋体"/>
          <w:sz w:val="28"/>
          <w:szCs w:val="28"/>
        </w:rPr>
        <w:outlineLvl w:val="0"/>
      </w:pPr>
      <w:r>
        <w:rPr>
          <w:rFonts w:hint="eastAsia" w:ascii="宋体" w:hAnsi="宋体" w:eastAsia="宋体" w:cs="宋体"/>
          <w:sz w:val="28"/>
          <w:szCs w:val="28"/>
        </w:rPr>
        <w:t xml:space="preserve">5.3投标人应当对采购文件提出的实质性要求和条件作出实质性响应，并在电子投标系统逐条应答。</w:t>
      </w:r>
      <w:r/>
    </w:p>
    <w:p>
      <w:pPr>
        <w:ind w:firstLine="560"/>
        <w:spacing w:line="360" w:lineRule="auto"/>
        <w:rPr>
          <w:rFonts w:hint="eastAsia" w:ascii="宋体" w:hAnsi="宋体" w:eastAsia="宋体" w:cs="宋体"/>
          <w:sz w:val="28"/>
          <w:szCs w:val="28"/>
        </w:rPr>
        <w:outlineLvl w:val="0"/>
      </w:pPr>
      <w:r>
        <w:rPr>
          <w:rFonts w:hint="eastAsia" w:ascii="宋体" w:hAnsi="宋体" w:eastAsia="宋体" w:cs="宋体"/>
          <w:sz w:val="28"/>
          <w:szCs w:val="28"/>
        </w:rPr>
        <w:t xml:space="preserve">5.4投标人应对要求提供的资格证明文件（如资质证书、资格证书）、技术资料（如白皮书、彩页、手册、检测报告等）扫描上传至投标系统。 </w:t>
      </w:r>
      <w:r/>
    </w:p>
    <w:p>
      <w:pPr>
        <w:ind w:firstLine="560"/>
        <w:spacing w:line="360" w:lineRule="auto"/>
        <w:rPr>
          <w:rFonts w:hint="eastAsia" w:ascii="宋体" w:hAnsi="宋体" w:eastAsia="宋体" w:cs="宋体"/>
          <w:sz w:val="28"/>
          <w:szCs w:val="28"/>
        </w:rPr>
        <w:outlineLvl w:val="0"/>
      </w:pPr>
      <w:r>
        <w:rPr>
          <w:rFonts w:hint="eastAsia" w:ascii="宋体" w:hAnsi="宋体" w:eastAsia="宋体" w:cs="宋体"/>
          <w:sz w:val="28"/>
          <w:szCs w:val="28"/>
        </w:rPr>
        <w:t xml:space="preserve">5.5招标文件对证明文件无明确形式要求的，证明文件可以以文字资料、图纸和数据等形式提交。</w:t>
      </w:r>
      <w:r/>
    </w:p>
    <w:p>
      <w:pPr>
        <w:ind w:firstLine="560"/>
        <w:spacing w:line="360" w:lineRule="auto"/>
        <w:rPr>
          <w:rFonts w:hint="eastAsia" w:ascii="宋体" w:hAnsi="宋体" w:eastAsia="宋体" w:cs="宋体"/>
          <w:sz w:val="28"/>
          <w:szCs w:val="28"/>
        </w:rPr>
        <w:outlineLvl w:val="0"/>
      </w:pPr>
      <w:r>
        <w:rPr>
          <w:rFonts w:hint="eastAsia" w:ascii="宋体" w:hAnsi="宋体" w:eastAsia="宋体" w:cs="宋体"/>
          <w:sz w:val="28"/>
          <w:szCs w:val="28"/>
        </w:rPr>
        <w:t xml:space="preserve">6.</w:t>
      </w:r>
      <w:r>
        <w:rPr>
          <w:rFonts w:hint="eastAsia" w:ascii="宋体" w:hAnsi="宋体" w:eastAsia="宋体" w:cs="宋体"/>
          <w:b/>
          <w:bCs/>
          <w:sz w:val="28"/>
          <w:szCs w:val="28"/>
        </w:rPr>
        <w:t xml:space="preserve">投标人应当在采购文件要求提交投标文件的截止时间前，将投标文件提交至“苏采云”系统，逾期提交的投标文件，“苏采云”系统将自动拒收。各投标人应在规定时间内凭CA证书进行网上解密。</w:t>
      </w:r>
      <w:r/>
    </w:p>
    <w:p>
      <w:pPr>
        <w:ind w:firstLine="562"/>
        <w:spacing w:line="360" w:lineRule="auto"/>
        <w:rPr>
          <w:rFonts w:hint="eastAsia" w:ascii="宋体" w:hAnsi="宋体" w:eastAsia="宋体" w:cs="宋体"/>
          <w:b/>
          <w:sz w:val="28"/>
          <w:szCs w:val="28"/>
        </w:rPr>
        <w:outlineLvl w:val="0"/>
      </w:pPr>
      <w:r>
        <w:rPr>
          <w:rFonts w:hint="eastAsia" w:ascii="宋体" w:hAnsi="宋体" w:eastAsia="宋体" w:cs="宋体"/>
          <w:b/>
          <w:sz w:val="28"/>
          <w:szCs w:val="28"/>
        </w:rPr>
        <w:t xml:space="preserve">（四）投标文件的提交</w:t>
      </w:r>
      <w:r/>
    </w:p>
    <w:p>
      <w:pPr>
        <w:ind w:firstLine="560"/>
        <w:keepNext/>
        <w:spacing w:line="360" w:lineRule="auto"/>
        <w:rPr>
          <w:rFonts w:hint="eastAsia" w:ascii="宋体" w:hAnsi="宋体" w:eastAsia="宋体" w:cs="宋体"/>
          <w:b/>
          <w:bCs/>
          <w:sz w:val="28"/>
          <w:szCs w:val="28"/>
        </w:rPr>
        <w:outlineLvl w:val="3"/>
      </w:pPr>
      <w:r>
        <w:rPr>
          <w:rFonts w:hint="eastAsia" w:ascii="宋体" w:hAnsi="宋体" w:eastAsia="宋体" w:cs="宋体"/>
          <w:sz w:val="28"/>
          <w:szCs w:val="28"/>
        </w:rPr>
        <w:t xml:space="preserve">1.投标文件的提交</w:t>
      </w:r>
      <w:r/>
    </w:p>
    <w:p>
      <w:pPr>
        <w:ind w:firstLine="560"/>
        <w:spacing w:line="360" w:lineRule="auto"/>
        <w:rPr>
          <w:rFonts w:hint="eastAsia" w:ascii="宋体" w:hAnsi="宋体" w:eastAsia="宋体" w:cs="宋体"/>
          <w:bCs/>
          <w:sz w:val="28"/>
          <w:szCs w:val="28"/>
        </w:rPr>
      </w:pPr>
      <w:r>
        <w:rPr>
          <w:rFonts w:hint="eastAsia" w:ascii="宋体" w:hAnsi="宋体" w:eastAsia="宋体" w:cs="宋体"/>
          <w:bCs/>
          <w:sz w:val="28"/>
          <w:szCs w:val="28"/>
        </w:rPr>
        <w:t xml:space="preserve">1.1线上提交与接收地点：投标人应当通过“苏采云”系统提交数据电文形式的投标文件（即电子投标），“苏采云”系统自动接收。</w:t>
      </w:r>
      <w:r/>
    </w:p>
    <w:p>
      <w:pPr>
        <w:ind w:firstLine="562"/>
        <w:spacing w:line="360" w:lineRule="auto"/>
        <w:rPr>
          <w:rFonts w:hint="eastAsia" w:ascii="宋体" w:hAnsi="宋体" w:eastAsia="宋体" w:cs="宋体"/>
          <w:b/>
          <w:bCs/>
          <w:sz w:val="28"/>
          <w:szCs w:val="28"/>
        </w:rPr>
      </w:pPr>
      <w:r>
        <w:rPr>
          <w:rFonts w:hint="eastAsia" w:ascii="宋体" w:hAnsi="宋体" w:eastAsia="宋体" w:cs="宋体"/>
          <w:b/>
          <w:bCs/>
          <w:sz w:val="28"/>
          <w:szCs w:val="28"/>
        </w:rPr>
        <w:t xml:space="preserve">说明：电子投标文件应由其法定代表人或法定代表人授权代表在规定的网上投标时间内，凭CA证书登录“苏采云”系统在线编制投标文件（电子数据），并在投标截止时间之前上传投标投标文件。投标人应在达到开标时间后，使用CA数字证书解密各自投标投标文件。</w:t>
      </w:r>
      <w:r/>
    </w:p>
    <w:p>
      <w:pPr>
        <w:ind w:firstLine="560"/>
        <w:spacing w:line="360" w:lineRule="auto"/>
        <w:rPr>
          <w:rFonts w:hint="eastAsia" w:ascii="宋体" w:hAnsi="宋体" w:eastAsia="宋体" w:cs="宋体"/>
          <w:bCs/>
          <w:sz w:val="28"/>
          <w:szCs w:val="28"/>
        </w:rPr>
      </w:pPr>
      <w:r>
        <w:rPr>
          <w:rFonts w:hint="eastAsia" w:ascii="宋体" w:hAnsi="宋体" w:eastAsia="宋体" w:cs="宋体"/>
          <w:bCs/>
          <w:sz w:val="28"/>
          <w:szCs w:val="28"/>
        </w:rPr>
        <w:t xml:space="preserve">2.投标文件截止日期</w:t>
      </w:r>
      <w:r/>
    </w:p>
    <w:p>
      <w:pPr>
        <w:ind w:firstLine="560"/>
        <w:spacing w:line="360" w:lineRule="auto"/>
        <w:rPr>
          <w:rFonts w:hint="eastAsia" w:ascii="宋体" w:hAnsi="宋体" w:eastAsia="宋体" w:cs="宋体"/>
          <w:bCs/>
          <w:sz w:val="28"/>
          <w:szCs w:val="28"/>
        </w:rPr>
      </w:pPr>
      <w:r>
        <w:rPr>
          <w:rFonts w:hint="eastAsia" w:ascii="宋体" w:hAnsi="宋体" w:eastAsia="宋体" w:cs="宋体"/>
          <w:bCs/>
          <w:sz w:val="28"/>
          <w:szCs w:val="28"/>
        </w:rPr>
        <w:t xml:space="preserve">2.1 投标人上传电子投标文件的时间不得迟于招标公告中规定的投标文件提交截止时间。</w:t>
      </w:r>
      <w:r/>
    </w:p>
    <w:p>
      <w:pPr>
        <w:ind w:firstLine="560"/>
        <w:spacing w:line="360" w:lineRule="auto"/>
        <w:rPr>
          <w:rFonts w:hint="eastAsia" w:ascii="宋体" w:hAnsi="宋体" w:eastAsia="宋体" w:cs="宋体"/>
          <w:bCs/>
          <w:sz w:val="28"/>
          <w:szCs w:val="28"/>
        </w:rPr>
      </w:pPr>
      <w:r>
        <w:rPr>
          <w:rFonts w:hint="eastAsia" w:ascii="宋体" w:hAnsi="宋体" w:eastAsia="宋体" w:cs="宋体"/>
          <w:bCs/>
          <w:sz w:val="28"/>
          <w:szCs w:val="28"/>
        </w:rPr>
        <w:t xml:space="preserve">投标人应充分考虑到网络环境、网络带宽等风险因素，如因投标人自身原因造成的电子投标文件上传不成功由投标人自行承担全部责任。</w:t>
      </w:r>
      <w:r/>
    </w:p>
    <w:p>
      <w:pPr>
        <w:ind w:firstLine="560"/>
        <w:spacing w:line="360" w:lineRule="auto"/>
        <w:rPr>
          <w:rFonts w:hint="eastAsia" w:ascii="宋体" w:hAnsi="宋体" w:eastAsia="宋体" w:cs="宋体"/>
          <w:bCs/>
          <w:sz w:val="28"/>
          <w:szCs w:val="28"/>
        </w:rPr>
      </w:pPr>
      <w:r>
        <w:rPr>
          <w:rFonts w:hint="eastAsia" w:ascii="宋体" w:hAnsi="宋体" w:eastAsia="宋体" w:cs="宋体"/>
          <w:bCs/>
          <w:sz w:val="28"/>
          <w:szCs w:val="28"/>
        </w:rPr>
        <w:t xml:space="preserve">2.2 </w:t>
      </w:r>
      <w:r>
        <w:rPr>
          <w:rFonts w:hint="eastAsia" w:ascii="宋体" w:hAnsi="宋体" w:eastAsia="宋体" w:cs="宋体"/>
          <w:sz w:val="28"/>
          <w:szCs w:val="28"/>
        </w:rPr>
        <w:t xml:space="preserve">采购代理</w:t>
      </w:r>
      <w:r>
        <w:rPr>
          <w:rFonts w:hint="eastAsia" w:ascii="宋体" w:hAnsi="宋体" w:eastAsia="宋体" w:cs="宋体"/>
          <w:bCs/>
          <w:sz w:val="28"/>
          <w:szCs w:val="28"/>
        </w:rPr>
        <w:t xml:space="preserve">可以按照规定，通过修改投标文件延长投标文件提交截止日期，在此情况下，投标人的所有权利和义务以及投标人受制的截止日期均应以延长后新的截止日期为准。</w:t>
      </w:r>
      <w:r/>
    </w:p>
    <w:p>
      <w:pPr>
        <w:ind w:firstLine="560"/>
        <w:spacing w:line="360" w:lineRule="auto"/>
        <w:rPr>
          <w:rFonts w:hint="eastAsia" w:ascii="宋体" w:hAnsi="宋体" w:eastAsia="宋体" w:cs="宋体"/>
          <w:bCs/>
          <w:sz w:val="28"/>
          <w:szCs w:val="28"/>
        </w:rPr>
      </w:pPr>
      <w:r>
        <w:rPr>
          <w:rFonts w:hint="eastAsia" w:ascii="宋体" w:hAnsi="宋体" w:eastAsia="宋体" w:cs="宋体"/>
          <w:bCs/>
          <w:sz w:val="28"/>
          <w:szCs w:val="28"/>
        </w:rPr>
        <w:t xml:space="preserve">3.投标文件的密封（加密）要求：</w:t>
      </w:r>
      <w:r/>
    </w:p>
    <w:p>
      <w:pPr>
        <w:ind w:firstLine="560"/>
        <w:spacing w:line="360" w:lineRule="auto"/>
        <w:rPr>
          <w:rFonts w:hint="eastAsia" w:ascii="宋体" w:hAnsi="宋体" w:eastAsia="宋体" w:cs="宋体"/>
          <w:bCs/>
          <w:sz w:val="28"/>
          <w:szCs w:val="28"/>
        </w:rPr>
      </w:pPr>
      <w:r>
        <w:rPr>
          <w:rFonts w:hint="eastAsia" w:ascii="宋体" w:hAnsi="宋体" w:eastAsia="宋体" w:cs="宋体"/>
          <w:bCs/>
          <w:sz w:val="28"/>
          <w:szCs w:val="28"/>
        </w:rPr>
        <w:t xml:space="preserve">3.1投标人应当按照采购文件和“苏采云”系统的要求编制并加密投标文件。本项目投标人须通过“苏采云”系统提供的政府采购客户端工具（使用“CA数字证书”）对其数据电文形式的投标文件加密。</w:t>
      </w:r>
      <w:r/>
    </w:p>
    <w:p>
      <w:pPr>
        <w:ind w:firstLine="560"/>
        <w:spacing w:line="360" w:lineRule="auto"/>
        <w:rPr>
          <w:rFonts w:hint="eastAsia" w:ascii="宋体" w:hAnsi="宋体" w:eastAsia="宋体" w:cs="宋体"/>
          <w:bCs/>
          <w:sz w:val="28"/>
          <w:szCs w:val="28"/>
        </w:rPr>
      </w:pPr>
      <w:r>
        <w:rPr>
          <w:rFonts w:hint="eastAsia" w:ascii="宋体" w:hAnsi="宋体" w:eastAsia="宋体" w:cs="宋体"/>
          <w:bCs/>
          <w:sz w:val="28"/>
          <w:szCs w:val="28"/>
        </w:rPr>
        <w:t xml:space="preserve">3.2投标人须通过“苏采云”系统提供的政府采购客户端工具（使用“CA数字证书”）加盖电子签章。</w:t>
      </w:r>
      <w:r/>
    </w:p>
    <w:p>
      <w:pPr>
        <w:ind w:firstLine="560"/>
        <w:spacing w:line="360" w:lineRule="auto"/>
        <w:rPr>
          <w:rFonts w:hint="eastAsia" w:ascii="宋体" w:hAnsi="宋体" w:eastAsia="宋体" w:cs="宋体"/>
          <w:bCs/>
          <w:sz w:val="28"/>
          <w:szCs w:val="28"/>
        </w:rPr>
      </w:pPr>
      <w:r>
        <w:rPr>
          <w:rFonts w:hint="eastAsia" w:ascii="宋体" w:hAnsi="宋体" w:eastAsia="宋体" w:cs="宋体"/>
          <w:bCs/>
          <w:sz w:val="28"/>
          <w:szCs w:val="28"/>
        </w:rPr>
        <w:t xml:space="preserve">说明：投标人应在用CA数字证书以及自备的能够登录“苏采云”系统的电脑，在达到开标时间后，使用CA数字证书解密各自投标文件。</w:t>
      </w:r>
      <w:r/>
    </w:p>
    <w:p>
      <w:pPr>
        <w:ind w:firstLine="560"/>
        <w:spacing w:line="360" w:lineRule="auto"/>
        <w:rPr>
          <w:rFonts w:hint="eastAsia" w:ascii="宋体" w:hAnsi="宋体" w:eastAsia="宋体" w:cs="宋体"/>
          <w:bCs/>
          <w:sz w:val="28"/>
          <w:szCs w:val="28"/>
        </w:rPr>
      </w:pPr>
      <w:r>
        <w:rPr>
          <w:rFonts w:hint="eastAsia" w:ascii="宋体" w:hAnsi="宋体" w:eastAsia="宋体" w:cs="宋体"/>
          <w:bCs/>
          <w:sz w:val="28"/>
          <w:szCs w:val="28"/>
        </w:rPr>
        <w:t xml:space="preserve">3.3投标人未按规定加密的投标文件，“苏采云”系统应当拒收并提示。</w:t>
      </w:r>
      <w:r/>
    </w:p>
    <w:p>
      <w:pPr>
        <w:ind w:firstLine="560"/>
        <w:spacing w:line="360" w:lineRule="auto"/>
        <w:rPr>
          <w:rFonts w:hint="eastAsia" w:ascii="宋体" w:hAnsi="宋体" w:eastAsia="宋体" w:cs="宋体"/>
          <w:bCs/>
          <w:sz w:val="28"/>
          <w:szCs w:val="28"/>
        </w:rPr>
      </w:pPr>
      <w:r>
        <w:rPr>
          <w:rFonts w:hint="eastAsia" w:ascii="宋体" w:hAnsi="宋体" w:eastAsia="宋体" w:cs="宋体"/>
          <w:bCs/>
          <w:sz w:val="28"/>
          <w:szCs w:val="28"/>
        </w:rPr>
        <w:t xml:space="preserve">4.投标文件的拒收</w:t>
      </w:r>
      <w:r/>
    </w:p>
    <w:p>
      <w:pPr>
        <w:ind w:firstLine="560"/>
        <w:spacing w:line="360" w:lineRule="auto"/>
        <w:rPr>
          <w:rFonts w:hint="eastAsia" w:ascii="宋体" w:hAnsi="宋体" w:eastAsia="宋体" w:cs="宋体"/>
          <w:bCs/>
          <w:sz w:val="28"/>
          <w:szCs w:val="28"/>
        </w:rPr>
      </w:pPr>
      <w:r>
        <w:rPr>
          <w:rFonts w:hint="eastAsia" w:ascii="宋体" w:hAnsi="宋体" w:eastAsia="宋体" w:cs="宋体"/>
          <w:bCs/>
          <w:sz w:val="28"/>
          <w:szCs w:val="28"/>
        </w:rPr>
        <w:t xml:space="preserve">4.1 </w:t>
      </w:r>
      <w:r>
        <w:rPr>
          <w:rFonts w:hint="eastAsia" w:ascii="宋体" w:hAnsi="宋体" w:eastAsia="宋体" w:cs="宋体"/>
          <w:sz w:val="28"/>
          <w:szCs w:val="28"/>
        </w:rPr>
        <w:t xml:space="preserve">采购代理</w:t>
      </w:r>
      <w:r>
        <w:rPr>
          <w:rFonts w:hint="eastAsia" w:ascii="宋体" w:hAnsi="宋体" w:eastAsia="宋体" w:cs="宋体"/>
          <w:bCs/>
          <w:sz w:val="28"/>
          <w:szCs w:val="28"/>
        </w:rPr>
        <w:t xml:space="preserve">拒绝接收在其规定的投标文件提交截止时间后上传的任何投标文件。</w:t>
      </w:r>
      <w:r/>
    </w:p>
    <w:p>
      <w:pPr>
        <w:ind w:firstLine="560"/>
        <w:spacing w:line="360" w:lineRule="auto"/>
        <w:rPr>
          <w:rFonts w:hint="eastAsia" w:ascii="宋体" w:hAnsi="宋体" w:eastAsia="宋体" w:cs="宋体"/>
          <w:bCs/>
          <w:sz w:val="28"/>
          <w:szCs w:val="28"/>
        </w:rPr>
      </w:pPr>
      <w:r>
        <w:rPr>
          <w:rFonts w:hint="eastAsia" w:ascii="宋体" w:hAnsi="宋体" w:eastAsia="宋体" w:cs="宋体"/>
          <w:bCs/>
          <w:sz w:val="28"/>
          <w:szCs w:val="28"/>
        </w:rPr>
        <w:t xml:space="preserve">5.投标文件的撤回和修改</w:t>
      </w:r>
      <w:r/>
    </w:p>
    <w:p>
      <w:pPr>
        <w:ind w:firstLine="560"/>
        <w:spacing w:line="360" w:lineRule="auto"/>
        <w:rPr>
          <w:rFonts w:hint="eastAsia" w:ascii="宋体" w:hAnsi="宋体" w:eastAsia="宋体" w:cs="宋体"/>
          <w:bCs/>
          <w:sz w:val="28"/>
          <w:szCs w:val="28"/>
        </w:rPr>
      </w:pPr>
      <w:r>
        <w:rPr>
          <w:rFonts w:hint="eastAsia" w:ascii="宋体" w:hAnsi="宋体" w:eastAsia="宋体" w:cs="宋体"/>
          <w:bCs/>
          <w:sz w:val="28"/>
          <w:szCs w:val="28"/>
        </w:rPr>
        <w:t xml:space="preserve">5.1 投标文件的撤回</w:t>
      </w:r>
      <w:r/>
    </w:p>
    <w:p>
      <w:pPr>
        <w:ind w:firstLine="560"/>
        <w:spacing w:line="360" w:lineRule="auto"/>
        <w:rPr>
          <w:rFonts w:hint="eastAsia" w:ascii="宋体" w:hAnsi="宋体" w:eastAsia="宋体" w:cs="宋体"/>
          <w:bCs/>
          <w:sz w:val="28"/>
          <w:szCs w:val="28"/>
        </w:rPr>
      </w:pPr>
      <w:r>
        <w:rPr>
          <w:rFonts w:hint="eastAsia" w:ascii="宋体" w:hAnsi="宋体" w:eastAsia="宋体" w:cs="宋体"/>
          <w:bCs/>
          <w:sz w:val="28"/>
          <w:szCs w:val="28"/>
        </w:rPr>
        <w:t xml:space="preserve">5.1.1 电子投标文件的撤回</w:t>
      </w:r>
      <w:r/>
    </w:p>
    <w:p>
      <w:pPr>
        <w:ind w:firstLine="560"/>
        <w:spacing w:line="360" w:lineRule="auto"/>
        <w:rPr>
          <w:rFonts w:hint="eastAsia" w:ascii="宋体" w:hAnsi="宋体" w:eastAsia="宋体" w:cs="宋体"/>
          <w:bCs/>
          <w:sz w:val="28"/>
          <w:szCs w:val="28"/>
        </w:rPr>
      </w:pPr>
      <w:r>
        <w:rPr>
          <w:rFonts w:hint="eastAsia" w:ascii="宋体" w:hAnsi="宋体" w:eastAsia="宋体" w:cs="宋体"/>
          <w:bCs/>
          <w:sz w:val="28"/>
          <w:szCs w:val="28"/>
        </w:rPr>
        <w:t xml:space="preserve">投标人可在投标文件提交截止时间前，撤回其电子投标文件，具体操作方法见CA办理指南及“苏采云”操作手册。</w:t>
      </w:r>
      <w:r/>
    </w:p>
    <w:p>
      <w:pPr>
        <w:ind w:firstLine="560"/>
        <w:spacing w:line="360" w:lineRule="auto"/>
        <w:rPr>
          <w:rFonts w:hint="eastAsia" w:ascii="宋体" w:hAnsi="宋体" w:eastAsia="宋体" w:cs="宋体"/>
          <w:bCs/>
          <w:sz w:val="28"/>
          <w:szCs w:val="28"/>
        </w:rPr>
      </w:pPr>
      <w:r>
        <w:rPr>
          <w:rFonts w:hint="eastAsia" w:ascii="宋体" w:hAnsi="宋体" w:eastAsia="宋体" w:cs="宋体"/>
          <w:bCs/>
          <w:sz w:val="28"/>
          <w:szCs w:val="28"/>
        </w:rPr>
        <w:t xml:space="preserve">5.1.2 投标人撤回电子投标文件，则认为其不再参与</w:t>
      </w:r>
      <w:r>
        <w:rPr>
          <w:rFonts w:hint="default" w:ascii="宋体" w:hAnsi="宋体" w:eastAsia="宋体" w:cs="Times New Roman"/>
          <w:sz w:val="28"/>
          <w:szCs w:val="28"/>
        </w:rPr>
        <w:t xml:space="preserve">本项目投标活动</w:t>
      </w:r>
      <w:r>
        <w:rPr>
          <w:rFonts w:hint="eastAsia" w:ascii="宋体" w:hAnsi="宋体" w:eastAsia="宋体" w:cs="宋体"/>
          <w:bCs/>
          <w:sz w:val="28"/>
          <w:szCs w:val="28"/>
        </w:rPr>
        <w:t xml:space="preserve">。</w:t>
      </w:r>
      <w:r/>
    </w:p>
    <w:p>
      <w:pPr>
        <w:ind w:firstLine="560"/>
        <w:spacing w:line="360" w:lineRule="auto"/>
        <w:rPr>
          <w:rFonts w:hint="eastAsia" w:ascii="宋体" w:hAnsi="宋体" w:eastAsia="宋体" w:cs="宋体"/>
          <w:bCs/>
          <w:sz w:val="28"/>
          <w:szCs w:val="28"/>
        </w:rPr>
      </w:pPr>
      <w:r>
        <w:rPr>
          <w:rFonts w:hint="eastAsia" w:ascii="宋体" w:hAnsi="宋体" w:eastAsia="宋体" w:cs="宋体"/>
          <w:bCs/>
          <w:sz w:val="28"/>
          <w:szCs w:val="28"/>
        </w:rPr>
        <w:t xml:space="preserve">5.2 投标文件的修改</w:t>
      </w:r>
      <w:r/>
    </w:p>
    <w:p>
      <w:pPr>
        <w:ind w:firstLine="560"/>
        <w:spacing w:line="360" w:lineRule="auto"/>
        <w:rPr>
          <w:rFonts w:hint="eastAsia" w:ascii="宋体" w:hAnsi="宋体" w:eastAsia="宋体" w:cs="宋体"/>
          <w:bCs/>
          <w:sz w:val="28"/>
          <w:szCs w:val="28"/>
        </w:rPr>
      </w:pPr>
      <w:r>
        <w:rPr>
          <w:rFonts w:hint="eastAsia" w:ascii="宋体" w:hAnsi="宋体" w:eastAsia="宋体" w:cs="宋体"/>
          <w:bCs/>
          <w:sz w:val="28"/>
          <w:szCs w:val="28"/>
        </w:rPr>
        <w:t xml:space="preserve">投标人可在投标文件提交截止时间前，对其电子投标文件进行修改。</w:t>
      </w:r>
      <w:r/>
    </w:p>
    <w:p>
      <w:pPr>
        <w:ind w:firstLine="560"/>
        <w:spacing w:line="360" w:lineRule="auto"/>
        <w:rPr>
          <w:rFonts w:hint="eastAsia" w:ascii="宋体" w:hAnsi="宋体" w:eastAsia="宋体" w:cs="宋体"/>
          <w:bCs/>
          <w:sz w:val="28"/>
          <w:szCs w:val="28"/>
        </w:rPr>
      </w:pPr>
      <w:r>
        <w:rPr>
          <w:rFonts w:hint="eastAsia" w:ascii="宋体" w:hAnsi="宋体" w:eastAsia="宋体" w:cs="宋体"/>
          <w:bCs/>
          <w:sz w:val="28"/>
          <w:szCs w:val="28"/>
        </w:rPr>
        <w:t xml:space="preserve">5.3 在投标文件提交截止时间之后，投标人不得对其电子投标文件作任何修改。</w:t>
      </w:r>
      <w:r/>
    </w:p>
    <w:p>
      <w:pPr>
        <w:ind w:firstLine="560"/>
        <w:spacing w:line="360" w:lineRule="auto"/>
        <w:rPr>
          <w:rFonts w:hint="eastAsia" w:ascii="宋体" w:hAnsi="宋体" w:eastAsia="宋体" w:cs="宋体"/>
          <w:bCs/>
          <w:sz w:val="28"/>
          <w:szCs w:val="28"/>
        </w:rPr>
      </w:pPr>
      <w:r>
        <w:rPr>
          <w:rFonts w:hint="eastAsia" w:ascii="宋体" w:hAnsi="宋体" w:eastAsia="宋体" w:cs="宋体"/>
          <w:bCs/>
          <w:sz w:val="28"/>
          <w:szCs w:val="28"/>
        </w:rPr>
        <w:t xml:space="preserve">5.4 </w:t>
      </w:r>
      <w:r>
        <w:rPr>
          <w:rFonts w:hint="default" w:ascii="宋体" w:hAnsi="宋体" w:eastAsia="宋体" w:cs="Times New Roman"/>
          <w:bCs/>
          <w:sz w:val="28"/>
          <w:szCs w:val="28"/>
        </w:rPr>
        <w:t xml:space="preserve">在投标截止时间至招标文件中规定的投标有效期满之间的这段时间内，投标人不得撤回其投标。</w:t>
      </w:r>
      <w:r/>
    </w:p>
    <w:p>
      <w:pPr>
        <w:ind w:firstLine="562"/>
        <w:spacing w:line="360" w:lineRule="auto"/>
        <w:rPr>
          <w:rFonts w:hint="eastAsia" w:ascii="宋体" w:hAnsi="宋体" w:eastAsia="宋体" w:cs="宋体"/>
          <w:b/>
          <w:sz w:val="28"/>
          <w:szCs w:val="28"/>
        </w:rPr>
        <w:outlineLvl w:val="0"/>
      </w:pPr>
      <w:r>
        <w:rPr>
          <w:rFonts w:hint="eastAsia" w:ascii="宋体" w:hAnsi="宋体" w:eastAsia="宋体" w:cs="宋体"/>
          <w:b/>
          <w:sz w:val="28"/>
          <w:szCs w:val="28"/>
        </w:rPr>
        <w:t xml:space="preserve">（五）开标与评标</w:t>
      </w:r>
      <w:r/>
    </w:p>
    <w:p>
      <w:pPr>
        <w:ind w:firstLine="560"/>
        <w:spacing w:line="360" w:lineRule="auto"/>
        <w:rPr>
          <w:rFonts w:hint="eastAsia" w:ascii="宋体" w:hAnsi="宋体" w:eastAsia="宋体" w:cs="宋体"/>
          <w:bCs/>
          <w:sz w:val="28"/>
          <w:szCs w:val="28"/>
        </w:rPr>
      </w:pPr>
      <w:r>
        <w:rPr>
          <w:rFonts w:hint="eastAsia" w:ascii="宋体" w:hAnsi="宋体" w:eastAsia="宋体" w:cs="宋体"/>
          <w:bCs/>
          <w:sz w:val="28"/>
          <w:szCs w:val="28"/>
        </w:rPr>
        <w:t xml:space="preserve">1.开标</w:t>
      </w:r>
      <w:r/>
    </w:p>
    <w:p>
      <w:pPr>
        <w:ind w:firstLine="560"/>
        <w:spacing w:line="360" w:lineRule="auto"/>
        <w:rPr>
          <w:rFonts w:hint="eastAsia" w:ascii="宋体" w:hAnsi="宋体" w:eastAsia="宋体" w:cs="宋体"/>
          <w:bCs/>
          <w:sz w:val="28"/>
          <w:szCs w:val="28"/>
        </w:rPr>
      </w:pPr>
      <w:r>
        <w:rPr>
          <w:rFonts w:hint="eastAsia" w:ascii="宋体" w:hAnsi="宋体" w:eastAsia="宋体" w:cs="宋体"/>
          <w:bCs/>
          <w:sz w:val="28"/>
          <w:szCs w:val="28"/>
        </w:rPr>
        <w:t xml:space="preserve">1.1</w:t>
      </w:r>
      <w:r>
        <w:rPr>
          <w:rFonts w:hint="eastAsia" w:ascii="宋体" w:hAnsi="宋体" w:eastAsia="宋体" w:cs="宋体"/>
          <w:sz w:val="28"/>
          <w:szCs w:val="28"/>
        </w:rPr>
        <w:t xml:space="preserve">采购代理</w:t>
      </w:r>
      <w:r>
        <w:rPr>
          <w:rFonts w:hint="eastAsia" w:ascii="宋体" w:hAnsi="宋体" w:eastAsia="宋体" w:cs="宋体"/>
          <w:bCs/>
          <w:sz w:val="28"/>
          <w:szCs w:val="28"/>
        </w:rPr>
        <w:t xml:space="preserve">将在招标公告中规定的时间和地点组织公开开标。</w:t>
      </w:r>
      <w:r/>
    </w:p>
    <w:p>
      <w:pPr>
        <w:ind w:firstLine="560"/>
        <w:spacing w:line="360" w:lineRule="auto"/>
        <w:rPr>
          <w:rFonts w:hint="eastAsia" w:ascii="宋体" w:hAnsi="宋体" w:eastAsia="宋体" w:cs="宋体"/>
          <w:sz w:val="28"/>
          <w:szCs w:val="28"/>
        </w:rPr>
      </w:pPr>
      <w:r>
        <w:rPr>
          <w:rFonts w:hint="eastAsia" w:ascii="宋体" w:hAnsi="宋体" w:eastAsia="宋体" w:cs="宋体"/>
          <w:sz w:val="28"/>
          <w:szCs w:val="28"/>
        </w:rPr>
        <w:t xml:space="preserve">开标当天各投标人及时登录不见面开标大厅，投标文件递交截止时间后，采购人将在系统内公布投标投标人名单，然后通过开标会议区发出投标文件解密的指令，</w:t>
      </w:r>
      <w:r>
        <w:rPr>
          <w:rFonts w:hint="eastAsia" w:ascii="宋体" w:hAnsi="宋体" w:eastAsia="宋体" w:cs="宋体"/>
          <w:b/>
          <w:bCs/>
          <w:color w:val="000000"/>
          <w:sz w:val="28"/>
          <w:szCs w:val="28"/>
        </w:rPr>
        <w:t xml:space="preserve">投标投标人在开标室按规定时间自行实施远程解密，投标投标人解密限定在开标后30分钟之内完成</w:t>
      </w:r>
      <w:r>
        <w:rPr>
          <w:rFonts w:hint="eastAsia" w:ascii="宋体" w:hAnsi="宋体" w:eastAsia="宋体" w:cs="宋体"/>
          <w:b/>
          <w:bCs/>
          <w:sz w:val="28"/>
          <w:szCs w:val="28"/>
        </w:rPr>
        <w:t xml:space="preserve">。</w:t>
      </w:r>
      <w:r>
        <w:rPr>
          <w:rFonts w:hint="eastAsia" w:ascii="宋体" w:hAnsi="宋体" w:eastAsia="宋体" w:cs="宋体"/>
          <w:sz w:val="28"/>
          <w:szCs w:val="28"/>
        </w:rPr>
        <w:t xml:space="preserve">因投标投标人网络与电源不稳定、未按操作手册要求配置软硬件、解密锁发生故障或用错、故意不在要求时限内完成解密等自身原因，导致投标文件在规定时间内未能解密、解密失败或解密超时，视为投标投标人撤销其投标文件，系统内投标文件将被退回；因采购人原因或网上招投标平台发生故障，导致无法按时完成投标文件解密或开、评标工作无法进行的，可根据实际情况相应延迟解密时间或调整开、评标时间。</w:t>
      </w:r>
      <w:r/>
    </w:p>
    <w:p>
      <w:pPr>
        <w:ind w:firstLine="560"/>
        <w:spacing w:line="360" w:lineRule="auto"/>
        <w:rPr>
          <w:rFonts w:hint="eastAsia" w:ascii="宋体" w:hAnsi="宋体" w:eastAsia="宋体" w:cs="宋体"/>
          <w:sz w:val="28"/>
          <w:szCs w:val="28"/>
        </w:rPr>
      </w:pPr>
      <w:r>
        <w:rPr>
          <w:rFonts w:hint="eastAsia" w:ascii="宋体" w:hAnsi="宋体" w:eastAsia="宋体" w:cs="宋体"/>
          <w:sz w:val="28"/>
          <w:szCs w:val="28"/>
        </w:rPr>
        <w:t xml:space="preserve">1.2 </w:t>
      </w:r>
      <w:r>
        <w:rPr>
          <w:rFonts w:hint="default" w:ascii="宋体" w:hAnsi="宋体" w:eastAsia="宋体" w:cs="Times New Roman"/>
          <w:bCs/>
          <w:sz w:val="28"/>
          <w:szCs w:val="28"/>
        </w:rPr>
        <w:t xml:space="preserve">开标仪</w:t>
      </w:r>
      <w:r>
        <w:rPr>
          <w:rFonts w:hint="default" w:ascii="宋体" w:hAnsi="宋体" w:eastAsia="宋体" w:cs="Times New Roman"/>
          <w:sz w:val="28"/>
          <w:szCs w:val="28"/>
        </w:rPr>
        <w:t xml:space="preserve">式由</w:t>
      </w:r>
      <w:r>
        <w:rPr>
          <w:rFonts w:hint="eastAsia" w:ascii="宋体" w:hAnsi="宋体" w:eastAsia="宋体" w:cs="Times New Roman"/>
          <w:sz w:val="28"/>
          <w:szCs w:val="28"/>
        </w:rPr>
        <w:t xml:space="preserve">采购代理机构</w:t>
      </w:r>
      <w:r>
        <w:rPr>
          <w:rFonts w:hint="default" w:ascii="宋体" w:hAnsi="宋体" w:eastAsia="宋体" w:cs="Times New Roman"/>
          <w:sz w:val="28"/>
          <w:szCs w:val="28"/>
        </w:rPr>
        <w:t xml:space="preserve">组织，在不见面交易系统中进行开标，并公布各投标人的《开标一览表》。</w:t>
      </w:r>
      <w:r/>
    </w:p>
    <w:p>
      <w:pPr>
        <w:ind w:firstLine="560"/>
        <w:spacing w:line="360" w:lineRule="auto"/>
        <w:rPr>
          <w:rFonts w:hint="eastAsia" w:ascii="宋体" w:hAnsi="宋体" w:eastAsia="宋体" w:cs="宋体"/>
          <w:sz w:val="28"/>
          <w:szCs w:val="28"/>
        </w:rPr>
      </w:pPr>
      <w:r>
        <w:rPr>
          <w:rFonts w:hint="eastAsia" w:ascii="宋体" w:hAnsi="宋体" w:eastAsia="宋体" w:cs="宋体"/>
          <w:sz w:val="28"/>
          <w:szCs w:val="28"/>
        </w:rPr>
        <w:t xml:space="preserve">2.评标委员会</w:t>
      </w:r>
      <w:r/>
    </w:p>
    <w:p>
      <w:pPr>
        <w:ind w:firstLine="560"/>
        <w:spacing w:line="360" w:lineRule="auto"/>
        <w:rPr>
          <w:rFonts w:hint="default" w:ascii="宋体" w:hAnsi="宋体" w:eastAsia="宋体" w:cs="Times New Roman"/>
          <w:sz w:val="28"/>
          <w:szCs w:val="28"/>
        </w:rPr>
      </w:pPr>
      <w:r>
        <w:rPr>
          <w:rFonts w:hint="eastAsia" w:ascii="宋体" w:hAnsi="宋体" w:eastAsia="宋体" w:cs="宋体"/>
          <w:sz w:val="28"/>
          <w:szCs w:val="28"/>
        </w:rPr>
        <w:t xml:space="preserve">2.1</w:t>
      </w:r>
      <w:r>
        <w:rPr>
          <w:rFonts w:hint="default" w:ascii="宋体" w:hAnsi="宋体" w:eastAsia="宋体" w:cs="Times New Roman"/>
          <w:sz w:val="28"/>
          <w:szCs w:val="28"/>
        </w:rPr>
        <w:t xml:space="preserve">开标后，</w:t>
      </w:r>
      <w:r>
        <w:rPr>
          <w:rFonts w:hint="eastAsia" w:ascii="宋体" w:hAnsi="宋体" w:eastAsia="宋体" w:cs="Times New Roman"/>
          <w:sz w:val="28"/>
          <w:szCs w:val="28"/>
        </w:rPr>
        <w:t xml:space="preserve">采购人或采购代理机构</w:t>
      </w:r>
      <w:r>
        <w:rPr>
          <w:rFonts w:hint="default" w:ascii="宋体" w:hAnsi="宋体" w:eastAsia="宋体" w:cs="Times New Roman"/>
          <w:sz w:val="28"/>
          <w:szCs w:val="28"/>
        </w:rPr>
        <w:t xml:space="preserve">将立即组织评标委员会（以下简称评委会）进行评标。</w:t>
      </w:r>
      <w:r/>
    </w:p>
    <w:p>
      <w:pPr>
        <w:ind w:firstLine="560"/>
        <w:spacing w:line="360" w:lineRule="auto"/>
        <w:rPr>
          <w:rFonts w:hint="eastAsia" w:ascii="宋体" w:hAnsi="宋体" w:eastAsia="宋体" w:cs="宋体"/>
          <w:sz w:val="28"/>
          <w:szCs w:val="28"/>
        </w:rPr>
      </w:pPr>
      <w:r>
        <w:rPr>
          <w:rFonts w:hint="eastAsia" w:ascii="宋体" w:hAnsi="宋体" w:eastAsia="宋体" w:cs="宋体"/>
          <w:sz w:val="28"/>
          <w:szCs w:val="28"/>
        </w:rPr>
        <w:t xml:space="preserve">2.2评委会由采购人代表和有关技术、经济等方面的专家组成，且人员构成符合政府采购有关规定。</w:t>
      </w:r>
      <w:r/>
    </w:p>
    <w:p>
      <w:pPr>
        <w:ind w:firstLine="560"/>
        <w:spacing w:line="360" w:lineRule="auto"/>
        <w:rPr>
          <w:rFonts w:hint="eastAsia" w:ascii="宋体" w:hAnsi="宋体" w:eastAsia="宋体" w:cs="宋体"/>
          <w:sz w:val="28"/>
          <w:szCs w:val="28"/>
        </w:rPr>
      </w:pPr>
      <w:r>
        <w:rPr>
          <w:rFonts w:hint="eastAsia" w:ascii="宋体" w:hAnsi="宋体" w:eastAsia="宋体" w:cs="宋体"/>
          <w:sz w:val="28"/>
          <w:szCs w:val="28"/>
        </w:rPr>
        <w:t xml:space="preserve">2.3评委会独立工作，负责评审所有投标文件并确定中标侯选人。</w:t>
      </w:r>
      <w:r/>
    </w:p>
    <w:p>
      <w:pPr>
        <w:ind w:firstLine="560"/>
        <w:spacing w:line="360" w:lineRule="auto"/>
        <w:rPr>
          <w:rFonts w:hint="eastAsia" w:ascii="宋体" w:hAnsi="宋体" w:eastAsia="宋体" w:cs="宋体"/>
          <w:sz w:val="28"/>
          <w:szCs w:val="28"/>
        </w:rPr>
      </w:pPr>
      <w:r>
        <w:rPr>
          <w:rFonts w:hint="eastAsia" w:ascii="宋体" w:hAnsi="宋体" w:eastAsia="宋体" w:cs="宋体"/>
          <w:sz w:val="28"/>
          <w:szCs w:val="28"/>
        </w:rPr>
        <w:t xml:space="preserve">3. 评审过程的保密与公正</w:t>
      </w:r>
      <w:r/>
    </w:p>
    <w:p>
      <w:pPr>
        <w:ind w:firstLine="560"/>
        <w:spacing w:line="360" w:lineRule="auto"/>
        <w:rPr>
          <w:rFonts w:hint="eastAsia" w:ascii="宋体" w:hAnsi="宋体" w:eastAsia="宋体" w:cs="宋体"/>
          <w:sz w:val="28"/>
          <w:szCs w:val="28"/>
        </w:rPr>
      </w:pPr>
      <w:r>
        <w:rPr>
          <w:rFonts w:hint="eastAsia" w:ascii="宋体" w:hAnsi="宋体" w:eastAsia="宋体" w:cs="宋体"/>
          <w:sz w:val="28"/>
          <w:szCs w:val="28"/>
        </w:rPr>
        <w:t xml:space="preserve">3.1</w:t>
      </w:r>
      <w:r>
        <w:rPr>
          <w:rFonts w:hint="default" w:ascii="宋体" w:hAnsi="宋体" w:eastAsia="宋体" w:cs="Times New Roman"/>
          <w:bCs/>
          <w:sz w:val="28"/>
          <w:szCs w:val="28"/>
        </w:rPr>
        <w:t xml:space="preserve">公开开标后，直至向中标的投标人授予合同时止，凡是与审查、澄清、评价和比较投标的有关资料以及授标建议等，采购人、评委、</w:t>
      </w:r>
      <w:r>
        <w:rPr>
          <w:rFonts w:hint="eastAsia" w:ascii="宋体" w:hAnsi="宋体" w:eastAsia="宋体" w:cs="Times New Roman"/>
          <w:bCs/>
          <w:sz w:val="28"/>
          <w:szCs w:val="28"/>
        </w:rPr>
        <w:t xml:space="preserve">采购代理机构</w:t>
      </w:r>
      <w:r>
        <w:rPr>
          <w:rFonts w:hint="default" w:ascii="宋体" w:hAnsi="宋体" w:eastAsia="宋体" w:cs="Times New Roman"/>
          <w:bCs/>
          <w:sz w:val="28"/>
          <w:szCs w:val="28"/>
        </w:rPr>
        <w:t xml:space="preserve">均不得向投标人或与评标无关的其他人员透露。</w:t>
      </w:r>
      <w:r/>
    </w:p>
    <w:p>
      <w:pPr>
        <w:ind w:firstLine="560"/>
        <w:spacing w:line="360" w:lineRule="auto"/>
        <w:rPr>
          <w:rFonts w:hint="eastAsia" w:ascii="宋体" w:hAnsi="宋体" w:eastAsia="宋体" w:cs="宋体"/>
          <w:sz w:val="28"/>
          <w:szCs w:val="28"/>
        </w:rPr>
      </w:pPr>
      <w:r>
        <w:rPr>
          <w:rFonts w:hint="eastAsia" w:ascii="宋体" w:hAnsi="宋体" w:eastAsia="宋体" w:cs="宋体"/>
          <w:sz w:val="28"/>
          <w:szCs w:val="28"/>
        </w:rPr>
        <w:t xml:space="preserve">3.2在评审过程中，投标人不得以任何行为影响评审过程，否则其投标文件将被作为无效投标文件。</w:t>
      </w:r>
      <w:r/>
    </w:p>
    <w:p>
      <w:pPr>
        <w:ind w:firstLine="560"/>
        <w:spacing w:line="360" w:lineRule="auto"/>
        <w:rPr>
          <w:rFonts w:hint="default" w:ascii="宋体" w:hAnsi="宋体" w:eastAsia="宋体" w:cs="Times New Roman"/>
          <w:sz w:val="28"/>
          <w:szCs w:val="28"/>
        </w:rPr>
      </w:pPr>
      <w:r>
        <w:rPr>
          <w:rFonts w:hint="eastAsia" w:ascii="宋体" w:hAnsi="宋体" w:eastAsia="宋体" w:cs="宋体"/>
          <w:sz w:val="28"/>
          <w:szCs w:val="28"/>
        </w:rPr>
        <w:t xml:space="preserve">3.3</w:t>
      </w:r>
      <w:r>
        <w:rPr>
          <w:rFonts w:hint="default" w:ascii="宋体" w:hAnsi="宋体" w:eastAsia="宋体" w:cs="Times New Roman"/>
          <w:sz w:val="28"/>
          <w:szCs w:val="28"/>
        </w:rPr>
        <w:t xml:space="preserve">在评标期间，</w:t>
      </w:r>
      <w:r>
        <w:rPr>
          <w:rFonts w:hint="eastAsia" w:ascii="宋体" w:hAnsi="宋体" w:eastAsia="宋体" w:cs="Times New Roman"/>
          <w:sz w:val="28"/>
          <w:szCs w:val="28"/>
        </w:rPr>
        <w:t xml:space="preserve">采购代理机构</w:t>
      </w:r>
      <w:r>
        <w:rPr>
          <w:rFonts w:hint="default" w:ascii="宋体" w:hAnsi="宋体" w:eastAsia="宋体" w:cs="Times New Roman"/>
          <w:sz w:val="28"/>
          <w:szCs w:val="28"/>
        </w:rPr>
        <w:t xml:space="preserve">将设专门人员与投标人联系。</w:t>
      </w:r>
      <w:r/>
    </w:p>
    <w:p>
      <w:pPr>
        <w:ind w:firstLine="560"/>
        <w:spacing w:line="360" w:lineRule="auto"/>
        <w:rPr>
          <w:rFonts w:hint="default" w:ascii="宋体" w:hAnsi="宋体" w:eastAsia="宋体" w:cs="Times New Roman"/>
          <w:sz w:val="28"/>
          <w:szCs w:val="28"/>
        </w:rPr>
      </w:pPr>
      <w:r>
        <w:rPr>
          <w:rFonts w:hint="eastAsia" w:ascii="宋体" w:hAnsi="宋体" w:eastAsia="宋体" w:cs="宋体"/>
          <w:sz w:val="28"/>
          <w:szCs w:val="28"/>
        </w:rPr>
        <w:t xml:space="preserve">3.4</w:t>
      </w:r>
      <w:r>
        <w:rPr>
          <w:rFonts w:hint="eastAsia" w:ascii="宋体" w:hAnsi="宋体" w:eastAsia="宋体" w:cs="Times New Roman"/>
          <w:sz w:val="28"/>
          <w:szCs w:val="28"/>
        </w:rPr>
        <w:t xml:space="preserve">采购人或采购代理机构</w:t>
      </w:r>
      <w:r>
        <w:rPr>
          <w:rFonts w:hint="default" w:ascii="宋体" w:hAnsi="宋体" w:eastAsia="宋体" w:cs="Times New Roman"/>
          <w:sz w:val="28"/>
          <w:szCs w:val="28"/>
        </w:rPr>
        <w:t xml:space="preserve">和评标委员会不向未中标的投标人解释未中标原因，也不公布评标过程中的相关细节。</w:t>
      </w:r>
      <w:r/>
    </w:p>
    <w:p>
      <w:pPr>
        <w:ind w:firstLine="560"/>
        <w:spacing w:line="360" w:lineRule="auto"/>
        <w:rPr>
          <w:rFonts w:hint="eastAsia" w:ascii="宋体" w:hAnsi="宋体" w:eastAsia="宋体" w:cs="宋体"/>
          <w:sz w:val="28"/>
          <w:szCs w:val="28"/>
        </w:rPr>
      </w:pPr>
      <w:r>
        <w:rPr>
          <w:rFonts w:hint="eastAsia" w:ascii="宋体" w:hAnsi="宋体" w:eastAsia="宋体" w:cs="宋体"/>
          <w:sz w:val="28"/>
          <w:szCs w:val="28"/>
        </w:rPr>
        <w:t xml:space="preserve">3.5</w:t>
      </w:r>
      <w:r>
        <w:rPr>
          <w:rFonts w:hint="default" w:ascii="宋体" w:hAnsi="宋体" w:eastAsia="宋体" w:cs="Times New Roman"/>
          <w:sz w:val="28"/>
          <w:szCs w:val="28"/>
        </w:rPr>
        <w:t xml:space="preserve">采用综合评分法的项目，公布评标结果时一并公布所有投标人的评审得分及排序情况。</w:t>
      </w:r>
      <w:r/>
    </w:p>
    <w:p>
      <w:pPr>
        <w:ind w:firstLine="557"/>
        <w:spacing w:line="360" w:lineRule="auto"/>
        <w:tabs>
          <w:tab w:val="left" w:pos="900" w:leader="none"/>
        </w:tabs>
        <w:rPr>
          <w:rFonts w:hint="eastAsia" w:ascii="宋体" w:hAnsi="宋体" w:eastAsia="宋体" w:cs="宋体"/>
          <w:sz w:val="28"/>
          <w:szCs w:val="28"/>
        </w:rPr>
      </w:pPr>
      <w:r>
        <w:rPr>
          <w:rFonts w:hint="eastAsia" w:ascii="宋体" w:hAnsi="宋体" w:eastAsia="宋体" w:cs="宋体"/>
          <w:sz w:val="28"/>
          <w:szCs w:val="28"/>
        </w:rPr>
        <w:t xml:space="preserve">4、投标文件的澄清</w:t>
      </w:r>
      <w:r/>
    </w:p>
    <w:p>
      <w:pPr>
        <w:ind w:firstLine="560"/>
        <w:spacing w:line="360" w:lineRule="auto"/>
        <w:rPr>
          <w:rFonts w:hint="eastAsia" w:ascii="宋体" w:hAnsi="宋体" w:eastAsia="宋体" w:cs="宋体"/>
          <w:sz w:val="28"/>
          <w:szCs w:val="28"/>
        </w:rPr>
      </w:pPr>
      <w:r>
        <w:rPr>
          <w:rFonts w:hint="eastAsia" w:ascii="宋体" w:hAnsi="宋体" w:eastAsia="宋体" w:cs="宋体"/>
          <w:sz w:val="28"/>
          <w:szCs w:val="28"/>
        </w:rPr>
        <w:t xml:space="preserve">4.1评标期间，评委会对投标文件中含义不明确、同类问题表述不一致或者有明显文字和计算错误的内容 ，有权要求投标人作出必要的澄清、说明或者补正。</w:t>
      </w:r>
      <w:r/>
    </w:p>
    <w:p>
      <w:pPr>
        <w:ind w:firstLine="560"/>
        <w:spacing w:line="360" w:lineRule="auto"/>
        <w:rPr>
          <w:rFonts w:hint="eastAsia" w:ascii="宋体" w:hAnsi="宋体" w:eastAsia="宋体" w:cs="宋体"/>
          <w:sz w:val="28"/>
          <w:szCs w:val="28"/>
        </w:rPr>
      </w:pPr>
      <w:r>
        <w:rPr>
          <w:rFonts w:hint="eastAsia" w:ascii="宋体" w:hAnsi="宋体" w:eastAsia="宋体" w:cs="宋体"/>
          <w:sz w:val="28"/>
          <w:szCs w:val="28"/>
        </w:rPr>
        <w:t xml:space="preserve">4.2接到评委会澄清要求的投标人应派人按评委规定的时间内做出澄清，澄清的内容作为投标文件的补充部分，但实质性的内容不得做任何更改。</w:t>
      </w:r>
      <w:r/>
    </w:p>
    <w:p>
      <w:pPr>
        <w:ind w:firstLine="560"/>
        <w:spacing w:line="360" w:lineRule="auto"/>
        <w:rPr>
          <w:rFonts w:hint="eastAsia" w:ascii="宋体" w:hAnsi="宋体" w:eastAsia="宋体" w:cs="宋体"/>
          <w:bCs/>
          <w:sz w:val="28"/>
          <w:szCs w:val="28"/>
        </w:rPr>
      </w:pPr>
      <w:r>
        <w:rPr>
          <w:rFonts w:hint="eastAsia" w:ascii="宋体" w:hAnsi="宋体" w:eastAsia="宋体" w:cs="宋体"/>
          <w:sz w:val="28"/>
          <w:szCs w:val="28"/>
        </w:rPr>
        <w:t xml:space="preserve">4.3 接到评委会澄清、说明和补正要求的投标人如未按规定做出澄清、说明和补正，其风险由投标人自行承担。</w:t>
      </w:r>
      <w:r/>
    </w:p>
    <w:p>
      <w:pPr>
        <w:ind w:firstLine="560"/>
        <w:spacing w:line="360" w:lineRule="auto"/>
        <w:rPr>
          <w:rFonts w:hint="eastAsia" w:ascii="宋体" w:hAnsi="宋体" w:eastAsia="宋体" w:cs="宋体"/>
          <w:bCs/>
          <w:sz w:val="28"/>
          <w:szCs w:val="28"/>
        </w:rPr>
      </w:pPr>
      <w:r>
        <w:rPr>
          <w:rFonts w:hint="eastAsia" w:ascii="宋体" w:hAnsi="宋体" w:eastAsia="宋体" w:cs="宋体"/>
          <w:bCs/>
          <w:sz w:val="28"/>
          <w:szCs w:val="28"/>
        </w:rPr>
        <w:t xml:space="preserve">5.对投标文件的初审</w:t>
      </w:r>
      <w:r/>
    </w:p>
    <w:p>
      <w:pPr>
        <w:ind w:firstLine="560"/>
        <w:spacing w:line="360" w:lineRule="auto"/>
        <w:rPr>
          <w:rFonts w:hint="eastAsia" w:ascii="宋体" w:hAnsi="宋体" w:eastAsia="宋体" w:cs="宋体"/>
          <w:bCs/>
          <w:sz w:val="28"/>
          <w:szCs w:val="28"/>
        </w:rPr>
      </w:pPr>
      <w:r>
        <w:rPr>
          <w:rFonts w:hint="eastAsia" w:ascii="宋体" w:hAnsi="宋体" w:eastAsia="宋体" w:cs="宋体"/>
          <w:bCs/>
          <w:sz w:val="28"/>
          <w:szCs w:val="28"/>
        </w:rPr>
        <w:t xml:space="preserve">5.1投标文件初审分为资格性审查和符合性审查。</w:t>
      </w:r>
      <w:r/>
    </w:p>
    <w:p>
      <w:pPr>
        <w:ind w:firstLine="560"/>
        <w:spacing w:line="360" w:lineRule="auto"/>
        <w:rPr>
          <w:rFonts w:hint="eastAsia" w:ascii="宋体" w:hAnsi="宋体" w:eastAsia="宋体" w:cs="宋体"/>
          <w:bCs/>
          <w:sz w:val="28"/>
          <w:szCs w:val="28"/>
        </w:rPr>
      </w:pPr>
      <w:r>
        <w:rPr>
          <w:rFonts w:hint="eastAsia" w:ascii="宋体" w:hAnsi="宋体" w:eastAsia="宋体" w:cs="宋体"/>
          <w:bCs/>
          <w:sz w:val="28"/>
          <w:szCs w:val="28"/>
        </w:rPr>
        <w:t xml:space="preserve">5.1.1资格性检查：依据法律法规和招标文件的规定，由采购人对投标文件中的资格审查证明材料进行审查，资格审查的结论，采购人以书面形式向评委会进行反馈。</w:t>
      </w:r>
      <w:r/>
    </w:p>
    <w:p>
      <w:pPr>
        <w:ind w:firstLine="560"/>
        <w:spacing w:line="360" w:lineRule="auto"/>
        <w:rPr>
          <w:rFonts w:hint="eastAsia" w:ascii="宋体" w:hAnsi="宋体" w:eastAsia="宋体" w:cs="宋体"/>
          <w:bCs/>
          <w:sz w:val="28"/>
          <w:szCs w:val="28"/>
        </w:rPr>
      </w:pPr>
      <w:r>
        <w:rPr>
          <w:rFonts w:hint="eastAsia" w:ascii="宋体" w:hAnsi="宋体" w:eastAsia="宋体" w:cs="宋体"/>
          <w:bCs/>
          <w:sz w:val="28"/>
          <w:szCs w:val="28"/>
        </w:rPr>
        <w:t xml:space="preserve">接受联合体的项目，两个以上的自然人、法人或者其他组织组成一个联合体，以一个投标人的身份共同参加政府采购活动的,联合体成员中任何一方存在不良信用记录的，视同联合体存在不良应用记录。</w:t>
      </w:r>
      <w:r/>
    </w:p>
    <w:p>
      <w:pPr>
        <w:ind w:firstLine="560"/>
        <w:spacing w:line="360" w:lineRule="auto"/>
        <w:rPr>
          <w:rFonts w:hint="default" w:ascii="宋体" w:hAnsi="宋体" w:eastAsia="宋体" w:cs="Times New Roman"/>
          <w:bCs/>
          <w:sz w:val="28"/>
          <w:szCs w:val="28"/>
        </w:rPr>
      </w:pPr>
      <w:r>
        <w:rPr>
          <w:rFonts w:hint="eastAsia" w:ascii="宋体" w:hAnsi="宋体" w:eastAsia="宋体" w:cs="宋体"/>
          <w:bCs/>
          <w:sz w:val="28"/>
          <w:szCs w:val="28"/>
        </w:rPr>
        <w:t xml:space="preserve">5.1.2</w:t>
      </w:r>
      <w:r>
        <w:rPr>
          <w:rFonts w:hint="default" w:ascii="宋体" w:hAnsi="宋体" w:eastAsia="宋体" w:cs="Times New Roman"/>
          <w:bCs/>
          <w:sz w:val="28"/>
          <w:szCs w:val="28"/>
        </w:rPr>
        <w:t xml:space="preserve">符合性审查：依据招标文件的规定，由评委会从投标文件的有效性、完整性和对招标文件的响应程度进行审查，以确定是否对招标文件的实质性要求作出响应。</w:t>
      </w:r>
      <w:r/>
    </w:p>
    <w:p>
      <w:pPr>
        <w:ind w:firstLine="560"/>
        <w:spacing w:line="360" w:lineRule="auto"/>
        <w:rPr>
          <w:rFonts w:hint="eastAsia" w:ascii="宋体" w:hAnsi="宋体" w:eastAsia="宋体" w:cs="宋体"/>
          <w:bCs/>
          <w:sz w:val="28"/>
          <w:szCs w:val="28"/>
        </w:rPr>
      </w:pPr>
      <w:r>
        <w:rPr>
          <w:rFonts w:hint="eastAsia" w:ascii="宋体" w:hAnsi="宋体" w:eastAsia="宋体" w:cs="宋体"/>
          <w:bCs/>
          <w:sz w:val="28"/>
          <w:szCs w:val="28"/>
        </w:rPr>
        <w:t xml:space="preserve">5.1.3未通过资格审查或符合性审查的投标人，采购代理告知未通过资格审查或符合性审查的原因，评审结束后，采购代理将不再告知未通过资格审查或符合性审查的原因。</w:t>
      </w:r>
      <w:r/>
    </w:p>
    <w:p>
      <w:pPr>
        <w:ind w:firstLine="560"/>
        <w:spacing w:line="360" w:lineRule="auto"/>
        <w:rPr>
          <w:rFonts w:hint="eastAsia" w:ascii="宋体" w:hAnsi="宋体" w:eastAsia="宋体" w:cs="宋体"/>
          <w:bCs/>
          <w:sz w:val="28"/>
          <w:szCs w:val="28"/>
        </w:rPr>
      </w:pPr>
      <w:r>
        <w:rPr>
          <w:rFonts w:hint="eastAsia" w:ascii="宋体" w:hAnsi="宋体" w:eastAsia="宋体" w:cs="宋体"/>
          <w:bCs/>
          <w:sz w:val="28"/>
          <w:szCs w:val="28"/>
        </w:rPr>
        <w:t xml:space="preserve">5.2在详细评标之前，评委会将首先审查每份投标文件是否实质性响应了招标文件的要求。实质性响应的投标应该是与招标文件要求的全部条款、条件和规格相符，没有重大偏离或保留的投标。</w:t>
      </w:r>
      <w:r/>
    </w:p>
    <w:p>
      <w:pPr>
        <w:ind w:firstLine="560"/>
        <w:spacing w:line="360" w:lineRule="auto"/>
        <w:rPr>
          <w:rFonts w:hint="default" w:ascii="宋体" w:hAnsi="宋体" w:eastAsia="宋体" w:cs="Times New Roman"/>
          <w:bCs/>
          <w:sz w:val="28"/>
          <w:szCs w:val="28"/>
        </w:rPr>
      </w:pPr>
      <w:r>
        <w:rPr>
          <w:rFonts w:hint="default" w:ascii="宋体" w:hAnsi="宋体" w:eastAsia="宋体" w:cs="Times New Roman"/>
          <w:sz w:val="28"/>
          <w:szCs w:val="28"/>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以少数服从多数的原则作出结论。</w:t>
      </w:r>
      <w:r>
        <w:rPr>
          <w:rFonts w:hint="default" w:ascii="宋体" w:hAnsi="宋体" w:eastAsia="宋体" w:cs="Times New Roman"/>
          <w:bCs/>
          <w:sz w:val="28"/>
          <w:szCs w:val="28"/>
        </w:rPr>
        <w:t xml:space="preserve">评委决定投标文件的响应性只根据投标文件本身的内容，而不寻求外部的证据。</w:t>
      </w:r>
      <w:r/>
    </w:p>
    <w:p>
      <w:pPr>
        <w:ind w:firstLine="560"/>
        <w:spacing w:line="360" w:lineRule="auto"/>
        <w:rPr>
          <w:rFonts w:hint="default" w:ascii="宋体" w:hAnsi="宋体" w:eastAsia="宋体" w:cs="Times New Roman"/>
          <w:bCs/>
          <w:sz w:val="28"/>
          <w:szCs w:val="28"/>
        </w:rPr>
      </w:pPr>
      <w:r>
        <w:rPr>
          <w:rFonts w:hint="eastAsia" w:ascii="宋体" w:hAnsi="宋体" w:eastAsia="宋体" w:cs="宋体"/>
          <w:bCs/>
          <w:sz w:val="28"/>
          <w:szCs w:val="28"/>
        </w:rPr>
        <w:t xml:space="preserve">5.3</w:t>
      </w:r>
      <w:r>
        <w:rPr>
          <w:rFonts w:hint="default" w:ascii="宋体" w:hAnsi="宋体" w:eastAsia="宋体" w:cs="Times New Roman"/>
          <w:bCs/>
          <w:sz w:val="28"/>
          <w:szCs w:val="28"/>
        </w:rPr>
        <w:t xml:space="preserve">如果投标文件实质上没有响应招标文件的要求，评委会将予以拒绝，投标人不得通过修改或撤销不合要求的偏离或保留而使其投标成为实质性响应的投标。</w:t>
      </w:r>
      <w:r/>
    </w:p>
    <w:p>
      <w:pPr>
        <w:ind w:firstLine="560"/>
        <w:spacing w:line="360" w:lineRule="auto"/>
        <w:rPr>
          <w:rFonts w:hint="default" w:ascii="宋体" w:hAnsi="宋体" w:eastAsia="宋体" w:cs="Times New Roman"/>
          <w:bCs/>
          <w:sz w:val="28"/>
          <w:szCs w:val="28"/>
        </w:rPr>
      </w:pPr>
      <w:r>
        <w:rPr>
          <w:rFonts w:hint="eastAsia" w:ascii="宋体" w:hAnsi="宋体" w:eastAsia="宋体" w:cs="宋体"/>
          <w:bCs/>
          <w:sz w:val="28"/>
          <w:szCs w:val="28"/>
        </w:rPr>
        <w:t xml:space="preserve">5.4</w:t>
      </w:r>
      <w:r>
        <w:rPr>
          <w:rFonts w:hint="default" w:ascii="宋体" w:hAnsi="宋体" w:eastAsia="宋体" w:cs="Times New Roman"/>
          <w:bCs/>
          <w:sz w:val="28"/>
          <w:szCs w:val="28"/>
        </w:rPr>
        <w:t xml:space="preserve">评委会将对确定为实质性响应的投标进行进一步审核，看其是否有计算上或累加上的算术错误，修正错误的原则如下：</w:t>
      </w:r>
      <w:r/>
    </w:p>
    <w:p>
      <w:pPr>
        <w:ind w:firstLine="560"/>
        <w:spacing w:line="360" w:lineRule="auto"/>
        <w:rPr>
          <w:rFonts w:hint="default" w:ascii="宋体" w:hAnsi="宋体" w:eastAsia="宋体" w:cs="Times New Roman"/>
          <w:bCs/>
          <w:sz w:val="28"/>
          <w:szCs w:val="28"/>
        </w:rPr>
      </w:pPr>
      <w:r>
        <w:rPr>
          <w:rFonts w:hint="default" w:ascii="宋体" w:hAnsi="宋体" w:eastAsia="宋体" w:cs="Times New Roman"/>
          <w:bCs/>
          <w:sz w:val="28"/>
          <w:szCs w:val="28"/>
        </w:rPr>
        <w:t xml:space="preserve">（1）投标文件中开标一览表内容与投标文件中相应内容不一致的，以开标一览表为准。</w:t>
      </w:r>
      <w:r/>
    </w:p>
    <w:p>
      <w:pPr>
        <w:ind w:firstLine="560"/>
        <w:spacing w:line="360" w:lineRule="auto"/>
        <w:rPr>
          <w:rFonts w:hint="default" w:ascii="宋体" w:hAnsi="宋体" w:eastAsia="宋体" w:cs="Times New Roman"/>
          <w:bCs/>
          <w:sz w:val="28"/>
          <w:szCs w:val="28"/>
        </w:rPr>
      </w:pPr>
      <w:r>
        <w:rPr>
          <w:rFonts w:hint="default" w:ascii="宋体" w:hAnsi="宋体" w:eastAsia="宋体" w:cs="Times New Roman"/>
          <w:bCs/>
          <w:sz w:val="28"/>
          <w:szCs w:val="28"/>
        </w:rPr>
        <w:t xml:space="preserve">（2）大写金额和小写金额不一致的，以大写金额为准。</w:t>
      </w:r>
      <w:r/>
    </w:p>
    <w:p>
      <w:pPr>
        <w:ind w:firstLine="560"/>
        <w:spacing w:line="360" w:lineRule="auto"/>
        <w:rPr>
          <w:rFonts w:hint="default" w:ascii="宋体" w:hAnsi="宋体" w:eastAsia="宋体" w:cs="Times New Roman"/>
          <w:bCs/>
          <w:sz w:val="28"/>
          <w:szCs w:val="28"/>
        </w:rPr>
      </w:pPr>
      <w:r>
        <w:rPr>
          <w:rFonts w:hint="default" w:ascii="宋体" w:hAnsi="宋体" w:eastAsia="宋体" w:cs="Times New Roman"/>
          <w:bCs/>
          <w:sz w:val="28"/>
          <w:szCs w:val="28"/>
        </w:rPr>
        <w:t xml:space="preserve">（3）单价金额小数点或者百分比有明显错位的，以开标一览表的总价为准，并修改单价。</w:t>
      </w:r>
      <w:r/>
    </w:p>
    <w:p>
      <w:pPr>
        <w:ind w:firstLine="560"/>
        <w:spacing w:line="360" w:lineRule="auto"/>
        <w:rPr>
          <w:rFonts w:hint="default" w:ascii="宋体" w:hAnsi="宋体" w:eastAsia="宋体" w:cs="Times New Roman"/>
          <w:bCs/>
          <w:sz w:val="28"/>
          <w:szCs w:val="28"/>
        </w:rPr>
      </w:pPr>
      <w:r>
        <w:rPr>
          <w:rFonts w:hint="default" w:ascii="宋体" w:hAnsi="宋体" w:eastAsia="宋体" w:cs="Times New Roman"/>
          <w:bCs/>
          <w:sz w:val="28"/>
          <w:szCs w:val="28"/>
        </w:rPr>
        <w:t xml:space="preserve">（4）总价金额与按单价汇总金额不一致的，以单价金额计算结果为准。</w:t>
      </w:r>
      <w:r/>
    </w:p>
    <w:p>
      <w:pPr>
        <w:ind w:firstLine="560"/>
        <w:spacing w:line="360" w:lineRule="auto"/>
        <w:rPr>
          <w:rFonts w:hint="default" w:ascii="宋体" w:hAnsi="宋体" w:eastAsia="宋体" w:cs="Times New Roman"/>
          <w:bCs/>
          <w:sz w:val="28"/>
          <w:szCs w:val="28"/>
        </w:rPr>
      </w:pPr>
      <w:r>
        <w:rPr>
          <w:rFonts w:hint="default" w:ascii="宋体" w:hAnsi="宋体" w:eastAsia="宋体" w:cs="Times New Roman"/>
          <w:bCs/>
          <w:sz w:val="28"/>
          <w:szCs w:val="28"/>
        </w:rPr>
        <w:t xml:space="preserve">同时出现两种以上错误的，按照前款规定的顺序修正。</w:t>
      </w:r>
      <w:r/>
    </w:p>
    <w:p>
      <w:pPr>
        <w:ind w:firstLine="560"/>
        <w:spacing w:line="360" w:lineRule="auto"/>
        <w:rPr>
          <w:rFonts w:hint="eastAsia" w:ascii="宋体" w:hAnsi="宋体" w:eastAsia="宋体" w:cs="宋体"/>
          <w:bCs/>
          <w:sz w:val="28"/>
          <w:szCs w:val="28"/>
        </w:rPr>
      </w:pPr>
      <w:r>
        <w:rPr>
          <w:rFonts w:hint="eastAsia" w:ascii="宋体" w:hAnsi="宋体" w:eastAsia="宋体" w:cs="宋体"/>
          <w:bCs/>
          <w:sz w:val="28"/>
          <w:szCs w:val="28"/>
        </w:rPr>
        <w:t xml:space="preserve">5.5评委会将按上述修正错误的方法调整投标文件中的报价，现场告知投标人，调整后的价格应对投标人具有约束力。如果投标人不接受修正后的价格，则其投标将被拒绝。</w:t>
      </w:r>
      <w:r/>
    </w:p>
    <w:p>
      <w:pPr>
        <w:ind w:firstLine="560"/>
        <w:spacing w:line="360" w:lineRule="auto"/>
        <w:rPr>
          <w:rFonts w:hint="eastAsia" w:ascii="宋体" w:hAnsi="宋体" w:eastAsia="宋体" w:cs="宋体"/>
          <w:bCs/>
          <w:sz w:val="28"/>
          <w:szCs w:val="28"/>
        </w:rPr>
      </w:pPr>
      <w:r>
        <w:rPr>
          <w:rFonts w:hint="eastAsia" w:ascii="宋体" w:hAnsi="宋体" w:eastAsia="宋体" w:cs="宋体"/>
          <w:bCs/>
          <w:sz w:val="28"/>
          <w:szCs w:val="28"/>
        </w:rPr>
        <w:t xml:space="preserve">5.6评委会将允许修正投标文件中不构成重大偏离的、微小的、非正规的、不一致的或不规则的地方，但这些修改不能影响任何投标人相应的名次排列。</w:t>
      </w:r>
      <w:r/>
    </w:p>
    <w:p>
      <w:pPr>
        <w:ind w:firstLine="560"/>
        <w:spacing w:line="360" w:lineRule="auto"/>
        <w:rPr>
          <w:rFonts w:hint="default" w:ascii="宋体" w:hAnsi="宋体" w:eastAsia="宋体" w:cs="Times New Roman"/>
          <w:sz w:val="28"/>
          <w:szCs w:val="28"/>
        </w:rPr>
      </w:pPr>
      <w:r>
        <w:rPr>
          <w:rFonts w:hint="default" w:ascii="宋体" w:hAnsi="宋体" w:eastAsia="宋体" w:cs="Times New Roman"/>
          <w:sz w:val="28"/>
          <w:szCs w:val="28"/>
        </w:rPr>
        <w:t xml:space="preserve">5.7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560"/>
        <w:spacing w:line="360" w:lineRule="auto"/>
        <w:rPr>
          <w:rFonts w:hint="default" w:ascii="宋体" w:hAnsi="宋体" w:eastAsia="宋体" w:cs="Times New Roman"/>
          <w:sz w:val="28"/>
          <w:szCs w:val="28"/>
        </w:rPr>
      </w:pPr>
      <w:r>
        <w:rPr>
          <w:rFonts w:hint="default" w:ascii="宋体" w:hAnsi="宋体" w:eastAsia="宋体" w:cs="Times New Roman"/>
          <w:sz w:val="28"/>
          <w:szCs w:val="28"/>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20"/>
        <w:spacing w:line="360" w:lineRule="auto"/>
        <w:rPr>
          <w:rFonts w:hint="default" w:ascii="宋体" w:hAnsi="宋体" w:eastAsia="宋体" w:cs="Times New Roman"/>
          <w:sz w:val="28"/>
          <w:szCs w:val="28"/>
        </w:rPr>
      </w:pPr>
      <w:r>
        <w:rPr>
          <w:rFonts w:hint="default" w:ascii="宋体" w:hAnsi="宋体" w:eastAsia="宋体" w:cs="Times New Roman"/>
          <w:sz w:val="28"/>
          <w:szCs w:val="28"/>
        </w:rPr>
        <w:t xml:space="preserve">非单一产品采购项目，招标文件中将载明其中的核心产品。多家投标人提供的核心产品品牌相同的，按前两款规定处理。</w:t>
      </w:r>
      <w:r/>
    </w:p>
    <w:p>
      <w:pPr>
        <w:ind w:firstLine="420"/>
        <w:spacing w:line="360" w:lineRule="auto"/>
        <w:rPr>
          <w:rFonts w:hint="default" w:ascii="宋体" w:hAnsi="宋体" w:eastAsia="宋体" w:cs="Times New Roman"/>
          <w:sz w:val="28"/>
          <w:szCs w:val="28"/>
        </w:rPr>
      </w:pPr>
      <w:r>
        <w:rPr>
          <w:rFonts w:hint="eastAsia" w:ascii="宋体" w:hAnsi="宋体" w:eastAsia="宋体" w:cs="宋体"/>
          <w:bCs/>
          <w:sz w:val="28"/>
          <w:szCs w:val="28"/>
        </w:rPr>
        <w:t xml:space="preserve">5.8</w:t>
      </w:r>
      <w:r>
        <w:rPr>
          <w:rFonts w:hint="default" w:ascii="宋体" w:hAnsi="宋体" w:eastAsia="宋体" w:cs="Times New Roman"/>
          <w:sz w:val="28"/>
          <w:szCs w:val="28"/>
        </w:rPr>
        <w:t xml:space="preserve">投标人在开、评标全过程中应保持通讯畅通，并安排专人与</w:t>
      </w:r>
      <w:r>
        <w:rPr>
          <w:rFonts w:hint="eastAsia" w:ascii="宋体" w:hAnsi="宋体" w:eastAsia="宋体" w:cs="Times New Roman"/>
          <w:sz w:val="28"/>
          <w:szCs w:val="28"/>
        </w:rPr>
        <w:t xml:space="preserve">采购人或采购代理机构</w:t>
      </w:r>
      <w:r>
        <w:rPr>
          <w:rFonts w:hint="default" w:ascii="宋体" w:hAnsi="宋体" w:eastAsia="宋体" w:cs="Times New Roman"/>
          <w:sz w:val="28"/>
          <w:szCs w:val="28"/>
        </w:rPr>
        <w:t xml:space="preserve">及评标委员会联系。</w:t>
      </w:r>
      <w:r/>
    </w:p>
    <w:p>
      <w:pPr>
        <w:ind w:firstLine="560"/>
        <w:spacing w:line="360" w:lineRule="auto"/>
        <w:tabs>
          <w:tab w:val="left" w:pos="6555" w:leader="none"/>
          <w:tab w:val="right" w:pos="8306" w:leader="none"/>
        </w:tabs>
        <w:rPr>
          <w:rFonts w:hint="eastAsia" w:ascii="宋体" w:hAnsi="宋体" w:eastAsia="宋体" w:cs="宋体"/>
          <w:bCs/>
          <w:sz w:val="28"/>
          <w:szCs w:val="28"/>
        </w:rPr>
      </w:pPr>
      <w:r>
        <w:rPr>
          <w:rFonts w:hint="eastAsia" w:ascii="宋体" w:hAnsi="宋体" w:eastAsia="宋体" w:cs="宋体"/>
          <w:bCs/>
          <w:sz w:val="28"/>
          <w:szCs w:val="28"/>
        </w:rPr>
        <w:t xml:space="preserve">6.</w:t>
      </w:r>
      <w:r>
        <w:rPr>
          <w:rFonts w:hint="default" w:ascii="宋体" w:hAnsi="宋体" w:eastAsia="宋体" w:cs="Times New Roman"/>
          <w:sz w:val="28"/>
          <w:szCs w:val="28"/>
        </w:rPr>
        <w:t xml:space="preserve">无效投标条款和废标条款</w:t>
      </w:r>
      <w:r/>
    </w:p>
    <w:p>
      <w:pPr>
        <w:ind w:firstLine="560"/>
        <w:spacing w:line="360" w:lineRule="auto"/>
        <w:rPr>
          <w:rFonts w:hint="default" w:ascii="宋体" w:hAnsi="宋体" w:eastAsia="宋体" w:cs="Times New Roman"/>
          <w:bCs/>
          <w:sz w:val="28"/>
          <w:szCs w:val="28"/>
        </w:rPr>
      </w:pPr>
      <w:r>
        <w:rPr>
          <w:rFonts w:hint="default" w:ascii="宋体" w:hAnsi="宋体" w:eastAsia="宋体" w:cs="Times New Roman"/>
          <w:bCs/>
          <w:sz w:val="28"/>
          <w:szCs w:val="28"/>
        </w:rPr>
        <w:t xml:space="preserve">6.1无效投标条款</w:t>
      </w:r>
      <w:r/>
    </w:p>
    <w:p>
      <w:pPr>
        <w:ind w:firstLine="560"/>
        <w:spacing w:line="360" w:lineRule="auto"/>
        <w:rPr>
          <w:rFonts w:hint="default" w:ascii="宋体" w:hAnsi="宋体" w:eastAsia="宋体" w:cs="Times New Roman"/>
          <w:bCs/>
          <w:sz w:val="28"/>
          <w:szCs w:val="28"/>
        </w:rPr>
      </w:pPr>
      <w:r>
        <w:rPr>
          <w:rFonts w:hint="default" w:ascii="宋体" w:hAnsi="宋体" w:eastAsia="宋体" w:cs="Times New Roman"/>
          <w:bCs/>
          <w:sz w:val="28"/>
          <w:szCs w:val="28"/>
        </w:rPr>
        <w:t xml:space="preserve">6.1.1 投标人在规定的时间内未成功解密电子投标文件的。</w:t>
      </w:r>
      <w:r/>
    </w:p>
    <w:p>
      <w:pPr>
        <w:ind w:firstLine="560"/>
        <w:spacing w:line="360" w:lineRule="auto"/>
        <w:rPr>
          <w:rFonts w:hint="default" w:ascii="宋体" w:hAnsi="宋体" w:eastAsia="宋体" w:cs="Times New Roman"/>
          <w:bCs/>
          <w:sz w:val="28"/>
          <w:szCs w:val="28"/>
        </w:rPr>
      </w:pPr>
      <w:r>
        <w:rPr>
          <w:rFonts w:hint="default" w:ascii="宋体" w:hAnsi="宋体" w:eastAsia="宋体" w:cs="Times New Roman"/>
          <w:bCs/>
          <w:sz w:val="28"/>
          <w:szCs w:val="28"/>
        </w:rPr>
        <w:t xml:space="preserve">6.1.2 投标人未按照招标文件要求上传电子投标文件的。</w:t>
      </w:r>
      <w:r/>
    </w:p>
    <w:p>
      <w:pPr>
        <w:ind w:firstLine="560"/>
        <w:spacing w:line="360" w:lineRule="auto"/>
        <w:rPr>
          <w:rFonts w:hint="default" w:ascii="宋体" w:hAnsi="宋体" w:eastAsia="宋体" w:cs="Times New Roman"/>
          <w:bCs/>
          <w:sz w:val="28"/>
          <w:szCs w:val="28"/>
        </w:rPr>
      </w:pPr>
      <w:r>
        <w:rPr>
          <w:rFonts w:hint="default" w:ascii="宋体" w:hAnsi="宋体" w:eastAsia="宋体" w:cs="Times New Roman"/>
          <w:bCs/>
          <w:sz w:val="28"/>
          <w:szCs w:val="28"/>
        </w:rPr>
        <w:t xml:space="preserve">6.1.3同一投标人提交两个（含两个）以上不同的投标报价的。</w:t>
      </w:r>
      <w:r/>
    </w:p>
    <w:p>
      <w:pPr>
        <w:ind w:firstLine="560"/>
        <w:spacing w:line="360" w:lineRule="auto"/>
        <w:rPr>
          <w:rFonts w:hint="default" w:ascii="宋体" w:hAnsi="宋体" w:eastAsia="宋体" w:cs="Times New Roman"/>
          <w:bCs/>
          <w:sz w:val="28"/>
          <w:szCs w:val="28"/>
        </w:rPr>
      </w:pPr>
      <w:r>
        <w:rPr>
          <w:rFonts w:hint="default" w:ascii="宋体" w:hAnsi="宋体" w:eastAsia="宋体" w:cs="Times New Roman"/>
          <w:bCs/>
          <w:sz w:val="28"/>
          <w:szCs w:val="28"/>
        </w:rPr>
        <w:t xml:space="preserve">6.1.4投标人不具备招标文件中规定资格要求的。</w:t>
      </w:r>
      <w:r/>
    </w:p>
    <w:p>
      <w:pPr>
        <w:ind w:firstLine="560"/>
        <w:spacing w:line="360" w:lineRule="auto"/>
        <w:rPr>
          <w:rFonts w:hint="default" w:ascii="宋体" w:hAnsi="宋体" w:eastAsia="宋体" w:cs="Times New Roman"/>
          <w:bCs/>
          <w:sz w:val="28"/>
          <w:szCs w:val="28"/>
        </w:rPr>
      </w:pPr>
      <w:r>
        <w:rPr>
          <w:rFonts w:hint="default" w:ascii="宋体" w:hAnsi="宋体" w:eastAsia="宋体" w:cs="Times New Roman"/>
          <w:bCs/>
          <w:sz w:val="28"/>
          <w:szCs w:val="28"/>
        </w:rPr>
        <w:t xml:space="preserve">6.1.5投标人的报价超过了采购预算或最高限价的。</w:t>
      </w:r>
      <w:r/>
    </w:p>
    <w:p>
      <w:pPr>
        <w:ind w:firstLine="560"/>
        <w:spacing w:line="360" w:lineRule="auto"/>
        <w:rPr>
          <w:rFonts w:hint="default" w:ascii="宋体" w:hAnsi="宋体" w:eastAsia="宋体" w:cs="Times New Roman"/>
          <w:bCs/>
          <w:i/>
          <w:sz w:val="28"/>
          <w:szCs w:val="28"/>
          <w:u w:val="single"/>
        </w:rPr>
      </w:pPr>
      <w:r>
        <w:rPr>
          <w:rFonts w:hint="default" w:ascii="宋体" w:hAnsi="宋体" w:eastAsia="宋体" w:cs="Times New Roman"/>
          <w:bCs/>
          <w:sz w:val="28"/>
          <w:szCs w:val="28"/>
        </w:rPr>
        <w:t xml:space="preserve">6.1.6未通过符合性检查的。</w:t>
      </w:r>
      <w:r/>
    </w:p>
    <w:p>
      <w:pPr>
        <w:ind w:firstLine="420"/>
        <w:spacing w:line="360" w:lineRule="auto"/>
        <w:rPr>
          <w:rFonts w:hint="default" w:ascii="宋体" w:hAnsi="宋体" w:eastAsia="宋体" w:cs="Times New Roman"/>
          <w:bCs/>
          <w:i/>
          <w:sz w:val="28"/>
          <w:szCs w:val="28"/>
          <w:u w:val="single"/>
        </w:rPr>
      </w:pPr>
      <w:r>
        <w:rPr>
          <w:rFonts w:hint="default" w:ascii="宋体" w:hAnsi="宋体" w:eastAsia="宋体" w:cs="Times New Roman"/>
          <w:bCs/>
          <w:sz w:val="28"/>
          <w:szCs w:val="28"/>
        </w:rPr>
        <w:t xml:space="preserve"> 6.1.7不符合招标文件中规定的其他实质性要求和条件的。</w:t>
      </w:r>
      <w:r/>
    </w:p>
    <w:p>
      <w:pPr>
        <w:ind w:firstLine="560"/>
        <w:spacing w:line="360" w:lineRule="auto"/>
        <w:rPr>
          <w:rFonts w:hint="eastAsia" w:ascii="宋体" w:hAnsi="宋体" w:eastAsia="宋体" w:cs="宋体"/>
          <w:bCs/>
          <w:sz w:val="28"/>
          <w:szCs w:val="28"/>
        </w:rPr>
      </w:pPr>
      <w:r>
        <w:rPr>
          <w:rFonts w:hint="eastAsia" w:ascii="宋体" w:hAnsi="宋体" w:eastAsia="宋体" w:cs="宋体"/>
          <w:bCs/>
          <w:sz w:val="28"/>
          <w:szCs w:val="28"/>
        </w:rPr>
        <w:t xml:space="preserve">6.1.8投标人被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560"/>
        <w:spacing w:line="360" w:lineRule="auto"/>
        <w:rPr>
          <w:rFonts w:hint="default" w:ascii="宋体" w:hAnsi="宋体" w:eastAsia="宋体" w:cs="Times New Roman"/>
          <w:bCs/>
          <w:sz w:val="28"/>
          <w:szCs w:val="28"/>
        </w:rPr>
      </w:pPr>
      <w:r>
        <w:rPr>
          <w:rFonts w:hint="default" w:ascii="宋体" w:hAnsi="宋体" w:eastAsia="宋体" w:cs="Times New Roman"/>
          <w:bCs/>
          <w:sz w:val="28"/>
          <w:szCs w:val="28"/>
        </w:rPr>
        <w:t xml:space="preserve">6.1.9 投标文件含有采购人不能接受的附加条件的。</w:t>
      </w:r>
      <w:r/>
    </w:p>
    <w:p>
      <w:pPr>
        <w:ind w:firstLine="560"/>
        <w:spacing w:line="499" w:lineRule="atLeast"/>
        <w:rPr>
          <w:rFonts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6.1.10异常低价投标（响应）审查的情形和具体要求：</w:t>
      </w:r>
      <w:r/>
    </w:p>
    <w:p>
      <w:pPr>
        <w:ind w:firstLine="480"/>
        <w:spacing w:line="480" w:lineRule="exact"/>
        <w:rPr>
          <w:rFonts w:hint="eastAsia" w:ascii="宋体" w:hAnsi="宋体" w:eastAsia="宋体" w:cs="Times New Roman"/>
          <w:b/>
          <w:bCs w:val="0"/>
          <w:sz w:val="28"/>
          <w:szCs w:val="28"/>
          <w:highlight w:val="none"/>
        </w:rPr>
      </w:pPr>
      <w:r>
        <w:rPr>
          <w:rFonts w:hint="eastAsia" w:ascii="宋体" w:hAnsi="宋体" w:eastAsia="宋体" w:cs="Times New Roman"/>
          <w:b/>
          <w:bCs w:val="0"/>
          <w:sz w:val="28"/>
          <w:szCs w:val="28"/>
          <w:highlight w:val="none"/>
          <w:lang w:eastAsia="zh-CN"/>
        </w:rPr>
        <w:t xml:space="preserve">（一）</w:t>
      </w:r>
      <w:r>
        <w:rPr>
          <w:rFonts w:hint="eastAsia" w:ascii="宋体" w:hAnsi="宋体" w:eastAsia="宋体" w:cs="Times New Roman"/>
          <w:b/>
          <w:bCs w:val="0"/>
          <w:sz w:val="28"/>
          <w:szCs w:val="28"/>
          <w:highlight w:val="none"/>
        </w:rPr>
        <w:t xml:space="preserve"> 评标过程中出现下列情形之一的，评标委员会应当启动异常低价投标审查程序：</w:t>
      </w:r>
      <w:r/>
    </w:p>
    <w:p>
      <w:pPr>
        <w:ind w:firstLine="480"/>
        <w:spacing w:line="480" w:lineRule="exact"/>
        <w:rPr>
          <w:rFonts w:hint="eastAsia" w:ascii="宋体" w:hAnsi="宋体" w:eastAsia="宋体" w:cs="Times New Roman"/>
          <w:b/>
          <w:bCs w:val="0"/>
          <w:sz w:val="28"/>
          <w:szCs w:val="28"/>
          <w:highlight w:val="none"/>
        </w:rPr>
      </w:pPr>
      <w:r>
        <w:rPr>
          <w:rFonts w:hint="eastAsia" w:ascii="宋体" w:hAnsi="宋体" w:eastAsia="宋体" w:cs="Times New Roman"/>
          <w:b/>
          <w:bCs w:val="0"/>
          <w:sz w:val="28"/>
          <w:szCs w:val="28"/>
          <w:highlight w:val="none"/>
        </w:rPr>
        <w:t xml:space="preserve">（1）投标（响应）报价低于全部通过符合性审查供应商投标（响应）报价平均值50%的，即投标（响应）报价&lt;全部通过符合性审查供应商投标（响应）报价平均值×50%；</w:t>
      </w:r>
      <w:r/>
    </w:p>
    <w:p>
      <w:pPr>
        <w:ind w:firstLine="480"/>
        <w:spacing w:line="480" w:lineRule="exact"/>
        <w:rPr>
          <w:rFonts w:hint="eastAsia" w:ascii="宋体" w:hAnsi="宋体" w:eastAsia="宋体" w:cs="Times New Roman"/>
          <w:b/>
          <w:bCs w:val="0"/>
          <w:sz w:val="28"/>
          <w:szCs w:val="28"/>
          <w:highlight w:val="none"/>
        </w:rPr>
      </w:pPr>
      <w:r>
        <w:rPr>
          <w:rFonts w:hint="eastAsia" w:ascii="宋体" w:hAnsi="宋体" w:eastAsia="宋体" w:cs="Times New Roman"/>
          <w:b/>
          <w:bCs w:val="0"/>
          <w:sz w:val="28"/>
          <w:szCs w:val="28"/>
          <w:highlight w:val="none"/>
        </w:rPr>
        <w:t xml:space="preserve">（2）投标（响应）报价低于通过符合性审查的次低报价供应商投标（响应）报价50%的，即投标（响应）报价&lt;通过符合性审查的次低报价供应商投标（响应）报价×50%；</w:t>
      </w:r>
      <w:r/>
    </w:p>
    <w:p>
      <w:pPr>
        <w:ind w:firstLine="480"/>
        <w:spacing w:line="480" w:lineRule="exact"/>
        <w:rPr>
          <w:rFonts w:hint="eastAsia" w:ascii="宋体" w:hAnsi="宋体" w:eastAsia="宋体" w:cs="Times New Roman"/>
          <w:b/>
          <w:bCs w:val="0"/>
          <w:sz w:val="28"/>
          <w:szCs w:val="28"/>
          <w:highlight w:val="none"/>
        </w:rPr>
      </w:pPr>
      <w:r>
        <w:rPr>
          <w:rFonts w:hint="eastAsia" w:ascii="宋体" w:hAnsi="宋体" w:eastAsia="宋体" w:cs="Times New Roman"/>
          <w:b/>
          <w:bCs w:val="0"/>
          <w:sz w:val="28"/>
          <w:szCs w:val="28"/>
          <w:highlight w:val="none"/>
        </w:rPr>
        <w:t xml:space="preserve">（3）投标（响应）报价低于采购项目最高限价45%的，即投标（响应）报价&lt;采购项目最高限价×45%；</w:t>
      </w:r>
      <w:r/>
    </w:p>
    <w:p>
      <w:pPr>
        <w:ind w:firstLine="480"/>
        <w:spacing w:line="480" w:lineRule="exact"/>
        <w:rPr>
          <w:rFonts w:hint="eastAsia" w:ascii="宋体" w:hAnsi="宋体" w:eastAsia="宋体" w:cs="Times New Roman"/>
          <w:b/>
          <w:bCs w:val="0"/>
          <w:sz w:val="28"/>
          <w:szCs w:val="28"/>
          <w:highlight w:val="none"/>
        </w:rPr>
      </w:pPr>
      <w:r>
        <w:rPr>
          <w:rFonts w:hint="eastAsia" w:ascii="宋体" w:hAnsi="宋体" w:eastAsia="宋体" w:cs="Times New Roman"/>
          <w:b/>
          <w:bCs w:val="0"/>
          <w:sz w:val="28"/>
          <w:szCs w:val="28"/>
          <w:highlight w:val="none"/>
        </w:rPr>
        <w:t xml:space="preserve">（4）评标委员会基于专业判断，认为供应商报价过低，有可能影响产品质量或者不能诚信履约的其他情形。</w:t>
      </w:r>
      <w:r/>
    </w:p>
    <w:p>
      <w:pPr>
        <w:ind w:firstLine="480"/>
        <w:spacing w:line="480" w:lineRule="exact"/>
        <w:rPr>
          <w:rFonts w:hint="eastAsia" w:ascii="宋体" w:hAnsi="宋体" w:eastAsia="宋体" w:cs="Times New Roman"/>
          <w:b/>
          <w:bCs w:val="0"/>
          <w:sz w:val="28"/>
          <w:szCs w:val="28"/>
          <w:highlight w:val="none"/>
        </w:rPr>
      </w:pPr>
      <w:r>
        <w:rPr>
          <w:rFonts w:hint="eastAsia" w:ascii="宋体" w:hAnsi="宋体" w:eastAsia="宋体" w:cs="Times New Roman"/>
          <w:b/>
          <w:bCs w:val="0"/>
          <w:sz w:val="28"/>
          <w:szCs w:val="28"/>
          <w:highlight w:val="none"/>
          <w:lang w:eastAsia="zh-CN"/>
        </w:rPr>
        <w:t xml:space="preserve">（二）</w:t>
      </w:r>
      <w:r>
        <w:rPr>
          <w:rFonts w:hint="eastAsia" w:ascii="宋体" w:hAnsi="宋体" w:eastAsia="宋体" w:cs="Times New Roman"/>
          <w:b/>
          <w:bCs w:val="0"/>
          <w:sz w:val="28"/>
          <w:szCs w:val="28"/>
          <w:highlight w:val="none"/>
        </w:rPr>
        <w:t xml:space="preserve"> 评标委员会启动异常低价投标（响应）审查后，属于前述第1项至第4项情形的，应当要求相关供应商通过“苏采云”系统在30分钟内对投标（响应）价格作出解释，提供项目具体成本测算等与报价合理性相关的书面说明及必要的证明材料，包括但不限于原材料成本、人工成本、制造费用等。</w:t>
      </w:r>
      <w:r>
        <w:rPr>
          <w:rFonts w:hint="eastAsia" w:ascii="宋体" w:hAnsi="宋体" w:eastAsia="宋体" w:cs="Times New Roman"/>
          <w:b/>
          <w:bCs w:val="0"/>
          <w:sz w:val="28"/>
          <w:szCs w:val="28"/>
          <w:highlight w:val="yellow"/>
        </w:rPr>
        <w:t xml:space="preserve">其中，属于第3项情形，供应商已随投标（响应）文件一并提交相关书面说明及必要的证明材料的，在评审现场可不再重复提交</w:t>
      </w:r>
      <w:r>
        <w:rPr>
          <w:rFonts w:hint="eastAsia" w:ascii="宋体" w:hAnsi="宋体" w:eastAsia="宋体" w:cs="Times New Roman"/>
          <w:b/>
          <w:bCs w:val="0"/>
          <w:sz w:val="28"/>
          <w:szCs w:val="28"/>
          <w:highlight w:val="none"/>
        </w:rPr>
        <w:t xml:space="preserve">。</w:t>
      </w:r>
      <w:r/>
    </w:p>
    <w:p>
      <w:pPr>
        <w:ind w:firstLine="480"/>
        <w:spacing w:line="480" w:lineRule="exact"/>
        <w:rPr>
          <w:rFonts w:hint="eastAsia" w:ascii="宋体" w:hAnsi="宋体" w:eastAsia="宋体" w:cs="Times New Roman"/>
          <w:b w:val="0"/>
          <w:bCs/>
          <w:sz w:val="28"/>
          <w:szCs w:val="28"/>
          <w:highlight w:val="none"/>
        </w:rPr>
      </w:pPr>
      <w:r>
        <w:rPr>
          <w:rFonts w:hint="eastAsia" w:ascii="宋体" w:hAnsi="宋体" w:eastAsia="宋体" w:cs="Times New Roman"/>
          <w:b w:val="0"/>
          <w:bCs/>
          <w:sz w:val="28"/>
          <w:szCs w:val="28"/>
          <w:highlight w:val="none"/>
        </w:rPr>
        <w:t xml:space="preserve">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w:t>
      </w:r>
      <w:r/>
    </w:p>
    <w:p>
      <w:pPr>
        <w:ind w:firstLine="480"/>
        <w:spacing w:line="480" w:lineRule="exact"/>
        <w:rPr>
          <w:rFonts w:hint="eastAsia" w:ascii="宋体" w:hAnsi="宋体" w:eastAsia="宋体" w:cs="Times New Roman"/>
          <w:b w:val="0"/>
          <w:bCs/>
          <w:sz w:val="28"/>
          <w:szCs w:val="28"/>
          <w:highlight w:val="none"/>
        </w:rPr>
      </w:pPr>
      <w:r>
        <w:rPr>
          <w:rFonts w:hint="eastAsia" w:ascii="宋体" w:hAnsi="宋体" w:eastAsia="宋体" w:cs="Times New Roman"/>
          <w:b w:val="0"/>
          <w:bCs/>
          <w:sz w:val="28"/>
          <w:szCs w:val="28"/>
          <w:highlight w:val="none"/>
        </w:rPr>
        <w:t xml:space="preserve">采购人、采购代理机构应当为评标委员会在评审现场及时获取同类项目中标（成交）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p>
    <w:p>
      <w:pPr>
        <w:ind w:firstLine="560"/>
        <w:spacing w:line="499" w:lineRule="atLeast"/>
        <w:rPr>
          <w:rFonts w:ascii="Times New Roman" w:hAnsi="Times New Roman" w:eastAsia="宋体" w:cs="Times New Roman"/>
          <w:b w:val="0"/>
          <w:bCs/>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b w:val="0"/>
          <w:bCs/>
          <w:sz w:val="28"/>
          <w:szCs w:val="28"/>
          <w:highlight w:val="none"/>
        </w:rPr>
        <w:t xml:space="preserve">异常低价投标（响应）审查的启动原因、审查意见和审查结果应当在评审报告中记录，并随供应商提供的相关书面说明及证明材料，以及评标委员会有关互联网浏览、查询历史一并归档。</w:t>
      </w:r>
      <w:r/>
    </w:p>
    <w:p>
      <w:pPr>
        <w:rPr>
          <w:rFonts w:ascii="Times New Roman" w:hAnsi="Times New Roman" w:eastAsia="宋体" w:cs="Times New Roman"/>
        </w:rPr>
      </w:pPr>
      <w:r>
        <w:rPr>
          <w:rFonts w:ascii="Times New Roman" w:hAnsi="Times New Roman" w:eastAsia="宋体" w:cs="Times New Roman"/>
        </w:rPr>
      </w:r>
      <w:r/>
    </w:p>
    <w:p>
      <w:pPr>
        <w:ind w:firstLine="560"/>
        <w:spacing w:line="360" w:lineRule="auto"/>
        <w:rPr>
          <w:rFonts w:hint="eastAsia" w:ascii="宋体" w:hAnsi="宋体" w:eastAsia="宋体" w:cs="宋体"/>
          <w:bCs/>
          <w:sz w:val="28"/>
          <w:szCs w:val="28"/>
        </w:rPr>
      </w:pPr>
      <w:r>
        <w:rPr>
          <w:rFonts w:hint="eastAsia" w:ascii="宋体" w:hAnsi="宋体" w:eastAsia="宋体" w:cs="宋体"/>
          <w:bCs/>
          <w:sz w:val="28"/>
          <w:szCs w:val="28"/>
        </w:rPr>
        <w:t xml:space="preserve">6.1.11本项目采购产品被财政部、国家发改委、生态环境部等列入“节能产品品目清单”、“环境标志产品品目清单”强制采购范围，而投标人所投标产品不在强制采购范围内的。（所投产品如属于政府强制采购节能产品品目清单范围内，投标文件中必须提供国家确定的认证机构出具的、处于有效期之内的该节能产品认证证书扫描件）。</w:t>
      </w:r>
      <w:r/>
    </w:p>
    <w:p>
      <w:pPr>
        <w:ind w:firstLine="560"/>
        <w:spacing w:line="360" w:lineRule="auto"/>
        <w:rPr>
          <w:rFonts w:hint="eastAsia" w:ascii="宋体" w:hAnsi="宋体" w:eastAsia="宋体" w:cs="宋体"/>
          <w:bCs/>
          <w:sz w:val="28"/>
          <w:szCs w:val="28"/>
        </w:rPr>
      </w:pPr>
      <w:r>
        <w:rPr>
          <w:rFonts w:hint="eastAsia" w:ascii="宋体" w:hAnsi="宋体" w:eastAsia="宋体" w:cs="宋体"/>
          <w:bCs/>
          <w:sz w:val="28"/>
          <w:szCs w:val="28"/>
        </w:rPr>
        <w:t xml:space="preserve">6.1.12投标文件未按照采购文件要求加盖电子签章。</w:t>
      </w:r>
      <w:r/>
    </w:p>
    <w:p>
      <w:pPr>
        <w:ind w:firstLine="560"/>
        <w:spacing w:line="360" w:lineRule="auto"/>
        <w:rPr>
          <w:rFonts w:hint="eastAsia" w:ascii="宋体" w:hAnsi="宋体" w:eastAsia="宋体" w:cs="宋体"/>
          <w:bCs/>
          <w:sz w:val="28"/>
          <w:szCs w:val="28"/>
        </w:rPr>
      </w:pPr>
      <w:r>
        <w:rPr>
          <w:rFonts w:hint="eastAsia" w:ascii="宋体" w:hAnsi="宋体" w:eastAsia="宋体" w:cs="宋体"/>
          <w:bCs/>
          <w:sz w:val="28"/>
          <w:szCs w:val="28"/>
        </w:rPr>
        <w:t xml:space="preserve">6.1.13不同的投标人投标文件制作机器码、文件创建标识码一致的。</w:t>
      </w:r>
      <w:r/>
    </w:p>
    <w:p>
      <w:pPr>
        <w:ind w:firstLine="560"/>
        <w:spacing w:line="360" w:lineRule="auto"/>
        <w:rPr>
          <w:rFonts w:hint="eastAsia" w:ascii="宋体" w:hAnsi="宋体" w:eastAsia="宋体" w:cs="宋体"/>
          <w:bCs/>
          <w:sz w:val="28"/>
          <w:szCs w:val="28"/>
        </w:rPr>
      </w:pPr>
      <w:r>
        <w:rPr>
          <w:rFonts w:hint="eastAsia" w:ascii="宋体" w:hAnsi="宋体" w:eastAsia="宋体" w:cs="宋体"/>
          <w:bCs/>
          <w:sz w:val="28"/>
          <w:szCs w:val="28"/>
        </w:rPr>
        <w:t xml:space="preserve">6.1.14投标人的商务技术部分得分相差异常悬殊，评标委员会一致认为得分畸低者有可能影响产品质量或者不能诚信履约的。</w:t>
      </w:r>
      <w:r/>
    </w:p>
    <w:p>
      <w:pPr>
        <w:ind w:firstLine="560"/>
        <w:spacing w:line="360" w:lineRule="auto"/>
        <w:rPr>
          <w:rFonts w:hint="eastAsia" w:ascii="宋体" w:hAnsi="宋体" w:eastAsia="宋体" w:cs="宋体"/>
          <w:bCs/>
          <w:sz w:val="28"/>
          <w:szCs w:val="28"/>
        </w:rPr>
      </w:pPr>
      <w:r>
        <w:rPr>
          <w:rFonts w:hint="eastAsia" w:ascii="宋体" w:hAnsi="宋体" w:eastAsia="宋体" w:cs="宋体"/>
          <w:bCs/>
          <w:sz w:val="28"/>
          <w:szCs w:val="28"/>
        </w:rPr>
        <w:t xml:space="preserve">6.1.15其他法律、法规及本招标文件规定的属无效响应的情形。</w:t>
      </w:r>
      <w:r/>
    </w:p>
    <w:p>
      <w:pPr>
        <w:ind w:firstLine="560"/>
        <w:spacing w:line="360" w:lineRule="auto"/>
        <w:rPr>
          <w:rFonts w:hint="eastAsia" w:ascii="宋体" w:hAnsi="宋体" w:eastAsia="宋体" w:cs="宋体"/>
          <w:b/>
          <w:sz w:val="28"/>
          <w:szCs w:val="28"/>
        </w:rPr>
      </w:pPr>
      <w:r>
        <w:rPr>
          <w:rFonts w:hint="eastAsia" w:ascii="宋体" w:hAnsi="宋体" w:eastAsia="宋体" w:cs="宋体"/>
          <w:b/>
          <w:sz w:val="28"/>
          <w:szCs w:val="28"/>
        </w:rPr>
        <w:t xml:space="preserve">6.2 </w:t>
      </w:r>
      <w:r>
        <w:rPr>
          <w:rFonts w:hint="eastAsia" w:ascii="宋体" w:hAnsi="宋体" w:eastAsia="宋体" w:cs="宋体"/>
          <w:bCs/>
          <w:sz w:val="28"/>
          <w:szCs w:val="28"/>
        </w:rPr>
        <w:t xml:space="preserve">废标条款：</w:t>
      </w:r>
      <w:r/>
    </w:p>
    <w:p>
      <w:pPr>
        <w:ind w:firstLine="560"/>
        <w:spacing w:line="360" w:lineRule="auto"/>
        <w:rPr>
          <w:rFonts w:hint="default" w:ascii="宋体" w:hAnsi="宋体" w:eastAsia="宋体" w:cs="Times New Roman"/>
          <w:bCs/>
          <w:sz w:val="28"/>
          <w:szCs w:val="28"/>
        </w:rPr>
      </w:pPr>
      <w:r>
        <w:rPr>
          <w:rFonts w:hint="default" w:ascii="宋体" w:hAnsi="宋体" w:eastAsia="宋体" w:cs="Times New Roman"/>
          <w:bCs/>
          <w:sz w:val="28"/>
          <w:szCs w:val="28"/>
        </w:rPr>
        <w:t xml:space="preserve">6.2.1符合专业条件的供应商或者对招标文件作实质响应的供应商不足三家的。</w:t>
      </w:r>
      <w:r/>
    </w:p>
    <w:p>
      <w:pPr>
        <w:ind w:firstLine="560"/>
        <w:spacing w:line="360" w:lineRule="auto"/>
        <w:rPr>
          <w:rFonts w:hint="default" w:ascii="宋体" w:hAnsi="宋体" w:eastAsia="宋体" w:cs="Times New Roman"/>
          <w:bCs/>
          <w:sz w:val="28"/>
          <w:szCs w:val="28"/>
        </w:rPr>
      </w:pPr>
      <w:r>
        <w:rPr>
          <w:rFonts w:hint="default" w:ascii="宋体" w:hAnsi="宋体" w:eastAsia="宋体" w:cs="Times New Roman"/>
          <w:bCs/>
          <w:sz w:val="28"/>
          <w:szCs w:val="28"/>
        </w:rPr>
        <w:t xml:space="preserve">6.2.2出现影响采购公正的违法、违规行为的。</w:t>
      </w:r>
      <w:r/>
    </w:p>
    <w:p>
      <w:pPr>
        <w:ind w:firstLine="560"/>
        <w:spacing w:line="360" w:lineRule="auto"/>
        <w:rPr>
          <w:rFonts w:hint="default" w:ascii="宋体" w:hAnsi="宋体" w:eastAsia="宋体" w:cs="Times New Roman"/>
          <w:bCs/>
          <w:sz w:val="28"/>
          <w:szCs w:val="28"/>
        </w:rPr>
      </w:pPr>
      <w:r>
        <w:rPr>
          <w:rFonts w:hint="default" w:ascii="宋体" w:hAnsi="宋体" w:eastAsia="宋体" w:cs="Times New Roman"/>
          <w:bCs/>
          <w:sz w:val="28"/>
          <w:szCs w:val="28"/>
        </w:rPr>
        <w:t xml:space="preserve">6.2.3因重大变故，采购任务取消的。</w:t>
      </w:r>
      <w:r/>
    </w:p>
    <w:p>
      <w:pPr>
        <w:ind w:firstLine="560"/>
        <w:spacing w:line="360" w:lineRule="auto"/>
        <w:rPr>
          <w:rFonts w:hint="default" w:ascii="宋体" w:hAnsi="宋体" w:eastAsia="宋体" w:cs="Times New Roman"/>
          <w:bCs/>
          <w:sz w:val="28"/>
          <w:szCs w:val="28"/>
        </w:rPr>
      </w:pPr>
      <w:r>
        <w:rPr>
          <w:rFonts w:hint="default" w:ascii="宋体" w:hAnsi="宋体" w:eastAsia="宋体" w:cs="Times New Roman"/>
          <w:bCs/>
          <w:sz w:val="28"/>
          <w:szCs w:val="28"/>
        </w:rPr>
        <w:t xml:space="preserve">6.2.4评标委员会认定招标文件存在歧义、重大缺陷导致评审工作无法进行。</w:t>
      </w:r>
      <w:r/>
    </w:p>
    <w:p>
      <w:pPr>
        <w:ind w:firstLine="560"/>
        <w:spacing w:line="360" w:lineRule="auto"/>
        <w:rPr>
          <w:rFonts w:hint="default" w:ascii="宋体" w:hAnsi="宋体" w:eastAsia="宋体" w:cs="Times New Roman"/>
          <w:bCs/>
          <w:sz w:val="28"/>
          <w:szCs w:val="28"/>
        </w:rPr>
      </w:pPr>
      <w:r>
        <w:rPr>
          <w:rFonts w:hint="default" w:ascii="宋体" w:hAnsi="宋体" w:eastAsia="宋体" w:cs="Times New Roman"/>
          <w:bCs/>
          <w:sz w:val="28"/>
          <w:szCs w:val="28"/>
        </w:rPr>
        <w:t xml:space="preserve">6.2.5 因系统故障原因造成开标不成功的。</w:t>
      </w:r>
      <w:r/>
    </w:p>
    <w:p>
      <w:pPr>
        <w:ind w:firstLine="560"/>
        <w:spacing w:line="360" w:lineRule="auto"/>
        <w:rPr>
          <w:rFonts w:hint="default" w:ascii="宋体" w:hAnsi="宋体" w:eastAsia="宋体" w:cs="Times New Roman"/>
          <w:bCs/>
          <w:sz w:val="28"/>
          <w:szCs w:val="28"/>
        </w:rPr>
      </w:pPr>
      <w:r>
        <w:rPr>
          <w:rFonts w:hint="default" w:ascii="宋体" w:hAnsi="宋体" w:eastAsia="宋体" w:cs="Times New Roman"/>
          <w:bCs/>
          <w:sz w:val="28"/>
          <w:szCs w:val="28"/>
        </w:rPr>
        <w:t xml:space="preserve">6.3 投标截止时间结束后参加投标的供应商不足三家的处理：</w:t>
      </w:r>
      <w:r/>
    </w:p>
    <w:p>
      <w:pPr>
        <w:ind w:firstLine="562"/>
        <w:spacing w:line="360" w:lineRule="auto"/>
        <w:rPr>
          <w:rFonts w:hint="default" w:ascii="宋体" w:hAnsi="宋体" w:eastAsia="宋体" w:cs="Times New Roman"/>
          <w:bCs/>
          <w:sz w:val="28"/>
          <w:szCs w:val="28"/>
        </w:rPr>
      </w:pPr>
      <w:r>
        <w:rPr>
          <w:rFonts w:hint="default" w:ascii="宋体" w:hAnsi="宋体" w:eastAsia="宋体" w:cs="Times New Roman"/>
          <w:bCs/>
          <w:sz w:val="28"/>
          <w:szCs w:val="28"/>
        </w:rPr>
        <w:t xml:space="preserve">6.3.1如出现投标截止时间结束后参加投标的供应商或者在评标期间对招标文件做出实质响应的供应商不足三家情况，按政府采购相关规定执行。</w:t>
      </w:r>
      <w:r/>
    </w:p>
    <w:p>
      <w:pPr>
        <w:ind w:firstLine="562"/>
        <w:spacing w:line="360" w:lineRule="auto"/>
        <w:rPr>
          <w:rFonts w:hint="eastAsia" w:ascii="宋体" w:hAnsi="宋体" w:eastAsia="宋体" w:cs="宋体"/>
          <w:b/>
          <w:bCs/>
          <w:sz w:val="28"/>
          <w:szCs w:val="28"/>
        </w:rPr>
      </w:pPr>
      <w:r>
        <w:rPr>
          <w:rFonts w:hint="eastAsia" w:ascii="宋体" w:hAnsi="宋体" w:eastAsia="宋体" w:cs="宋体"/>
          <w:b/>
          <w:bCs/>
          <w:sz w:val="28"/>
          <w:szCs w:val="28"/>
        </w:rPr>
        <w:t xml:space="preserve">7.投标文件线上格式要求</w:t>
      </w:r>
      <w:r/>
    </w:p>
    <w:p>
      <w:pPr>
        <w:ind w:firstLine="560"/>
        <w:spacing w:line="360" w:lineRule="auto"/>
        <w:rPr>
          <w:rFonts w:hint="eastAsia" w:ascii="宋体" w:hAnsi="宋体" w:eastAsia="宋体" w:cs="宋体"/>
          <w:bCs/>
          <w:sz w:val="28"/>
          <w:szCs w:val="28"/>
        </w:rPr>
      </w:pPr>
      <w:r>
        <w:rPr>
          <w:rFonts w:hint="eastAsia" w:ascii="宋体" w:hAnsi="宋体" w:eastAsia="宋体" w:cs="宋体"/>
          <w:bCs/>
          <w:sz w:val="28"/>
          <w:szCs w:val="28"/>
        </w:rPr>
        <w:t xml:space="preserve">7.1投标人应当通过“苏采云”系统提交数据电文形式的投标文件（即电子投标）。</w:t>
      </w:r>
      <w:r/>
    </w:p>
    <w:p>
      <w:pPr>
        <w:ind w:firstLine="560"/>
        <w:spacing w:line="360" w:lineRule="auto"/>
        <w:rPr>
          <w:rFonts w:hint="eastAsia" w:ascii="宋体" w:hAnsi="宋体" w:eastAsia="宋体" w:cs="宋体"/>
          <w:bCs/>
          <w:sz w:val="28"/>
          <w:szCs w:val="28"/>
        </w:rPr>
      </w:pPr>
      <w:r>
        <w:rPr>
          <w:rFonts w:hint="eastAsia" w:ascii="宋体" w:hAnsi="宋体" w:eastAsia="宋体" w:cs="宋体"/>
          <w:bCs/>
          <w:sz w:val="28"/>
          <w:szCs w:val="28"/>
        </w:rPr>
        <w:t xml:space="preserve">7.2 通过“苏采云”系统提交政府采购客户端工具导出加密的投标文件（后缀名为zip）。</w:t>
      </w:r>
      <w:r>
        <w:rPr>
          <w:rFonts w:hint="eastAsia" w:ascii="宋体" w:hAnsi="宋体" w:eastAsia="宋体" w:cs="宋体"/>
          <w:b/>
          <w:sz w:val="28"/>
          <w:szCs w:val="28"/>
        </w:rPr>
        <w:t xml:space="preserve">投标文件不得超过150M！</w:t>
      </w:r>
      <w:r/>
    </w:p>
    <w:p>
      <w:pPr>
        <w:ind w:firstLine="560"/>
        <w:spacing w:line="360" w:lineRule="auto"/>
        <w:rPr>
          <w:rFonts w:hint="eastAsia" w:ascii="宋体" w:hAnsi="宋体" w:eastAsia="宋体" w:cs="宋体"/>
          <w:b/>
          <w:sz w:val="28"/>
          <w:szCs w:val="28"/>
        </w:rPr>
      </w:pPr>
      <w:r>
        <w:rPr>
          <w:rFonts w:hint="eastAsia" w:ascii="宋体" w:hAnsi="宋体" w:eastAsia="宋体" w:cs="宋体"/>
          <w:bCs/>
          <w:sz w:val="28"/>
          <w:szCs w:val="28"/>
        </w:rPr>
        <w:t xml:space="preserve">7.3 本项目采用线上投标，即投标人投标文件从政府采购客户端工具制作通过“苏采云”系统提交，</w:t>
      </w:r>
      <w:r>
        <w:rPr>
          <w:rFonts w:hint="eastAsia" w:ascii="宋体" w:hAnsi="宋体" w:eastAsia="宋体" w:cs="宋体"/>
          <w:b/>
          <w:sz w:val="28"/>
          <w:szCs w:val="28"/>
        </w:rPr>
        <w:t xml:space="preserve">未提供线上投标文件的，投标无效。</w:t>
      </w:r>
      <w:r/>
    </w:p>
    <w:p>
      <w:pPr>
        <w:ind w:firstLine="562"/>
        <w:spacing w:line="360" w:lineRule="auto"/>
        <w:rPr>
          <w:rFonts w:hint="eastAsia" w:ascii="宋体" w:hAnsi="宋体" w:eastAsia="宋体" w:cs="宋体"/>
          <w:b/>
          <w:bCs/>
          <w:sz w:val="28"/>
          <w:szCs w:val="28"/>
          <w:lang w:eastAsia="zh-CN"/>
        </w:rPr>
      </w:pPr>
      <w:r>
        <w:rPr>
          <w:rFonts w:hint="eastAsia" w:ascii="宋体" w:hAnsi="宋体" w:eastAsia="宋体" w:cs="宋体"/>
          <w:b/>
          <w:bCs/>
          <w:sz w:val="28"/>
          <w:szCs w:val="28"/>
        </w:rPr>
        <w:t xml:space="preserve">（六）</w:t>
      </w:r>
      <w:r>
        <w:rPr>
          <w:rFonts w:hint="eastAsia" w:ascii="宋体" w:hAnsi="宋体" w:eastAsia="宋体" w:cs="宋体"/>
          <w:b/>
          <w:bCs/>
          <w:sz w:val="28"/>
          <w:szCs w:val="28"/>
          <w:lang w:val="en-US" w:eastAsia="zh-CN"/>
        </w:rPr>
        <w:t xml:space="preserve">中标</w:t>
      </w:r>
      <w:r/>
    </w:p>
    <w:p>
      <w:pPr>
        <w:ind w:firstLine="560"/>
        <w:spacing w:line="360" w:lineRule="auto"/>
        <w:rPr>
          <w:rFonts w:hint="default" w:ascii="宋体" w:hAnsi="宋体" w:eastAsia="宋体" w:cs="Times New Roman"/>
          <w:bCs/>
          <w:sz w:val="28"/>
          <w:szCs w:val="28"/>
        </w:rPr>
      </w:pPr>
      <w:r>
        <w:rPr>
          <w:rFonts w:hint="default" w:ascii="宋体" w:hAnsi="宋体" w:eastAsia="宋体" w:cs="Times New Roman"/>
          <w:bCs/>
          <w:sz w:val="28"/>
          <w:szCs w:val="28"/>
        </w:rPr>
        <w:t xml:space="preserve">1.1中标候选人的选取原则和数量见招标文件第四部分规定。 </w:t>
      </w:r>
      <w:r/>
    </w:p>
    <w:p>
      <w:pPr>
        <w:ind w:firstLine="560"/>
        <w:spacing w:line="360" w:lineRule="auto"/>
        <w:rPr>
          <w:rFonts w:hint="default" w:ascii="宋体" w:hAnsi="宋体" w:eastAsia="宋体" w:cs="Times New Roman"/>
          <w:bCs/>
          <w:sz w:val="28"/>
          <w:szCs w:val="28"/>
        </w:rPr>
      </w:pPr>
      <w:r>
        <w:rPr>
          <w:rFonts w:hint="default" w:ascii="宋体" w:hAnsi="宋体" w:eastAsia="宋体" w:cs="Times New Roman"/>
          <w:bCs/>
          <w:sz w:val="28"/>
          <w:szCs w:val="28"/>
        </w:rPr>
        <w:t xml:space="preserve">1.2采购人应根据</w:t>
      </w:r>
      <w:r>
        <w:rPr>
          <w:rFonts w:hint="eastAsia" w:ascii="宋体" w:hAnsi="宋体" w:eastAsia="宋体" w:cs="Times New Roman"/>
          <w:bCs/>
          <w:sz w:val="28"/>
          <w:szCs w:val="28"/>
        </w:rPr>
        <w:t xml:space="preserve">评标委员会</w:t>
      </w:r>
      <w:r>
        <w:rPr>
          <w:rFonts w:hint="default" w:ascii="宋体" w:hAnsi="宋体" w:eastAsia="宋体" w:cs="Times New Roman"/>
          <w:bCs/>
          <w:sz w:val="28"/>
          <w:szCs w:val="28"/>
        </w:rPr>
        <w:t xml:space="preserve">推荐的</w:t>
      </w:r>
      <w:r>
        <w:rPr>
          <w:rFonts w:hint="eastAsia" w:ascii="宋体" w:hAnsi="宋体" w:eastAsia="宋体" w:cs="Times New Roman"/>
          <w:bCs/>
          <w:sz w:val="28"/>
          <w:szCs w:val="28"/>
        </w:rPr>
        <w:t xml:space="preserve">中标</w:t>
      </w:r>
      <w:r>
        <w:rPr>
          <w:rFonts w:hint="default" w:ascii="宋体" w:hAnsi="宋体" w:eastAsia="宋体" w:cs="Times New Roman"/>
          <w:bCs/>
          <w:sz w:val="28"/>
          <w:szCs w:val="28"/>
        </w:rPr>
        <w:t xml:space="preserve">候选供应商确定</w:t>
      </w:r>
      <w:r>
        <w:rPr>
          <w:rFonts w:hint="eastAsia" w:ascii="宋体" w:hAnsi="宋体" w:eastAsia="宋体" w:cs="Times New Roman"/>
          <w:bCs/>
          <w:sz w:val="28"/>
          <w:szCs w:val="28"/>
          <w:lang w:val="en-US" w:eastAsia="zh-CN"/>
        </w:rPr>
        <w:t xml:space="preserve">中标</w:t>
      </w:r>
      <w:r>
        <w:rPr>
          <w:rFonts w:hint="default" w:ascii="宋体" w:hAnsi="宋体" w:eastAsia="宋体" w:cs="Times New Roman"/>
          <w:bCs/>
          <w:sz w:val="28"/>
          <w:szCs w:val="28"/>
        </w:rPr>
        <w:t xml:space="preserve">供应商。</w:t>
      </w:r>
      <w:r/>
    </w:p>
    <w:p>
      <w:pPr>
        <w:ind w:firstLine="560"/>
        <w:spacing w:line="360" w:lineRule="auto"/>
        <w:rPr>
          <w:rFonts w:hint="default" w:ascii="宋体" w:hAnsi="宋体" w:eastAsia="宋体" w:cs="Times New Roman"/>
          <w:sz w:val="28"/>
          <w:szCs w:val="28"/>
        </w:rPr>
      </w:pPr>
      <w:r>
        <w:rPr>
          <w:rFonts w:hint="default" w:ascii="宋体" w:hAnsi="宋体" w:eastAsia="宋体" w:cs="Times New Roman"/>
          <w:bCs/>
          <w:sz w:val="28"/>
          <w:szCs w:val="28"/>
        </w:rPr>
        <w:t xml:space="preserve">1.3 </w:t>
      </w:r>
      <w:r>
        <w:rPr>
          <w:rFonts w:hint="eastAsia" w:ascii="宋体" w:hAnsi="宋体" w:eastAsia="宋体" w:cs="Times New Roman"/>
          <w:sz w:val="28"/>
          <w:szCs w:val="28"/>
        </w:rPr>
        <w:t xml:space="preserve">采购人或采购代理机构</w:t>
      </w:r>
      <w:r>
        <w:rPr>
          <w:rFonts w:hint="default" w:ascii="宋体" w:hAnsi="宋体" w:eastAsia="宋体" w:cs="Times New Roman"/>
          <w:sz w:val="28"/>
          <w:szCs w:val="28"/>
        </w:rPr>
        <w:t xml:space="preserve">将在“</w:t>
      </w:r>
      <w:r>
        <w:rPr>
          <w:rFonts w:hint="eastAsia" w:ascii="宋体" w:hAnsi="宋体" w:eastAsia="宋体" w:cs="Times New Roman"/>
          <w:sz w:val="28"/>
          <w:szCs w:val="28"/>
        </w:rPr>
        <w:t xml:space="preserve">江苏政府采购网</w:t>
      </w:r>
      <w:r>
        <w:rPr>
          <w:rFonts w:hint="default" w:ascii="宋体" w:hAnsi="宋体" w:eastAsia="宋体" w:cs="Times New Roman"/>
          <w:sz w:val="28"/>
          <w:szCs w:val="28"/>
        </w:rPr>
        <w:t xml:space="preserve">”发布中标公告，公告期限为1个工作日。</w:t>
      </w:r>
      <w:r/>
    </w:p>
    <w:p>
      <w:pPr>
        <w:ind w:firstLine="560"/>
        <w:spacing w:line="360" w:lineRule="auto"/>
        <w:rPr>
          <w:rFonts w:hint="eastAsia" w:ascii="宋体" w:hAnsi="宋体" w:eastAsia="宋体" w:cs="宋体"/>
          <w:b/>
          <w:bCs/>
          <w:sz w:val="28"/>
          <w:szCs w:val="28"/>
        </w:rPr>
      </w:pPr>
      <w:r>
        <w:rPr>
          <w:rFonts w:hint="eastAsia" w:ascii="宋体" w:hAnsi="宋体" w:eastAsia="宋体" w:cs="宋体"/>
          <w:b/>
          <w:bCs/>
          <w:sz w:val="28"/>
          <w:szCs w:val="28"/>
        </w:rPr>
        <w:t xml:space="preserve">1.4  若有充分证据证明，</w:t>
      </w:r>
      <w:r>
        <w:rPr>
          <w:rFonts w:hint="eastAsia" w:ascii="宋体" w:hAnsi="宋体" w:eastAsia="宋体" w:cs="宋体"/>
          <w:b/>
          <w:bCs/>
          <w:sz w:val="28"/>
          <w:szCs w:val="28"/>
          <w:lang w:val="en-US" w:eastAsia="zh-CN"/>
        </w:rPr>
        <w:t xml:space="preserve">中标</w:t>
      </w:r>
      <w:r>
        <w:rPr>
          <w:rFonts w:hint="eastAsia" w:ascii="宋体" w:hAnsi="宋体" w:eastAsia="宋体" w:cs="宋体"/>
          <w:b/>
          <w:bCs/>
          <w:sz w:val="28"/>
          <w:szCs w:val="28"/>
        </w:rPr>
        <w:t xml:space="preserve">投标人出现下列情况之一的，一经查实，将被取消</w:t>
      </w:r>
      <w:r>
        <w:rPr>
          <w:rFonts w:hint="eastAsia" w:ascii="宋体" w:hAnsi="宋体" w:eastAsia="宋体" w:cs="宋体"/>
          <w:b/>
          <w:bCs/>
          <w:sz w:val="28"/>
          <w:szCs w:val="28"/>
          <w:lang w:val="en-US" w:eastAsia="zh-CN"/>
        </w:rPr>
        <w:t xml:space="preserve">中标</w:t>
      </w:r>
      <w:r>
        <w:rPr>
          <w:rFonts w:hint="eastAsia" w:ascii="宋体" w:hAnsi="宋体" w:eastAsia="宋体" w:cs="宋体"/>
          <w:b/>
          <w:bCs/>
          <w:sz w:val="28"/>
          <w:szCs w:val="28"/>
        </w:rPr>
        <w:t xml:space="preserve">资格：</w:t>
      </w:r>
      <w:r/>
    </w:p>
    <w:p>
      <w:pPr>
        <w:ind w:firstLine="560"/>
        <w:spacing w:line="360" w:lineRule="auto"/>
        <w:rPr>
          <w:rFonts w:hint="default" w:ascii="宋体" w:hAnsi="宋体" w:eastAsia="宋体" w:cs="Times New Roman"/>
          <w:sz w:val="28"/>
          <w:szCs w:val="28"/>
        </w:rPr>
      </w:pPr>
      <w:r>
        <w:rPr>
          <w:rFonts w:hint="default" w:ascii="宋体" w:hAnsi="宋体" w:eastAsia="宋体" w:cs="Times New Roman"/>
          <w:sz w:val="28"/>
          <w:szCs w:val="28"/>
        </w:rPr>
        <w:t xml:space="preserve">1.4.1提供虚假材料谋取中标的。</w:t>
      </w:r>
      <w:r/>
    </w:p>
    <w:p>
      <w:pPr>
        <w:ind w:firstLine="560"/>
        <w:spacing w:line="360" w:lineRule="auto"/>
        <w:rPr>
          <w:rFonts w:hint="default" w:ascii="宋体" w:hAnsi="宋体" w:eastAsia="宋体" w:cs="Times New Roman"/>
          <w:sz w:val="28"/>
          <w:szCs w:val="28"/>
        </w:rPr>
      </w:pPr>
      <w:r>
        <w:rPr>
          <w:rFonts w:hint="default" w:ascii="宋体" w:hAnsi="宋体" w:eastAsia="宋体" w:cs="Times New Roman"/>
          <w:sz w:val="28"/>
          <w:szCs w:val="28"/>
        </w:rPr>
        <w:t xml:space="preserve">1.4.2</w:t>
      </w:r>
      <w:r>
        <w:rPr>
          <w:rFonts w:hint="eastAsia" w:ascii="宋体" w:hAnsi="宋体" w:eastAsia="宋体" w:cs="Times New Roman"/>
          <w:sz w:val="28"/>
          <w:szCs w:val="28"/>
        </w:rPr>
        <w:t xml:space="preserve">向采购人或采购代理机构行贿或者评审专家提供其他不正当利益的</w:t>
      </w:r>
      <w:r>
        <w:rPr>
          <w:rFonts w:hint="default" w:ascii="宋体" w:hAnsi="宋体" w:eastAsia="宋体" w:cs="Times New Roman"/>
          <w:sz w:val="28"/>
          <w:szCs w:val="28"/>
        </w:rPr>
        <w:t xml:space="preserve">。</w:t>
      </w:r>
      <w:r/>
    </w:p>
    <w:p>
      <w:pPr>
        <w:ind w:firstLine="560"/>
        <w:spacing w:line="360" w:lineRule="auto"/>
        <w:rPr>
          <w:rFonts w:hint="default" w:ascii="宋体" w:hAnsi="宋体" w:eastAsia="宋体" w:cs="Times New Roman"/>
          <w:sz w:val="28"/>
          <w:szCs w:val="28"/>
        </w:rPr>
      </w:pPr>
      <w:r>
        <w:rPr>
          <w:rFonts w:hint="default" w:ascii="宋体" w:hAnsi="宋体" w:eastAsia="宋体" w:cs="Times New Roman"/>
          <w:sz w:val="28"/>
          <w:szCs w:val="28"/>
        </w:rPr>
        <w:t xml:space="preserve">1.4.3恶意竞争，投标总报价明显低于其自身合理成本且又无法提供证明的。</w:t>
      </w:r>
      <w:r/>
    </w:p>
    <w:p>
      <w:pPr>
        <w:ind w:firstLine="560"/>
        <w:spacing w:line="360" w:lineRule="auto"/>
        <w:rPr>
          <w:rFonts w:hint="default" w:ascii="宋体" w:hAnsi="宋体" w:eastAsia="宋体" w:cs="Times New Roman"/>
          <w:sz w:val="28"/>
          <w:szCs w:val="28"/>
        </w:rPr>
      </w:pPr>
      <w:r>
        <w:rPr>
          <w:rFonts w:hint="default" w:ascii="宋体" w:hAnsi="宋体" w:eastAsia="宋体" w:cs="Times New Roman"/>
          <w:sz w:val="28"/>
          <w:szCs w:val="28"/>
        </w:rPr>
        <w:t xml:space="preserve">1.4.4属于本文件规定的无效条件，但在评标过程中又未被评委会发现的。</w:t>
      </w:r>
      <w:r/>
    </w:p>
    <w:p>
      <w:pPr>
        <w:ind w:firstLine="560"/>
        <w:spacing w:line="360" w:lineRule="auto"/>
        <w:rPr>
          <w:rFonts w:hint="default" w:ascii="宋体" w:hAnsi="宋体" w:eastAsia="宋体" w:cs="Times New Roman"/>
          <w:sz w:val="28"/>
          <w:szCs w:val="28"/>
        </w:rPr>
      </w:pPr>
      <w:r>
        <w:rPr>
          <w:rFonts w:hint="default" w:ascii="宋体" w:hAnsi="宋体" w:eastAsia="宋体" w:cs="Times New Roman"/>
          <w:sz w:val="28"/>
          <w:szCs w:val="28"/>
        </w:rPr>
        <w:t xml:space="preserve">1.4.5与采购人或者其他供应商恶意串通的。</w:t>
      </w:r>
      <w:r/>
    </w:p>
    <w:p>
      <w:pPr>
        <w:ind w:firstLine="560"/>
        <w:spacing w:line="360" w:lineRule="auto"/>
        <w:rPr>
          <w:rFonts w:hint="default" w:ascii="宋体" w:hAnsi="宋体" w:eastAsia="宋体" w:cs="Times New Roman"/>
          <w:sz w:val="28"/>
          <w:szCs w:val="28"/>
        </w:rPr>
      </w:pPr>
      <w:r>
        <w:rPr>
          <w:rFonts w:hint="default" w:ascii="宋体" w:hAnsi="宋体" w:eastAsia="宋体" w:cs="Times New Roman"/>
          <w:sz w:val="28"/>
          <w:szCs w:val="28"/>
        </w:rPr>
        <w:t xml:space="preserve">1.4.6采取不正当手段诋毁、排挤其他供应商的。</w:t>
      </w:r>
      <w:r/>
    </w:p>
    <w:p>
      <w:pPr>
        <w:ind w:firstLine="560"/>
        <w:spacing w:line="360" w:lineRule="auto"/>
        <w:rPr>
          <w:rFonts w:hint="default" w:ascii="宋体" w:hAnsi="宋体" w:eastAsia="宋体" w:cs="Times New Roman"/>
          <w:sz w:val="28"/>
          <w:szCs w:val="28"/>
        </w:rPr>
      </w:pPr>
      <w:r>
        <w:rPr>
          <w:rFonts w:hint="default" w:ascii="宋体" w:hAnsi="宋体" w:eastAsia="宋体" w:cs="Times New Roman"/>
          <w:sz w:val="28"/>
          <w:szCs w:val="28"/>
        </w:rPr>
        <w:t xml:space="preserve">1.5有下列情形之一的，视为投标人串通投标，投标无效：</w:t>
      </w:r>
      <w:r/>
    </w:p>
    <w:p>
      <w:pPr>
        <w:ind w:firstLine="560"/>
        <w:spacing w:line="360" w:lineRule="auto"/>
        <w:rPr>
          <w:rFonts w:hint="default" w:ascii="宋体" w:hAnsi="宋体" w:eastAsia="宋体" w:cs="Times New Roman"/>
          <w:sz w:val="28"/>
          <w:szCs w:val="28"/>
        </w:rPr>
      </w:pPr>
      <w:r>
        <w:rPr>
          <w:rFonts w:hint="default" w:ascii="宋体" w:hAnsi="宋体" w:eastAsia="宋体" w:cs="Times New Roman"/>
          <w:sz w:val="28"/>
          <w:szCs w:val="28"/>
        </w:rPr>
        <w:t xml:space="preserve">1.5.1不同投标人的投标文件由同一单位或者个人编制；</w:t>
      </w:r>
      <w:r/>
    </w:p>
    <w:p>
      <w:pPr>
        <w:ind w:firstLine="560"/>
        <w:spacing w:line="360" w:lineRule="auto"/>
        <w:rPr>
          <w:rFonts w:hint="default" w:ascii="宋体" w:hAnsi="宋体" w:eastAsia="宋体" w:cs="Times New Roman"/>
          <w:sz w:val="28"/>
          <w:szCs w:val="28"/>
        </w:rPr>
      </w:pPr>
      <w:r>
        <w:rPr>
          <w:rFonts w:hint="default" w:ascii="宋体" w:hAnsi="宋体" w:eastAsia="宋体" w:cs="Times New Roman"/>
          <w:sz w:val="28"/>
          <w:szCs w:val="28"/>
        </w:rPr>
        <w:t xml:space="preserve">1.5.2不同投标人委托同一单位或者个人办理投标事宜；</w:t>
      </w:r>
      <w:r/>
    </w:p>
    <w:p>
      <w:pPr>
        <w:ind w:firstLine="560"/>
        <w:spacing w:line="360" w:lineRule="auto"/>
        <w:rPr>
          <w:rFonts w:hint="default" w:ascii="宋体" w:hAnsi="宋体" w:eastAsia="宋体" w:cs="Times New Roman"/>
          <w:sz w:val="28"/>
          <w:szCs w:val="28"/>
        </w:rPr>
      </w:pPr>
      <w:r>
        <w:rPr>
          <w:rFonts w:hint="default" w:ascii="宋体" w:hAnsi="宋体" w:eastAsia="宋体" w:cs="Times New Roman"/>
          <w:sz w:val="28"/>
          <w:szCs w:val="28"/>
        </w:rPr>
        <w:t xml:space="preserve">1.5.3不同投标人的投标文件载明的项目管理成员或者联系人员为同一人；</w:t>
      </w:r>
      <w:r/>
    </w:p>
    <w:p>
      <w:pPr>
        <w:ind w:firstLine="560"/>
        <w:spacing w:line="360" w:lineRule="auto"/>
        <w:rPr>
          <w:rFonts w:hint="default" w:ascii="宋体" w:hAnsi="宋体" w:eastAsia="宋体" w:cs="Times New Roman"/>
          <w:sz w:val="28"/>
          <w:szCs w:val="28"/>
        </w:rPr>
      </w:pPr>
      <w:r>
        <w:rPr>
          <w:rFonts w:hint="default" w:ascii="宋体" w:hAnsi="宋体" w:eastAsia="宋体" w:cs="Times New Roman"/>
          <w:sz w:val="28"/>
          <w:szCs w:val="28"/>
        </w:rPr>
        <w:t xml:space="preserve">1.5.4不同投标人的投标文件异常一致或者投标报价呈规律性差异；</w:t>
      </w:r>
      <w:r/>
    </w:p>
    <w:p>
      <w:pPr>
        <w:ind w:firstLine="560"/>
        <w:spacing w:line="360" w:lineRule="auto"/>
        <w:rPr>
          <w:rFonts w:hint="default" w:ascii="宋体" w:hAnsi="宋体" w:eastAsia="宋体" w:cs="Times New Roman"/>
          <w:sz w:val="28"/>
          <w:szCs w:val="28"/>
        </w:rPr>
      </w:pPr>
      <w:r>
        <w:rPr>
          <w:rFonts w:hint="default" w:ascii="宋体" w:hAnsi="宋体" w:eastAsia="宋体" w:cs="Times New Roman"/>
          <w:sz w:val="28"/>
          <w:szCs w:val="28"/>
        </w:rPr>
        <w:t xml:space="preserve">1.5.5不同投标人的投标文件相互混装；</w:t>
      </w:r>
      <w:r/>
    </w:p>
    <w:p>
      <w:pPr>
        <w:ind w:firstLine="560"/>
        <w:spacing w:line="360" w:lineRule="auto"/>
        <w:rPr>
          <w:rFonts w:hint="eastAsia" w:ascii="宋体" w:hAnsi="宋体" w:eastAsia="宋体" w:cs="宋体"/>
          <w:sz w:val="28"/>
          <w:szCs w:val="28"/>
        </w:rPr>
      </w:pPr>
      <w:r>
        <w:rPr>
          <w:rFonts w:hint="eastAsia" w:ascii="宋体" w:hAnsi="宋体" w:eastAsia="宋体" w:cs="宋体"/>
          <w:sz w:val="28"/>
          <w:szCs w:val="28"/>
        </w:rPr>
        <w:t xml:space="preserve">2.质疑处理</w:t>
      </w:r>
      <w:r/>
    </w:p>
    <w:p>
      <w:pPr>
        <w:ind w:firstLine="560"/>
        <w:spacing w:line="360" w:lineRule="auto"/>
        <w:rPr>
          <w:rFonts w:hint="eastAsia" w:ascii="宋体" w:hAnsi="宋体" w:eastAsia="宋体" w:cs="宋体"/>
          <w:sz w:val="28"/>
          <w:szCs w:val="28"/>
        </w:rPr>
      </w:pPr>
      <w:r>
        <w:rPr>
          <w:rFonts w:hint="eastAsia" w:ascii="宋体" w:hAnsi="宋体" w:eastAsia="宋体" w:cs="宋体"/>
          <w:sz w:val="28"/>
          <w:szCs w:val="28"/>
        </w:rPr>
        <w:t xml:space="preserve">2.1 提出质疑的投标人应当是参与所质疑项目采购活动的投标人。潜在投标人依法获取其可质疑的招标文件的，可以对招标文件提出质疑。</w:t>
      </w:r>
      <w:r/>
    </w:p>
    <w:p>
      <w:pPr>
        <w:ind w:firstLine="560"/>
        <w:spacing w:line="360" w:lineRule="auto"/>
        <w:rPr>
          <w:rFonts w:hint="eastAsia" w:ascii="宋体" w:hAnsi="宋体" w:eastAsia="宋体" w:cs="宋体"/>
          <w:sz w:val="28"/>
          <w:szCs w:val="28"/>
        </w:rPr>
      </w:pPr>
      <w:r>
        <w:rPr>
          <w:rFonts w:hint="eastAsia" w:ascii="宋体" w:hAnsi="宋体" w:eastAsia="宋体" w:cs="宋体"/>
          <w:sz w:val="28"/>
          <w:szCs w:val="28"/>
        </w:rPr>
        <w:t xml:space="preserve">2.2投标人认为招标文件、采购过程和采购结果使自己的权益受到损害的，可以在知道或应知其权益受到损害之日起七个工作日内，以书面形式向</w:t>
      </w:r>
      <w:r>
        <w:rPr>
          <w:rFonts w:hint="eastAsia" w:ascii="宋体" w:hAnsi="宋体" w:eastAsia="宋体" w:cs="宋体"/>
          <w:bCs/>
          <w:sz w:val="28"/>
          <w:szCs w:val="28"/>
        </w:rPr>
        <w:t xml:space="preserve">采购代理</w:t>
      </w:r>
      <w:r>
        <w:rPr>
          <w:rFonts w:hint="eastAsia" w:ascii="宋体" w:hAnsi="宋体" w:eastAsia="宋体" w:cs="宋体"/>
          <w:sz w:val="28"/>
          <w:szCs w:val="28"/>
        </w:rPr>
        <w:t xml:space="preserve">或采购人提出质疑。上述应知其权益受到损害之日，是指：</w:t>
      </w:r>
      <w:r/>
    </w:p>
    <w:p>
      <w:pPr>
        <w:ind w:firstLine="560"/>
        <w:jc w:val="left"/>
        <w:spacing w:line="360" w:lineRule="auto"/>
        <w:rPr>
          <w:rFonts w:hint="eastAsia" w:ascii="宋体" w:hAnsi="宋体" w:eastAsia="宋体" w:cs="宋体"/>
          <w:sz w:val="28"/>
          <w:szCs w:val="28"/>
        </w:rPr>
      </w:pPr>
      <w:r>
        <w:rPr>
          <w:rFonts w:hint="eastAsia" w:ascii="宋体" w:hAnsi="宋体" w:eastAsia="宋体" w:cs="宋体"/>
          <w:sz w:val="28"/>
          <w:szCs w:val="28"/>
        </w:rPr>
        <w:t xml:space="preserve">2.2.1对可以质疑的招标文件提出质疑的，为收到招标文件之日或者招标文件公告期限届满之日；</w:t>
      </w:r>
      <w:r>
        <w:rPr>
          <w:rFonts w:hint="eastAsia" w:ascii="宋体" w:hAnsi="宋体" w:eastAsia="宋体" w:cs="宋体"/>
          <w:sz w:val="28"/>
          <w:szCs w:val="28"/>
        </w:rPr>
        <w:br w:type="textWrapping" w:clear="all"/>
      </w:r>
      <w:r>
        <w:rPr>
          <w:rFonts w:hint="eastAsia" w:ascii="宋体" w:hAnsi="宋体" w:eastAsia="宋体" w:cs="宋体"/>
          <w:sz w:val="28"/>
          <w:szCs w:val="28"/>
        </w:rPr>
        <w:t xml:space="preserve">　　2.2.2对采购过程提出质疑的，为各采购程序环节结束之日；</w:t>
      </w:r>
      <w:r>
        <w:rPr>
          <w:rFonts w:hint="eastAsia" w:ascii="宋体" w:hAnsi="宋体" w:eastAsia="宋体" w:cs="宋体"/>
          <w:sz w:val="28"/>
          <w:szCs w:val="28"/>
        </w:rPr>
        <w:br w:type="textWrapping" w:clear="all"/>
      </w:r>
      <w:r>
        <w:rPr>
          <w:rFonts w:hint="eastAsia" w:ascii="宋体" w:hAnsi="宋体" w:eastAsia="宋体" w:cs="宋体"/>
          <w:sz w:val="28"/>
          <w:szCs w:val="28"/>
        </w:rPr>
        <w:t xml:space="preserve">　　2.2.3对</w:t>
      </w:r>
      <w:r>
        <w:rPr>
          <w:rFonts w:hint="eastAsia" w:ascii="宋体" w:hAnsi="宋体" w:eastAsia="宋体" w:cs="宋体"/>
          <w:sz w:val="28"/>
          <w:szCs w:val="28"/>
          <w:lang w:val="en-US" w:eastAsia="zh-CN"/>
        </w:rPr>
        <w:t xml:space="preserve">中标</w:t>
      </w:r>
      <w:r>
        <w:rPr>
          <w:rFonts w:hint="eastAsia" w:ascii="宋体" w:hAnsi="宋体" w:eastAsia="宋体" w:cs="宋体"/>
          <w:sz w:val="28"/>
          <w:szCs w:val="28"/>
        </w:rPr>
        <w:t xml:space="preserve">结果提出质疑的，为</w:t>
      </w:r>
      <w:r>
        <w:rPr>
          <w:rFonts w:hint="eastAsia" w:ascii="宋体" w:hAnsi="宋体" w:eastAsia="宋体" w:cs="宋体"/>
          <w:sz w:val="28"/>
          <w:szCs w:val="28"/>
          <w:lang w:val="en-US" w:eastAsia="zh-CN"/>
        </w:rPr>
        <w:t xml:space="preserve">中标</w:t>
      </w:r>
      <w:r>
        <w:rPr>
          <w:rFonts w:hint="eastAsia" w:ascii="宋体" w:hAnsi="宋体" w:eastAsia="宋体" w:cs="宋体"/>
          <w:sz w:val="28"/>
          <w:szCs w:val="28"/>
        </w:rPr>
        <w:t xml:space="preserve">结果公告期限届满之日。</w:t>
      </w:r>
      <w:r/>
    </w:p>
    <w:p>
      <w:pPr>
        <w:ind w:firstLine="560"/>
        <w:spacing w:line="360" w:lineRule="auto"/>
        <w:rPr>
          <w:rFonts w:hint="eastAsia" w:ascii="宋体" w:hAnsi="宋体" w:eastAsia="宋体" w:cs="宋体"/>
          <w:sz w:val="28"/>
          <w:szCs w:val="28"/>
        </w:rPr>
      </w:pPr>
      <w:r>
        <w:rPr>
          <w:rFonts w:hint="eastAsia" w:ascii="宋体" w:hAnsi="宋体" w:eastAsia="宋体" w:cs="宋体"/>
          <w:sz w:val="28"/>
          <w:szCs w:val="28"/>
        </w:rPr>
        <w:t xml:space="preserve">投标人应当在法定质疑期内一次性提出针对同一采购程序环节的质疑。</w:t>
      </w:r>
      <w:r/>
    </w:p>
    <w:p>
      <w:pPr>
        <w:ind w:firstLine="560"/>
        <w:spacing w:line="360" w:lineRule="auto"/>
        <w:rPr>
          <w:rFonts w:hint="eastAsia" w:ascii="宋体" w:hAnsi="宋体" w:eastAsia="宋体" w:cs="宋体"/>
          <w:sz w:val="28"/>
          <w:szCs w:val="28"/>
        </w:rPr>
      </w:pPr>
      <w:r>
        <w:rPr>
          <w:rFonts w:hint="eastAsia" w:ascii="宋体" w:hAnsi="宋体" w:eastAsia="宋体" w:cs="宋体"/>
          <w:sz w:val="28"/>
          <w:szCs w:val="28"/>
        </w:rPr>
        <w:t xml:space="preserve">2.3质疑函必须按照本招标文件中《质疑函范本》要求的格式和内容进行填写。供应商如组成联合体参加投标，则《质疑函范本》中要求签字、盖章、加盖公章之处，联合体各方均须按要求签字、盖章、加盖公章。</w:t>
      </w:r>
      <w:r/>
    </w:p>
    <w:p>
      <w:pPr>
        <w:ind w:firstLine="560"/>
        <w:spacing w:line="360" w:lineRule="auto"/>
        <w:rPr>
          <w:rFonts w:hint="eastAsia" w:ascii="宋体" w:hAnsi="宋体" w:eastAsia="宋体" w:cs="宋体"/>
          <w:sz w:val="28"/>
          <w:szCs w:val="28"/>
        </w:rPr>
      </w:pPr>
      <w:r>
        <w:rPr>
          <w:rFonts w:hint="eastAsia" w:ascii="宋体" w:hAnsi="宋体" w:eastAsia="宋体" w:cs="宋体"/>
          <w:sz w:val="28"/>
          <w:szCs w:val="28"/>
        </w:rPr>
        <w:t xml:space="preserve">2.4对采购方式、招标文件中项目需求、投标人资格条件、评审方法和评审标准、资格审查结果等应当由采购人答复的质疑，请向采购人提出，由采购人负责答复。投标人对其他事项的质疑，请向</w:t>
      </w:r>
      <w:r>
        <w:rPr>
          <w:rFonts w:hint="eastAsia" w:ascii="宋体" w:hAnsi="宋体" w:eastAsia="宋体" w:cs="宋体"/>
          <w:bCs/>
          <w:sz w:val="28"/>
          <w:szCs w:val="28"/>
        </w:rPr>
        <w:t xml:space="preserve">采购代理</w:t>
      </w:r>
      <w:r>
        <w:rPr>
          <w:rFonts w:hint="eastAsia" w:ascii="宋体" w:hAnsi="宋体" w:eastAsia="宋体" w:cs="宋体"/>
          <w:sz w:val="28"/>
          <w:szCs w:val="28"/>
        </w:rPr>
        <w:t xml:space="preserve">提出，由</w:t>
      </w:r>
      <w:r>
        <w:rPr>
          <w:rFonts w:hint="eastAsia" w:ascii="宋体" w:hAnsi="宋体" w:eastAsia="宋体" w:cs="宋体"/>
          <w:bCs/>
          <w:sz w:val="28"/>
          <w:szCs w:val="28"/>
        </w:rPr>
        <w:t xml:space="preserve">采购代理</w:t>
      </w:r>
      <w:r>
        <w:rPr>
          <w:rFonts w:hint="eastAsia" w:ascii="宋体" w:hAnsi="宋体" w:eastAsia="宋体" w:cs="宋体"/>
          <w:sz w:val="28"/>
          <w:szCs w:val="28"/>
        </w:rPr>
        <w:t xml:space="preserve">负责答复。</w:t>
      </w:r>
      <w:r/>
    </w:p>
    <w:p>
      <w:pPr>
        <w:ind w:firstLine="560"/>
        <w:spacing w:line="360" w:lineRule="auto"/>
        <w:rPr>
          <w:rFonts w:hint="eastAsia" w:ascii="宋体" w:hAnsi="宋体" w:eastAsia="宋体" w:cs="宋体"/>
          <w:sz w:val="28"/>
          <w:szCs w:val="28"/>
        </w:rPr>
      </w:pPr>
      <w:r>
        <w:rPr>
          <w:rFonts w:hint="eastAsia" w:ascii="宋体" w:hAnsi="宋体" w:eastAsia="宋体" w:cs="宋体"/>
          <w:sz w:val="28"/>
          <w:szCs w:val="28"/>
        </w:rPr>
        <w:t xml:space="preserve">2.5 以下情形的质疑不予受理</w:t>
      </w:r>
      <w:r/>
    </w:p>
    <w:p>
      <w:pPr>
        <w:ind w:firstLine="560"/>
        <w:spacing w:line="360" w:lineRule="auto"/>
        <w:rPr>
          <w:rFonts w:hint="eastAsia" w:ascii="宋体" w:hAnsi="宋体" w:eastAsia="宋体" w:cs="宋体"/>
          <w:sz w:val="28"/>
          <w:szCs w:val="28"/>
        </w:rPr>
      </w:pPr>
      <w:r>
        <w:rPr>
          <w:rFonts w:hint="eastAsia" w:ascii="宋体" w:hAnsi="宋体" w:eastAsia="宋体" w:cs="宋体"/>
          <w:sz w:val="28"/>
          <w:szCs w:val="28"/>
        </w:rPr>
        <w:t xml:space="preserve">2.5.1 内容不符合《政府采购质疑和投诉办法》第十二条规定的质疑。</w:t>
      </w:r>
      <w:r/>
    </w:p>
    <w:p>
      <w:pPr>
        <w:ind w:firstLine="560"/>
        <w:spacing w:line="360" w:lineRule="auto"/>
        <w:rPr>
          <w:rFonts w:hint="eastAsia" w:ascii="宋体" w:hAnsi="宋体" w:eastAsia="宋体" w:cs="宋体"/>
          <w:sz w:val="28"/>
          <w:szCs w:val="28"/>
        </w:rPr>
      </w:pPr>
      <w:r>
        <w:rPr>
          <w:rFonts w:hint="eastAsia" w:ascii="宋体" w:hAnsi="宋体" w:eastAsia="宋体" w:cs="宋体"/>
          <w:sz w:val="28"/>
          <w:szCs w:val="28"/>
        </w:rPr>
        <w:t xml:space="preserve">2.5.2 超出政府采购法定期限的质疑。</w:t>
      </w:r>
      <w:r/>
    </w:p>
    <w:p>
      <w:pPr>
        <w:ind w:firstLine="560"/>
        <w:spacing w:line="360" w:lineRule="auto"/>
        <w:rPr>
          <w:rFonts w:hint="eastAsia" w:ascii="宋体" w:hAnsi="宋体" w:eastAsia="宋体" w:cs="宋体"/>
          <w:sz w:val="28"/>
          <w:szCs w:val="28"/>
        </w:rPr>
      </w:pPr>
      <w:r>
        <w:rPr>
          <w:rFonts w:hint="eastAsia" w:ascii="宋体" w:hAnsi="宋体" w:eastAsia="宋体" w:cs="宋体"/>
          <w:sz w:val="28"/>
          <w:szCs w:val="28"/>
        </w:rPr>
        <w:t xml:space="preserve">2.5.3 未参加投标活动的供应商或在投标活动中自身权益未受到损害的供应商所提出的质疑。</w:t>
      </w:r>
      <w:r/>
    </w:p>
    <w:p>
      <w:pPr>
        <w:ind w:firstLine="560"/>
        <w:spacing w:line="360" w:lineRule="auto"/>
        <w:rPr>
          <w:rFonts w:hint="eastAsia" w:ascii="宋体" w:hAnsi="宋体" w:eastAsia="宋体" w:cs="宋体"/>
          <w:sz w:val="28"/>
          <w:szCs w:val="28"/>
        </w:rPr>
      </w:pPr>
      <w:r>
        <w:rPr>
          <w:rFonts w:hint="eastAsia" w:ascii="宋体" w:hAnsi="宋体" w:eastAsia="宋体" w:cs="宋体"/>
          <w:sz w:val="28"/>
          <w:szCs w:val="28"/>
        </w:rPr>
        <w:t xml:space="preserve">2.5.4供应商组成联合体参加投标，联合体中任何一方或多方未按要求签字、盖章、加盖公章的质疑。</w:t>
      </w:r>
      <w:r/>
    </w:p>
    <w:p>
      <w:pPr>
        <w:ind w:firstLine="560"/>
        <w:spacing w:line="360" w:lineRule="auto"/>
        <w:rPr>
          <w:rFonts w:hint="eastAsia" w:ascii="宋体" w:hAnsi="宋体" w:eastAsia="宋体" w:cs="宋体"/>
          <w:sz w:val="28"/>
          <w:szCs w:val="28"/>
        </w:rPr>
      </w:pPr>
      <w:r>
        <w:rPr>
          <w:rFonts w:hint="eastAsia" w:ascii="宋体" w:hAnsi="宋体" w:eastAsia="宋体" w:cs="宋体"/>
          <w:sz w:val="28"/>
          <w:szCs w:val="28"/>
        </w:rPr>
        <w:t xml:space="preserve">2.6 投标人提出书面质疑必须有理、有据，不得捏造事实、提供虚假材料进行恶意质疑。否则，一经查实，采购代理有权依据政府采购的有关规定，报请政府采购监管部门对该投标人进行相应的行政处罚和记录该投标人的失信信息。</w:t>
      </w:r>
      <w:r/>
    </w:p>
    <w:p>
      <w:pPr>
        <w:ind w:firstLine="560"/>
        <w:spacing w:line="360" w:lineRule="auto"/>
        <w:rPr>
          <w:rFonts w:hint="eastAsia" w:ascii="宋体" w:hAnsi="宋体" w:eastAsia="宋体" w:cs="宋体"/>
          <w:sz w:val="28"/>
          <w:szCs w:val="28"/>
        </w:rPr>
      </w:pPr>
      <w:r>
        <w:rPr>
          <w:rFonts w:hint="eastAsia" w:ascii="宋体" w:hAnsi="宋体" w:eastAsia="宋体" w:cs="宋体"/>
          <w:sz w:val="28"/>
          <w:szCs w:val="28"/>
        </w:rPr>
        <w:t xml:space="preserve">3．</w:t>
      </w:r>
      <w:r>
        <w:rPr>
          <w:rFonts w:hint="eastAsia" w:ascii="宋体" w:hAnsi="宋体" w:eastAsia="宋体" w:cs="宋体"/>
          <w:sz w:val="28"/>
          <w:szCs w:val="28"/>
          <w:lang w:val="en-US" w:eastAsia="zh-CN"/>
        </w:rPr>
        <w:t xml:space="preserve">中标</w:t>
      </w:r>
      <w:r>
        <w:rPr>
          <w:rFonts w:hint="eastAsia" w:ascii="宋体" w:hAnsi="宋体" w:eastAsia="宋体" w:cs="宋体"/>
          <w:sz w:val="28"/>
          <w:szCs w:val="28"/>
        </w:rPr>
        <w:t xml:space="preserve">通知书</w:t>
      </w:r>
      <w:r/>
    </w:p>
    <w:p>
      <w:pPr>
        <w:ind w:firstLine="560"/>
        <w:spacing w:line="360" w:lineRule="auto"/>
        <w:rPr>
          <w:rFonts w:hint="eastAsia" w:ascii="宋体" w:hAnsi="宋体" w:eastAsia="宋体" w:cs="宋体"/>
          <w:sz w:val="28"/>
          <w:szCs w:val="28"/>
        </w:rPr>
      </w:pPr>
      <w:r>
        <w:rPr>
          <w:rFonts w:hint="eastAsia" w:ascii="宋体" w:hAnsi="宋体" w:eastAsia="宋体" w:cs="宋体"/>
          <w:sz w:val="28"/>
          <w:szCs w:val="28"/>
        </w:rPr>
        <w:t xml:space="preserve">3.l </w:t>
      </w:r>
      <w:r>
        <w:rPr>
          <w:rFonts w:hint="eastAsia" w:ascii="宋体" w:hAnsi="宋体" w:eastAsia="宋体" w:cs="宋体"/>
          <w:sz w:val="28"/>
          <w:szCs w:val="28"/>
          <w:lang w:val="en-US" w:eastAsia="zh-CN"/>
        </w:rPr>
        <w:t xml:space="preserve">中标</w:t>
      </w:r>
      <w:r>
        <w:rPr>
          <w:rFonts w:hint="eastAsia" w:ascii="宋体" w:hAnsi="宋体" w:eastAsia="宋体" w:cs="宋体"/>
          <w:sz w:val="28"/>
          <w:szCs w:val="28"/>
        </w:rPr>
        <w:t xml:space="preserve">结果确定后，</w:t>
      </w:r>
      <w:r>
        <w:rPr>
          <w:rFonts w:hint="eastAsia" w:ascii="宋体" w:hAnsi="宋体" w:eastAsia="宋体" w:cs="宋体"/>
          <w:bCs/>
          <w:sz w:val="28"/>
          <w:szCs w:val="28"/>
        </w:rPr>
        <w:t xml:space="preserve">采购代理</w:t>
      </w:r>
      <w:r>
        <w:rPr>
          <w:rFonts w:hint="eastAsia" w:ascii="宋体" w:hAnsi="宋体" w:eastAsia="宋体" w:cs="宋体"/>
          <w:sz w:val="28"/>
          <w:szCs w:val="28"/>
        </w:rPr>
        <w:t xml:space="preserve">将向</w:t>
      </w:r>
      <w:r>
        <w:rPr>
          <w:rFonts w:hint="eastAsia" w:ascii="宋体" w:hAnsi="宋体" w:eastAsia="宋体" w:cs="宋体"/>
          <w:sz w:val="28"/>
          <w:szCs w:val="28"/>
          <w:lang w:val="en-US" w:eastAsia="zh-CN"/>
        </w:rPr>
        <w:t xml:space="preserve">中标</w:t>
      </w:r>
      <w:r>
        <w:rPr>
          <w:rFonts w:hint="eastAsia" w:ascii="宋体" w:hAnsi="宋体" w:eastAsia="宋体" w:cs="宋体"/>
          <w:sz w:val="28"/>
          <w:szCs w:val="28"/>
        </w:rPr>
        <w:t xml:space="preserve">投标人发出</w:t>
      </w:r>
      <w:r>
        <w:rPr>
          <w:rFonts w:hint="eastAsia" w:ascii="宋体" w:hAnsi="宋体" w:eastAsia="宋体" w:cs="宋体"/>
          <w:sz w:val="28"/>
          <w:szCs w:val="28"/>
          <w:lang w:val="en-US" w:eastAsia="zh-CN"/>
        </w:rPr>
        <w:t xml:space="preserve">中标</w:t>
      </w:r>
      <w:r>
        <w:rPr>
          <w:rFonts w:hint="eastAsia" w:ascii="宋体" w:hAnsi="宋体" w:eastAsia="宋体" w:cs="宋体"/>
          <w:sz w:val="28"/>
          <w:szCs w:val="28"/>
        </w:rPr>
        <w:t xml:space="preserve">通知书。</w:t>
      </w:r>
      <w:r/>
    </w:p>
    <w:p>
      <w:pPr>
        <w:ind w:firstLine="560"/>
        <w:spacing w:line="360" w:lineRule="auto"/>
        <w:rPr>
          <w:rFonts w:hint="eastAsia" w:ascii="宋体" w:hAnsi="宋体" w:eastAsia="宋体" w:cs="宋体"/>
          <w:sz w:val="28"/>
          <w:szCs w:val="28"/>
        </w:rPr>
      </w:pPr>
      <w:r>
        <w:rPr>
          <w:rFonts w:hint="eastAsia" w:ascii="宋体" w:hAnsi="宋体" w:eastAsia="宋体" w:cs="宋体"/>
          <w:sz w:val="28"/>
          <w:szCs w:val="28"/>
        </w:rPr>
        <w:t xml:space="preserve">3.2</w:t>
      </w:r>
      <w:r>
        <w:rPr>
          <w:rFonts w:hint="eastAsia" w:ascii="宋体" w:hAnsi="宋体" w:eastAsia="宋体" w:cs="宋体"/>
          <w:sz w:val="28"/>
          <w:szCs w:val="28"/>
          <w:lang w:val="en-US" w:eastAsia="zh-CN"/>
        </w:rPr>
        <w:t xml:space="preserve">中标</w:t>
      </w:r>
      <w:r>
        <w:rPr>
          <w:rFonts w:hint="eastAsia" w:ascii="宋体" w:hAnsi="宋体" w:eastAsia="宋体" w:cs="宋体"/>
          <w:sz w:val="28"/>
          <w:szCs w:val="28"/>
        </w:rPr>
        <w:t xml:space="preserve">通知书将是合同的一个组成部分。对采购人和</w:t>
      </w:r>
      <w:r>
        <w:rPr>
          <w:rFonts w:hint="eastAsia" w:ascii="宋体" w:hAnsi="宋体" w:eastAsia="宋体" w:cs="宋体"/>
          <w:sz w:val="28"/>
          <w:szCs w:val="28"/>
          <w:lang w:val="en-US" w:eastAsia="zh-CN"/>
        </w:rPr>
        <w:t xml:space="preserve">中标</w:t>
      </w:r>
      <w:r>
        <w:rPr>
          <w:rFonts w:hint="eastAsia" w:ascii="宋体" w:hAnsi="宋体" w:eastAsia="宋体" w:cs="宋体"/>
          <w:sz w:val="28"/>
          <w:szCs w:val="28"/>
        </w:rPr>
        <w:t xml:space="preserve">投标人均具有法律效力。</w:t>
      </w:r>
      <w:r>
        <w:rPr>
          <w:rFonts w:hint="eastAsia" w:ascii="宋体" w:hAnsi="宋体" w:eastAsia="宋体" w:cs="宋体"/>
          <w:sz w:val="28"/>
          <w:szCs w:val="28"/>
          <w:lang w:val="en-US" w:eastAsia="zh-CN"/>
        </w:rPr>
        <w:t xml:space="preserve">中标</w:t>
      </w:r>
      <w:r>
        <w:rPr>
          <w:rFonts w:hint="eastAsia" w:ascii="宋体" w:hAnsi="宋体" w:eastAsia="宋体" w:cs="宋体"/>
          <w:sz w:val="28"/>
          <w:szCs w:val="28"/>
        </w:rPr>
        <w:t xml:space="preserve">通知书发出后，采购人改变</w:t>
      </w:r>
      <w:r>
        <w:rPr>
          <w:rFonts w:hint="eastAsia" w:ascii="宋体" w:hAnsi="宋体" w:eastAsia="宋体" w:cs="宋体"/>
          <w:sz w:val="28"/>
          <w:szCs w:val="28"/>
          <w:lang w:val="en-US" w:eastAsia="zh-CN"/>
        </w:rPr>
        <w:t xml:space="preserve">中标</w:t>
      </w:r>
      <w:r>
        <w:rPr>
          <w:rFonts w:hint="eastAsia" w:ascii="宋体" w:hAnsi="宋体" w:eastAsia="宋体" w:cs="宋体"/>
          <w:sz w:val="28"/>
          <w:szCs w:val="28"/>
        </w:rPr>
        <w:t xml:space="preserve">结果的，或者</w:t>
      </w:r>
      <w:r>
        <w:rPr>
          <w:rFonts w:hint="eastAsia" w:ascii="宋体" w:hAnsi="宋体" w:eastAsia="宋体" w:cs="宋体"/>
          <w:sz w:val="28"/>
          <w:szCs w:val="28"/>
          <w:lang w:val="en-US" w:eastAsia="zh-CN"/>
        </w:rPr>
        <w:t xml:space="preserve">中标</w:t>
      </w:r>
      <w:r>
        <w:rPr>
          <w:rFonts w:hint="eastAsia" w:ascii="宋体" w:hAnsi="宋体" w:eastAsia="宋体" w:cs="宋体"/>
          <w:sz w:val="28"/>
          <w:szCs w:val="28"/>
        </w:rPr>
        <w:t xml:space="preserve">投标人放弃投标项目的，应当依法承担法律责任。</w:t>
      </w:r>
      <w:r/>
    </w:p>
    <w:p>
      <w:pPr>
        <w:ind w:firstLine="560"/>
        <w:spacing w:line="360" w:lineRule="auto"/>
        <w:rPr>
          <w:rFonts w:hint="eastAsia" w:ascii="宋体" w:hAnsi="宋体" w:eastAsia="宋体" w:cs="宋体"/>
          <w:b/>
          <w:sz w:val="28"/>
          <w:szCs w:val="28"/>
        </w:rPr>
      </w:pPr>
      <w:r>
        <w:rPr>
          <w:rFonts w:hint="eastAsia" w:ascii="宋体" w:hAnsi="宋体" w:eastAsia="宋体" w:cs="宋体"/>
          <w:b/>
          <w:sz w:val="28"/>
          <w:szCs w:val="28"/>
        </w:rPr>
        <w:t xml:space="preserve">（七）授予合同</w:t>
      </w:r>
      <w:r/>
    </w:p>
    <w:p>
      <w:pPr>
        <w:ind w:firstLine="560"/>
        <w:spacing w:line="360" w:lineRule="auto"/>
        <w:rPr>
          <w:rFonts w:hint="eastAsia" w:ascii="宋体" w:hAnsi="宋体" w:eastAsia="宋体" w:cs="宋体"/>
          <w:bCs/>
          <w:sz w:val="28"/>
          <w:szCs w:val="28"/>
        </w:rPr>
      </w:pPr>
      <w:r>
        <w:rPr>
          <w:rFonts w:hint="eastAsia" w:ascii="宋体" w:hAnsi="宋体" w:eastAsia="宋体" w:cs="宋体"/>
          <w:bCs/>
          <w:sz w:val="28"/>
          <w:szCs w:val="28"/>
        </w:rPr>
        <w:t xml:space="preserve">1.签订合同</w:t>
      </w:r>
      <w:r/>
    </w:p>
    <w:p>
      <w:pPr>
        <w:ind w:firstLine="560"/>
        <w:spacing w:line="360" w:lineRule="auto"/>
        <w:rPr>
          <w:rFonts w:hint="eastAsia" w:ascii="宋体" w:hAnsi="宋体" w:eastAsia="宋体" w:cs="宋体"/>
          <w:bCs/>
          <w:sz w:val="28"/>
          <w:szCs w:val="28"/>
        </w:rPr>
      </w:pPr>
      <w:r>
        <w:rPr>
          <w:rFonts w:hint="eastAsia" w:ascii="宋体" w:hAnsi="宋体" w:eastAsia="宋体" w:cs="宋体"/>
          <w:bCs/>
          <w:sz w:val="28"/>
          <w:szCs w:val="28"/>
        </w:rPr>
        <w:t xml:space="preserve">1.l</w:t>
      </w:r>
      <w:r>
        <w:rPr>
          <w:rFonts w:hint="eastAsia" w:ascii="宋体" w:hAnsi="宋体" w:eastAsia="宋体" w:cs="宋体"/>
          <w:bCs/>
          <w:sz w:val="28"/>
          <w:szCs w:val="28"/>
          <w:lang w:val="en-US" w:eastAsia="zh-CN"/>
        </w:rPr>
        <w:t xml:space="preserve">中标</w:t>
      </w:r>
      <w:r>
        <w:rPr>
          <w:rFonts w:hint="eastAsia" w:ascii="宋体" w:hAnsi="宋体" w:eastAsia="宋体" w:cs="宋体"/>
          <w:bCs/>
          <w:sz w:val="28"/>
          <w:szCs w:val="28"/>
        </w:rPr>
        <w:t xml:space="preserve">投标人应当在</w:t>
      </w:r>
      <w:r>
        <w:rPr>
          <w:rFonts w:hint="eastAsia" w:ascii="宋体" w:hAnsi="宋体" w:eastAsia="宋体" w:cs="宋体"/>
          <w:bCs/>
          <w:sz w:val="28"/>
          <w:szCs w:val="28"/>
          <w:lang w:val="en-US" w:eastAsia="zh-CN"/>
        </w:rPr>
        <w:t xml:space="preserve">中标</w:t>
      </w:r>
      <w:r>
        <w:rPr>
          <w:rFonts w:hint="eastAsia" w:ascii="宋体" w:hAnsi="宋体" w:eastAsia="宋体" w:cs="宋体"/>
          <w:bCs/>
          <w:sz w:val="28"/>
          <w:szCs w:val="28"/>
        </w:rPr>
        <w:t xml:space="preserve">通知书发出之日起三十日内，按照招标文件确定的事项与采购人签订政府采购合同。</w:t>
      </w:r>
      <w:r/>
    </w:p>
    <w:p>
      <w:pPr>
        <w:ind w:firstLine="560"/>
        <w:spacing w:line="360" w:lineRule="auto"/>
        <w:rPr>
          <w:rFonts w:hint="eastAsia" w:ascii="宋体" w:hAnsi="宋体" w:eastAsia="宋体" w:cs="宋体"/>
          <w:bCs/>
          <w:sz w:val="28"/>
          <w:szCs w:val="28"/>
        </w:rPr>
      </w:pPr>
      <w:r>
        <w:rPr>
          <w:rFonts w:hint="eastAsia" w:ascii="宋体" w:hAnsi="宋体" w:eastAsia="宋体" w:cs="宋体"/>
          <w:bCs/>
          <w:sz w:val="28"/>
          <w:szCs w:val="28"/>
        </w:rPr>
        <w:t xml:space="preserve">1.2招标文件、</w:t>
      </w:r>
      <w:r>
        <w:rPr>
          <w:rFonts w:hint="eastAsia" w:ascii="宋体" w:hAnsi="宋体" w:eastAsia="宋体" w:cs="宋体"/>
          <w:bCs/>
          <w:sz w:val="28"/>
          <w:szCs w:val="28"/>
          <w:lang w:val="en-US" w:eastAsia="zh-CN"/>
        </w:rPr>
        <w:t xml:space="preserve">中标</w:t>
      </w:r>
      <w:r>
        <w:rPr>
          <w:rFonts w:hint="eastAsia" w:ascii="宋体" w:hAnsi="宋体" w:eastAsia="宋体" w:cs="宋体"/>
          <w:bCs/>
          <w:sz w:val="28"/>
          <w:szCs w:val="28"/>
        </w:rPr>
        <w:t xml:space="preserve">投标人的投标文件及招标过程中有关澄清、承诺文件均应作为合同附件。</w:t>
      </w:r>
      <w:r/>
    </w:p>
    <w:p>
      <w:pPr>
        <w:ind w:firstLine="560"/>
        <w:spacing w:line="360" w:lineRule="auto"/>
        <w:rPr>
          <w:rFonts w:hint="eastAsia" w:ascii="宋体" w:hAnsi="宋体" w:eastAsia="宋体" w:cs="宋体"/>
          <w:bCs/>
          <w:sz w:val="28"/>
          <w:szCs w:val="28"/>
        </w:rPr>
      </w:pPr>
      <w:r>
        <w:rPr>
          <w:rFonts w:hint="eastAsia" w:ascii="宋体" w:hAnsi="宋体" w:eastAsia="宋体" w:cs="宋体"/>
          <w:bCs/>
          <w:sz w:val="28"/>
          <w:szCs w:val="28"/>
        </w:rPr>
        <w:t xml:space="preserve">1.3签订合同后，</w:t>
      </w:r>
      <w:r>
        <w:rPr>
          <w:rFonts w:hint="eastAsia" w:ascii="宋体" w:hAnsi="宋体" w:eastAsia="宋体" w:cs="宋体"/>
          <w:bCs/>
          <w:sz w:val="28"/>
          <w:szCs w:val="28"/>
          <w:lang w:val="en-US" w:eastAsia="zh-CN"/>
        </w:rPr>
        <w:t xml:space="preserve">中标</w:t>
      </w:r>
      <w:r>
        <w:rPr>
          <w:rFonts w:hint="eastAsia" w:ascii="宋体" w:hAnsi="宋体" w:eastAsia="宋体" w:cs="宋体"/>
          <w:bCs/>
          <w:sz w:val="28"/>
          <w:szCs w:val="28"/>
        </w:rPr>
        <w:t xml:space="preserve">投标人不得将货物及其他相关服务进行转包。未经采购人同意，</w:t>
      </w:r>
      <w:r>
        <w:rPr>
          <w:rFonts w:hint="eastAsia" w:ascii="宋体" w:hAnsi="宋体" w:eastAsia="宋体" w:cs="宋体"/>
          <w:bCs/>
          <w:sz w:val="28"/>
          <w:szCs w:val="28"/>
          <w:lang w:val="en-US" w:eastAsia="zh-CN"/>
        </w:rPr>
        <w:t xml:space="preserve">中标</w:t>
      </w:r>
      <w:r>
        <w:rPr>
          <w:rFonts w:hint="eastAsia" w:ascii="宋体" w:hAnsi="宋体" w:eastAsia="宋体" w:cs="宋体"/>
          <w:bCs/>
          <w:sz w:val="28"/>
          <w:szCs w:val="28"/>
        </w:rPr>
        <w:t xml:space="preserve">投标人也不得采用分包的形式履行合同，否则采购人有权终止合同。政府采购合同分包履行的，</w:t>
      </w:r>
      <w:r>
        <w:rPr>
          <w:rFonts w:hint="eastAsia" w:ascii="宋体" w:hAnsi="宋体" w:eastAsia="宋体" w:cs="宋体"/>
          <w:sz w:val="28"/>
          <w:szCs w:val="28"/>
          <w:lang w:val="en-US" w:eastAsia="zh-CN"/>
        </w:rPr>
        <w:t xml:space="preserve">中标</w:t>
      </w:r>
      <w:r>
        <w:rPr>
          <w:rFonts w:hint="eastAsia" w:ascii="宋体" w:hAnsi="宋体" w:eastAsia="宋体" w:cs="宋体"/>
          <w:bCs/>
          <w:sz w:val="28"/>
          <w:szCs w:val="28"/>
        </w:rPr>
        <w:t xml:space="preserve">投标人就采购项目和分包项目向采购人负责，分包投标人就分包项目承担责任。转包或分包造成采购人损失的，</w:t>
      </w:r>
      <w:r>
        <w:rPr>
          <w:rFonts w:hint="eastAsia" w:ascii="宋体" w:hAnsi="宋体" w:eastAsia="宋体" w:cs="宋体"/>
          <w:sz w:val="28"/>
          <w:szCs w:val="28"/>
          <w:lang w:val="en-US" w:eastAsia="zh-CN"/>
        </w:rPr>
        <w:t xml:space="preserve">中标</w:t>
      </w:r>
      <w:r>
        <w:rPr>
          <w:rFonts w:hint="eastAsia" w:ascii="宋体" w:hAnsi="宋体" w:eastAsia="宋体" w:cs="宋体"/>
          <w:bCs/>
          <w:sz w:val="28"/>
          <w:szCs w:val="28"/>
        </w:rPr>
        <w:t xml:space="preserve">投标人应承担相应赔偿责任。</w:t>
      </w:r>
      <w:r/>
    </w:p>
    <w:p>
      <w:pPr>
        <w:ind w:firstLine="560"/>
        <w:spacing w:line="360" w:lineRule="auto"/>
        <w:rPr>
          <w:rFonts w:hint="eastAsia" w:ascii="宋体" w:hAnsi="宋体" w:eastAsia="宋体" w:cs="宋体"/>
          <w:bCs/>
          <w:sz w:val="28"/>
          <w:szCs w:val="28"/>
        </w:rPr>
      </w:pPr>
      <w:r>
        <w:rPr>
          <w:rFonts w:hint="eastAsia" w:ascii="宋体" w:hAnsi="宋体" w:eastAsia="宋体" w:cs="宋体"/>
          <w:bCs/>
          <w:sz w:val="28"/>
          <w:szCs w:val="28"/>
        </w:rPr>
        <w:t xml:space="preserve">2.货物和服务的追加、减少和添购。</w:t>
      </w:r>
      <w:r/>
    </w:p>
    <w:p>
      <w:pPr>
        <w:ind w:firstLine="560"/>
        <w:spacing w:line="360" w:lineRule="auto"/>
        <w:rPr>
          <w:rFonts w:hint="eastAsia" w:ascii="宋体" w:hAnsi="宋体" w:eastAsia="宋体" w:cs="宋体"/>
          <w:bCs/>
          <w:sz w:val="28"/>
          <w:szCs w:val="28"/>
        </w:rPr>
      </w:pPr>
      <w:r>
        <w:rPr>
          <w:rFonts w:hint="eastAsia" w:ascii="宋体" w:hAnsi="宋体" w:eastAsia="宋体" w:cs="宋体"/>
          <w:bCs/>
          <w:sz w:val="28"/>
          <w:szCs w:val="28"/>
        </w:rPr>
        <w:t xml:space="preserve">2.1政府采购合同履行中，采购人需追加与合同标的相同的货物和服务的，在不改变合同其他条款的前提下，可以与</w:t>
      </w:r>
      <w:r>
        <w:rPr>
          <w:rFonts w:hint="eastAsia" w:ascii="宋体" w:hAnsi="宋体" w:eastAsia="宋体" w:cs="宋体"/>
          <w:sz w:val="28"/>
          <w:szCs w:val="28"/>
          <w:lang w:val="en-US" w:eastAsia="zh-CN"/>
        </w:rPr>
        <w:t xml:space="preserve">中标</w:t>
      </w:r>
      <w:r>
        <w:rPr>
          <w:rFonts w:hint="eastAsia" w:ascii="宋体" w:hAnsi="宋体" w:eastAsia="宋体" w:cs="宋体"/>
          <w:bCs/>
          <w:sz w:val="28"/>
          <w:szCs w:val="28"/>
        </w:rPr>
        <w:t xml:space="preserve">投标人协商签订补充合同，但所有补充合同的采购金额不超过原合同金额10%。</w:t>
      </w:r>
      <w:r/>
    </w:p>
    <w:p>
      <w:pPr>
        <w:ind w:firstLine="560"/>
        <w:spacing w:line="360" w:lineRule="auto"/>
        <w:rPr>
          <w:rFonts w:hint="eastAsia" w:ascii="宋体" w:hAnsi="宋体" w:eastAsia="宋体" w:cs="宋体"/>
          <w:bCs/>
          <w:sz w:val="28"/>
          <w:szCs w:val="28"/>
        </w:rPr>
      </w:pPr>
      <w:r>
        <w:rPr>
          <w:rFonts w:hint="eastAsia" w:ascii="宋体" w:hAnsi="宋体" w:eastAsia="宋体" w:cs="宋体"/>
          <w:bCs/>
          <w:sz w:val="28"/>
          <w:szCs w:val="28"/>
        </w:rPr>
        <w:t xml:space="preserve">2.2采购结束后，采购人若由于各种客观原因，必须对采购项目所牵涉的货物和服务进行适当的减少时，在双方协商一致的前提下，可以按照采购时的价格水平做相应的调减，并据此签订补充合同。</w:t>
      </w:r>
      <w:r/>
    </w:p>
    <w:p>
      <w:pPr>
        <w:ind w:firstLine="560"/>
        <w:spacing w:line="360" w:lineRule="auto"/>
        <w:rPr>
          <w:rFonts w:hint="eastAsia" w:ascii="宋体" w:hAnsi="宋体" w:eastAsia="宋体" w:cs="宋体"/>
          <w:bCs/>
          <w:sz w:val="28"/>
          <w:szCs w:val="28"/>
        </w:rPr>
      </w:pPr>
      <w:r>
        <w:rPr>
          <w:rFonts w:hint="eastAsia" w:ascii="宋体" w:hAnsi="宋体" w:eastAsia="宋体" w:cs="宋体"/>
          <w:bCs/>
          <w:sz w:val="28"/>
          <w:szCs w:val="28"/>
        </w:rPr>
        <w:t xml:space="preserve">3. 政府采购履约保证资金、合同信用融资扶持政策</w:t>
      </w:r>
      <w:r/>
    </w:p>
    <w:p>
      <w:pPr>
        <w:ind w:firstLine="560"/>
        <w:spacing w:line="360" w:lineRule="auto"/>
        <w:rPr>
          <w:rFonts w:hint="eastAsia" w:ascii="宋体" w:hAnsi="宋体" w:eastAsia="宋体" w:cs="宋体"/>
          <w:bCs/>
          <w:sz w:val="28"/>
          <w:szCs w:val="28"/>
        </w:rPr>
      </w:pPr>
      <w:r>
        <w:rPr>
          <w:rFonts w:hint="eastAsia" w:ascii="宋体" w:hAnsi="宋体" w:eastAsia="宋体" w:cs="宋体"/>
          <w:bCs/>
          <w:sz w:val="28"/>
          <w:szCs w:val="28"/>
        </w:rPr>
        <w:t xml:space="preserve">3.1中标投标人如需获得履约保证金支持，可在南通市政府采购网直接线上办理线上履约保证保险申请，详情请见南通市政府采购网首页 “易企服”综合服务平台-金融产品全周期-履约保证保险专栏。</w:t>
      </w:r>
      <w:r/>
    </w:p>
    <w:p>
      <w:pPr>
        <w:ind w:firstLine="560"/>
        <w:spacing w:line="360" w:lineRule="auto"/>
        <w:rPr>
          <w:rFonts w:hint="eastAsia" w:ascii="宋体" w:hAnsi="宋体" w:eastAsia="宋体" w:cs="宋体"/>
          <w:bCs/>
          <w:sz w:val="28"/>
          <w:szCs w:val="28"/>
        </w:rPr>
      </w:pPr>
      <w:r>
        <w:rPr>
          <w:rFonts w:hint="eastAsia" w:ascii="宋体" w:hAnsi="宋体" w:eastAsia="宋体" w:cs="宋体"/>
          <w:bCs/>
          <w:sz w:val="28"/>
          <w:szCs w:val="28"/>
        </w:rPr>
        <w:t xml:space="preserve">3.2根据</w:t>
      </w:r>
      <w:r>
        <w:rPr>
          <w:rFonts w:hint="eastAsia" w:ascii="宋体" w:hAnsi="宋体" w:eastAsia="宋体" w:cs="宋体"/>
          <w:bCs/>
          <w:sz w:val="28"/>
          <w:szCs w:val="28"/>
        </w:rPr>
        <w:t xml:space="preserve">《关于转发江苏省财政厅、中国人民银行南京分行&lt;关于深入推进政府采购线上合同信用融资工作的通知&gt;的通知》（通财购〔2021〕41号），对政府采购中标投标人提出“政采贷”融资申请的，采购人应当依法按时在“苏采云”系统中录入并公开政府采购合同信息，勾选“融资贷款”选项，并在合同签订、验收付款、账号维护等环节提供必要便利，持续降低参与政府采购的中小企业融资成本。中标投标人如需获得合同信用融资支持，可凭政府采购合同办理“政采贷”融资贷款，详情请见南通市政府采购网 “易企服”综合服务平台-金融产品全周期-贷款产品专栏。</w:t>
      </w:r>
      <w:r/>
    </w:p>
    <w:p>
      <w:pPr>
        <w:ind w:firstLine="56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rPr>
        <w:t xml:space="preserve">（八）电子招标投标交易平台</w:t>
      </w:r>
      <w:r/>
    </w:p>
    <w:p>
      <w:pPr>
        <w:ind w:firstLine="561"/>
        <w:jc w:val="both"/>
        <w:keepLines w:val="0"/>
        <w:keepNext w:val="0"/>
        <w:pageBreakBefore w:val="0"/>
        <w:spacing w:line="360" w:lineRule="auto"/>
        <w:widowControl w:val="off"/>
        <w:rPr>
          <w:rFonts w:hint="eastAsia" w:ascii="宋体" w:hAnsi="宋体" w:eastAsia="宋体" w:cs="宋体"/>
          <w:b/>
          <w:bCs/>
          <w:sz w:val="36"/>
          <w:szCs w:val="36"/>
        </w:rPr>
      </w:pPr>
      <w:r>
        <w:rPr>
          <w:rFonts w:hint="eastAsia" w:ascii="宋体" w:hAnsi="宋体" w:eastAsia="宋体" w:cs="宋体"/>
          <w:sz w:val="28"/>
          <w:szCs w:val="28"/>
        </w:rPr>
        <w:t xml:space="preserve">电子招标投标交易平台（即“苏采云”系统，网址：http://jszfcg.jsczt.cn/）相关要求是本采购文件的组成部分。</w:t>
      </w:r>
      <w:r/>
    </w:p>
    <w:p>
      <w:pPr>
        <w:jc w:val="center"/>
        <w:spacing w:line="360" w:lineRule="auto"/>
        <w:rPr>
          <w:rFonts w:hint="eastAsia" w:ascii="宋体" w:hAnsi="宋体" w:eastAsia="宋体" w:cs="宋体"/>
          <w:b/>
          <w:bCs/>
          <w:sz w:val="36"/>
          <w:szCs w:val="36"/>
        </w:rPr>
      </w:pPr>
      <w:r>
        <w:rPr>
          <w:rFonts w:hint="eastAsia" w:ascii="宋体" w:hAnsi="宋体" w:eastAsia="宋体" w:cs="宋体"/>
          <w:b/>
          <w:bCs/>
          <w:sz w:val="36"/>
          <w:szCs w:val="36"/>
        </w:rPr>
      </w:r>
      <w:r/>
    </w:p>
    <w:p>
      <w:pPr>
        <w:jc w:val="both"/>
        <w:keepNext/>
        <w:widowControl w:val="off"/>
        <w:rPr>
          <w:rFonts w:hint="eastAsia" w:ascii="宋体" w:hAnsi="宋体" w:eastAsia="宋体" w:cs="宋体"/>
          <w:b/>
          <w:bCs/>
          <w:sz w:val="36"/>
          <w:szCs w:val="36"/>
          <w:lang w:val="en-US" w:eastAsia="zh-CN" w:bidi="ar-SA"/>
        </w:rPr>
        <w:outlineLvl w:val="3"/>
      </w:pPr>
      <w:r>
        <w:rPr>
          <w:rFonts w:hint="eastAsia" w:ascii="宋体" w:hAnsi="宋体" w:eastAsia="宋体" w:cs="宋体"/>
          <w:b/>
          <w:bCs/>
          <w:sz w:val="36"/>
          <w:szCs w:val="36"/>
          <w:lang w:val="en-US" w:eastAsia="zh-CN" w:bidi="ar-SA"/>
        </w:rPr>
      </w:r>
      <w:r/>
    </w:p>
    <w:p>
      <w:pPr>
        <w:rPr>
          <w:rFonts w:hint="eastAsia" w:ascii="Times New Roman" w:hAnsi="Times New Roman" w:eastAsia="宋体" w:cs="Times New Roman"/>
          <w:szCs w:val="20"/>
        </w:rPr>
      </w:pPr>
      <w:r>
        <w:rPr>
          <w:rFonts w:hint="eastAsia" w:ascii="Times New Roman" w:hAnsi="Times New Roman" w:eastAsia="宋体" w:cs="Times New Roman"/>
          <w:szCs w:val="20"/>
        </w:rPr>
      </w:r>
      <w:r/>
    </w:p>
    <w:p>
      <w:pPr>
        <w:rPr>
          <w:rFonts w:hint="eastAsia" w:ascii="宋体" w:hAnsi="宋体" w:eastAsia="宋体" w:cs="宋体"/>
          <w:b/>
          <w:bCs/>
          <w:sz w:val="36"/>
          <w:szCs w:val="36"/>
          <w:lang w:val="en-US" w:eastAsia="zh-CN"/>
        </w:rPr>
      </w:pPr>
      <w:r/>
      <w:bookmarkStart w:id="38" w:name="_Toc52352447"/>
      <w:r>
        <w:rPr>
          <w:rFonts w:hint="eastAsia" w:ascii="宋体" w:hAnsi="宋体" w:eastAsia="宋体" w:cs="宋体"/>
          <w:b/>
          <w:bCs/>
          <w:sz w:val="36"/>
          <w:szCs w:val="36"/>
          <w:lang w:val="en-US" w:eastAsia="zh-CN"/>
        </w:rPr>
        <w:br w:type="page" w:clear="all"/>
      </w:r>
      <w:r/>
    </w:p>
    <w:p>
      <w:pPr>
        <w:jc w:val="center"/>
        <w:spacing w:line="360" w:lineRule="auto"/>
        <w:rPr>
          <w:rFonts w:hint="eastAsia" w:ascii="宋体" w:hAnsi="宋体" w:eastAsia="宋体" w:cs="宋体"/>
          <w:b/>
          <w:bCs/>
          <w:sz w:val="36"/>
          <w:szCs w:val="36"/>
        </w:rPr>
      </w:pPr>
      <w:r>
        <w:rPr>
          <w:rFonts w:hint="eastAsia" w:ascii="宋体" w:hAnsi="宋体" w:eastAsia="宋体" w:cs="宋体"/>
          <w:b/>
          <w:bCs/>
          <w:sz w:val="36"/>
          <w:szCs w:val="36"/>
          <w:lang w:val="en-US" w:eastAsia="zh-CN"/>
        </w:rPr>
        <w:t xml:space="preserve">第三</w:t>
      </w:r>
      <w:r>
        <w:rPr>
          <w:rFonts w:hint="eastAsia" w:ascii="宋体" w:hAnsi="宋体" w:eastAsia="宋体" w:cs="宋体"/>
          <w:b/>
          <w:bCs/>
          <w:sz w:val="36"/>
          <w:szCs w:val="36"/>
        </w:rPr>
        <w:t xml:space="preserve">部分 采购项目需求</w:t>
      </w:r>
      <w:r/>
    </w:p>
    <w:p>
      <w:pPr>
        <w:jc w:val="center"/>
        <w:spacing w:line="360" w:lineRule="auto"/>
        <w:rPr>
          <w:rFonts w:hint="eastAsia" w:ascii="宋体" w:hAnsi="宋体" w:eastAsia="宋体" w:cs="宋体"/>
          <w:b/>
          <w:sz w:val="28"/>
          <w:szCs w:val="28"/>
        </w:rPr>
      </w:pPr>
      <w:r>
        <w:rPr>
          <w:rFonts w:hint="eastAsia" w:ascii="宋体" w:hAnsi="宋体" w:eastAsia="宋体" w:cs="宋体"/>
          <w:b/>
          <w:sz w:val="28"/>
          <w:szCs w:val="28"/>
        </w:rPr>
        <w:t xml:space="preserve">第一章 采购项目内容与技术需求</w:t>
      </w:r>
      <w:r/>
    </w:p>
    <w:p>
      <w:pPr>
        <w:ind w:firstLine="482"/>
        <w:spacing w:line="360" w:lineRule="auto"/>
        <w:rPr>
          <w:rFonts w:hint="default" w:ascii="宋体" w:hAnsi="宋体" w:eastAsia="宋体" w:cs="宋体"/>
          <w:sz w:val="24"/>
          <w:szCs w:val="24"/>
          <w:highlight w:val="none"/>
          <w:lang w:val="en-US" w:eastAsia="zh-CN"/>
        </w:rPr>
        <w:outlineLvl w:val="2"/>
      </w:pPr>
      <w:r>
        <w:rPr>
          <w:rFonts w:hint="eastAsia" w:ascii="宋体" w:hAnsi="宋体" w:eastAsia="宋体" w:cs="宋体"/>
          <w:b/>
          <w:bCs/>
          <w:sz w:val="24"/>
          <w:szCs w:val="24"/>
          <w:highlight w:val="none"/>
        </w:rPr>
        <w:t xml:space="preserve">一、</w:t>
      </w:r>
      <w:r>
        <w:rPr>
          <w:rFonts w:hint="eastAsia" w:ascii="宋体" w:hAnsi="宋体" w:eastAsia="宋体" w:cs="宋体"/>
          <w:b/>
          <w:bCs/>
          <w:sz w:val="24"/>
          <w:szCs w:val="24"/>
          <w:highlight w:val="none"/>
          <w:lang w:val="en-US" w:eastAsia="zh-CN"/>
        </w:rPr>
        <w:t xml:space="preserve">项目概况</w:t>
      </w:r>
      <w:r/>
    </w:p>
    <w:p>
      <w:pPr>
        <w:ind w:firstLine="480"/>
        <w:jc w:val="left"/>
        <w:spacing w:line="360" w:lineRule="auto"/>
        <w:widowControl/>
        <w:rPr>
          <w:rFonts w:hint="eastAsia" w:ascii="宋体" w:hAnsi="宋体" w:eastAsia="宋体" w:cs="宋体"/>
          <w:sz w:val="24"/>
          <w:szCs w:val="24"/>
          <w:highlight w:val="none"/>
        </w:rPr>
      </w:pPr>
      <w:r>
        <w:rPr>
          <w:rFonts w:hint="eastAsia" w:ascii="宋体" w:hAnsi="宋体" w:eastAsia="宋体" w:cs="宋体"/>
          <w:color w:val="auto"/>
          <w:sz w:val="24"/>
          <w:szCs w:val="24"/>
          <w:highlight w:val="none"/>
          <w:lang w:val="en-US" w:eastAsia="zh-CN"/>
        </w:rPr>
        <w:t xml:space="preserve">南通市海门区民政局2026年-2029年政府购买居家养老上门服务项目，包括线上服务、线下服务（为全区约13309名老年人</w:t>
      </w:r>
      <w:r>
        <w:rPr>
          <w:rFonts w:hint="eastAsia" w:ascii="宋体" w:hAnsi="宋体" w:eastAsia="宋体" w:cs="宋体"/>
          <w:color w:val="auto"/>
          <w:sz w:val="24"/>
          <w:szCs w:val="24"/>
          <w:highlight w:val="none"/>
        </w:rPr>
        <w:t xml:space="preserve">提供居家养老上门服务</w:t>
      </w:r>
      <w:r>
        <w:rPr>
          <w:rFonts w:hint="eastAsia" w:ascii="宋体" w:hAnsi="宋体" w:eastAsia="宋体" w:cs="宋体"/>
          <w:color w:val="auto"/>
          <w:sz w:val="24"/>
          <w:szCs w:val="24"/>
          <w:highlight w:val="none"/>
          <w:lang w:eastAsia="zh-CN"/>
        </w:rPr>
        <w:t xml:space="preserve">）。</w:t>
      </w:r>
      <w:r/>
    </w:p>
    <w:p>
      <w:pPr>
        <w:numPr>
          <w:ilvl w:val="0"/>
          <w:numId w:val="0"/>
        </w:numPr>
        <w:ind w:firstLine="482"/>
        <w:spacing w:line="500" w:lineRule="exact"/>
        <w:shd w:val="clear" w:color="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二、</w:t>
      </w:r>
      <w:r>
        <w:rPr>
          <w:rFonts w:hint="eastAsia" w:ascii="宋体" w:hAnsi="宋体" w:eastAsia="宋体" w:cs="宋体"/>
          <w:b/>
          <w:bCs/>
          <w:sz w:val="24"/>
          <w:szCs w:val="24"/>
          <w:highlight w:val="none"/>
        </w:rPr>
        <w:t xml:space="preserve">服务对象和数量如下</w:t>
      </w:r>
      <w:r/>
    </w:p>
    <w:tbl>
      <w:tblPr>
        <w:tblStyle w:val="912"/>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76"/>
        <w:gridCol w:w="3570"/>
        <w:gridCol w:w="1961"/>
        <w:gridCol w:w="1964"/>
        <w:gridCol w:w="1279"/>
      </w:tblGrid>
      <w:tr>
        <w:trPr>
          <w:trHeight w:val="660"/>
        </w:trPr>
        <w:tc>
          <w:tcPr>
            <w:tcW w:w="546" w:type="pct"/>
            <w:vAlign w:val="center"/>
            <w:textDirection w:val="lrTb"/>
            <w:noWrap w:val="false"/>
          </w:tcPr>
          <w:p>
            <w:pPr>
              <w:jc w:val="center"/>
              <w:rPr>
                <w:rFonts w:hint="eastAsia" w:ascii="宋体" w:hAnsi="宋体" w:eastAsia="宋体" w:cs="宋体"/>
                <w:b/>
                <w:bCs/>
                <w:szCs w:val="21"/>
              </w:rPr>
            </w:pPr>
            <w:r>
              <w:rPr>
                <w:rFonts w:hint="eastAsia" w:ascii="宋体" w:hAnsi="宋体" w:eastAsia="宋体" w:cs="宋体"/>
                <w:b/>
                <w:bCs/>
                <w:szCs w:val="21"/>
              </w:rPr>
              <w:t xml:space="preserve">标包号</w:t>
            </w:r>
            <w:r/>
          </w:p>
        </w:tc>
        <w:tc>
          <w:tcPr>
            <w:tcW w:w="1812" w:type="pct"/>
            <w:vAlign w:val="center"/>
            <w:textDirection w:val="lrTb"/>
            <w:noWrap w:val="false"/>
          </w:tcPr>
          <w:p>
            <w:pPr>
              <w:jc w:val="center"/>
              <w:rPr>
                <w:rFonts w:hint="eastAsia" w:ascii="宋体" w:hAnsi="宋体" w:eastAsia="宋体" w:cs="宋体"/>
                <w:b/>
                <w:bCs/>
                <w:szCs w:val="21"/>
              </w:rPr>
            </w:pPr>
            <w:r>
              <w:rPr>
                <w:rFonts w:hint="eastAsia" w:ascii="宋体" w:hAnsi="宋体" w:eastAsia="宋体" w:cs="宋体"/>
                <w:b/>
                <w:bCs/>
                <w:szCs w:val="21"/>
              </w:rPr>
              <w:t xml:space="preserve">采购内容简述</w:t>
            </w:r>
            <w:r/>
          </w:p>
        </w:tc>
        <w:tc>
          <w:tcPr>
            <w:tcW w:w="995" w:type="pct"/>
            <w:vAlign w:val="center"/>
            <w:textDirection w:val="lrTb"/>
            <w:noWrap w:val="false"/>
          </w:tcPr>
          <w:p>
            <w:pPr>
              <w:jc w:val="center"/>
              <w:rPr>
                <w:rFonts w:hint="eastAsia" w:ascii="宋体" w:hAnsi="宋体" w:eastAsia="宋体" w:cs="宋体"/>
                <w:b/>
                <w:bCs/>
                <w:szCs w:val="21"/>
              </w:rPr>
            </w:pPr>
            <w:r>
              <w:rPr>
                <w:rFonts w:hint="eastAsia" w:ascii="宋体" w:hAnsi="宋体" w:eastAsia="宋体" w:cs="宋体"/>
                <w:b/>
                <w:bCs/>
                <w:szCs w:val="21"/>
              </w:rPr>
              <w:t xml:space="preserve">人数</w:t>
            </w:r>
            <w:r/>
          </w:p>
        </w:tc>
        <w:tc>
          <w:tcPr>
            <w:tcW w:w="997" w:type="pct"/>
            <w:vAlign w:val="center"/>
            <w:textDirection w:val="lrTb"/>
            <w:noWrap w:val="false"/>
          </w:tcPr>
          <w:p>
            <w:pPr>
              <w:jc w:val="center"/>
              <w:rPr>
                <w:rFonts w:hint="eastAsia" w:ascii="宋体" w:hAnsi="宋体" w:eastAsia="宋体" w:cs="宋体"/>
                <w:b/>
                <w:bCs/>
                <w:szCs w:val="21"/>
              </w:rPr>
            </w:pPr>
            <w:r>
              <w:rPr>
                <w:rFonts w:hint="eastAsia" w:ascii="宋体" w:hAnsi="宋体" w:eastAsia="宋体" w:cs="宋体"/>
                <w:b/>
                <w:bCs/>
                <w:szCs w:val="21"/>
              </w:rPr>
              <w:t xml:space="preserve">单价</w:t>
            </w:r>
            <w:r/>
          </w:p>
        </w:tc>
        <w:tc>
          <w:tcPr>
            <w:tcW w:w="647" w:type="pct"/>
            <w:vAlign w:val="center"/>
            <w:textDirection w:val="lrTb"/>
            <w:noWrap w:val="false"/>
          </w:tcPr>
          <w:p>
            <w:pPr>
              <w:jc w:val="center"/>
              <w:rPr>
                <w:rFonts w:hint="eastAsia" w:ascii="宋体" w:hAnsi="宋体" w:eastAsia="宋体" w:cs="宋体"/>
                <w:b/>
                <w:bCs/>
                <w:szCs w:val="21"/>
              </w:rPr>
            </w:pPr>
            <w:r>
              <w:rPr>
                <w:rFonts w:hint="eastAsia" w:ascii="宋体" w:hAnsi="宋体" w:eastAsia="宋体" w:cs="宋体"/>
                <w:b/>
                <w:bCs/>
                <w:szCs w:val="21"/>
              </w:rPr>
              <w:t xml:space="preserve">总价（元/年）</w:t>
            </w:r>
            <w:r/>
          </w:p>
        </w:tc>
      </w:tr>
      <w:tr>
        <w:trPr>
          <w:trHeight w:val="975"/>
        </w:trPr>
        <w:tc>
          <w:tcPr>
            <w:tcW w:w="546" w:type="pct"/>
            <w:vAlign w:val="center"/>
            <w:textDirection w:val="lrTb"/>
            <w:noWrap w:val="false"/>
          </w:tcPr>
          <w:p>
            <w:pPr>
              <w:ind w:left="63"/>
              <w:jc w:val="center"/>
              <w:spacing w:line="440" w:lineRule="exact"/>
              <w:rPr>
                <w:rFonts w:hint="default" w:ascii="宋体" w:hAnsi="宋体" w:eastAsia="宋体" w:cs="宋体"/>
                <w:szCs w:val="21"/>
                <w:lang w:val="en-US" w:eastAsia="zh-CN"/>
              </w:rPr>
            </w:pPr>
            <w:r>
              <w:rPr>
                <w:rFonts w:hint="eastAsia" w:ascii="宋体" w:hAnsi="宋体" w:eastAsia="宋体" w:cs="宋体"/>
                <w:szCs w:val="21"/>
                <w:lang w:val="en-US" w:eastAsia="zh-CN"/>
              </w:rPr>
              <w:t xml:space="preserve">采购包1</w:t>
            </w:r>
            <w:r/>
          </w:p>
        </w:tc>
        <w:tc>
          <w:tcPr>
            <w:tcW w:w="1812" w:type="pct"/>
            <w:vAlign w:val="center"/>
            <w:textDirection w:val="lrTb"/>
            <w:noWrap w:val="false"/>
          </w:tcPr>
          <w:p>
            <w:pPr>
              <w:rPr>
                <w:rFonts w:hint="eastAsia" w:ascii="宋体" w:hAnsi="宋体" w:eastAsia="宋体" w:cs="宋体"/>
                <w:szCs w:val="21"/>
                <w:lang w:eastAsia="zh-CN"/>
              </w:rPr>
            </w:pPr>
            <w:r>
              <w:rPr>
                <w:rFonts w:hint="eastAsia" w:ascii="宋体" w:hAnsi="宋体" w:eastAsia="宋体" w:cs="宋体"/>
                <w:szCs w:val="21"/>
              </w:rPr>
              <w:t xml:space="preserve">线上服务</w:t>
            </w:r>
            <w:r>
              <w:rPr>
                <w:rFonts w:hint="eastAsia" w:ascii="宋体" w:hAnsi="宋体" w:eastAsia="宋体" w:cs="宋体"/>
                <w:szCs w:val="21"/>
                <w:lang w:eastAsia="zh-CN"/>
              </w:rPr>
              <w:t xml:space="preserve">，</w:t>
            </w:r>
            <w:r>
              <w:rPr>
                <w:rFonts w:hint="eastAsia" w:ascii="宋体" w:hAnsi="宋体" w:eastAsia="宋体" w:cs="宋体"/>
                <w:szCs w:val="21"/>
              </w:rPr>
              <w:t xml:space="preserve">南通市海门区智慧养老信息平台系统软件维护、升级；建立呼叫中心提供24小时全天候值班制服务，包括紧急救援、生活服务咨询等；全程监管居家养老线下服务及全区养老服务综合管理；对居家养老线下服务工单调配、分析、汇总</w:t>
            </w:r>
            <w:r>
              <w:rPr>
                <w:rFonts w:hint="eastAsia" w:ascii="宋体" w:hAnsi="宋体" w:eastAsia="宋体" w:cs="宋体"/>
                <w:szCs w:val="21"/>
                <w:lang w:eastAsia="zh-CN"/>
              </w:rPr>
              <w:t xml:space="preserve">。</w:t>
            </w:r>
            <w:r/>
          </w:p>
        </w:tc>
        <w:tc>
          <w:tcPr>
            <w:tcW w:w="995" w:type="pct"/>
            <w:vAlign w:val="center"/>
            <w:textDirection w:val="lrTb"/>
            <w:noWrap w:val="false"/>
          </w:tcPr>
          <w:p>
            <w:pPr>
              <w:ind w:left="63"/>
              <w:jc w:val="center"/>
              <w:spacing w:line="440" w:lineRule="exact"/>
              <w:rPr>
                <w:rFonts w:hint="eastAsia" w:ascii="宋体" w:hAnsi="宋体" w:eastAsia="宋体" w:cs="宋体"/>
                <w:szCs w:val="21"/>
              </w:rPr>
            </w:pPr>
            <w:r>
              <w:rPr>
                <w:rFonts w:hint="eastAsia" w:ascii="宋体" w:hAnsi="宋体" w:eastAsia="宋体" w:cs="宋体"/>
                <w:szCs w:val="21"/>
              </w:rPr>
              <w:t xml:space="preserve">全区户籍人员</w:t>
            </w:r>
            <w:r/>
          </w:p>
        </w:tc>
        <w:tc>
          <w:tcPr>
            <w:tcW w:w="997" w:type="pct"/>
            <w:vAlign w:val="center"/>
            <w:textDirection w:val="lrTb"/>
            <w:noWrap w:val="false"/>
          </w:tcPr>
          <w:p>
            <w:pPr>
              <w:rPr>
                <w:rFonts w:hint="default" w:ascii="宋体" w:hAnsi="宋体" w:eastAsia="宋体" w:cs="宋体"/>
                <w:szCs w:val="21"/>
                <w:lang w:val="en-US" w:eastAsia="zh-CN"/>
              </w:rPr>
            </w:pPr>
            <w:r>
              <w:rPr>
                <w:rFonts w:hint="eastAsia" w:ascii="宋体" w:hAnsi="宋体" w:eastAsia="宋体" w:cs="宋体"/>
                <w:szCs w:val="21"/>
                <w:lang w:val="en-US" w:eastAsia="zh-CN"/>
              </w:rPr>
              <w:t xml:space="preserve">按年度实际发生的线下服务费用的5%结算。</w:t>
            </w:r>
            <w:r/>
          </w:p>
        </w:tc>
        <w:tc>
          <w:tcPr>
            <w:tcW w:w="647" w:type="pct"/>
            <w:vAlign w:val="center"/>
            <w:textDirection w:val="lrTb"/>
            <w:noWrap w:val="false"/>
          </w:tcPr>
          <w:p>
            <w:pPr>
              <w:jc w:val="center"/>
              <w:rPr>
                <w:rFonts w:hint="default" w:ascii="宋体" w:hAnsi="宋体" w:eastAsia="宋体" w:cs="宋体"/>
                <w:szCs w:val="21"/>
                <w:lang w:val="en-US"/>
              </w:rPr>
            </w:pPr>
            <w:r>
              <w:rPr>
                <w:rFonts w:hint="eastAsia" w:ascii="宋体" w:hAnsi="宋体" w:eastAsia="宋体" w:cs="宋体"/>
                <w:szCs w:val="21"/>
                <w:lang w:val="en-US" w:eastAsia="zh-CN"/>
              </w:rPr>
              <w:t xml:space="preserve">500000</w:t>
            </w:r>
            <w:r/>
          </w:p>
        </w:tc>
      </w:tr>
      <w:tr>
        <w:trPr>
          <w:trHeight w:val="90"/>
        </w:trPr>
        <w:tc>
          <w:tcPr>
            <w:tcW w:w="546" w:type="pct"/>
            <w:vAlign w:val="center"/>
            <w:textDirection w:val="lrTb"/>
            <w:noWrap w:val="false"/>
          </w:tcPr>
          <w:p>
            <w:pPr>
              <w:ind w:left="63"/>
              <w:jc w:val="center"/>
              <w:spacing w:line="440" w:lineRule="exact"/>
              <w:rPr>
                <w:rFonts w:hint="default" w:ascii="宋体" w:hAnsi="宋体" w:eastAsia="宋体" w:cs="宋体"/>
                <w:szCs w:val="21"/>
                <w:lang w:val="en-US" w:eastAsia="zh-CN"/>
              </w:rPr>
            </w:pPr>
            <w:r>
              <w:rPr>
                <w:rFonts w:hint="eastAsia" w:ascii="宋体" w:hAnsi="宋体" w:eastAsia="宋体" w:cs="宋体"/>
                <w:szCs w:val="21"/>
                <w:lang w:val="en-US" w:eastAsia="zh-CN"/>
              </w:rPr>
              <w:t xml:space="preserve">采购包2</w:t>
            </w:r>
            <w:r/>
          </w:p>
        </w:tc>
        <w:tc>
          <w:tcPr>
            <w:tcW w:w="1812" w:type="pct"/>
            <w:vAlign w:val="center"/>
            <w:textDirection w:val="lrTb"/>
            <w:noWrap w:val="false"/>
          </w:tcPr>
          <w:p>
            <w:pPr>
              <w:rPr>
                <w:rFonts w:hint="default" w:ascii="宋体" w:hAnsi="宋体" w:eastAsia="宋体" w:cs="宋体"/>
                <w:szCs w:val="21"/>
                <w:lang w:val="en-US" w:eastAsia="zh-CN"/>
              </w:rPr>
            </w:pPr>
            <w:r>
              <w:rPr>
                <w:rFonts w:hint="eastAsia" w:ascii="宋体" w:hAnsi="宋体" w:eastAsia="宋体" w:cs="宋体"/>
                <w:szCs w:val="21"/>
                <w:lang w:val="en-US" w:eastAsia="zh-CN"/>
              </w:rPr>
              <w:t xml:space="preserve">线下服务，海门街道、三厂街道、三星镇、常乐镇、临江镇、海永镇、江心沙</w:t>
            </w:r>
            <w:r/>
          </w:p>
        </w:tc>
        <w:tc>
          <w:tcPr>
            <w:tcW w:w="995" w:type="pct"/>
            <w:vAlign w:val="center"/>
            <w:textDirection w:val="lrTb"/>
            <w:noWrap w:val="false"/>
          </w:tcPr>
          <w:p>
            <w:pPr>
              <w:jc w:val="left"/>
              <w:rPr>
                <w:rFonts w:hint="eastAsia" w:ascii="宋体" w:hAnsi="宋体" w:eastAsia="宋体" w:cs="宋体"/>
                <w:szCs w:val="21"/>
              </w:rPr>
            </w:pPr>
            <w:r>
              <w:rPr>
                <w:rFonts w:hint="eastAsia" w:ascii="宋体" w:hAnsi="宋体" w:eastAsia="宋体" w:cs="宋体"/>
                <w:szCs w:val="21"/>
              </w:rPr>
              <w:t xml:space="preserve">第1-2类约</w:t>
            </w:r>
            <w:r>
              <w:rPr>
                <w:rFonts w:hint="eastAsia" w:ascii="宋体" w:hAnsi="宋体" w:eastAsia="宋体" w:cs="宋体"/>
                <w:szCs w:val="21"/>
                <w:u w:val="single"/>
                <w:lang w:val="en-US" w:eastAsia="zh-CN"/>
              </w:rPr>
              <w:t xml:space="preserve">739</w:t>
            </w:r>
            <w:r>
              <w:rPr>
                <w:rFonts w:hint="eastAsia" w:ascii="宋体" w:hAnsi="宋体" w:eastAsia="宋体" w:cs="宋体"/>
                <w:szCs w:val="21"/>
              </w:rPr>
              <w:t xml:space="preserve">人、第3</w:t>
            </w:r>
            <w:r>
              <w:rPr>
                <w:rFonts w:hint="eastAsia" w:ascii="宋体" w:hAnsi="宋体" w:eastAsia="宋体" w:cs="宋体"/>
                <w:szCs w:val="21"/>
                <w:lang w:val="en-US" w:eastAsia="zh-CN"/>
              </w:rPr>
              <w:t xml:space="preserve">-4</w:t>
            </w:r>
            <w:r>
              <w:rPr>
                <w:rFonts w:hint="eastAsia" w:ascii="宋体" w:hAnsi="宋体" w:eastAsia="宋体" w:cs="宋体"/>
                <w:szCs w:val="21"/>
              </w:rPr>
              <w:t xml:space="preserve">类约</w:t>
            </w:r>
            <w:r>
              <w:rPr>
                <w:rFonts w:hint="eastAsia" w:ascii="宋体" w:hAnsi="宋体" w:eastAsia="宋体" w:cs="宋体"/>
                <w:szCs w:val="21"/>
                <w:u w:val="single"/>
                <w:lang w:val="en-US" w:eastAsia="zh-CN"/>
              </w:rPr>
              <w:t xml:space="preserve">944</w:t>
            </w:r>
            <w:r>
              <w:rPr>
                <w:rFonts w:hint="eastAsia" w:ascii="宋体" w:hAnsi="宋体" w:eastAsia="宋体" w:cs="宋体"/>
                <w:szCs w:val="21"/>
              </w:rPr>
              <w:t xml:space="preserve">人、第5类约</w:t>
            </w:r>
            <w:r>
              <w:rPr>
                <w:rFonts w:hint="eastAsia" w:ascii="宋体" w:hAnsi="宋体" w:eastAsia="宋体" w:cs="宋体"/>
                <w:szCs w:val="21"/>
                <w:u w:val="single"/>
                <w:lang w:val="en-US" w:eastAsia="zh-CN"/>
              </w:rPr>
              <w:t xml:space="preserve">5187</w:t>
            </w:r>
            <w:r>
              <w:rPr>
                <w:rFonts w:hint="eastAsia" w:ascii="宋体" w:hAnsi="宋体" w:eastAsia="宋体" w:cs="宋体"/>
                <w:szCs w:val="21"/>
              </w:rPr>
              <w:t xml:space="preserve">人，合计</w:t>
            </w:r>
            <w:r>
              <w:rPr>
                <w:rFonts w:hint="eastAsia" w:ascii="宋体" w:hAnsi="宋体" w:eastAsia="宋体" w:cs="宋体"/>
                <w:szCs w:val="21"/>
                <w:lang w:val="en-US" w:eastAsia="zh-CN"/>
              </w:rPr>
              <w:t xml:space="preserve">约</w:t>
            </w:r>
            <w:r>
              <w:rPr>
                <w:rFonts w:hint="eastAsia" w:ascii="宋体" w:hAnsi="宋体" w:eastAsia="宋体" w:cs="宋体"/>
                <w:szCs w:val="21"/>
                <w:u w:val="single"/>
                <w:lang w:val="en-US" w:eastAsia="zh-CN"/>
              </w:rPr>
              <w:t xml:space="preserve">6870</w:t>
            </w:r>
            <w:r>
              <w:rPr>
                <w:rFonts w:hint="eastAsia" w:ascii="宋体" w:hAnsi="宋体" w:eastAsia="宋体" w:cs="宋体"/>
                <w:szCs w:val="21"/>
              </w:rPr>
              <w:t xml:space="preserve">人。</w:t>
            </w:r>
            <w:r/>
          </w:p>
        </w:tc>
        <w:tc>
          <w:tcPr>
            <w:tcW w:w="997" w:type="pct"/>
            <w:vAlign w:val="center"/>
            <w:vMerge w:val="restart"/>
            <w:textDirection w:val="lrTb"/>
            <w:noWrap w:val="false"/>
          </w:tcPr>
          <w:p>
            <w:pPr>
              <w:jc w:val="center"/>
              <w:rPr>
                <w:rFonts w:hint="default" w:ascii="宋体" w:hAnsi="宋体" w:eastAsia="宋体" w:cs="宋体"/>
                <w:szCs w:val="21"/>
                <w:lang w:val="en-US" w:eastAsia="zh-CN"/>
              </w:rPr>
            </w:pPr>
            <w:r>
              <w:rPr>
                <w:rFonts w:hint="eastAsia" w:ascii="宋体" w:hAnsi="宋体" w:eastAsia="宋体" w:cs="宋体"/>
                <w:szCs w:val="21"/>
                <w:lang w:val="en-US" w:eastAsia="zh-CN"/>
              </w:rPr>
              <w:t xml:space="preserve">40元/小时/人</w:t>
            </w:r>
            <w:r/>
          </w:p>
        </w:tc>
        <w:tc>
          <w:tcPr>
            <w:tcW w:w="647" w:type="pct"/>
            <w:vAlign w:val="center"/>
            <w:textDirection w:val="lrTb"/>
            <w:noWrap w:val="false"/>
          </w:tcPr>
          <w:p>
            <w:pPr>
              <w:jc w:val="center"/>
              <w:rPr>
                <w:rFonts w:hint="default" w:ascii="宋体" w:hAnsi="宋体" w:eastAsia="宋体" w:cs="宋体"/>
                <w:szCs w:val="21"/>
                <w:lang w:val="en-US" w:eastAsia="zh-CN"/>
              </w:rPr>
            </w:pPr>
            <w:r>
              <w:rPr>
                <w:rFonts w:hint="eastAsia" w:ascii="宋体" w:hAnsi="宋体" w:eastAsia="宋体" w:cs="宋体"/>
                <w:szCs w:val="21"/>
                <w:lang w:val="en-US" w:eastAsia="zh-CN"/>
              </w:rPr>
              <w:t xml:space="preserve">4686720</w:t>
            </w:r>
            <w:r/>
          </w:p>
        </w:tc>
      </w:tr>
      <w:tr>
        <w:trPr>
          <w:trHeight w:val="870"/>
        </w:trPr>
        <w:tc>
          <w:tcPr>
            <w:tcW w:w="546" w:type="pct"/>
            <w:vAlign w:val="center"/>
            <w:textDirection w:val="lrTb"/>
            <w:noWrap w:val="false"/>
          </w:tcPr>
          <w:p>
            <w:pPr>
              <w:ind w:left="63"/>
              <w:jc w:val="center"/>
              <w:spacing w:line="440" w:lineRule="exact"/>
              <w:rPr>
                <w:rFonts w:hint="default" w:ascii="宋体" w:hAnsi="宋体" w:eastAsia="宋体" w:cs="宋体"/>
                <w:szCs w:val="21"/>
                <w:lang w:val="en-US" w:eastAsia="zh-CN"/>
              </w:rPr>
            </w:pPr>
            <w:r>
              <w:rPr>
                <w:rFonts w:hint="eastAsia" w:ascii="宋体" w:hAnsi="宋体" w:eastAsia="宋体" w:cs="宋体"/>
                <w:szCs w:val="21"/>
                <w:lang w:val="en-US" w:eastAsia="zh-CN"/>
              </w:rPr>
              <w:t xml:space="preserve">采购包3</w:t>
            </w:r>
            <w:r/>
          </w:p>
        </w:tc>
        <w:tc>
          <w:tcPr>
            <w:tcW w:w="1812" w:type="pct"/>
            <w:vAlign w:val="center"/>
            <w:textDirection w:val="lrTb"/>
            <w:noWrap w:val="false"/>
          </w:tcPr>
          <w:p>
            <w:pPr>
              <w:rPr>
                <w:rFonts w:hint="eastAsia" w:ascii="宋体" w:hAnsi="宋体" w:eastAsia="宋体" w:cs="宋体"/>
                <w:szCs w:val="21"/>
              </w:rPr>
            </w:pPr>
            <w:r>
              <w:rPr>
                <w:rFonts w:hint="eastAsia" w:ascii="宋体" w:hAnsi="宋体" w:eastAsia="宋体" w:cs="宋体"/>
                <w:szCs w:val="21"/>
                <w:lang w:val="en-US" w:eastAsia="zh-CN"/>
              </w:rPr>
              <w:t xml:space="preserve">线下服务，悦来镇、四甲镇、余东镇、正余镇、包场镇</w:t>
            </w:r>
            <w:r/>
          </w:p>
        </w:tc>
        <w:tc>
          <w:tcPr>
            <w:tcW w:w="995" w:type="pct"/>
            <w:vAlign w:val="center"/>
            <w:textDirection w:val="lrTb"/>
            <w:noWrap w:val="false"/>
          </w:tcPr>
          <w:p>
            <w:pPr>
              <w:jc w:val="left"/>
              <w:rPr>
                <w:rFonts w:hint="eastAsia" w:ascii="宋体" w:hAnsi="宋体" w:eastAsia="宋体" w:cs="宋体"/>
                <w:szCs w:val="21"/>
              </w:rPr>
            </w:pPr>
            <w:r>
              <w:rPr>
                <w:rFonts w:hint="eastAsia" w:ascii="宋体" w:hAnsi="宋体" w:eastAsia="宋体" w:cs="宋体"/>
                <w:szCs w:val="21"/>
              </w:rPr>
              <w:t xml:space="preserve">第1-2类约</w:t>
            </w:r>
            <w:r>
              <w:rPr>
                <w:rFonts w:hint="eastAsia" w:ascii="宋体" w:hAnsi="宋体" w:eastAsia="宋体" w:cs="宋体"/>
                <w:szCs w:val="21"/>
                <w:u w:val="single"/>
                <w:lang w:val="en-US" w:eastAsia="zh-CN"/>
              </w:rPr>
              <w:t xml:space="preserve">912</w:t>
            </w:r>
            <w:r>
              <w:rPr>
                <w:rFonts w:hint="eastAsia" w:ascii="宋体" w:hAnsi="宋体" w:eastAsia="宋体" w:cs="宋体"/>
                <w:szCs w:val="21"/>
              </w:rPr>
              <w:t xml:space="preserve">人、第3</w:t>
            </w:r>
            <w:r>
              <w:rPr>
                <w:rFonts w:hint="eastAsia" w:ascii="宋体" w:hAnsi="宋体" w:eastAsia="宋体" w:cs="宋体"/>
                <w:szCs w:val="21"/>
                <w:lang w:val="en-US" w:eastAsia="zh-CN"/>
              </w:rPr>
              <w:t xml:space="preserve">-4</w:t>
            </w:r>
            <w:r>
              <w:rPr>
                <w:rFonts w:hint="eastAsia" w:ascii="宋体" w:hAnsi="宋体" w:eastAsia="宋体" w:cs="宋体"/>
                <w:szCs w:val="21"/>
              </w:rPr>
              <w:t xml:space="preserve">类约</w:t>
            </w:r>
            <w:r>
              <w:rPr>
                <w:rFonts w:hint="eastAsia" w:ascii="宋体" w:hAnsi="宋体" w:eastAsia="宋体" w:cs="宋体"/>
                <w:szCs w:val="21"/>
                <w:u w:val="single"/>
                <w:lang w:val="en-US" w:eastAsia="zh-CN"/>
              </w:rPr>
              <w:t xml:space="preserve">713</w:t>
            </w:r>
            <w:r>
              <w:rPr>
                <w:rFonts w:hint="eastAsia" w:ascii="宋体" w:hAnsi="宋体" w:eastAsia="宋体" w:cs="宋体"/>
                <w:szCs w:val="21"/>
              </w:rPr>
              <w:t xml:space="preserve">人、第5类约</w:t>
            </w:r>
            <w:r>
              <w:rPr>
                <w:rFonts w:hint="eastAsia" w:ascii="宋体" w:hAnsi="宋体" w:eastAsia="宋体" w:cs="宋体"/>
                <w:szCs w:val="21"/>
                <w:u w:val="single"/>
                <w:lang w:val="en-US" w:eastAsia="zh-CN"/>
              </w:rPr>
              <w:t xml:space="preserve">4814</w:t>
            </w:r>
            <w:r>
              <w:rPr>
                <w:rFonts w:hint="eastAsia" w:ascii="宋体" w:hAnsi="宋体" w:eastAsia="宋体" w:cs="宋体"/>
                <w:szCs w:val="21"/>
              </w:rPr>
              <w:t xml:space="preserve">人，合计</w:t>
            </w:r>
            <w:r>
              <w:rPr>
                <w:rFonts w:hint="eastAsia" w:ascii="宋体" w:hAnsi="宋体" w:eastAsia="宋体" w:cs="宋体"/>
                <w:szCs w:val="21"/>
                <w:lang w:val="en-US" w:eastAsia="zh-CN"/>
              </w:rPr>
              <w:t xml:space="preserve">约</w:t>
            </w:r>
            <w:r>
              <w:rPr>
                <w:rFonts w:hint="eastAsia" w:ascii="宋体" w:hAnsi="宋体" w:eastAsia="宋体" w:cs="宋体"/>
                <w:szCs w:val="21"/>
                <w:u w:val="single"/>
                <w:lang w:val="en-US" w:eastAsia="zh-CN"/>
              </w:rPr>
              <w:t xml:space="preserve">6439</w:t>
            </w:r>
            <w:r>
              <w:rPr>
                <w:rFonts w:hint="eastAsia" w:ascii="宋体" w:hAnsi="宋体" w:eastAsia="宋体" w:cs="宋体"/>
                <w:szCs w:val="21"/>
              </w:rPr>
              <w:t xml:space="preserve">人。</w:t>
            </w:r>
            <w:r/>
          </w:p>
        </w:tc>
        <w:tc>
          <w:tcPr>
            <w:tcW w:w="997" w:type="pct"/>
            <w:vMerge w:val="continue"/>
            <w:textDirection w:val="lrTb"/>
            <w:noWrap w:val="false"/>
          </w:tcPr>
          <w:p>
            <w:pPr>
              <w:jc w:val="center"/>
              <w:rPr>
                <w:rFonts w:hint="eastAsia" w:ascii="宋体" w:hAnsi="宋体" w:eastAsia="宋体" w:cs="宋体"/>
                <w:szCs w:val="21"/>
                <w:lang w:val="zh-CN"/>
              </w:rPr>
            </w:pPr>
            <w:r>
              <w:rPr>
                <w:rFonts w:hint="eastAsia" w:ascii="宋体" w:hAnsi="宋体" w:eastAsia="宋体" w:cs="宋体"/>
                <w:szCs w:val="21"/>
                <w:lang w:val="zh-CN"/>
              </w:rPr>
            </w:r>
            <w:r/>
          </w:p>
        </w:tc>
        <w:tc>
          <w:tcPr>
            <w:tcW w:w="647" w:type="pct"/>
            <w:vAlign w:val="center"/>
            <w:textDirection w:val="lrTb"/>
            <w:noWrap w:val="false"/>
          </w:tcPr>
          <w:p>
            <w:pPr>
              <w:jc w:val="center"/>
              <w:rPr>
                <w:rFonts w:hint="default" w:ascii="宋体" w:hAnsi="宋体" w:eastAsia="宋体" w:cs="宋体"/>
                <w:szCs w:val="21"/>
                <w:lang w:val="en-US" w:eastAsia="zh-CN"/>
              </w:rPr>
            </w:pPr>
            <w:r>
              <w:rPr>
                <w:rFonts w:hint="eastAsia" w:ascii="宋体" w:hAnsi="宋体" w:eastAsia="宋体" w:cs="宋体"/>
                <w:szCs w:val="21"/>
                <w:lang w:val="en-US" w:eastAsia="zh-CN"/>
              </w:rPr>
              <w:t xml:space="preserve">4479600</w:t>
            </w:r>
            <w:r/>
          </w:p>
        </w:tc>
      </w:tr>
      <w:tr>
        <w:trPr>
          <w:trHeight w:val="90"/>
        </w:trPr>
        <w:tc>
          <w:tcPr>
            <w:tcW w:w="546"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lang w:val="en-US" w:eastAsia="zh-CN"/>
              </w:rPr>
              <w:t xml:space="preserve">备</w:t>
            </w:r>
            <w:r>
              <w:rPr>
                <w:rFonts w:hint="eastAsia" w:ascii="宋体" w:hAnsi="宋体" w:eastAsia="宋体" w:cs="宋体"/>
                <w:szCs w:val="21"/>
              </w:rPr>
              <w:t xml:space="preserve">注</w:t>
            </w:r>
            <w:r/>
          </w:p>
        </w:tc>
        <w:tc>
          <w:tcPr>
            <w:gridSpan w:val="4"/>
            <w:tcW w:w="4453" w:type="pct"/>
            <w:vAlign w:val="center"/>
            <w:textDirection w:val="lrTb"/>
            <w:noWrap w:val="false"/>
          </w:tcPr>
          <w:p>
            <w:pPr>
              <w:rPr>
                <w:rFonts w:hint="eastAsia" w:ascii="宋体" w:hAnsi="宋体" w:eastAsia="宋体" w:cs="宋体"/>
                <w:szCs w:val="21"/>
                <w:lang w:val="en-US" w:eastAsia="zh-CN"/>
              </w:rPr>
            </w:pPr>
            <w:r>
              <w:rPr>
                <w:rFonts w:hint="eastAsia" w:ascii="宋体" w:hAnsi="宋体" w:eastAsia="宋体" w:cs="宋体"/>
                <w:szCs w:val="21"/>
                <w:lang w:val="zh-CN"/>
              </w:rPr>
              <w:t xml:space="preserve">①第1-2类服务</w:t>
            </w:r>
            <w:r>
              <w:rPr>
                <w:rFonts w:hint="eastAsia" w:ascii="宋体" w:hAnsi="宋体" w:eastAsia="宋体" w:cs="宋体"/>
                <w:szCs w:val="21"/>
                <w:lang w:val="en-US" w:eastAsia="zh-CN"/>
              </w:rPr>
              <w:t xml:space="preserve">为</w:t>
            </w:r>
            <w:r>
              <w:rPr>
                <w:rFonts w:hint="eastAsia" w:ascii="宋体" w:hAnsi="宋体" w:eastAsia="宋体" w:cs="宋体"/>
                <w:szCs w:val="21"/>
                <w:lang w:val="zh-CN"/>
              </w:rPr>
              <w:t xml:space="preserve">3小时</w:t>
            </w:r>
            <w:r>
              <w:rPr>
                <w:rFonts w:hint="eastAsia" w:ascii="宋体" w:hAnsi="宋体" w:eastAsia="宋体" w:cs="宋体"/>
                <w:szCs w:val="21"/>
                <w:lang w:val="en-US" w:eastAsia="zh-CN"/>
              </w:rPr>
              <w:t xml:space="preserve">/月</w:t>
            </w:r>
            <w:r>
              <w:rPr>
                <w:rFonts w:hint="eastAsia" w:ascii="宋体" w:hAnsi="宋体" w:eastAsia="宋体" w:cs="宋体"/>
                <w:szCs w:val="21"/>
                <w:lang w:val="zh-CN"/>
              </w:rPr>
              <w:t xml:space="preserve">，月服务频率3次，每次1小时</w:t>
            </w:r>
            <w:r>
              <w:rPr>
                <w:rFonts w:hint="eastAsia" w:ascii="宋体" w:hAnsi="宋体" w:eastAsia="宋体" w:cs="宋体"/>
                <w:szCs w:val="21"/>
                <w:lang w:val="en-US" w:eastAsia="zh-CN"/>
              </w:rPr>
              <w:t xml:space="preserve">；第3-4类服务为2.5小时/月，每次1小时十五分钟，月服务频率2次；第5类服务为1小时/月，月服务频率1次，每次1小时。</w:t>
            </w:r>
            <w:r/>
          </w:p>
          <w:p>
            <w:pPr>
              <w:rPr>
                <w:rFonts w:hint="eastAsia" w:ascii="宋体" w:hAnsi="宋体" w:eastAsia="宋体" w:cs="宋体"/>
                <w:szCs w:val="21"/>
              </w:rPr>
            </w:pPr>
            <w:r>
              <w:rPr>
                <w:rFonts w:hint="eastAsia" w:ascii="宋体" w:hAnsi="宋体" w:eastAsia="宋体" w:cs="宋体"/>
                <w:szCs w:val="21"/>
              </w:rPr>
              <w:t xml:space="preserve">②本项目人数均为暂定数量，结算时按实际发生数量；中标单价不变，但合同</w:t>
            </w:r>
            <w:r>
              <w:rPr>
                <w:rFonts w:hint="eastAsia" w:ascii="宋体" w:hAnsi="宋体" w:eastAsia="宋体" w:cs="宋体"/>
                <w:szCs w:val="21"/>
                <w:lang w:val="zh-CN"/>
              </w:rPr>
              <w:t xml:space="preserve">约定按考核结果结算的除外。</w:t>
            </w:r>
            <w:r/>
          </w:p>
          <w:p>
            <w:pPr>
              <w:rPr>
                <w:rFonts w:hint="eastAsia" w:ascii="宋体" w:hAnsi="宋体" w:eastAsia="宋体" w:cs="宋体"/>
                <w:szCs w:val="21"/>
              </w:rPr>
            </w:pPr>
            <w:r>
              <w:rPr>
                <w:rFonts w:hint="eastAsia" w:ascii="宋体" w:hAnsi="宋体" w:eastAsia="宋体" w:cs="宋体"/>
                <w:szCs w:val="21"/>
              </w:rPr>
              <w:t xml:space="preserve">③</w:t>
            </w:r>
            <w:r>
              <w:rPr>
                <w:rFonts w:hint="eastAsia" w:ascii="宋体" w:hAnsi="宋体" w:eastAsia="宋体" w:cs="宋体"/>
                <w:b/>
                <w:bCs/>
                <w:szCs w:val="21"/>
                <w:highlight w:val="yellow"/>
                <w:lang w:val="zh-CN"/>
              </w:rPr>
              <w:t xml:space="preserve">上表</w:t>
            </w:r>
            <w:r>
              <w:rPr>
                <w:rFonts w:hint="eastAsia" w:ascii="宋体" w:hAnsi="宋体" w:eastAsia="宋体" w:cs="宋体"/>
                <w:b/>
                <w:bCs/>
                <w:szCs w:val="21"/>
                <w:highlight w:val="yellow"/>
              </w:rPr>
              <w:t xml:space="preserve">中</w:t>
            </w:r>
            <w:r>
              <w:rPr>
                <w:rFonts w:hint="eastAsia" w:ascii="宋体" w:hAnsi="宋体" w:eastAsia="宋体" w:cs="宋体"/>
                <w:b/>
                <w:bCs/>
                <w:szCs w:val="21"/>
                <w:highlight w:val="yellow"/>
                <w:lang w:val="en-US" w:eastAsia="zh-CN"/>
              </w:rPr>
              <w:t xml:space="preserve">采购包1</w:t>
            </w:r>
            <w:r>
              <w:rPr>
                <w:rFonts w:hint="eastAsia" w:ascii="宋体" w:hAnsi="宋体" w:eastAsia="宋体" w:cs="宋体"/>
                <w:b/>
                <w:bCs/>
                <w:szCs w:val="21"/>
                <w:highlight w:val="yellow"/>
              </w:rPr>
              <w:t xml:space="preserve">为固定</w:t>
            </w:r>
            <w:r>
              <w:rPr>
                <w:rFonts w:hint="eastAsia" w:ascii="宋体" w:hAnsi="宋体" w:eastAsia="宋体" w:cs="宋体"/>
                <w:b/>
                <w:bCs/>
                <w:szCs w:val="21"/>
                <w:highlight w:val="yellow"/>
                <w:lang w:val="en-US" w:eastAsia="zh-CN"/>
              </w:rPr>
              <w:t xml:space="preserve">价格</w:t>
            </w:r>
            <w:r>
              <w:rPr>
                <w:rFonts w:hint="eastAsia" w:ascii="宋体" w:hAnsi="宋体" w:eastAsia="宋体" w:cs="宋体"/>
                <w:b/>
                <w:bCs/>
                <w:szCs w:val="21"/>
                <w:highlight w:val="yellow"/>
              </w:rPr>
              <w:t xml:space="preserve">，投标时不得</w:t>
            </w:r>
            <w:r>
              <w:rPr>
                <w:rFonts w:hint="eastAsia" w:ascii="宋体" w:hAnsi="宋体" w:eastAsia="宋体" w:cs="宋体"/>
                <w:b/>
                <w:bCs/>
                <w:szCs w:val="21"/>
                <w:highlight w:val="yellow"/>
                <w:lang w:val="en-US" w:eastAsia="zh-CN"/>
              </w:rPr>
              <w:t xml:space="preserve">浮动</w:t>
            </w:r>
            <w:r>
              <w:rPr>
                <w:rFonts w:hint="eastAsia" w:ascii="宋体" w:hAnsi="宋体" w:eastAsia="宋体" w:cs="宋体"/>
                <w:b/>
                <w:bCs/>
                <w:szCs w:val="21"/>
                <w:highlight w:val="yellow"/>
              </w:rPr>
              <w:t xml:space="preserve">，否则作无效</w:t>
            </w:r>
            <w:r>
              <w:rPr>
                <w:rFonts w:hint="eastAsia" w:ascii="宋体" w:hAnsi="宋体" w:eastAsia="宋体" w:cs="宋体"/>
                <w:b/>
                <w:bCs/>
                <w:szCs w:val="21"/>
                <w:highlight w:val="yellow"/>
                <w:lang w:val="en-US" w:eastAsia="zh-CN"/>
              </w:rPr>
              <w:t xml:space="preserve">投</w:t>
            </w:r>
            <w:r>
              <w:rPr>
                <w:rFonts w:hint="eastAsia" w:ascii="宋体" w:hAnsi="宋体" w:eastAsia="宋体" w:cs="宋体"/>
                <w:b/>
                <w:bCs/>
                <w:szCs w:val="21"/>
                <w:highlight w:val="yellow"/>
              </w:rPr>
              <w:t xml:space="preserve">标处理</w:t>
            </w:r>
            <w:r>
              <w:rPr>
                <w:rFonts w:hint="eastAsia" w:ascii="宋体" w:hAnsi="宋体" w:eastAsia="宋体" w:cs="宋体"/>
                <w:b/>
                <w:bCs/>
                <w:szCs w:val="21"/>
              </w:rPr>
              <w:t xml:space="preserve">。</w:t>
            </w:r>
            <w:r/>
          </w:p>
        </w:tc>
      </w:tr>
    </w:tbl>
    <w:tbl>
      <w:tblPr>
        <w:tblStyle w:val="902"/>
        <w:tblpPr w:horzAnchor="page" w:tblpX="1125" w:vertAnchor="text" w:tblpY="669" w:leftFromText="180" w:topFromText="0" w:rightFromText="180" w:bottomFromText="0"/>
        <w:tblW w:w="4997"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1479"/>
        <w:gridCol w:w="6867"/>
        <w:gridCol w:w="1502"/>
      </w:tblGrid>
      <w:tr>
        <w:trPr>
          <w:trHeight w:val="921"/>
        </w:trPr>
        <w:tc>
          <w:tcPr>
            <w:tcBorders>
              <w:top w:val="single" w:color="000000" w:sz="4" w:space="0"/>
              <w:left w:val="single" w:color="000000" w:sz="4" w:space="0"/>
              <w:bottom w:val="single" w:color="000000" w:sz="4" w:space="0"/>
              <w:right w:val="single" w:color="000000" w:sz="4" w:space="0"/>
            </w:tcBorders>
            <w:tcW w:w="751" w:type="pct"/>
            <w:vAlign w:val="center"/>
            <w:textDirection w:val="lrTb"/>
            <w:noWrap w:val="false"/>
          </w:tcPr>
          <w:p>
            <w:pPr>
              <w:ind w:left="0" w:firstLine="0"/>
              <w:jc w:val="center"/>
              <w:keepLines w:val="0"/>
              <w:keepNext w:val="0"/>
              <w:pageBreakBefore w:val="0"/>
              <w:spacing w:line="400" w:lineRule="exact"/>
              <w:widowControl/>
              <w:rPr>
                <w:rFonts w:hint="default" w:ascii="方正仿宋_GBK" w:hAnsi="方正仿宋_GBK" w:eastAsia="方正仿宋_GBK" w:cs="方正仿宋_GBK"/>
                <w:b/>
                <w:bCs/>
                <w:i w:val="0"/>
                <w:iCs w:val="0"/>
                <w:color w:val="000000"/>
                <w:sz w:val="32"/>
                <w:szCs w:val="32"/>
                <w:u w:val="none"/>
                <w:lang w:val="en-US" w:eastAsia="zh-CN"/>
              </w:rPr>
              <w:suppressLineNumbers w:val="0"/>
            </w:pPr>
            <w:r>
              <w:rPr>
                <w:rFonts w:hint="eastAsia" w:ascii="方正仿宋_GBK" w:hAnsi="方正仿宋_GBK" w:eastAsia="方正仿宋_GBK" w:cs="方正仿宋_GBK"/>
                <w:b/>
                <w:bCs/>
                <w:i w:val="0"/>
                <w:iCs w:val="0"/>
                <w:color w:val="000000"/>
                <w:sz w:val="32"/>
                <w:szCs w:val="32"/>
                <w:u w:val="none"/>
                <w:lang w:val="en-US" w:eastAsia="zh-CN"/>
              </w:rPr>
              <w:t xml:space="preserve">类别</w:t>
            </w:r>
            <w:r/>
          </w:p>
        </w:tc>
        <w:tc>
          <w:tcPr>
            <w:tcBorders>
              <w:top w:val="single" w:color="000000" w:sz="4" w:space="0"/>
              <w:left w:val="single" w:color="000000" w:sz="4" w:space="0"/>
              <w:bottom w:val="single" w:color="000000" w:sz="4" w:space="0"/>
              <w:right w:val="single" w:color="000000" w:sz="4" w:space="0"/>
            </w:tcBorders>
            <w:tcW w:w="3485" w:type="pct"/>
            <w:vAlign w:val="center"/>
            <w:textDirection w:val="lrTb"/>
            <w:noWrap w:val="false"/>
          </w:tcPr>
          <w:p>
            <w:pPr>
              <w:jc w:val="center"/>
              <w:keepLines w:val="0"/>
              <w:keepNext w:val="0"/>
              <w:pageBreakBefore w:val="0"/>
              <w:spacing w:line="400" w:lineRule="exact"/>
              <w:widowControl/>
              <w:rPr>
                <w:rFonts w:hint="default" w:ascii="方正仿宋_GBK" w:hAnsi="方正仿宋_GBK" w:eastAsia="方正仿宋_GBK" w:cs="方正仿宋_GBK"/>
                <w:b/>
                <w:bCs/>
                <w:i w:val="0"/>
                <w:iCs w:val="0"/>
                <w:color w:val="000000"/>
                <w:sz w:val="32"/>
                <w:szCs w:val="32"/>
                <w:u w:val="none"/>
                <w:lang w:val="en-US"/>
              </w:rPr>
              <w:suppressLineNumbers w:val="0"/>
            </w:pPr>
            <w:r>
              <w:rPr>
                <w:rFonts w:hint="eastAsia" w:ascii="方正仿宋_GBK" w:hAnsi="方正仿宋_GBK" w:eastAsia="方正仿宋_GBK" w:cs="方正仿宋_GBK"/>
                <w:b/>
                <w:bCs/>
                <w:i w:val="0"/>
                <w:iCs w:val="0"/>
                <w:color w:val="000000"/>
                <w:sz w:val="32"/>
                <w:szCs w:val="32"/>
                <w:u w:val="none"/>
                <w:lang w:val="en-US" w:eastAsia="zh-CN" w:bidi="ar"/>
              </w:rPr>
              <w:t xml:space="preserve">服务对象</w:t>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ind w:left="0" w:firstLine="0"/>
              <w:jc w:val="center"/>
              <w:keepLines w:val="0"/>
              <w:keepNext w:val="0"/>
              <w:pageBreakBefore w:val="0"/>
              <w:spacing w:line="400" w:lineRule="exact"/>
              <w:widowControl/>
              <w:rPr>
                <w:rFonts w:hint="eastAsia" w:ascii="方正仿宋_GBK" w:hAnsi="方正仿宋_GBK" w:eastAsia="方正仿宋_GBK" w:cs="方正仿宋_GBK"/>
                <w:b/>
                <w:bCs/>
                <w:i w:val="0"/>
                <w:iCs w:val="0"/>
                <w:color w:val="000000"/>
                <w:sz w:val="32"/>
                <w:szCs w:val="32"/>
                <w:u w:val="none"/>
              </w:rPr>
              <w:suppressLineNumbers w:val="0"/>
            </w:pPr>
            <w:r>
              <w:rPr>
                <w:rFonts w:hint="eastAsia" w:ascii="方正仿宋_GBK" w:hAnsi="方正仿宋_GBK" w:eastAsia="方正仿宋_GBK" w:cs="方正仿宋_GBK"/>
                <w:b/>
                <w:bCs/>
                <w:i w:val="0"/>
                <w:iCs w:val="0"/>
                <w:color w:val="000000"/>
                <w:sz w:val="32"/>
                <w:szCs w:val="32"/>
                <w:u w:val="none"/>
                <w:lang w:val="en-US" w:eastAsia="zh-CN" w:bidi="ar"/>
              </w:rPr>
              <w:t xml:space="preserve">人数</w:t>
            </w:r>
            <w:r/>
          </w:p>
        </w:tc>
      </w:tr>
      <w:tr>
        <w:trPr>
          <w:trHeight w:val="921"/>
        </w:trPr>
        <w:tc>
          <w:tcPr>
            <w:tcBorders>
              <w:top w:val="single" w:color="000000" w:sz="4" w:space="0"/>
              <w:left w:val="single" w:color="000000" w:sz="4" w:space="0"/>
              <w:bottom w:val="single" w:color="000000" w:sz="4" w:space="0"/>
              <w:right w:val="single" w:color="000000" w:sz="4" w:space="0"/>
            </w:tcBorders>
            <w:tcW w:w="751" w:type="pct"/>
            <w:vAlign w:val="center"/>
            <w:textDirection w:val="lrTb"/>
            <w:noWrap w:val="false"/>
          </w:tcPr>
          <w:p>
            <w:pPr>
              <w:jc w:val="center"/>
              <w:keepLines w:val="0"/>
              <w:keepNext w:val="0"/>
              <w:pageBreakBefore w:val="0"/>
              <w:spacing w:line="400" w:lineRule="exact"/>
              <w:widowControl/>
              <w:rPr>
                <w:rFonts w:hint="default"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1类</w:t>
            </w:r>
            <w:r/>
          </w:p>
        </w:tc>
        <w:tc>
          <w:tcPr>
            <w:tcBorders>
              <w:top w:val="single" w:color="000000" w:sz="4" w:space="0"/>
              <w:left w:val="single" w:color="000000" w:sz="4" w:space="0"/>
              <w:bottom w:val="single" w:color="000000" w:sz="4" w:space="0"/>
              <w:right w:val="single" w:color="000000" w:sz="4" w:space="0"/>
            </w:tcBorders>
            <w:tcW w:w="348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sz w:val="24"/>
                <w:szCs w:val="24"/>
                <w:lang w:eastAsia="zh-CN"/>
              </w:rPr>
              <w:t xml:space="preserve">60周岁</w:t>
            </w:r>
            <w:r>
              <w:rPr>
                <w:rFonts w:hint="eastAsia" w:ascii="宋体" w:hAnsi="宋体" w:eastAsia="宋体" w:cs="宋体"/>
                <w:sz w:val="24"/>
                <w:szCs w:val="24"/>
                <w:lang w:val="en-US" w:eastAsia="zh-CN"/>
              </w:rPr>
              <w:t xml:space="preserve">及以上低保低收入家庭中的中重度失能老人，以及低保低收入家庭中75周岁及以上老人</w:t>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ind w:left="0" w:firstLine="0"/>
              <w:jc w:val="center"/>
              <w:keepLines w:val="0"/>
              <w:keepNext w:val="0"/>
              <w:pageBreakBefore w:val="0"/>
              <w:spacing w:line="400" w:lineRule="exact"/>
              <w:widowControl/>
              <w:rPr>
                <w:rFonts w:hint="default" w:ascii="宋体" w:hAnsi="宋体" w:eastAsia="宋体" w:cs="宋体"/>
                <w:i w:val="0"/>
                <w:iCs w:val="0"/>
                <w:color w:val="000000"/>
                <w:sz w:val="24"/>
                <w:szCs w:val="24"/>
                <w:u w:val="none"/>
                <w:lang w:val="en-US"/>
              </w:rPr>
              <w:suppressLineNumbers w:val="0"/>
            </w:pPr>
            <w:r>
              <w:rPr>
                <w:rFonts w:hint="eastAsia" w:ascii="宋体" w:hAnsi="宋体" w:eastAsia="宋体" w:cs="宋体"/>
                <w:i w:val="0"/>
                <w:iCs w:val="0"/>
                <w:color w:val="000000"/>
                <w:sz w:val="24"/>
                <w:szCs w:val="24"/>
                <w:u w:val="none"/>
                <w:lang w:val="en-US" w:eastAsia="zh-CN" w:bidi="ar"/>
              </w:rPr>
              <w:t xml:space="preserve">1445</w:t>
            </w:r>
            <w:r/>
          </w:p>
        </w:tc>
      </w:tr>
      <w:tr>
        <w:trPr>
          <w:trHeight w:val="616"/>
        </w:trPr>
        <w:tc>
          <w:tcPr>
            <w:tcBorders>
              <w:top w:val="single" w:color="000000" w:sz="4" w:space="0"/>
              <w:left w:val="single" w:color="000000" w:sz="4" w:space="0"/>
              <w:bottom w:val="single" w:color="000000" w:sz="4" w:space="0"/>
              <w:right w:val="single" w:color="000000" w:sz="4" w:space="0"/>
            </w:tcBorders>
            <w:tcW w:w="751" w:type="pct"/>
            <w:vAlign w:val="center"/>
            <w:textDirection w:val="lrTb"/>
            <w:noWrap w:val="false"/>
          </w:tcPr>
          <w:p>
            <w:pPr>
              <w:jc w:val="center"/>
              <w:keepLines w:val="0"/>
              <w:keepNext w:val="0"/>
              <w:pageBreakBefore w:val="0"/>
              <w:spacing w:line="400" w:lineRule="exact"/>
              <w:widowControl/>
              <w:rPr>
                <w:rFonts w:hint="default"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2类</w:t>
            </w:r>
            <w:r/>
          </w:p>
        </w:tc>
        <w:tc>
          <w:tcPr>
            <w:tcBorders>
              <w:top w:val="single" w:color="000000" w:sz="4" w:space="0"/>
              <w:left w:val="single" w:color="000000" w:sz="4" w:space="0"/>
              <w:bottom w:val="single" w:color="000000" w:sz="4" w:space="0"/>
              <w:right w:val="single" w:color="000000" w:sz="4" w:space="0"/>
            </w:tcBorders>
            <w:tcW w:w="348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sz w:val="24"/>
                <w:szCs w:val="24"/>
                <w:lang w:val="en-US" w:eastAsia="zh-CN"/>
              </w:rPr>
              <w:t xml:space="preserve">60周岁及以上</w:t>
            </w:r>
            <w:r>
              <w:rPr>
                <w:rFonts w:hint="eastAsia" w:ascii="宋体" w:hAnsi="宋体" w:eastAsia="宋体" w:cs="宋体"/>
                <w:sz w:val="24"/>
                <w:szCs w:val="24"/>
                <w:lang w:eastAsia="zh-CN"/>
              </w:rPr>
              <w:t xml:space="preserve">分散供养的城镇“三无”人员、农村“五保”</w:t>
            </w:r>
            <w:r>
              <w:rPr>
                <w:rFonts w:hint="eastAsia" w:ascii="宋体" w:hAnsi="宋体" w:eastAsia="宋体" w:cs="宋体"/>
                <w:sz w:val="24"/>
                <w:szCs w:val="24"/>
                <w:lang w:val="en-US" w:eastAsia="zh-CN"/>
              </w:rPr>
              <w:t xml:space="preserve">老人</w:t>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ind w:left="0" w:firstLine="0"/>
              <w:jc w:val="center"/>
              <w:keepLines w:val="0"/>
              <w:keepNext w:val="0"/>
              <w:pageBreakBefore w:val="0"/>
              <w:spacing w:line="400" w:lineRule="exact"/>
              <w:widowControl/>
              <w:rPr>
                <w:rFonts w:hint="default" w:ascii="宋体" w:hAnsi="宋体" w:eastAsia="宋体" w:cs="宋体"/>
                <w:i w:val="0"/>
                <w:iCs w:val="0"/>
                <w:color w:val="000000"/>
                <w:sz w:val="24"/>
                <w:szCs w:val="24"/>
                <w:u w:val="none"/>
                <w:lang w:val="en-US"/>
              </w:rPr>
              <w:suppressLineNumbers w:val="0"/>
            </w:pPr>
            <w:r>
              <w:rPr>
                <w:rFonts w:hint="eastAsia" w:ascii="宋体" w:hAnsi="宋体" w:eastAsia="宋体" w:cs="宋体"/>
                <w:i w:val="0"/>
                <w:iCs w:val="0"/>
                <w:color w:val="000000"/>
                <w:sz w:val="24"/>
                <w:szCs w:val="24"/>
                <w:u w:val="none"/>
                <w:lang w:val="en-US" w:eastAsia="zh-CN" w:bidi="ar"/>
              </w:rPr>
              <w:t xml:space="preserve">206</w:t>
            </w:r>
            <w:r/>
          </w:p>
        </w:tc>
      </w:tr>
      <w:tr>
        <w:trPr>
          <w:trHeight w:val="616"/>
        </w:trPr>
        <w:tc>
          <w:tcPr>
            <w:tcBorders>
              <w:top w:val="single" w:color="000000" w:sz="4" w:space="0"/>
              <w:left w:val="single" w:color="000000" w:sz="4" w:space="0"/>
              <w:bottom w:val="single" w:color="000000" w:sz="4" w:space="0"/>
              <w:right w:val="single" w:color="000000" w:sz="4" w:space="0"/>
            </w:tcBorders>
            <w:tcW w:w="751" w:type="pct"/>
            <w:vAlign w:val="center"/>
            <w:textDirection w:val="lrTb"/>
            <w:noWrap w:val="false"/>
          </w:tcPr>
          <w:p>
            <w:pPr>
              <w:jc w:val="center"/>
              <w:keepLines w:val="0"/>
              <w:keepNext w:val="0"/>
              <w:pageBreakBefore w:val="0"/>
              <w:spacing w:line="400" w:lineRule="exact"/>
              <w:widowControl/>
              <w:rPr>
                <w:rFonts w:hint="default" w:ascii="宋体" w:hAnsi="宋体" w:eastAsia="宋体" w:cs="宋体"/>
                <w:i w:val="0"/>
                <w:iCs w:val="0"/>
                <w:color w:val="000000"/>
                <w:sz w:val="24"/>
                <w:szCs w:val="24"/>
                <w:u w:val="none"/>
                <w:lang w:val="en-US"/>
              </w:rPr>
              <w:suppressLineNumbers w:val="0"/>
            </w:pPr>
            <w:r>
              <w:rPr>
                <w:rFonts w:hint="eastAsia" w:ascii="宋体" w:hAnsi="宋体" w:eastAsia="宋体" w:cs="宋体"/>
                <w:i w:val="0"/>
                <w:iCs w:val="0"/>
                <w:color w:val="000000"/>
                <w:sz w:val="24"/>
                <w:szCs w:val="24"/>
                <w:u w:val="none"/>
                <w:lang w:val="en-US" w:eastAsia="zh-CN" w:bidi="ar"/>
              </w:rPr>
              <w:t xml:space="preserve">3</w:t>
            </w:r>
            <w:r>
              <w:rPr>
                <w:rFonts w:hint="eastAsia" w:ascii="宋体" w:hAnsi="宋体" w:eastAsia="宋体" w:cs="宋体"/>
                <w:i w:val="0"/>
                <w:iCs w:val="0"/>
                <w:color w:val="000000"/>
                <w:sz w:val="24"/>
                <w:szCs w:val="24"/>
                <w:u w:val="none"/>
                <w:lang w:val="en-US" w:eastAsia="zh-CN"/>
              </w:rPr>
              <w:t xml:space="preserve">类</w:t>
            </w:r>
            <w:r/>
          </w:p>
        </w:tc>
        <w:tc>
          <w:tcPr>
            <w:tcBorders>
              <w:top w:val="single" w:color="000000" w:sz="4" w:space="0"/>
              <w:left w:val="single" w:color="000000" w:sz="4" w:space="0"/>
              <w:bottom w:val="single" w:color="000000" w:sz="4" w:space="0"/>
              <w:right w:val="single" w:color="000000" w:sz="4" w:space="0"/>
            </w:tcBorders>
            <w:tcW w:w="348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75周岁及以上无子女老人</w:t>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ind w:left="0" w:firstLine="0"/>
              <w:jc w:val="center"/>
              <w:keepLines w:val="0"/>
              <w:keepNext w:val="0"/>
              <w:pageBreakBefore w:val="0"/>
              <w:spacing w:line="400" w:lineRule="exact"/>
              <w:widowControl/>
              <w:rPr>
                <w:rFonts w:hint="default" w:ascii="宋体" w:hAnsi="宋体" w:eastAsia="宋体" w:cs="宋体"/>
                <w:i w:val="0"/>
                <w:iCs w:val="0"/>
                <w:color w:val="000000"/>
                <w:sz w:val="24"/>
                <w:szCs w:val="24"/>
                <w:u w:val="none"/>
                <w:lang w:val="en-US"/>
              </w:rPr>
              <w:suppressLineNumbers w:val="0"/>
            </w:pPr>
            <w:r>
              <w:rPr>
                <w:rFonts w:hint="eastAsia" w:ascii="宋体" w:hAnsi="宋体" w:eastAsia="宋体" w:cs="宋体"/>
                <w:i w:val="0"/>
                <w:iCs w:val="0"/>
                <w:color w:val="000000"/>
                <w:sz w:val="24"/>
                <w:szCs w:val="24"/>
                <w:u w:val="none"/>
                <w:lang w:val="en-US" w:eastAsia="zh-CN" w:bidi="ar"/>
              </w:rPr>
              <w:t xml:space="preserve">1136</w:t>
            </w:r>
            <w:r/>
          </w:p>
        </w:tc>
      </w:tr>
      <w:tr>
        <w:trPr>
          <w:trHeight w:val="616"/>
        </w:trPr>
        <w:tc>
          <w:tcPr>
            <w:tcBorders>
              <w:top w:val="single" w:color="000000" w:sz="4" w:space="0"/>
              <w:left w:val="single" w:color="000000" w:sz="4" w:space="0"/>
              <w:bottom w:val="single" w:color="000000" w:sz="4" w:space="0"/>
              <w:right w:val="single" w:color="000000" w:sz="4" w:space="0"/>
            </w:tcBorders>
            <w:tcW w:w="751" w:type="pct"/>
            <w:vAlign w:val="center"/>
            <w:textDirection w:val="lrTb"/>
            <w:noWrap w:val="false"/>
          </w:tcPr>
          <w:p>
            <w:pPr>
              <w:jc w:val="center"/>
              <w:keepLines w:val="0"/>
              <w:keepNext w:val="0"/>
              <w:pageBreakBefore w:val="0"/>
              <w:spacing w:line="400" w:lineRule="exact"/>
              <w:widowControl/>
              <w:rPr>
                <w:rFonts w:hint="default" w:ascii="宋体" w:hAnsi="宋体" w:eastAsia="宋体" w:cs="宋体"/>
                <w:i w:val="0"/>
                <w:iCs w:val="0"/>
                <w:color w:val="000000"/>
                <w:sz w:val="24"/>
                <w:szCs w:val="24"/>
                <w:u w:val="none"/>
                <w:lang w:val="en-US"/>
              </w:rPr>
              <w:suppressLineNumbers w:val="0"/>
            </w:pPr>
            <w:r>
              <w:rPr>
                <w:rFonts w:hint="eastAsia" w:ascii="宋体" w:hAnsi="宋体" w:eastAsia="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lang w:val="en-US" w:eastAsia="zh-CN"/>
              </w:rPr>
              <w:t xml:space="preserve">类</w:t>
            </w:r>
            <w:r/>
          </w:p>
        </w:tc>
        <w:tc>
          <w:tcPr>
            <w:tcBorders>
              <w:top w:val="single" w:color="000000" w:sz="4" w:space="0"/>
              <w:left w:val="single" w:color="000000" w:sz="4" w:space="0"/>
              <w:bottom w:val="single" w:color="000000" w:sz="4" w:space="0"/>
              <w:right w:val="single" w:color="000000" w:sz="4" w:space="0"/>
            </w:tcBorders>
            <w:tcW w:w="348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75周岁及以上无固定收入重点优抚对象</w:t>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ind w:left="0" w:firstLine="0"/>
              <w:jc w:val="center"/>
              <w:keepLines w:val="0"/>
              <w:keepNext w:val="0"/>
              <w:pageBreakBefore w:val="0"/>
              <w:spacing w:line="400" w:lineRule="exact"/>
              <w:widowControl/>
              <w:rPr>
                <w:rFonts w:hint="default" w:ascii="宋体" w:hAnsi="宋体" w:eastAsia="宋体" w:cs="宋体"/>
                <w:i w:val="0"/>
                <w:iCs w:val="0"/>
                <w:color w:val="000000"/>
                <w:sz w:val="24"/>
                <w:szCs w:val="24"/>
                <w:u w:val="none"/>
                <w:lang w:val="en-US"/>
              </w:rPr>
              <w:suppressLineNumbers w:val="0"/>
            </w:pPr>
            <w:r>
              <w:rPr>
                <w:rFonts w:hint="eastAsia" w:ascii="宋体" w:hAnsi="宋体" w:eastAsia="宋体" w:cs="宋体"/>
                <w:i w:val="0"/>
                <w:iCs w:val="0"/>
                <w:color w:val="000000"/>
                <w:sz w:val="24"/>
                <w:szCs w:val="24"/>
                <w:u w:val="none"/>
                <w:lang w:val="en-US" w:eastAsia="zh-CN" w:bidi="ar"/>
              </w:rPr>
              <w:t xml:space="preserve">521</w:t>
            </w:r>
            <w:r/>
          </w:p>
        </w:tc>
      </w:tr>
      <w:tr>
        <w:trPr>
          <w:trHeight w:val="616"/>
        </w:trPr>
        <w:tc>
          <w:tcPr>
            <w:tcBorders>
              <w:top w:val="single" w:color="000000" w:sz="4" w:space="0"/>
              <w:left w:val="single" w:color="000000" w:sz="4" w:space="0"/>
              <w:bottom w:val="single" w:color="000000" w:sz="4" w:space="0"/>
              <w:right w:val="single" w:color="000000" w:sz="4" w:space="0"/>
            </w:tcBorders>
            <w:tcW w:w="751" w:type="pct"/>
            <w:vAlign w:val="center"/>
            <w:textDirection w:val="lrTb"/>
            <w:noWrap w:val="false"/>
          </w:tcPr>
          <w:p>
            <w:pPr>
              <w:jc w:val="center"/>
              <w:keepLines w:val="0"/>
              <w:keepNext w:val="0"/>
              <w:pageBreakBefore w:val="0"/>
              <w:spacing w:line="400" w:lineRule="exact"/>
              <w:widowControl/>
              <w:rPr>
                <w:rFonts w:hint="default" w:ascii="宋体" w:hAnsi="宋体" w:eastAsia="宋体" w:cs="宋体"/>
                <w:i w:val="0"/>
                <w:iCs w:val="0"/>
                <w:color w:val="000000"/>
                <w:sz w:val="24"/>
                <w:szCs w:val="24"/>
                <w:u w:val="none"/>
                <w:lang w:val="en-US"/>
              </w:rPr>
              <w:suppressLineNumbers w:val="0"/>
            </w:pPr>
            <w:r>
              <w:rPr>
                <w:rFonts w:hint="eastAsia" w:ascii="宋体" w:hAnsi="宋体" w:eastAsia="宋体" w:cs="宋体"/>
                <w:i w:val="0"/>
                <w:iCs w:val="0"/>
                <w:color w:val="000000"/>
                <w:sz w:val="24"/>
                <w:szCs w:val="24"/>
                <w:u w:val="none"/>
                <w:lang w:val="en-US" w:eastAsia="zh-CN" w:bidi="ar"/>
              </w:rPr>
              <w:t xml:space="preserve">5</w:t>
            </w:r>
            <w:r>
              <w:rPr>
                <w:rFonts w:hint="eastAsia" w:ascii="宋体" w:hAnsi="宋体" w:eastAsia="宋体" w:cs="宋体"/>
                <w:i w:val="0"/>
                <w:iCs w:val="0"/>
                <w:color w:val="000000"/>
                <w:sz w:val="24"/>
                <w:szCs w:val="24"/>
                <w:u w:val="none"/>
                <w:lang w:val="en-US" w:eastAsia="zh-CN"/>
              </w:rPr>
              <w:t xml:space="preserve">类</w:t>
            </w:r>
            <w:r/>
          </w:p>
        </w:tc>
        <w:tc>
          <w:tcPr>
            <w:tcBorders>
              <w:top w:val="single" w:color="000000" w:sz="4" w:space="0"/>
              <w:left w:val="single" w:color="000000" w:sz="4" w:space="0"/>
              <w:bottom w:val="single" w:color="000000" w:sz="4" w:space="0"/>
              <w:right w:val="single" w:color="000000" w:sz="4" w:space="0"/>
            </w:tcBorders>
            <w:tcW w:w="348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90周岁及以上高龄老人</w:t>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ind w:left="0" w:firstLine="0"/>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10001</w:t>
            </w:r>
            <w:r/>
          </w:p>
        </w:tc>
      </w:tr>
      <w:tr>
        <w:trPr>
          <w:trHeight w:val="621"/>
        </w:trPr>
        <w:tc>
          <w:tcPr>
            <w:gridSpan w:val="2"/>
            <w:tcBorders>
              <w:top w:val="single" w:color="000000" w:sz="4" w:space="0"/>
              <w:left w:val="single" w:color="000000" w:sz="4" w:space="0"/>
              <w:bottom w:val="single" w:color="000000" w:sz="4" w:space="0"/>
              <w:right w:val="single" w:color="000000" w:sz="4" w:space="0"/>
            </w:tcBorders>
            <w:tcW w:w="423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合计</w:t>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ind w:left="0" w:firstLine="0"/>
              <w:jc w:val="center"/>
              <w:keepLines w:val="0"/>
              <w:keepNext w:val="0"/>
              <w:pageBreakBefore w:val="0"/>
              <w:spacing w:line="400" w:lineRule="exact"/>
              <w:widowControl/>
              <w:rPr>
                <w:rFonts w:hint="eastAsia" w:ascii="宋体" w:hAnsi="宋体" w:eastAsia="宋体" w:cs="宋体"/>
                <w:b/>
                <w:bCs/>
                <w:i w:val="0"/>
                <w:iCs w:val="0"/>
                <w:color w:val="000000"/>
                <w:sz w:val="24"/>
                <w:szCs w:val="24"/>
                <w:u w:val="none"/>
                <w:lang w:val="en-US"/>
              </w:rPr>
              <w:suppressLineNumbers w:val="0"/>
            </w:pPr>
            <w:r>
              <w:rPr>
                <w:rFonts w:hint="eastAsia" w:ascii="宋体" w:hAnsi="宋体" w:eastAsia="宋体" w:cs="宋体"/>
                <w:b/>
                <w:bCs/>
                <w:i w:val="0"/>
                <w:iCs w:val="0"/>
                <w:color w:val="000000"/>
                <w:sz w:val="24"/>
                <w:szCs w:val="24"/>
                <w:u w:val="none"/>
                <w:lang w:val="en-US" w:eastAsia="zh-CN" w:bidi="ar"/>
              </w:rPr>
              <w:t xml:space="preserve">13309</w:t>
            </w:r>
            <w:r/>
          </w:p>
        </w:tc>
      </w:tr>
    </w:tbl>
    <w:p>
      <w:pPr>
        <w:ind w:firstLine="241"/>
        <w:jc w:val="both"/>
        <w:spacing w:line="360" w:lineRule="auto"/>
        <w:rPr>
          <w:rFonts w:hint="eastAsia" w:ascii="宋体" w:hAnsi="宋体" w:eastAsia="宋体" w:cs="宋体"/>
          <w:sz w:val="24"/>
          <w:szCs w:val="24"/>
          <w:highlight w:val="none"/>
        </w:rPr>
      </w:pPr>
      <w:r>
        <w:rPr>
          <w:rFonts w:hint="eastAsia" w:ascii="宋体" w:hAnsi="宋体" w:eastAsia="宋体" w:cs="宋体"/>
          <w:b/>
          <w:color w:val="auto"/>
          <w:sz w:val="24"/>
          <w:szCs w:val="24"/>
          <w:highlight w:val="none"/>
          <w:lang w:val="en-US" w:eastAsia="zh-CN"/>
        </w:rPr>
        <w:t xml:space="preserve">注：</w:t>
      </w:r>
      <w:r>
        <w:rPr>
          <w:rFonts w:hint="eastAsia" w:ascii="宋体" w:hAnsi="宋体" w:eastAsia="宋体" w:cs="宋体"/>
          <w:sz w:val="24"/>
          <w:szCs w:val="24"/>
          <w:highlight w:val="none"/>
        </w:rPr>
        <w:t xml:space="preserve">政府购买服务补贴</w:t>
      </w:r>
      <w:r>
        <w:rPr>
          <w:rFonts w:hint="eastAsia" w:ascii="宋体" w:hAnsi="宋体" w:eastAsia="宋体" w:cs="宋体"/>
          <w:sz w:val="24"/>
          <w:szCs w:val="24"/>
          <w:highlight w:val="none"/>
          <w:lang w:val="en-US" w:eastAsia="zh-CN"/>
        </w:rPr>
        <w:t xml:space="preserve">遵循“就高不重复”原则，</w:t>
      </w:r>
      <w:r>
        <w:rPr>
          <w:rFonts w:hint="eastAsia" w:ascii="宋体" w:hAnsi="宋体" w:eastAsia="宋体" w:cs="宋体"/>
          <w:sz w:val="24"/>
          <w:szCs w:val="24"/>
          <w:highlight w:val="none"/>
        </w:rPr>
        <w:t xml:space="preserve">不叠加享受</w:t>
      </w:r>
      <w:r>
        <w:rPr>
          <w:rFonts w:hint="eastAsia" w:ascii="宋体" w:hAnsi="宋体" w:eastAsia="宋体" w:cs="宋体"/>
          <w:sz w:val="24"/>
          <w:szCs w:val="24"/>
          <w:lang w:val="en-US" w:eastAsia="zh-CN"/>
        </w:rPr>
        <w:t xml:space="preserve">。</w:t>
      </w:r>
      <w:r>
        <w:rPr>
          <w:rFonts w:hint="eastAsia" w:ascii="宋体" w:hAnsi="宋体" w:eastAsia="宋体" w:cs="宋体"/>
          <w:sz w:val="24"/>
          <w:szCs w:val="24"/>
          <w:highlight w:val="none"/>
        </w:rPr>
        <w:t xml:space="preserve">政府购买服务补贴仅限用于居家养老服务，不得兑付现金，不得以生活用品等</w:t>
      </w:r>
      <w:r>
        <w:rPr>
          <w:rFonts w:hint="eastAsia" w:ascii="宋体" w:hAnsi="宋体" w:eastAsia="宋体" w:cs="宋体"/>
          <w:sz w:val="24"/>
          <w:szCs w:val="24"/>
          <w:highlight w:val="none"/>
          <w:lang w:eastAsia="zh-CN"/>
        </w:rPr>
        <w:t xml:space="preserve">替代</w:t>
      </w:r>
      <w:r>
        <w:rPr>
          <w:rFonts w:hint="eastAsia" w:ascii="宋体" w:hAnsi="宋体" w:eastAsia="宋体" w:cs="宋体"/>
          <w:sz w:val="24"/>
          <w:szCs w:val="24"/>
          <w:highlight w:val="none"/>
        </w:rPr>
        <w:t xml:space="preserve">服务。</w:t>
      </w:r>
      <w:r/>
    </w:p>
    <w:p>
      <w:pPr>
        <w:numPr>
          <w:ilvl w:val="0"/>
          <w:numId w:val="0"/>
        </w:numPr>
        <w:ind w:firstLine="482"/>
        <w:jc w:val="both"/>
        <w:spacing w:line="360" w:lineRule="auto"/>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bidi="ar-SA"/>
        </w:rPr>
        <w:t xml:space="preserve">三、</w:t>
      </w:r>
      <w:r>
        <w:rPr>
          <w:rFonts w:hint="eastAsia" w:ascii="宋体" w:hAnsi="宋体" w:eastAsia="宋体" w:cs="宋体"/>
          <w:b/>
          <w:sz w:val="24"/>
          <w:szCs w:val="24"/>
          <w:lang w:val="en-US" w:eastAsia="zh-CN"/>
        </w:rPr>
        <w:t xml:space="preserve">服务内容</w:t>
      </w:r>
      <w:r/>
    </w:p>
    <w:p>
      <w:pPr>
        <w:numPr>
          <w:ilvl w:val="0"/>
          <w:numId w:val="0"/>
        </w:numPr>
        <w:ind w:firstLine="482"/>
        <w:jc w:val="both"/>
        <w:spacing w:line="360" w:lineRule="auto"/>
        <w:rPr>
          <w:rFonts w:hint="eastAsia" w:ascii="宋体" w:hAnsi="宋体" w:eastAsia="宋体" w:cs="宋体"/>
          <w:b w:val="0"/>
          <w:bCs/>
          <w:sz w:val="24"/>
          <w:szCs w:val="24"/>
          <w:highlight w:val="yellow"/>
          <w:lang w:val="en-US" w:eastAsia="zh-CN"/>
        </w:rPr>
      </w:pPr>
      <w:r>
        <w:rPr>
          <w:rFonts w:hint="eastAsia" w:ascii="宋体" w:hAnsi="宋体" w:eastAsia="宋体" w:cs="宋体"/>
          <w:b/>
          <w:bCs w:val="0"/>
          <w:sz w:val="24"/>
          <w:szCs w:val="24"/>
          <w:lang w:val="en-US" w:eastAsia="zh-CN"/>
        </w:rPr>
        <w:t xml:space="preserve">采购包1，经办机构（线上服务）：</w:t>
      </w:r>
      <w:r>
        <w:rPr>
          <w:rFonts w:hint="eastAsia" w:ascii="宋体" w:hAnsi="宋体" w:eastAsia="宋体" w:cs="宋体"/>
          <w:b w:val="0"/>
          <w:bCs/>
          <w:sz w:val="24"/>
          <w:szCs w:val="24"/>
          <w:lang w:val="en-US" w:eastAsia="zh-CN"/>
        </w:rPr>
        <w:t xml:space="preserve">南通市海门区智慧养老信息平台系统软件维护、升级；建立呼叫中心提供24小时全天候值班制服务，包括紧急救援、生活服务咨询等；全程监管居家养老线下服务及全区养老服务综合管理；对居家养老线下服务工单调配、分析、汇总。</w:t>
      </w:r>
      <w:r/>
    </w:p>
    <w:p>
      <w:pPr>
        <w:ind w:firstLine="482"/>
        <w:jc w:val="both"/>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b/>
          <w:bCs w:val="0"/>
          <w:sz w:val="24"/>
          <w:szCs w:val="24"/>
          <w:highlight w:val="none"/>
          <w:lang w:val="en-US" w:eastAsia="zh-CN"/>
        </w:rPr>
        <w:t xml:space="preserve">采购包2、3，服务机构（线下服务）：</w:t>
      </w:r>
      <w:r>
        <w:rPr>
          <w:rFonts w:hint="eastAsia" w:ascii="宋体" w:hAnsi="宋体" w:eastAsia="宋体" w:cs="宋体"/>
          <w:color w:val="auto"/>
          <w:sz w:val="24"/>
          <w:szCs w:val="24"/>
          <w:highlight w:val="none"/>
          <w:lang w:eastAsia="zh-CN"/>
        </w:rPr>
        <w:t xml:space="preserve">居家养老服务项目以满足老年人养老服务需求、提升老年人生活质量为目标，</w:t>
      </w:r>
      <w:r>
        <w:rPr>
          <w:rFonts w:hint="eastAsia" w:ascii="宋体" w:hAnsi="宋体" w:eastAsia="宋体" w:cs="宋体"/>
          <w:color w:val="auto"/>
          <w:sz w:val="24"/>
          <w:szCs w:val="24"/>
          <w:highlight w:val="none"/>
          <w:lang w:val="en-US" w:eastAsia="zh-CN"/>
        </w:rPr>
        <w:t xml:space="preserve">包括但不限于以下服务内容：</w:t>
      </w:r>
      <w:r/>
    </w:p>
    <w:p>
      <w:p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4"/>
          <w:lang w:eastAsia="zh-CN"/>
        </w:rPr>
      </w:pPr>
      <w:r>
        <w:rPr>
          <w:rFonts w:hint="eastAsia" w:ascii="宋体" w:hAnsi="宋体" w:eastAsia="宋体" w:cs="宋体"/>
          <w:b w:val="0"/>
          <w:bCs w:val="0"/>
          <w:color w:val="auto"/>
          <w:sz w:val="24"/>
          <w:szCs w:val="24"/>
          <w:lang w:val="en-US" w:eastAsia="zh-CN"/>
        </w:rPr>
        <w:t xml:space="preserve">1.基础照护和</w:t>
      </w:r>
      <w:r>
        <w:rPr>
          <w:rFonts w:hint="eastAsia" w:ascii="宋体" w:hAnsi="宋体" w:eastAsia="宋体" w:cs="宋体"/>
          <w:b w:val="0"/>
          <w:bCs w:val="0"/>
          <w:color w:val="auto"/>
          <w:sz w:val="24"/>
          <w:szCs w:val="24"/>
          <w:lang w:eastAsia="zh-CN"/>
        </w:rPr>
        <w:t xml:space="preserve">生活照料</w:t>
      </w:r>
      <w:r>
        <w:rPr>
          <w:rFonts w:hint="eastAsia" w:ascii="宋体" w:hAnsi="宋体" w:eastAsia="宋体" w:cs="宋体"/>
          <w:b w:val="0"/>
          <w:bCs w:val="0"/>
          <w:color w:val="auto"/>
          <w:sz w:val="24"/>
          <w:szCs w:val="24"/>
          <w:lang w:val="en-US" w:eastAsia="zh-CN"/>
        </w:rPr>
        <w:t xml:space="preserve">等</w:t>
      </w:r>
      <w:r>
        <w:rPr>
          <w:rFonts w:hint="eastAsia" w:ascii="宋体" w:hAnsi="宋体" w:eastAsia="宋体" w:cs="宋体"/>
          <w:b w:val="0"/>
          <w:bCs w:val="0"/>
          <w:color w:val="auto"/>
          <w:sz w:val="24"/>
          <w:szCs w:val="24"/>
          <w:lang w:eastAsia="zh-CN"/>
        </w:rPr>
        <w:t xml:space="preserve">服务：理发、洗头、洗衣、剪指甲、家庭助洁、厨房清洁、收纳整理</w:t>
      </w:r>
      <w:r>
        <w:rPr>
          <w:rFonts w:hint="eastAsia" w:ascii="宋体" w:hAnsi="宋体" w:eastAsia="宋体" w:cs="宋体"/>
          <w:b w:val="0"/>
          <w:bCs w:val="0"/>
          <w:color w:val="auto"/>
          <w:sz w:val="24"/>
          <w:szCs w:val="24"/>
          <w:lang w:val="en-US" w:eastAsia="zh-CN"/>
        </w:rPr>
        <w:t xml:space="preserve">等；</w:t>
      </w:r>
      <w:r/>
    </w:p>
    <w:p>
      <w:p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4"/>
          <w:lang w:eastAsia="zh-CN"/>
        </w:rPr>
      </w:pPr>
      <w:r>
        <w:rPr>
          <w:rFonts w:hint="eastAsia" w:ascii="宋体" w:hAnsi="宋体" w:eastAsia="宋体" w:cs="宋体"/>
          <w:b w:val="0"/>
          <w:bCs w:val="0"/>
          <w:color w:val="auto"/>
          <w:sz w:val="24"/>
          <w:szCs w:val="24"/>
          <w:lang w:val="en-US" w:eastAsia="zh-CN"/>
        </w:rPr>
        <w:t xml:space="preserve">2.健康管理和探访关爱等服务：血压测量、血糖测量、中医诊疗辅助、慢性病管理常识普及、心理慰藉、按摩、民政及医保等政策宣传、协助缴纳水电费、辅助购物与购药等。</w:t>
      </w:r>
      <w:r/>
    </w:p>
    <w:p>
      <w:pPr>
        <w:ind w:firstLine="562"/>
        <w:jc w:val="both"/>
        <w:spacing w:line="360" w:lineRule="auto"/>
        <w:rPr>
          <w:rFonts w:hint="default" w:ascii="宋体" w:hAnsi="宋体" w:eastAsia="宋体" w:cs="宋体"/>
          <w:b/>
          <w:color w:val="auto"/>
          <w:sz w:val="24"/>
          <w:szCs w:val="24"/>
          <w:lang w:val="en-US" w:eastAsia="zh-CN"/>
        </w:rPr>
      </w:pPr>
      <w:r>
        <w:rPr>
          <w:rFonts w:hint="eastAsia" w:ascii="宋体" w:hAnsi="宋体" w:eastAsia="宋体" w:cs="宋体"/>
          <w:b/>
          <w:color w:val="auto"/>
          <w:sz w:val="24"/>
          <w:szCs w:val="24"/>
          <w:lang w:val="en-US" w:eastAsia="zh-CN"/>
        </w:rPr>
        <w:t xml:space="preserve">四、服务要求</w:t>
      </w:r>
      <w:r/>
    </w:p>
    <w:p>
      <w:pPr>
        <w:ind w:firstLine="482"/>
        <w:keepLines w:val="0"/>
        <w:keepNext w:val="0"/>
        <w:pageBreakBefore w:val="0"/>
        <w:spacing w:line="500" w:lineRule="exact"/>
        <w:shd w:val="clear" w:color="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magenta"/>
          <w:lang w:val="en-US" w:eastAsia="zh-CN"/>
        </w:rPr>
        <w:t xml:space="preserve">（一）采购包1服务机构（线上服务）：</w:t>
      </w:r>
      <w:r/>
    </w:p>
    <w:p>
      <w:pPr>
        <w:ind w:firstLine="480"/>
        <w:jc w:val="left"/>
        <w:keepLines w:val="0"/>
        <w:keepNext w:val="0"/>
        <w:pageBreakBefore w:val="0"/>
        <w:spacing w:line="560" w:lineRule="exact"/>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中标单位组建运营区级智慧养老服务平台系统并设置呼叫指挥中心，提供 24 小时全天候服务，具备专业运营团队，拥有与业务范围相匹配的管理人员、服务人员，在海门区域内拥有固定经营服务场所及工作设备。</w:t>
      </w:r>
      <w:r/>
    </w:p>
    <w:p>
      <w:pPr>
        <w:ind w:firstLine="482"/>
        <w:spacing w:line="500" w:lineRule="exact"/>
        <w:shd w:val="clear" w:color="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1.总体技术要求</w:t>
      </w:r>
      <w:r/>
    </w:p>
    <w:p>
      <w:pPr>
        <w:ind w:firstLine="48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（1）系统架构设计</w:t>
      </w:r>
      <w:r/>
    </w:p>
    <w:p>
      <w:pPr>
        <w:ind w:firstLine="48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系统必须采用分层架构技术，采用国际通用的编程语言及数据仓库。从政府监管层面，养老服务组织内部管理层面，老人及其家属三个层面；</w:t>
      </w:r>
      <w:r>
        <w:rPr>
          <w:rFonts w:hint="eastAsia" w:ascii="宋体" w:hAnsi="宋体" w:eastAsia="宋体" w:cs="宋体"/>
          <w:color w:val="auto"/>
          <w:sz w:val="24"/>
          <w:szCs w:val="24"/>
          <w:highlight w:val="none"/>
          <w:lang w:val="en-US" w:eastAsia="zh-CN"/>
        </w:rPr>
        <w:t xml:space="preserve">海门区级</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区</w:t>
      </w:r>
      <w:r>
        <w:rPr>
          <w:rFonts w:hint="eastAsia" w:ascii="宋体" w:hAnsi="宋体" w:eastAsia="宋体" w:cs="宋体"/>
          <w:color w:val="auto"/>
          <w:sz w:val="24"/>
          <w:szCs w:val="24"/>
          <w:highlight w:val="none"/>
        </w:rPr>
        <w:t xml:space="preserve">镇（街道）、社区（村）居委会、服务</w:t>
      </w:r>
      <w:r>
        <w:rPr>
          <w:rFonts w:hint="eastAsia" w:ascii="宋体" w:hAnsi="宋体" w:eastAsia="宋体" w:cs="宋体"/>
          <w:color w:val="auto"/>
          <w:sz w:val="24"/>
          <w:szCs w:val="24"/>
          <w:highlight w:val="none"/>
          <w:lang w:val="en-US" w:eastAsia="zh-CN"/>
        </w:rPr>
        <w:t xml:space="preserve">机构</w:t>
      </w:r>
      <w:r>
        <w:rPr>
          <w:rFonts w:hint="eastAsia" w:ascii="宋体" w:hAnsi="宋体" w:eastAsia="宋体" w:cs="宋体"/>
          <w:color w:val="auto"/>
          <w:sz w:val="24"/>
          <w:szCs w:val="24"/>
          <w:highlight w:val="none"/>
        </w:rPr>
        <w:t xml:space="preserve">、服务人员五个层级权限进行全方位架构。</w:t>
      </w:r>
      <w:r/>
    </w:p>
    <w:p>
      <w:pPr>
        <w:ind w:firstLine="48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系统必须采用物联网、大数据分析技术，通过终端设备与互联网结合，打破传统技术壁垒，整合线上线下资源，形成综合智慧养老服务平台。</w:t>
      </w:r>
      <w:r/>
    </w:p>
    <w:p>
      <w:pPr>
        <w:ind w:firstLine="48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（2）系统性能</w:t>
      </w:r>
      <w:r/>
    </w:p>
    <w:p>
      <w:pPr>
        <w:ind w:firstLine="48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系统可连续稳定运行，实时对服务人员进行定位和轨迹追踪并记录。为平台采用的技术、实现方法和软件架构留有升级发展空间，保证日后性能、功能、结构的可扩展。同时须满足与行业内外多种异构信息系统的兼容，实现与其它系统的信息交互，满足扩容和集成需求。</w:t>
      </w:r>
      <w:r/>
    </w:p>
    <w:p>
      <w:pPr>
        <w:ind w:firstLine="48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数据实时同步，用户的养老数据和健康数据必须实现同步，要求</w:t>
      </w:r>
      <w:r>
        <w:rPr>
          <w:rFonts w:hint="eastAsia" w:ascii="宋体" w:hAnsi="宋体" w:eastAsia="宋体" w:cs="宋体"/>
          <w:color w:val="auto"/>
          <w:sz w:val="24"/>
          <w:szCs w:val="24"/>
          <w:highlight w:val="none"/>
          <w:lang w:val="en-US" w:eastAsia="zh-CN"/>
        </w:rPr>
        <w:t xml:space="preserve">老人家里分人群、分时间段逐步安装智能化设备</w:t>
      </w:r>
      <w:r>
        <w:rPr>
          <w:rFonts w:hint="eastAsia" w:ascii="宋体" w:hAnsi="宋体" w:eastAsia="宋体" w:cs="宋体"/>
          <w:color w:val="auto"/>
          <w:sz w:val="24"/>
          <w:szCs w:val="24"/>
          <w:highlight w:val="none"/>
        </w:rPr>
        <w:t xml:space="preserve">预警信息能传递到呼叫中心。</w:t>
      </w:r>
      <w:r/>
    </w:p>
    <w:p>
      <w:pPr>
        <w:ind w:firstLine="48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（3）养老服务流程及监管</w:t>
      </w:r>
      <w:r/>
    </w:p>
    <w:p>
      <w:pPr>
        <w:ind w:firstLine="48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系</w:t>
      </w:r>
      <w:r>
        <w:rPr>
          <w:rFonts w:hint="eastAsia" w:ascii="宋体" w:hAnsi="宋体" w:eastAsia="宋体" w:cs="宋体"/>
          <w:color w:val="auto"/>
          <w:sz w:val="24"/>
          <w:szCs w:val="24"/>
          <w:highlight w:val="none"/>
        </w:rPr>
        <w:t xml:space="preserve">统必须具有完整的养老服务流程，对服务人员、服务商分区域（镇）进行管理，能实时监控服务人员位置，在老人家中停留时间及任务完成状态，可通过任务状态和时间查询所有已经和正在处理的订单；能实时定位服务员从开始接单到完成订单的轨迹；能在服务过程中实时视频抽查做到服务过程监管，能查询已完成订单的完整记录包括但不限于按区域（镇）查询，按村居查询，按服务开始和完成时间查询，可通过姓名或身份证号进行精准查询，可整体查询某一名老人名下的所有订单发生时间，服务时间，服务满意度，服务内容，服务员工号、姓名、联系电话等基本要素信息。</w:t>
      </w:r>
      <w:r/>
    </w:p>
    <w:p>
      <w:pPr>
        <w:ind w:firstLine="48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（4）全景展示</w:t>
      </w:r>
      <w:r/>
    </w:p>
    <w:p>
      <w:pPr>
        <w:ind w:firstLine="48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系统必须全景展示呼叫中心数据、居家服务数据以及全</w:t>
      </w:r>
      <w:r>
        <w:rPr>
          <w:rFonts w:hint="eastAsia" w:ascii="宋体" w:hAnsi="宋体" w:eastAsia="宋体" w:cs="宋体"/>
          <w:color w:val="auto"/>
          <w:sz w:val="24"/>
          <w:szCs w:val="24"/>
          <w:highlight w:val="none"/>
          <w:lang w:val="en-US" w:eastAsia="zh-CN"/>
        </w:rPr>
        <w:t xml:space="preserve">区</w:t>
      </w:r>
      <w:r>
        <w:rPr>
          <w:rFonts w:hint="eastAsia" w:ascii="宋体" w:hAnsi="宋体" w:eastAsia="宋体" w:cs="宋体"/>
          <w:color w:val="auto"/>
          <w:sz w:val="24"/>
          <w:szCs w:val="24"/>
          <w:highlight w:val="none"/>
        </w:rPr>
        <w:t xml:space="preserve">养老服务资源；可与展示大屏无缝对接，系统输出分辨率与大屏分辨率完全匹配。</w:t>
      </w:r>
      <w:r/>
    </w:p>
    <w:p>
      <w:pPr>
        <w:ind w:firstLine="480"/>
        <w:spacing w:line="500" w:lineRule="exact"/>
        <w:shd w:val="clear" w:color="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2.系统软硬件部分</w:t>
      </w:r>
      <w:r/>
    </w:p>
    <w:p>
      <w:pPr>
        <w:ind w:firstLine="480"/>
        <w:spacing w:line="500" w:lineRule="exact"/>
        <w:shd w:val="clear" w:color="auto"/>
        <w:rPr>
          <w:rFonts w:hint="default"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eastAsia="zh-CN"/>
        </w:rPr>
        <w:t xml:space="preserve">中标单位在</w:t>
      </w:r>
      <w:r>
        <w:rPr>
          <w:rFonts w:hint="eastAsia" w:ascii="宋体" w:hAnsi="宋体" w:eastAsia="宋体" w:cs="宋体"/>
          <w:color w:val="auto"/>
          <w:sz w:val="24"/>
          <w:szCs w:val="24"/>
          <w:highlight w:val="none"/>
        </w:rPr>
        <w:t xml:space="preserve">合同期内免费向</w:t>
      </w:r>
      <w:r>
        <w:rPr>
          <w:rFonts w:hint="eastAsia" w:ascii="宋体" w:hAnsi="宋体" w:eastAsia="宋体" w:cs="宋体"/>
          <w:color w:val="auto"/>
          <w:sz w:val="24"/>
          <w:szCs w:val="24"/>
          <w:highlight w:val="none"/>
          <w:lang w:val="en-US" w:eastAsia="zh-CN"/>
        </w:rPr>
        <w:t xml:space="preserve">招标人</w:t>
      </w:r>
      <w:r>
        <w:rPr>
          <w:rFonts w:hint="eastAsia" w:ascii="宋体" w:hAnsi="宋体" w:eastAsia="宋体" w:cs="宋体"/>
          <w:color w:val="auto"/>
          <w:sz w:val="24"/>
          <w:szCs w:val="24"/>
          <w:highlight w:val="none"/>
        </w:rPr>
        <w:t xml:space="preserve">提</w:t>
      </w:r>
      <w:r>
        <w:rPr>
          <w:rFonts w:hint="eastAsia" w:ascii="宋体" w:hAnsi="宋体" w:eastAsia="宋体" w:cs="宋体"/>
          <w:color w:val="auto"/>
          <w:sz w:val="24"/>
          <w:szCs w:val="24"/>
          <w:highlight w:val="none"/>
          <w:lang w:val="en-US" w:eastAsia="zh-CN"/>
        </w:rPr>
        <w:t xml:space="preserve">供</w:t>
      </w:r>
      <w:r>
        <w:rPr>
          <w:rFonts w:hint="eastAsia" w:ascii="宋体" w:hAnsi="宋体" w:eastAsia="宋体" w:cs="宋体"/>
          <w:color w:val="auto"/>
          <w:sz w:val="24"/>
          <w:szCs w:val="24"/>
          <w:highlight w:val="none"/>
        </w:rPr>
        <w:t xml:space="preserve">维护、升级、数据保存。居家养老服务软件系统必须能根据</w:t>
      </w:r>
      <w:r>
        <w:rPr>
          <w:rFonts w:hint="eastAsia" w:ascii="宋体" w:hAnsi="宋体" w:eastAsia="宋体" w:cs="宋体"/>
          <w:color w:val="auto"/>
          <w:sz w:val="24"/>
          <w:szCs w:val="24"/>
          <w:highlight w:val="none"/>
          <w:lang w:val="en-US" w:eastAsia="zh-CN"/>
        </w:rPr>
        <w:t xml:space="preserve">招标人</w:t>
      </w:r>
      <w:r>
        <w:rPr>
          <w:rFonts w:hint="eastAsia" w:ascii="宋体" w:hAnsi="宋体" w:eastAsia="宋体" w:cs="宋体"/>
          <w:color w:val="auto"/>
          <w:sz w:val="24"/>
          <w:szCs w:val="24"/>
          <w:highlight w:val="none"/>
        </w:rPr>
        <w:t xml:space="preserve">的要求新增功能模块，并与</w:t>
      </w:r>
      <w:r>
        <w:rPr>
          <w:rFonts w:hint="eastAsia" w:ascii="宋体" w:hAnsi="宋体" w:eastAsia="宋体" w:cs="宋体"/>
          <w:color w:val="auto"/>
          <w:sz w:val="24"/>
          <w:szCs w:val="24"/>
          <w:highlight w:val="none"/>
          <w:lang w:val="en-US" w:eastAsia="zh-CN"/>
        </w:rPr>
        <w:t xml:space="preserve">招标人现有业务</w:t>
      </w:r>
      <w:r>
        <w:rPr>
          <w:rFonts w:hint="eastAsia" w:ascii="宋体" w:hAnsi="宋体" w:eastAsia="宋体" w:cs="宋体"/>
          <w:color w:val="auto"/>
          <w:sz w:val="24"/>
          <w:szCs w:val="24"/>
          <w:highlight w:val="none"/>
        </w:rPr>
        <w:t xml:space="preserve">系统实时对接，实现信息共享。</w:t>
      </w:r>
      <w:r>
        <w:rPr>
          <w:rFonts w:hint="eastAsia" w:ascii="宋体" w:hAnsi="宋体" w:eastAsia="宋体" w:cs="宋体"/>
          <w:color w:val="auto"/>
          <w:sz w:val="24"/>
          <w:szCs w:val="24"/>
          <w:highlight w:val="none"/>
          <w:lang w:val="en-US" w:eastAsia="zh-CN"/>
        </w:rPr>
        <w:t xml:space="preserve">中标单位可依托现有的海门区智慧养老服务平台进行升级改造。</w:t>
      </w:r>
      <w:r/>
    </w:p>
    <w:p>
      <w:pPr>
        <w:ind w:firstLine="48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为履行本合同交付的工作成果，使用的技术手段或提供的服务内容涉及的各方面均享有完全的法律权利或获得充分的授权。</w:t>
      </w:r>
      <w:r>
        <w:rPr>
          <w:rFonts w:hint="eastAsia" w:ascii="宋体" w:hAnsi="宋体" w:eastAsia="宋体" w:cs="宋体"/>
          <w:color w:val="auto"/>
          <w:sz w:val="24"/>
          <w:szCs w:val="24"/>
          <w:highlight w:val="none"/>
          <w:lang w:eastAsia="zh-CN"/>
        </w:rPr>
        <w:t xml:space="preserve">中标单位</w:t>
      </w:r>
      <w:r>
        <w:rPr>
          <w:rFonts w:hint="eastAsia" w:ascii="宋体" w:hAnsi="宋体" w:eastAsia="宋体" w:cs="宋体"/>
          <w:color w:val="auto"/>
          <w:sz w:val="24"/>
          <w:szCs w:val="24"/>
          <w:highlight w:val="none"/>
        </w:rPr>
        <w:t xml:space="preserve">因自身的权利瑕疵或侵权行为使得本合同履行侵犯第三方合法权益的需自行承担法律责任。</w:t>
      </w:r>
      <w:r/>
    </w:p>
    <w:p>
      <w:pPr>
        <w:ind w:firstLine="48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中标单位</w:t>
      </w:r>
      <w:r>
        <w:rPr>
          <w:rFonts w:hint="eastAsia" w:ascii="宋体" w:hAnsi="宋体" w:eastAsia="宋体" w:cs="宋体"/>
          <w:color w:val="auto"/>
          <w:sz w:val="24"/>
          <w:szCs w:val="24"/>
          <w:highlight w:val="none"/>
          <w:lang w:val="zh-CN"/>
        </w:rPr>
        <w:t xml:space="preserve">服务期间产生的数据应传输储存于招标人指定的地方，</w:t>
      </w:r>
      <w:r>
        <w:rPr>
          <w:rFonts w:hint="eastAsia" w:ascii="宋体" w:hAnsi="宋体" w:eastAsia="宋体" w:cs="宋体"/>
          <w:color w:val="auto"/>
          <w:sz w:val="24"/>
          <w:szCs w:val="24"/>
          <w:highlight w:val="none"/>
          <w:lang w:eastAsia="zh-CN"/>
        </w:rPr>
        <w:t xml:space="preserve">中标单位</w:t>
      </w:r>
      <w:r>
        <w:rPr>
          <w:rFonts w:hint="eastAsia" w:ascii="宋体" w:hAnsi="宋体" w:eastAsia="宋体" w:cs="宋体"/>
          <w:color w:val="auto"/>
          <w:sz w:val="24"/>
          <w:szCs w:val="24"/>
          <w:highlight w:val="none"/>
          <w:lang w:val="zh-CN"/>
        </w:rPr>
        <w:t xml:space="preserve">应保证所传输的数据完整、准确。</w:t>
      </w:r>
      <w:r>
        <w:rPr>
          <w:rFonts w:hint="eastAsia" w:ascii="宋体" w:hAnsi="宋体" w:eastAsia="宋体" w:cs="宋体"/>
          <w:color w:val="auto"/>
          <w:sz w:val="24"/>
          <w:szCs w:val="24"/>
          <w:highlight w:val="none"/>
        </w:rPr>
        <w:t xml:space="preserve">合同结束后，所有相关电子数据必须全部移交</w:t>
      </w:r>
      <w:r>
        <w:rPr>
          <w:rFonts w:hint="eastAsia" w:ascii="宋体" w:hAnsi="宋体" w:eastAsia="宋体" w:cs="宋体"/>
          <w:color w:val="auto"/>
          <w:sz w:val="24"/>
          <w:szCs w:val="24"/>
          <w:highlight w:val="none"/>
          <w:lang w:eastAsia="zh-CN"/>
        </w:rPr>
        <w:t xml:space="preserve">招标人</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zh-CN"/>
        </w:rPr>
        <w:t xml:space="preserve">不得自行发布、泄露等，保证数据保密。</w:t>
      </w:r>
      <w:r>
        <w:rPr>
          <w:rFonts w:hint="eastAsia" w:ascii="宋体" w:hAnsi="宋体" w:eastAsia="宋体" w:cs="宋体"/>
          <w:color w:val="auto"/>
          <w:sz w:val="24"/>
          <w:szCs w:val="24"/>
          <w:highlight w:val="none"/>
        </w:rPr>
        <w:t xml:space="preserve">具体需求如下表：</w:t>
      </w:r>
      <w:r/>
    </w:p>
    <w:p>
      <w:pPr>
        <w:ind w:firstLine="48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（1）智慧养老平台系统要求</w:t>
      </w:r>
      <w:r/>
    </w:p>
    <w:p>
      <w:pPr>
        <w:ind w:firstLine="480"/>
        <w:spacing w:line="500" w:lineRule="exact"/>
        <w:shd w:val="clear" w:color="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本项目要求的系统软件功能，不仅</w:t>
      </w:r>
      <w:r>
        <w:rPr>
          <w:rFonts w:hint="eastAsia" w:ascii="宋体" w:hAnsi="宋体" w:eastAsia="宋体" w:cs="宋体"/>
          <w:color w:val="auto"/>
          <w:sz w:val="24"/>
          <w:szCs w:val="24"/>
          <w:highlight w:val="none"/>
          <w:lang w:val="en-US" w:eastAsia="zh-CN"/>
        </w:rPr>
        <w:t xml:space="preserve">需要</w:t>
      </w:r>
      <w:r>
        <w:rPr>
          <w:rFonts w:hint="eastAsia" w:ascii="宋体" w:hAnsi="宋体" w:eastAsia="宋体" w:cs="宋体"/>
          <w:color w:val="auto"/>
          <w:sz w:val="24"/>
          <w:szCs w:val="24"/>
          <w:highlight w:val="none"/>
        </w:rPr>
        <w:t xml:space="preserve">涵盖居家养老服务系统功能模块，还包括我</w:t>
      </w:r>
      <w:r>
        <w:rPr>
          <w:rFonts w:hint="eastAsia" w:ascii="宋体" w:hAnsi="宋体" w:eastAsia="宋体" w:cs="宋体"/>
          <w:color w:val="auto"/>
          <w:sz w:val="24"/>
          <w:szCs w:val="24"/>
          <w:highlight w:val="none"/>
          <w:lang w:val="en-US" w:eastAsia="zh-CN"/>
        </w:rPr>
        <w:t xml:space="preserve">区</w:t>
      </w:r>
      <w:r>
        <w:rPr>
          <w:rFonts w:hint="eastAsia" w:ascii="宋体" w:hAnsi="宋体" w:eastAsia="宋体" w:cs="宋体"/>
          <w:color w:val="auto"/>
          <w:sz w:val="24"/>
          <w:szCs w:val="24"/>
          <w:highlight w:val="none"/>
        </w:rPr>
        <w:t xml:space="preserve">实施的</w:t>
      </w:r>
      <w:r>
        <w:rPr>
          <w:rFonts w:hint="eastAsia" w:ascii="宋体" w:hAnsi="宋体" w:eastAsia="宋体" w:cs="宋体"/>
          <w:color w:val="auto"/>
          <w:sz w:val="24"/>
          <w:szCs w:val="24"/>
          <w:highlight w:val="none"/>
          <w:lang w:val="en-US" w:eastAsia="zh-CN"/>
        </w:rPr>
        <w:t xml:space="preserve">居家养老服务消费补贴系统</w:t>
      </w:r>
      <w:r>
        <w:rPr>
          <w:rFonts w:hint="eastAsia" w:ascii="宋体" w:hAnsi="宋体" w:eastAsia="宋体" w:cs="宋体"/>
          <w:color w:val="auto"/>
          <w:sz w:val="24"/>
          <w:szCs w:val="24"/>
          <w:highlight w:val="none"/>
        </w:rPr>
        <w:t xml:space="preserve">相关功能。</w:t>
      </w:r>
      <w:r>
        <w:rPr>
          <w:rFonts w:hint="eastAsia" w:ascii="宋体" w:hAnsi="宋体" w:eastAsia="宋体" w:cs="宋体"/>
          <w:color w:val="auto"/>
          <w:sz w:val="24"/>
          <w:szCs w:val="24"/>
          <w:highlight w:val="none"/>
          <w:lang w:val="en-US" w:eastAsia="zh-CN"/>
        </w:rPr>
        <w:t xml:space="preserve">具体要求如下：</w:t>
      </w:r>
      <w:r/>
    </w:p>
    <w:tbl>
      <w:tblPr>
        <w:tblStyle w:val="902"/>
        <w:tblW w:w="9630" w:type="dxa"/>
        <w:jc w:val="center"/>
        <w:tblLayout w:type="autofit"/>
        <w:tblCellMar>
          <w:left w:w="108" w:type="dxa"/>
          <w:top w:w="0" w:type="dxa"/>
          <w:right w:w="108" w:type="dxa"/>
          <w:bottom w:w="0" w:type="dxa"/>
        </w:tblCellMar>
        <w:tblLook w:val="04A0" w:firstRow="1" w:lastRow="0" w:firstColumn="1" w:lastColumn="0" w:noHBand="0" w:noVBand="1"/>
      </w:tblPr>
      <w:tblGrid>
        <w:gridCol w:w="2170"/>
        <w:gridCol w:w="1220"/>
        <w:gridCol w:w="1980"/>
        <w:gridCol w:w="4260"/>
      </w:tblGrid>
      <w:tr>
        <w:trPr>
          <w:jc w:val="center"/>
          <w:trHeight w:val="420"/>
        </w:trPr>
        <w:tc>
          <w:tcPr>
            <w:shd w:val="clear" w:color="auto" w:fill="auto"/>
            <w:tcBorders>
              <w:top w:val="single" w:color="000000" w:sz="8" w:space="0"/>
              <w:left w:val="single" w:color="000000" w:sz="8" w:space="0"/>
              <w:bottom w:val="single" w:color="000000" w:sz="8" w:space="0"/>
              <w:right w:val="single" w:color="000000" w:sz="8" w:space="0"/>
            </w:tcBorders>
            <w:tcW w:w="2170" w:type="dxa"/>
            <w:vAlign w:val="center"/>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系统模块</w:t>
            </w:r>
            <w:r/>
          </w:p>
        </w:tc>
        <w:tc>
          <w:tcPr>
            <w:shd w:val="clear" w:color="auto" w:fill="auto"/>
            <w:tcBorders>
              <w:top w:val="single" w:color="000000" w:sz="8" w:space="0"/>
              <w:left w:val="single" w:color="000000" w:sz="8" w:space="0"/>
              <w:bottom w:val="single" w:color="000000" w:sz="8" w:space="0"/>
              <w:right w:val="single" w:color="000000" w:sz="8" w:space="0"/>
            </w:tcBorders>
            <w:tcW w:w="1220" w:type="dxa"/>
            <w:vAlign w:val="center"/>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w:t>
            </w:r>
            <w:r/>
          </w:p>
        </w:tc>
        <w:tc>
          <w:tcPr>
            <w:shd w:val="clear" w:color="auto" w:fill="auto"/>
            <w:tcBorders>
              <w:top w:val="single" w:color="000000" w:sz="8" w:space="0"/>
              <w:left w:val="single" w:color="000000" w:sz="8" w:space="0"/>
              <w:bottom w:val="single" w:color="000000" w:sz="8" w:space="0"/>
              <w:right w:val="single" w:color="000000" w:sz="8" w:space="0"/>
            </w:tcBorders>
            <w:tcW w:w="1980" w:type="dxa"/>
            <w:vAlign w:val="center"/>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功能</w:t>
            </w:r>
            <w:r/>
          </w:p>
        </w:tc>
        <w:tc>
          <w:tcPr>
            <w:shd w:val="clear" w:color="auto" w:fill="auto"/>
            <w:tcBorders>
              <w:top w:val="single" w:color="000000" w:sz="8" w:space="0"/>
              <w:left w:val="single" w:color="000000" w:sz="8" w:space="0"/>
              <w:bottom w:val="single" w:color="000000" w:sz="8" w:space="0"/>
              <w:right w:val="single" w:color="000000" w:sz="8" w:space="0"/>
            </w:tcBorders>
            <w:tcW w:w="4260" w:type="dxa"/>
            <w:vAlign w:val="center"/>
            <w:textDirection w:val="lrTb"/>
            <w:noWrap/>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功能描述</w:t>
            </w:r>
            <w:r/>
          </w:p>
        </w:tc>
      </w:tr>
      <w:tr>
        <w:trPr>
          <w:jc w:val="center"/>
          <w:trHeight w:val="1200"/>
        </w:trPr>
        <w:tc>
          <w:tcPr>
            <w:shd w:val="clear" w:color="auto" w:fill="auto"/>
            <w:tcBorders>
              <w:top w:val="single" w:color="000000" w:sz="8" w:space="0"/>
              <w:left w:val="single" w:color="000000" w:sz="8" w:space="0"/>
              <w:bottom w:val="single" w:color="000000" w:sz="8" w:space="0"/>
              <w:right w:val="single" w:color="000000" w:sz="8" w:space="0"/>
            </w:tcBorders>
            <w:tcW w:w="2170" w:type="dxa"/>
            <w:vAlign w:val="center"/>
            <w:vMerge w:val="restart"/>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档案中心管理系统</w:t>
            </w:r>
            <w:r/>
          </w:p>
        </w:tc>
        <w:tc>
          <w:tcPr>
            <w:shd w:val="clear" w:color="auto" w:fill="auto"/>
            <w:tcBorders>
              <w:top w:val="single" w:color="000000" w:sz="8" w:space="0"/>
              <w:left w:val="single" w:color="000000" w:sz="8" w:space="0"/>
              <w:bottom w:val="single" w:color="000000" w:sz="8" w:space="0"/>
              <w:right w:val="single" w:color="000000" w:sz="8" w:space="0"/>
            </w:tcBorders>
            <w:tcW w:w="1220" w:type="dxa"/>
            <w:vAlign w:val="center"/>
            <w:vMerge w:val="restart"/>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老人基础档案管理</w:t>
            </w:r>
            <w:r/>
          </w:p>
        </w:tc>
        <w:tc>
          <w:tcPr>
            <w:shd w:val="clear" w:color="auto" w:fill="auto"/>
            <w:tcBorders>
              <w:top w:val="single" w:color="000000" w:sz="8" w:space="0"/>
              <w:left w:val="single" w:color="000000" w:sz="8" w:space="0"/>
              <w:bottom w:val="single" w:color="000000" w:sz="8" w:space="0"/>
              <w:right w:val="single" w:color="000000" w:sz="8" w:space="0"/>
            </w:tcBorders>
            <w:tcW w:w="1980" w:type="dxa"/>
            <w:vAlign w:val="center"/>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基本档案</w:t>
            </w:r>
            <w:r/>
          </w:p>
        </w:tc>
        <w:tc>
          <w:tcPr>
            <w:shd w:val="clear" w:color="auto" w:fill="auto"/>
            <w:tcBorders>
              <w:top w:val="single" w:color="000000" w:sz="8" w:space="0"/>
              <w:left w:val="single" w:color="000000" w:sz="8" w:space="0"/>
              <w:bottom w:val="single" w:color="000000" w:sz="8" w:space="0"/>
              <w:right w:val="single" w:color="000000" w:sz="8" w:space="0"/>
            </w:tcBorders>
            <w:tcW w:w="4260" w:type="dxa"/>
            <w:textDirection w:val="lrTb"/>
            <w:noWrap w:val="false"/>
          </w:tcPr>
          <w:p>
            <w:pPr>
              <w:jc w:val="lef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实现对区县级老人的基本档案进行管理，包括：姓名、性别、身份证号、居住信息、紧急联系人等，支持对老人信息进行导入导出。</w:t>
            </w:r>
            <w:r/>
          </w:p>
        </w:tc>
      </w:tr>
      <w:tr>
        <w:trPr>
          <w:jc w:val="center"/>
          <w:trHeight w:val="920"/>
        </w:trPr>
        <w:tc>
          <w:tcPr>
            <w:shd w:val="clear" w:color="auto" w:fill="auto"/>
            <w:tcBorders>
              <w:top w:val="single" w:color="000000" w:sz="8" w:space="0"/>
              <w:left w:val="single" w:color="000000" w:sz="8" w:space="0"/>
              <w:bottom w:val="single" w:color="000000" w:sz="8" w:space="0"/>
              <w:right w:val="single" w:color="000000" w:sz="8" w:space="0"/>
            </w:tcBorders>
            <w:tcW w:w="2170" w:type="dxa"/>
            <w:vAlign w:val="center"/>
            <w:vMerge w:val="continue"/>
            <w:textDirection w:val="lrTb"/>
            <w:noWrap w:val="false"/>
          </w:tcPr>
          <w:p>
            <w:pPr>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220" w:type="dxa"/>
            <w:vAlign w:val="center"/>
            <w:vMerge w:val="continue"/>
            <w:textDirection w:val="lrTb"/>
            <w:noWrap w:val="false"/>
          </w:tcPr>
          <w:p>
            <w:pPr>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980" w:type="dxa"/>
            <w:vAlign w:val="center"/>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健康档案</w:t>
            </w:r>
            <w:r/>
          </w:p>
        </w:tc>
        <w:tc>
          <w:tcPr>
            <w:shd w:val="clear" w:color="auto" w:fill="auto"/>
            <w:tcBorders>
              <w:top w:val="single" w:color="000000" w:sz="8" w:space="0"/>
              <w:left w:val="single" w:color="000000" w:sz="8" w:space="0"/>
              <w:bottom w:val="single" w:color="000000" w:sz="8" w:space="0"/>
              <w:right w:val="single" w:color="000000" w:sz="8" w:space="0"/>
            </w:tcBorders>
            <w:tcW w:w="4260" w:type="dxa"/>
            <w:textDirection w:val="lrTb"/>
            <w:noWrap w:val="false"/>
          </w:tcPr>
          <w:p>
            <w:pPr>
              <w:jc w:val="lef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实现对老人健康档案的管理，包括：身高、体重、身体评估情况、就诊情况、血压、血糖、血脂等数据。</w:t>
            </w:r>
            <w:r/>
          </w:p>
        </w:tc>
      </w:tr>
      <w:tr>
        <w:trPr>
          <w:jc w:val="center"/>
          <w:trHeight w:val="920"/>
        </w:trPr>
        <w:tc>
          <w:tcPr>
            <w:shd w:val="clear" w:color="auto" w:fill="auto"/>
            <w:tcBorders>
              <w:top w:val="single" w:color="000000" w:sz="8" w:space="0"/>
              <w:left w:val="single" w:color="000000" w:sz="8" w:space="0"/>
              <w:bottom w:val="single" w:color="000000" w:sz="8" w:space="0"/>
              <w:right w:val="single" w:color="000000" w:sz="8" w:space="0"/>
            </w:tcBorders>
            <w:tcW w:w="2170" w:type="dxa"/>
            <w:vAlign w:val="center"/>
            <w:vMerge w:val="continue"/>
            <w:textDirection w:val="lrTb"/>
            <w:noWrap w:val="false"/>
          </w:tcPr>
          <w:p>
            <w:pPr>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220" w:type="dxa"/>
            <w:vAlign w:val="center"/>
            <w:vMerge w:val="continue"/>
            <w:textDirection w:val="lrTb"/>
            <w:noWrap w:val="false"/>
          </w:tcPr>
          <w:p>
            <w:pPr>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980" w:type="dxa"/>
            <w:vAlign w:val="center"/>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服务信息</w:t>
            </w:r>
            <w:r/>
          </w:p>
        </w:tc>
        <w:tc>
          <w:tcPr>
            <w:shd w:val="clear" w:color="auto" w:fill="auto"/>
            <w:tcBorders>
              <w:top w:val="single" w:color="000000" w:sz="8" w:space="0"/>
              <w:left w:val="single" w:color="000000" w:sz="8" w:space="0"/>
              <w:bottom w:val="single" w:color="000000" w:sz="8" w:space="0"/>
              <w:right w:val="single" w:color="000000" w:sz="8" w:space="0"/>
            </w:tcBorders>
            <w:tcW w:w="4260" w:type="dxa"/>
            <w:textDirection w:val="lrTb"/>
            <w:noWrap w:val="false"/>
          </w:tcPr>
          <w:p>
            <w:pPr>
              <w:jc w:val="lef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该功能统计了所有老人的服务工单数据，包括：服务类别、服务人员、服务时间等。</w:t>
            </w:r>
            <w:r/>
          </w:p>
        </w:tc>
      </w:tr>
      <w:tr>
        <w:trPr>
          <w:jc w:val="center"/>
          <w:trHeight w:val="920"/>
        </w:trPr>
        <w:tc>
          <w:tcPr>
            <w:shd w:val="clear" w:color="auto" w:fill="auto"/>
            <w:tcBorders>
              <w:top w:val="single" w:color="000000" w:sz="8" w:space="0"/>
              <w:left w:val="single" w:color="000000" w:sz="8" w:space="0"/>
              <w:bottom w:val="single" w:color="000000" w:sz="8" w:space="0"/>
              <w:right w:val="single" w:color="000000" w:sz="8" w:space="0"/>
            </w:tcBorders>
            <w:tcW w:w="2170" w:type="dxa"/>
            <w:vAlign w:val="center"/>
            <w:vMerge w:val="continue"/>
            <w:textDirection w:val="lrTb"/>
            <w:noWrap w:val="false"/>
          </w:tcPr>
          <w:p>
            <w:pPr>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220" w:type="dxa"/>
            <w:vAlign w:val="center"/>
            <w:vMerge w:val="restart"/>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服务组织管理</w:t>
            </w:r>
            <w:r/>
          </w:p>
        </w:tc>
        <w:tc>
          <w:tcPr>
            <w:shd w:val="clear" w:color="auto" w:fill="auto"/>
            <w:tcBorders>
              <w:top w:val="single" w:color="000000" w:sz="8" w:space="0"/>
              <w:left w:val="single" w:color="000000" w:sz="8" w:space="0"/>
              <w:bottom w:val="single" w:color="000000" w:sz="8" w:space="0"/>
              <w:right w:val="single" w:color="000000" w:sz="8" w:space="0"/>
            </w:tcBorders>
            <w:tcW w:w="1980" w:type="dxa"/>
            <w:vAlign w:val="center"/>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服务商类型管理</w:t>
            </w:r>
            <w:r/>
          </w:p>
        </w:tc>
        <w:tc>
          <w:tcPr>
            <w:shd w:val="clear" w:color="auto" w:fill="auto"/>
            <w:tcBorders>
              <w:top w:val="single" w:color="000000" w:sz="8" w:space="0"/>
              <w:left w:val="single" w:color="000000" w:sz="8" w:space="0"/>
              <w:bottom w:val="single" w:color="000000" w:sz="8" w:space="0"/>
              <w:right w:val="single" w:color="000000" w:sz="8" w:space="0"/>
            </w:tcBorders>
            <w:tcW w:w="4260" w:type="dxa"/>
            <w:vAlign w:val="center"/>
            <w:textDirection w:val="lrTb"/>
            <w:noWrap w:val="false"/>
          </w:tcPr>
          <w:p>
            <w:pPr>
              <w:jc w:val="left"/>
              <w:shd w:val="clear" w:color="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实现对服务的信息进行管理，支持对服务商进行新增、修改、删除</w:t>
            </w:r>
            <w:r>
              <w:rPr>
                <w:rFonts w:hint="eastAsia" w:ascii="宋体" w:hAnsi="宋体" w:eastAsia="宋体" w:cs="宋体"/>
                <w:color w:val="auto"/>
                <w:sz w:val="24"/>
                <w:szCs w:val="24"/>
                <w:highlight w:val="none"/>
                <w:lang w:eastAsia="zh-CN"/>
              </w:rPr>
              <w:t xml:space="preserve">。</w:t>
            </w:r>
            <w:r/>
          </w:p>
        </w:tc>
      </w:tr>
      <w:tr>
        <w:trPr>
          <w:jc w:val="center"/>
          <w:trHeight w:val="900"/>
        </w:trPr>
        <w:tc>
          <w:tcPr>
            <w:shd w:val="clear" w:color="auto" w:fill="auto"/>
            <w:tcBorders>
              <w:top w:val="single" w:color="000000" w:sz="8" w:space="0"/>
              <w:left w:val="single" w:color="000000" w:sz="8" w:space="0"/>
              <w:bottom w:val="single" w:color="000000" w:sz="8" w:space="0"/>
              <w:right w:val="single" w:color="000000" w:sz="8" w:space="0"/>
            </w:tcBorders>
            <w:tcW w:w="2170" w:type="dxa"/>
            <w:vAlign w:val="center"/>
            <w:vMerge w:val="continue"/>
            <w:textDirection w:val="lrTb"/>
            <w:noWrap w:val="false"/>
          </w:tcPr>
          <w:p>
            <w:pPr>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220" w:type="dxa"/>
            <w:vAlign w:val="center"/>
            <w:vMerge w:val="continue"/>
            <w:textDirection w:val="lrTb"/>
            <w:noWrap w:val="false"/>
          </w:tcPr>
          <w:p>
            <w:pPr>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980" w:type="dxa"/>
            <w:vAlign w:val="center"/>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服务商账号开通</w:t>
            </w:r>
            <w:r/>
          </w:p>
        </w:tc>
        <w:tc>
          <w:tcPr>
            <w:shd w:val="clear" w:color="auto" w:fill="auto"/>
            <w:tcBorders>
              <w:top w:val="single" w:color="000000" w:sz="8" w:space="0"/>
              <w:left w:val="single" w:color="000000" w:sz="8" w:space="0"/>
              <w:bottom w:val="single" w:color="000000" w:sz="8" w:space="0"/>
              <w:right w:val="single" w:color="000000" w:sz="8" w:space="0"/>
            </w:tcBorders>
            <w:tcW w:w="4260" w:type="dxa"/>
            <w:vAlign w:val="center"/>
            <w:textDirection w:val="lrTb"/>
            <w:noWrap w:val="false"/>
          </w:tcPr>
          <w:p>
            <w:pPr>
              <w:jc w:val="left"/>
              <w:shd w:val="clear" w:color="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支持对服务商账号进行开通，开通需输入：服务商名称、统一社会信用代码、联系人、联系电话、地址、服务区域等</w:t>
            </w:r>
            <w:r>
              <w:rPr>
                <w:rFonts w:hint="eastAsia" w:ascii="宋体" w:hAnsi="宋体" w:eastAsia="宋体" w:cs="宋体"/>
                <w:color w:val="auto"/>
                <w:sz w:val="24"/>
                <w:szCs w:val="24"/>
                <w:highlight w:val="none"/>
                <w:lang w:eastAsia="zh-CN"/>
              </w:rPr>
              <w:t xml:space="preserve">。</w:t>
            </w:r>
            <w:r/>
          </w:p>
        </w:tc>
      </w:tr>
      <w:tr>
        <w:trPr>
          <w:jc w:val="center"/>
          <w:trHeight w:val="615"/>
        </w:trPr>
        <w:tc>
          <w:tcPr>
            <w:shd w:val="clear" w:color="auto" w:fill="auto"/>
            <w:tcBorders>
              <w:top w:val="single" w:color="000000" w:sz="8" w:space="0"/>
              <w:left w:val="single" w:color="000000" w:sz="8" w:space="0"/>
              <w:bottom w:val="single" w:color="000000" w:sz="8" w:space="0"/>
              <w:right w:val="single" w:color="000000" w:sz="8" w:space="0"/>
            </w:tcBorders>
            <w:tcW w:w="2170" w:type="dxa"/>
            <w:vAlign w:val="center"/>
            <w:vMerge w:val="continue"/>
            <w:textDirection w:val="lrTb"/>
            <w:noWrap w:val="false"/>
          </w:tcPr>
          <w:p>
            <w:pPr>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220" w:type="dxa"/>
            <w:vAlign w:val="center"/>
            <w:vMerge w:val="continue"/>
            <w:textDirection w:val="lrTb"/>
            <w:noWrap w:val="false"/>
          </w:tcPr>
          <w:p>
            <w:pPr>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980" w:type="dxa"/>
            <w:vAlign w:val="center"/>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服务商菜单管理</w:t>
            </w:r>
            <w:r/>
          </w:p>
        </w:tc>
        <w:tc>
          <w:tcPr>
            <w:shd w:val="clear" w:color="auto" w:fill="auto"/>
            <w:tcBorders>
              <w:top w:val="single" w:color="000000" w:sz="8" w:space="0"/>
              <w:left w:val="single" w:color="000000" w:sz="8" w:space="0"/>
              <w:bottom w:val="single" w:color="000000" w:sz="8" w:space="0"/>
              <w:right w:val="single" w:color="000000" w:sz="8" w:space="0"/>
            </w:tcBorders>
            <w:tcW w:w="4260" w:type="dxa"/>
            <w:vAlign w:val="center"/>
            <w:textDirection w:val="lrTb"/>
            <w:noWrap w:val="false"/>
          </w:tcPr>
          <w:p>
            <w:pPr>
              <w:jc w:val="left"/>
              <w:shd w:val="clear" w:color="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支持对服务商平台的操作菜单进行管理，修改菜单权限</w:t>
            </w:r>
            <w:r>
              <w:rPr>
                <w:rFonts w:hint="eastAsia" w:ascii="宋体" w:hAnsi="宋体" w:eastAsia="宋体" w:cs="宋体"/>
                <w:color w:val="auto"/>
                <w:sz w:val="24"/>
                <w:szCs w:val="24"/>
                <w:highlight w:val="none"/>
                <w:lang w:eastAsia="zh-CN"/>
              </w:rPr>
              <w:t xml:space="preserve">。</w:t>
            </w:r>
            <w:r/>
          </w:p>
        </w:tc>
      </w:tr>
      <w:tr>
        <w:trPr>
          <w:jc w:val="center"/>
          <w:trHeight w:val="1815"/>
        </w:trPr>
        <w:tc>
          <w:tcPr>
            <w:shd w:val="clear" w:color="auto" w:fill="auto"/>
            <w:tcBorders>
              <w:top w:val="single" w:color="000000" w:sz="8" w:space="0"/>
              <w:left w:val="single" w:color="000000" w:sz="8" w:space="0"/>
              <w:bottom w:val="single" w:color="000000" w:sz="8" w:space="0"/>
              <w:right w:val="single" w:color="000000" w:sz="8" w:space="0"/>
            </w:tcBorders>
            <w:tcW w:w="2170" w:type="dxa"/>
            <w:vAlign w:val="center"/>
            <w:vMerge w:val="restart"/>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指挥中心系统</w:t>
            </w:r>
            <w:r/>
          </w:p>
        </w:tc>
        <w:tc>
          <w:tcPr>
            <w:shd w:val="clear" w:color="auto" w:fill="auto"/>
            <w:tcBorders>
              <w:top w:val="single" w:color="000000" w:sz="8" w:space="0"/>
              <w:left w:val="single" w:color="000000" w:sz="8" w:space="0"/>
              <w:bottom w:val="single" w:color="000000" w:sz="8" w:space="0"/>
              <w:right w:val="single" w:color="000000" w:sz="8" w:space="0"/>
            </w:tcBorders>
            <w:tcW w:w="1220" w:type="dxa"/>
            <w:vAlign w:val="center"/>
            <w:vMerge w:val="restart"/>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服务资源调度</w:t>
            </w:r>
            <w:r/>
          </w:p>
        </w:tc>
        <w:tc>
          <w:tcPr>
            <w:shd w:val="clear" w:color="auto" w:fill="auto"/>
            <w:tcBorders>
              <w:top w:val="single" w:color="000000" w:sz="8" w:space="0"/>
              <w:left w:val="single" w:color="000000" w:sz="8" w:space="0"/>
              <w:bottom w:val="single" w:color="000000" w:sz="8" w:space="0"/>
              <w:right w:val="single" w:color="000000" w:sz="8" w:space="0"/>
            </w:tcBorders>
            <w:tcW w:w="1980" w:type="dxa"/>
            <w:vAlign w:val="center"/>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话务服务管理</w:t>
            </w:r>
            <w:r/>
          </w:p>
        </w:tc>
        <w:tc>
          <w:tcPr>
            <w:shd w:val="clear" w:color="auto" w:fill="auto"/>
            <w:tcBorders>
              <w:top w:val="single" w:color="000000" w:sz="8" w:space="0"/>
              <w:left w:val="single" w:color="000000" w:sz="8" w:space="0"/>
              <w:bottom w:val="single" w:color="000000" w:sz="8" w:space="0"/>
              <w:right w:val="single" w:color="000000" w:sz="8" w:space="0"/>
            </w:tcBorders>
            <w:tcW w:w="4260" w:type="dxa"/>
            <w:vAlign w:val="center"/>
            <w:textDirection w:val="lrTb"/>
            <w:noWrap w:val="false"/>
          </w:tcPr>
          <w:p>
            <w:pPr>
              <w:jc w:val="left"/>
              <w:shd w:val="clear" w:color="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实现对通话记录：工号、姓名、主叫/被叫号码、通话时长-小结；未接来电：主叫号码、来电时间、处理状态；接通率报表：呼入数据、呼出数据、接通率；坐席工作量统计：工号、姓名、呼入/呼出量、通话时长等的统计</w:t>
            </w:r>
            <w:r>
              <w:rPr>
                <w:rFonts w:hint="eastAsia" w:ascii="宋体" w:hAnsi="宋体" w:eastAsia="宋体" w:cs="宋体"/>
                <w:color w:val="auto"/>
                <w:sz w:val="24"/>
                <w:szCs w:val="24"/>
                <w:highlight w:val="none"/>
                <w:lang w:eastAsia="zh-CN"/>
              </w:rPr>
              <w:t xml:space="preserve">。</w:t>
            </w:r>
            <w:r/>
          </w:p>
        </w:tc>
      </w:tr>
      <w:tr>
        <w:trPr>
          <w:jc w:val="center"/>
          <w:trHeight w:val="2115"/>
        </w:trPr>
        <w:tc>
          <w:tcPr>
            <w:shd w:val="clear" w:color="auto" w:fill="auto"/>
            <w:tcBorders>
              <w:top w:val="single" w:color="000000" w:sz="8" w:space="0"/>
              <w:left w:val="single" w:color="000000" w:sz="8" w:space="0"/>
              <w:bottom w:val="single" w:color="000000" w:sz="8" w:space="0"/>
              <w:right w:val="single" w:color="000000" w:sz="8" w:space="0"/>
            </w:tcBorders>
            <w:tcW w:w="2170" w:type="dxa"/>
            <w:vAlign w:val="center"/>
            <w:vMerge w:val="continue"/>
            <w:textDirection w:val="lrTb"/>
            <w:noWrap w:val="false"/>
          </w:tcPr>
          <w:p>
            <w:pPr>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220" w:type="dxa"/>
            <w:vAlign w:val="center"/>
            <w:vMerge w:val="continue"/>
            <w:textDirection w:val="lrTb"/>
            <w:noWrap w:val="false"/>
          </w:tcPr>
          <w:p>
            <w:pPr>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980" w:type="dxa"/>
            <w:vAlign w:val="center"/>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派单管理</w:t>
            </w:r>
            <w:r/>
          </w:p>
        </w:tc>
        <w:tc>
          <w:tcPr>
            <w:shd w:val="clear" w:color="auto" w:fill="auto"/>
            <w:tcBorders>
              <w:top w:val="single" w:color="000000" w:sz="8" w:space="0"/>
              <w:left w:val="single" w:color="000000" w:sz="8" w:space="0"/>
              <w:bottom w:val="single" w:color="000000" w:sz="8" w:space="0"/>
              <w:right w:val="single" w:color="000000" w:sz="8" w:space="0"/>
            </w:tcBorders>
            <w:tcW w:w="4260" w:type="dxa"/>
            <w:vAlign w:val="center"/>
            <w:textDirection w:val="lrTb"/>
            <w:noWrap w:val="false"/>
          </w:tcPr>
          <w:p>
            <w:pPr>
              <w:jc w:val="left"/>
              <w:shd w:val="clear" w:color="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实现对咨询工单管理，包括：工单号、长者名称、咨询时间、咨询内容等；</w:t>
            </w:r>
            <w:r/>
          </w:p>
          <w:p>
            <w:pPr>
              <w:jc w:val="left"/>
              <w:shd w:val="clear" w:color="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实现对上门需求工单管理，包括：工单号、长者名称、服务内容、预约服务时间；</w:t>
            </w:r>
            <w:r/>
          </w:p>
          <w:p>
            <w:pPr>
              <w:jc w:val="lef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实现对紧急救援工单的管理，包括：工单号、紧急救援对象、联系方式。</w:t>
            </w:r>
            <w:r/>
          </w:p>
        </w:tc>
      </w:tr>
      <w:tr>
        <w:trPr>
          <w:jc w:val="center"/>
          <w:trHeight w:val="915"/>
        </w:trPr>
        <w:tc>
          <w:tcPr>
            <w:shd w:val="clear" w:color="auto" w:fill="auto"/>
            <w:tcBorders>
              <w:top w:val="single" w:color="000000" w:sz="8" w:space="0"/>
              <w:left w:val="single" w:color="000000" w:sz="8" w:space="0"/>
              <w:bottom w:val="single" w:color="000000" w:sz="8" w:space="0"/>
              <w:right w:val="single" w:color="000000" w:sz="8" w:space="0"/>
            </w:tcBorders>
            <w:tcW w:w="2170" w:type="dxa"/>
            <w:vAlign w:val="center"/>
            <w:vMerge w:val="continue"/>
            <w:textDirection w:val="lrTb"/>
            <w:noWrap w:val="false"/>
          </w:tcPr>
          <w:p>
            <w:pPr>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220" w:type="dxa"/>
            <w:vAlign w:val="center"/>
            <w:vMerge w:val="restart"/>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投诉管理</w:t>
            </w:r>
            <w:r/>
          </w:p>
        </w:tc>
        <w:tc>
          <w:tcPr>
            <w:shd w:val="clear" w:color="auto" w:fill="auto"/>
            <w:tcBorders>
              <w:top w:val="single" w:color="000000" w:sz="8" w:space="0"/>
              <w:left w:val="single" w:color="000000" w:sz="8" w:space="0"/>
              <w:bottom w:val="single" w:color="000000" w:sz="8" w:space="0"/>
              <w:right w:val="single" w:color="000000" w:sz="8" w:space="0"/>
            </w:tcBorders>
            <w:tcW w:w="1980" w:type="dxa"/>
            <w:vAlign w:val="center"/>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投诉登记</w:t>
            </w:r>
            <w:r/>
          </w:p>
        </w:tc>
        <w:tc>
          <w:tcPr>
            <w:shd w:val="clear" w:color="auto" w:fill="auto"/>
            <w:tcBorders>
              <w:top w:val="single" w:color="000000" w:sz="8" w:space="0"/>
              <w:left w:val="single" w:color="000000" w:sz="8" w:space="0"/>
              <w:bottom w:val="single" w:color="000000" w:sz="8" w:space="0"/>
              <w:right w:val="single" w:color="000000" w:sz="8" w:space="0"/>
            </w:tcBorders>
            <w:tcW w:w="4260" w:type="dxa"/>
            <w:textDirection w:val="lrTb"/>
            <w:noWrap w:val="false"/>
          </w:tcPr>
          <w:p>
            <w:pPr>
              <w:jc w:val="left"/>
              <w:shd w:val="clear" w:color="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支持对投诉工单进行登记，包括：被投诉对象、投诉人、投诉原因、投诉内容、登记时间等</w:t>
            </w:r>
            <w:r>
              <w:rPr>
                <w:rFonts w:hint="eastAsia" w:ascii="宋体" w:hAnsi="宋体" w:eastAsia="宋体" w:cs="宋体"/>
                <w:color w:val="auto"/>
                <w:sz w:val="24"/>
                <w:szCs w:val="24"/>
                <w:highlight w:val="none"/>
                <w:lang w:eastAsia="zh-CN"/>
              </w:rPr>
              <w:t xml:space="preserve">。</w:t>
            </w:r>
            <w:r/>
          </w:p>
        </w:tc>
      </w:tr>
      <w:tr>
        <w:trPr>
          <w:jc w:val="center"/>
          <w:trHeight w:val="915"/>
        </w:trPr>
        <w:tc>
          <w:tcPr>
            <w:shd w:val="clear" w:color="auto" w:fill="auto"/>
            <w:tcBorders>
              <w:top w:val="single" w:color="000000" w:sz="8" w:space="0"/>
              <w:left w:val="single" w:color="000000" w:sz="8" w:space="0"/>
              <w:bottom w:val="single" w:color="000000" w:sz="8" w:space="0"/>
              <w:right w:val="single" w:color="000000" w:sz="8" w:space="0"/>
            </w:tcBorders>
            <w:tcW w:w="2170" w:type="dxa"/>
            <w:vAlign w:val="center"/>
            <w:vMerge w:val="continue"/>
            <w:textDirection w:val="lrTb"/>
            <w:noWrap w:val="false"/>
          </w:tcPr>
          <w:p>
            <w:pPr>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220" w:type="dxa"/>
            <w:vAlign w:val="center"/>
            <w:vMerge w:val="continue"/>
            <w:textDirection w:val="lrTb"/>
            <w:noWrap w:val="false"/>
          </w:tcPr>
          <w:p>
            <w:pPr>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980" w:type="dxa"/>
            <w:vAlign w:val="center"/>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投诉处理</w:t>
            </w:r>
            <w:r/>
          </w:p>
        </w:tc>
        <w:tc>
          <w:tcPr>
            <w:shd w:val="clear" w:color="auto" w:fill="auto"/>
            <w:tcBorders>
              <w:top w:val="single" w:color="000000" w:sz="8" w:space="0"/>
              <w:left w:val="single" w:color="000000" w:sz="8" w:space="0"/>
              <w:bottom w:val="single" w:color="000000" w:sz="8" w:space="0"/>
              <w:right w:val="single" w:color="000000" w:sz="8" w:space="0"/>
            </w:tcBorders>
            <w:tcW w:w="4260" w:type="dxa"/>
            <w:textDirection w:val="lrTb"/>
            <w:noWrap w:val="false"/>
          </w:tcPr>
          <w:p>
            <w:pPr>
              <w:jc w:val="left"/>
              <w:shd w:val="clear" w:color="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支持对投诉进行处理，处理完成录入处理结果。包括：被投诉对象、投诉人、投诉原因、投诉内容、处理时长等</w:t>
            </w:r>
            <w:r>
              <w:rPr>
                <w:rFonts w:hint="eastAsia" w:ascii="宋体" w:hAnsi="宋体" w:eastAsia="宋体" w:cs="宋体"/>
                <w:color w:val="auto"/>
                <w:sz w:val="24"/>
                <w:szCs w:val="24"/>
                <w:highlight w:val="none"/>
                <w:lang w:eastAsia="zh-CN"/>
              </w:rPr>
              <w:t xml:space="preserve">。</w:t>
            </w:r>
            <w:r/>
          </w:p>
        </w:tc>
      </w:tr>
      <w:tr>
        <w:trPr>
          <w:jc w:val="center"/>
          <w:trHeight w:val="915"/>
        </w:trPr>
        <w:tc>
          <w:tcPr>
            <w:shd w:val="clear" w:color="auto" w:fill="auto"/>
            <w:tcBorders>
              <w:top w:val="single" w:color="000000" w:sz="8" w:space="0"/>
              <w:left w:val="single" w:color="000000" w:sz="8" w:space="0"/>
              <w:bottom w:val="single" w:color="000000" w:sz="8" w:space="0"/>
              <w:right w:val="single" w:color="000000" w:sz="8" w:space="0"/>
            </w:tcBorders>
            <w:tcW w:w="2170" w:type="dxa"/>
            <w:vAlign w:val="center"/>
            <w:vMerge w:val="continue"/>
            <w:textDirection w:val="lrTb"/>
            <w:noWrap w:val="false"/>
          </w:tcPr>
          <w:p>
            <w:pPr>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220" w:type="dxa"/>
            <w:vAlign w:val="center"/>
            <w:vMerge w:val="continue"/>
            <w:textDirection w:val="lrTb"/>
            <w:noWrap w:val="false"/>
          </w:tcPr>
          <w:p>
            <w:pPr>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980" w:type="dxa"/>
            <w:vAlign w:val="center"/>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投诉回访查询</w:t>
            </w:r>
            <w:r/>
          </w:p>
        </w:tc>
        <w:tc>
          <w:tcPr>
            <w:shd w:val="clear" w:color="auto" w:fill="auto"/>
            <w:tcBorders>
              <w:top w:val="single" w:color="000000" w:sz="8" w:space="0"/>
              <w:left w:val="single" w:color="000000" w:sz="8" w:space="0"/>
              <w:bottom w:val="single" w:color="000000" w:sz="8" w:space="0"/>
              <w:right w:val="single" w:color="000000" w:sz="8" w:space="0"/>
            </w:tcBorders>
            <w:tcW w:w="4260" w:type="dxa"/>
            <w:textDirection w:val="lrTb"/>
            <w:noWrap w:val="false"/>
          </w:tcPr>
          <w:p>
            <w:pPr>
              <w:jc w:val="left"/>
              <w:shd w:val="clear" w:color="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支持对投诉进行回访，支持对回访内容进行查询，包括：被投诉对象、投诉人、投诉原因、投诉内容、处理时长等</w:t>
            </w:r>
            <w:r>
              <w:rPr>
                <w:rFonts w:hint="eastAsia" w:ascii="宋体" w:hAnsi="宋体" w:eastAsia="宋体" w:cs="宋体"/>
                <w:color w:val="auto"/>
                <w:sz w:val="24"/>
                <w:szCs w:val="24"/>
                <w:highlight w:val="none"/>
                <w:lang w:eastAsia="zh-CN"/>
              </w:rPr>
              <w:t xml:space="preserve">。</w:t>
            </w:r>
            <w:r/>
          </w:p>
        </w:tc>
      </w:tr>
      <w:tr>
        <w:trPr>
          <w:jc w:val="center"/>
          <w:trHeight w:val="615"/>
        </w:trPr>
        <w:tc>
          <w:tcPr>
            <w:shd w:val="clear" w:color="auto" w:fill="auto"/>
            <w:tcBorders>
              <w:top w:val="single" w:color="000000" w:sz="8" w:space="0"/>
              <w:left w:val="single" w:color="000000" w:sz="8" w:space="0"/>
              <w:bottom w:val="single" w:color="000000" w:sz="8" w:space="0"/>
              <w:right w:val="single" w:color="000000" w:sz="8" w:space="0"/>
            </w:tcBorders>
            <w:tcW w:w="2170" w:type="dxa"/>
            <w:vAlign w:val="center"/>
            <w:vMerge w:val="continue"/>
            <w:textDirection w:val="lrTb"/>
            <w:noWrap w:val="false"/>
          </w:tcPr>
          <w:p>
            <w:pPr>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220" w:type="dxa"/>
            <w:vAlign w:val="center"/>
            <w:vMerge w:val="continue"/>
            <w:textDirection w:val="lrTb"/>
            <w:noWrap w:val="false"/>
          </w:tcPr>
          <w:p>
            <w:pPr>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980" w:type="dxa"/>
            <w:vAlign w:val="center"/>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设备注册</w:t>
            </w:r>
            <w:r/>
          </w:p>
        </w:tc>
        <w:tc>
          <w:tcPr>
            <w:shd w:val="clear" w:color="auto" w:fill="auto"/>
            <w:tcBorders>
              <w:top w:val="single" w:color="000000" w:sz="8" w:space="0"/>
              <w:left w:val="single" w:color="000000" w:sz="8" w:space="0"/>
              <w:bottom w:val="single" w:color="000000" w:sz="8" w:space="0"/>
              <w:right w:val="single" w:color="000000" w:sz="8" w:space="0"/>
            </w:tcBorders>
            <w:tcW w:w="4260" w:type="dxa"/>
            <w:textDirection w:val="lrTb"/>
            <w:noWrap w:val="false"/>
          </w:tcPr>
          <w:p>
            <w:pPr>
              <w:jc w:val="lef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支持对智能设备进行注册：新增或者导入设备信息。</w:t>
            </w:r>
            <w:r/>
          </w:p>
        </w:tc>
      </w:tr>
      <w:tr>
        <w:trPr>
          <w:jc w:val="center"/>
          <w:trHeight w:val="915"/>
        </w:trPr>
        <w:tc>
          <w:tcPr>
            <w:shd w:val="clear" w:color="auto" w:fill="auto"/>
            <w:tcBorders>
              <w:top w:val="single" w:color="000000" w:sz="8" w:space="0"/>
              <w:left w:val="single" w:color="000000" w:sz="8" w:space="0"/>
              <w:bottom w:val="single" w:color="000000" w:sz="8" w:space="0"/>
              <w:right w:val="single" w:color="000000" w:sz="8" w:space="0"/>
            </w:tcBorders>
            <w:tcW w:w="2170" w:type="dxa"/>
            <w:vAlign w:val="center"/>
            <w:vMerge w:val="continue"/>
            <w:textDirection w:val="lrTb"/>
            <w:noWrap w:val="false"/>
          </w:tcPr>
          <w:p>
            <w:pPr>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220" w:type="dxa"/>
            <w:vAlign w:val="center"/>
            <w:vMerge w:val="continue"/>
            <w:textDirection w:val="lrTb"/>
            <w:noWrap w:val="false"/>
          </w:tcPr>
          <w:p>
            <w:pPr>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980" w:type="dxa"/>
            <w:vAlign w:val="center"/>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预警规则配置</w:t>
            </w:r>
            <w:r/>
          </w:p>
        </w:tc>
        <w:tc>
          <w:tcPr>
            <w:shd w:val="clear" w:color="auto" w:fill="auto"/>
            <w:tcBorders>
              <w:top w:val="single" w:color="000000" w:sz="8" w:space="0"/>
              <w:left w:val="single" w:color="000000" w:sz="8" w:space="0"/>
              <w:bottom w:val="single" w:color="000000" w:sz="8" w:space="0"/>
              <w:right w:val="single" w:color="000000" w:sz="8" w:space="0"/>
            </w:tcBorders>
            <w:tcW w:w="4260" w:type="dxa"/>
            <w:textDirection w:val="lrTb"/>
            <w:noWrap w:val="false"/>
          </w:tcPr>
          <w:p>
            <w:pPr>
              <w:jc w:val="left"/>
              <w:shd w:val="clear" w:color="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支持对设备预警规则进行配置，包括：设备名称、设备类型、项目类型、预警对象等</w:t>
            </w:r>
            <w:r>
              <w:rPr>
                <w:rFonts w:hint="eastAsia" w:ascii="宋体" w:hAnsi="宋体" w:eastAsia="宋体" w:cs="宋体"/>
                <w:color w:val="auto"/>
                <w:sz w:val="24"/>
                <w:szCs w:val="24"/>
                <w:highlight w:val="none"/>
                <w:lang w:eastAsia="zh-CN"/>
              </w:rPr>
              <w:t xml:space="preserve">。</w:t>
            </w:r>
            <w:r/>
          </w:p>
        </w:tc>
      </w:tr>
      <w:tr>
        <w:trPr>
          <w:jc w:val="center"/>
          <w:trHeight w:val="915"/>
        </w:trPr>
        <w:tc>
          <w:tcPr>
            <w:shd w:val="clear" w:color="auto" w:fill="auto"/>
            <w:tcBorders>
              <w:top w:val="single" w:color="000000" w:sz="8" w:space="0"/>
              <w:left w:val="single" w:color="000000" w:sz="8" w:space="0"/>
              <w:bottom w:val="single" w:color="000000" w:sz="8" w:space="0"/>
              <w:right w:val="single" w:color="000000" w:sz="8" w:space="0"/>
            </w:tcBorders>
            <w:tcW w:w="2170" w:type="dxa"/>
            <w:vAlign w:val="center"/>
            <w:vMerge w:val="continue"/>
            <w:textDirection w:val="lrTb"/>
            <w:noWrap w:val="false"/>
          </w:tcPr>
          <w:p>
            <w:pPr>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220" w:type="dxa"/>
            <w:vAlign w:val="center"/>
            <w:vMerge w:val="continue"/>
            <w:textDirection w:val="lrTb"/>
            <w:noWrap w:val="false"/>
          </w:tcPr>
          <w:p>
            <w:pPr>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980" w:type="dxa"/>
            <w:vAlign w:val="center"/>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智能看护</w:t>
            </w:r>
            <w:r/>
          </w:p>
        </w:tc>
        <w:tc>
          <w:tcPr>
            <w:shd w:val="clear" w:color="auto" w:fill="auto"/>
            <w:tcBorders>
              <w:top w:val="single" w:color="000000" w:sz="8" w:space="0"/>
              <w:left w:val="single" w:color="000000" w:sz="8" w:space="0"/>
              <w:bottom w:val="single" w:color="000000" w:sz="8" w:space="0"/>
              <w:right w:val="single" w:color="000000" w:sz="8" w:space="0"/>
            </w:tcBorders>
            <w:tcW w:w="4260" w:type="dxa"/>
            <w:textDirection w:val="lrTb"/>
            <w:noWrap w:val="false"/>
          </w:tcPr>
          <w:p>
            <w:pPr>
              <w:jc w:val="lef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实现了对现有设备进行展示，实现了对正在预警的设备进行声音、颜色等提醒；支持对设备进行用户绑定。</w:t>
            </w:r>
            <w:r/>
          </w:p>
        </w:tc>
      </w:tr>
      <w:tr>
        <w:trPr>
          <w:jc w:val="center"/>
          <w:trHeight w:val="315"/>
        </w:trPr>
        <w:tc>
          <w:tcPr>
            <w:shd w:val="clear" w:color="auto" w:fill="auto"/>
            <w:tcBorders>
              <w:top w:val="single" w:color="000000" w:sz="8" w:space="0"/>
              <w:left w:val="single" w:color="000000" w:sz="8" w:space="0"/>
              <w:bottom w:val="single" w:color="000000" w:sz="8" w:space="0"/>
              <w:right w:val="single" w:color="000000" w:sz="8" w:space="0"/>
            </w:tcBorders>
            <w:tcW w:w="2170" w:type="dxa"/>
            <w:vAlign w:val="center"/>
            <w:vMerge w:val="continue"/>
            <w:textDirection w:val="lrTb"/>
            <w:noWrap w:val="false"/>
          </w:tcPr>
          <w:p>
            <w:pPr>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220" w:type="dxa"/>
            <w:vAlign w:val="center"/>
            <w:vMerge w:val="continue"/>
            <w:textDirection w:val="lrTb"/>
            <w:noWrap w:val="false"/>
          </w:tcPr>
          <w:p>
            <w:pPr>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980" w:type="dxa"/>
            <w:vAlign w:val="center"/>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项目类型管理</w:t>
            </w:r>
            <w:r/>
          </w:p>
        </w:tc>
        <w:tc>
          <w:tcPr>
            <w:shd w:val="clear" w:color="auto" w:fill="auto"/>
            <w:tcBorders>
              <w:top w:val="single" w:color="000000" w:sz="8" w:space="0"/>
              <w:left w:val="single" w:color="000000" w:sz="8" w:space="0"/>
              <w:bottom w:val="single" w:color="000000" w:sz="8" w:space="0"/>
              <w:right w:val="single" w:color="000000" w:sz="8" w:space="0"/>
            </w:tcBorders>
            <w:tcW w:w="4260" w:type="dxa"/>
            <w:textDirection w:val="lrTb"/>
            <w:noWrap w:val="false"/>
          </w:tcPr>
          <w:p>
            <w:pPr>
              <w:jc w:val="left"/>
              <w:shd w:val="clear" w:color="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支持对项目类型进行维护</w:t>
            </w:r>
            <w:r>
              <w:rPr>
                <w:rFonts w:hint="eastAsia" w:ascii="宋体" w:hAnsi="宋体" w:eastAsia="宋体" w:cs="宋体"/>
                <w:color w:val="auto"/>
                <w:sz w:val="24"/>
                <w:szCs w:val="24"/>
                <w:highlight w:val="none"/>
                <w:lang w:eastAsia="zh-CN"/>
              </w:rPr>
              <w:t xml:space="preserve">。</w:t>
            </w:r>
            <w:r/>
          </w:p>
        </w:tc>
      </w:tr>
      <w:tr>
        <w:trPr>
          <w:jc w:val="center"/>
          <w:trHeight w:val="915"/>
        </w:trPr>
        <w:tc>
          <w:tcPr>
            <w:shd w:val="clear" w:color="auto" w:fill="auto"/>
            <w:tcBorders>
              <w:top w:val="single" w:color="000000" w:sz="8" w:space="0"/>
              <w:left w:val="single" w:color="000000" w:sz="8" w:space="0"/>
              <w:bottom w:val="single" w:color="000000" w:sz="8" w:space="0"/>
              <w:right w:val="single" w:color="000000" w:sz="8" w:space="0"/>
            </w:tcBorders>
            <w:tcW w:w="2170" w:type="dxa"/>
            <w:vAlign w:val="center"/>
            <w:vMerge w:val="restart"/>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居家养老服务系统</w:t>
            </w:r>
            <w:r/>
          </w:p>
        </w:tc>
        <w:tc>
          <w:tcPr>
            <w:shd w:val="clear" w:color="auto" w:fill="auto"/>
            <w:tcBorders>
              <w:top w:val="single" w:color="000000" w:sz="8" w:space="0"/>
              <w:left w:val="single" w:color="000000" w:sz="8" w:space="0"/>
              <w:bottom w:val="single" w:color="000000" w:sz="8" w:space="0"/>
              <w:right w:val="single" w:color="000000" w:sz="8" w:space="0"/>
            </w:tcBorders>
            <w:tcW w:w="1220" w:type="dxa"/>
            <w:vAlign w:val="center"/>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服务对象</w:t>
            </w:r>
            <w:r/>
          </w:p>
        </w:tc>
        <w:tc>
          <w:tcPr>
            <w:shd w:val="clear" w:color="auto" w:fill="auto"/>
            <w:tcBorders>
              <w:top w:val="single" w:color="000000" w:sz="8" w:space="0"/>
              <w:left w:val="single" w:color="000000" w:sz="8" w:space="0"/>
              <w:bottom w:val="single" w:color="000000" w:sz="8" w:space="0"/>
              <w:right w:val="single" w:color="000000" w:sz="8" w:space="0"/>
            </w:tcBorders>
            <w:tcW w:w="1980" w:type="dxa"/>
            <w:vAlign w:val="center"/>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居家政策管理-服务对象</w:t>
            </w:r>
            <w:r/>
          </w:p>
        </w:tc>
        <w:tc>
          <w:tcPr>
            <w:shd w:val="clear" w:color="auto" w:fill="auto"/>
            <w:tcBorders>
              <w:top w:val="single" w:color="000000" w:sz="8" w:space="0"/>
              <w:left w:val="single" w:color="000000" w:sz="8" w:space="0"/>
              <w:bottom w:val="single" w:color="000000" w:sz="8" w:space="0"/>
              <w:right w:val="single" w:color="000000" w:sz="8" w:space="0"/>
            </w:tcBorders>
            <w:tcW w:w="4260" w:type="dxa"/>
            <w:vAlign w:val="top"/>
            <w:textDirection w:val="lrTb"/>
            <w:noWrap w:val="false"/>
          </w:tcPr>
          <w:p>
            <w:pPr>
              <w:jc w:val="lef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支持对居家政策下所有服务对象的管理，支持对对象进行新增、修改、删除。</w:t>
            </w:r>
            <w:r/>
          </w:p>
        </w:tc>
      </w:tr>
      <w:tr>
        <w:trPr>
          <w:jc w:val="center"/>
          <w:trHeight w:val="615"/>
        </w:trPr>
        <w:tc>
          <w:tcPr>
            <w:shd w:val="clear" w:color="auto" w:fill="auto"/>
            <w:tcBorders>
              <w:top w:val="single" w:color="000000" w:sz="8" w:space="0"/>
              <w:left w:val="single" w:color="000000" w:sz="8" w:space="0"/>
              <w:bottom w:val="single" w:color="000000" w:sz="8" w:space="0"/>
              <w:right w:val="single" w:color="000000" w:sz="8" w:space="0"/>
            </w:tcBorders>
            <w:tcW w:w="2170" w:type="dxa"/>
            <w:vAlign w:val="center"/>
            <w:vMerge w:val="continue"/>
            <w:textDirection w:val="lrTb"/>
            <w:noWrap w:val="false"/>
          </w:tcPr>
          <w:p>
            <w:pPr>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220" w:type="dxa"/>
            <w:vAlign w:val="center"/>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服务标准</w:t>
            </w:r>
            <w:r/>
          </w:p>
        </w:tc>
        <w:tc>
          <w:tcPr>
            <w:shd w:val="clear" w:color="auto" w:fill="auto"/>
            <w:tcBorders>
              <w:top w:val="single" w:color="000000" w:sz="8" w:space="0"/>
              <w:left w:val="single" w:color="000000" w:sz="8" w:space="0"/>
              <w:bottom w:val="single" w:color="000000" w:sz="8" w:space="0"/>
              <w:right w:val="single" w:color="000000" w:sz="8" w:space="0"/>
            </w:tcBorders>
            <w:tcW w:w="1980" w:type="dxa"/>
            <w:vAlign w:val="center"/>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居家政策管理-服务标准</w:t>
            </w:r>
            <w:r/>
          </w:p>
        </w:tc>
        <w:tc>
          <w:tcPr>
            <w:shd w:val="clear" w:color="auto" w:fill="auto"/>
            <w:tcBorders>
              <w:top w:val="single" w:color="000000" w:sz="8" w:space="0"/>
              <w:left w:val="single" w:color="000000" w:sz="8" w:space="0"/>
              <w:bottom w:val="single" w:color="000000" w:sz="8" w:space="0"/>
              <w:right w:val="single" w:color="000000" w:sz="8" w:space="0"/>
            </w:tcBorders>
            <w:tcW w:w="4260" w:type="dxa"/>
            <w:textDirection w:val="lrTb"/>
            <w:noWrap w:val="false"/>
          </w:tcPr>
          <w:p>
            <w:pPr>
              <w:jc w:val="left"/>
              <w:shd w:val="clear" w:color="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支持对服务标准进行维护，包括：新增、修改、删除等</w:t>
            </w:r>
            <w:r>
              <w:rPr>
                <w:rFonts w:hint="eastAsia" w:ascii="宋体" w:hAnsi="宋体" w:eastAsia="宋体" w:cs="宋体"/>
                <w:color w:val="auto"/>
                <w:sz w:val="24"/>
                <w:szCs w:val="24"/>
                <w:highlight w:val="none"/>
                <w:lang w:eastAsia="zh-CN"/>
              </w:rPr>
              <w:t xml:space="preserve">。</w:t>
            </w:r>
            <w:r/>
          </w:p>
        </w:tc>
      </w:tr>
      <w:tr>
        <w:trPr>
          <w:jc w:val="center"/>
          <w:trHeight w:val="615"/>
        </w:trPr>
        <w:tc>
          <w:tcPr>
            <w:shd w:val="clear" w:color="auto" w:fill="auto"/>
            <w:tcBorders>
              <w:top w:val="single" w:color="000000" w:sz="8" w:space="0"/>
              <w:left w:val="single" w:color="000000" w:sz="8" w:space="0"/>
              <w:bottom w:val="single" w:color="000000" w:sz="8" w:space="0"/>
              <w:right w:val="single" w:color="000000" w:sz="8" w:space="0"/>
            </w:tcBorders>
            <w:tcW w:w="2170" w:type="dxa"/>
            <w:vAlign w:val="center"/>
            <w:vMerge w:val="continue"/>
            <w:textDirection w:val="lrTb"/>
            <w:noWrap w:val="false"/>
          </w:tcPr>
          <w:p>
            <w:pPr>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220" w:type="dxa"/>
            <w:vAlign w:val="center"/>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服务项目</w:t>
            </w:r>
            <w:r/>
          </w:p>
        </w:tc>
        <w:tc>
          <w:tcPr>
            <w:shd w:val="clear" w:color="auto" w:fill="auto"/>
            <w:tcBorders>
              <w:top w:val="single" w:color="000000" w:sz="8" w:space="0"/>
              <w:left w:val="single" w:color="000000" w:sz="8" w:space="0"/>
              <w:bottom w:val="single" w:color="000000" w:sz="8" w:space="0"/>
              <w:right w:val="single" w:color="000000" w:sz="8" w:space="0"/>
            </w:tcBorders>
            <w:tcW w:w="1980" w:type="dxa"/>
            <w:vAlign w:val="center"/>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居家政策管理-服务项目</w:t>
            </w:r>
            <w:r/>
          </w:p>
        </w:tc>
        <w:tc>
          <w:tcPr>
            <w:shd w:val="clear" w:color="auto" w:fill="auto"/>
            <w:tcBorders>
              <w:top w:val="single" w:color="000000" w:sz="8" w:space="0"/>
              <w:left w:val="single" w:color="000000" w:sz="8" w:space="0"/>
              <w:bottom w:val="single" w:color="000000" w:sz="8" w:space="0"/>
              <w:right w:val="single" w:color="000000" w:sz="8" w:space="0"/>
            </w:tcBorders>
            <w:tcW w:w="4260" w:type="dxa"/>
            <w:textDirection w:val="lrTb"/>
            <w:noWrap w:val="false"/>
          </w:tcPr>
          <w:p>
            <w:pPr>
              <w:jc w:val="left"/>
              <w:shd w:val="clear" w:color="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支持对标准服务项目进行维护，包括：新增、修改、删除等</w:t>
            </w:r>
            <w:r>
              <w:rPr>
                <w:rFonts w:hint="eastAsia" w:ascii="宋体" w:hAnsi="宋体" w:eastAsia="宋体" w:cs="宋体"/>
                <w:color w:val="auto"/>
                <w:sz w:val="24"/>
                <w:szCs w:val="24"/>
                <w:highlight w:val="none"/>
                <w:lang w:eastAsia="zh-CN"/>
              </w:rPr>
              <w:t xml:space="preserve">。</w:t>
            </w:r>
            <w:r/>
          </w:p>
        </w:tc>
      </w:tr>
      <w:tr>
        <w:trPr>
          <w:jc w:val="center"/>
          <w:trHeight w:val="615"/>
        </w:trPr>
        <w:tc>
          <w:tcPr>
            <w:shd w:val="clear" w:color="auto" w:fill="auto"/>
            <w:tcBorders>
              <w:top w:val="single" w:color="000000" w:sz="8" w:space="0"/>
              <w:left w:val="single" w:color="000000" w:sz="8" w:space="0"/>
              <w:bottom w:val="single" w:color="000000" w:sz="8" w:space="0"/>
              <w:right w:val="single" w:color="000000" w:sz="8" w:space="0"/>
            </w:tcBorders>
            <w:tcW w:w="2170" w:type="dxa"/>
            <w:vAlign w:val="center"/>
            <w:vMerge w:val="continue"/>
            <w:textDirection w:val="lrTb"/>
            <w:noWrap w:val="false"/>
          </w:tcPr>
          <w:p>
            <w:pPr>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220" w:type="dxa"/>
            <w:vAlign w:val="center"/>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服务商</w:t>
            </w:r>
            <w:r/>
          </w:p>
        </w:tc>
        <w:tc>
          <w:tcPr>
            <w:shd w:val="clear" w:color="auto" w:fill="auto"/>
            <w:tcBorders>
              <w:top w:val="single" w:color="000000" w:sz="8" w:space="0"/>
              <w:left w:val="single" w:color="000000" w:sz="8" w:space="0"/>
              <w:bottom w:val="single" w:color="000000" w:sz="8" w:space="0"/>
              <w:right w:val="single" w:color="000000" w:sz="8" w:space="0"/>
            </w:tcBorders>
            <w:tcW w:w="1980" w:type="dxa"/>
            <w:vAlign w:val="center"/>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居家政策管理-服务商</w:t>
            </w:r>
            <w:r/>
          </w:p>
        </w:tc>
        <w:tc>
          <w:tcPr>
            <w:shd w:val="clear" w:color="auto" w:fill="auto"/>
            <w:tcBorders>
              <w:top w:val="single" w:color="000000" w:sz="8" w:space="0"/>
              <w:left w:val="single" w:color="000000" w:sz="8" w:space="0"/>
              <w:bottom w:val="single" w:color="000000" w:sz="8" w:space="0"/>
              <w:right w:val="single" w:color="000000" w:sz="8" w:space="0"/>
            </w:tcBorders>
            <w:tcW w:w="4260" w:type="dxa"/>
            <w:textDirection w:val="lrTb"/>
            <w:noWrap w:val="false"/>
          </w:tcPr>
          <w:p>
            <w:pPr>
              <w:jc w:val="left"/>
              <w:shd w:val="clear" w:color="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支持对居家政策下的服务商进行管理</w:t>
            </w:r>
            <w:r>
              <w:rPr>
                <w:rFonts w:hint="eastAsia" w:ascii="宋体" w:hAnsi="宋体" w:eastAsia="宋体" w:cs="宋体"/>
                <w:color w:val="auto"/>
                <w:sz w:val="24"/>
                <w:szCs w:val="24"/>
                <w:highlight w:val="none"/>
                <w:lang w:eastAsia="zh-CN"/>
              </w:rPr>
              <w:t xml:space="preserve">。</w:t>
            </w:r>
            <w:r/>
          </w:p>
        </w:tc>
      </w:tr>
      <w:tr>
        <w:trPr>
          <w:jc w:val="center"/>
          <w:trHeight w:val="615"/>
        </w:trPr>
        <w:tc>
          <w:tcPr>
            <w:shd w:val="clear" w:color="auto" w:fill="auto"/>
            <w:tcBorders>
              <w:top w:val="single" w:color="000000" w:sz="8" w:space="0"/>
              <w:left w:val="single" w:color="000000" w:sz="8" w:space="0"/>
              <w:bottom w:val="single" w:color="000000" w:sz="8" w:space="0"/>
              <w:right w:val="single" w:color="000000" w:sz="8" w:space="0"/>
            </w:tcBorders>
            <w:tcW w:w="2170" w:type="dxa"/>
            <w:vAlign w:val="center"/>
            <w:vMerge w:val="continue"/>
            <w:textDirection w:val="lrTb"/>
            <w:noWrap w:val="false"/>
          </w:tcPr>
          <w:p>
            <w:pPr>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220" w:type="dxa"/>
            <w:vAlign w:val="center"/>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上门服务工单</w:t>
            </w:r>
            <w:r/>
          </w:p>
        </w:tc>
        <w:tc>
          <w:tcPr>
            <w:shd w:val="clear" w:color="auto" w:fill="auto"/>
            <w:tcBorders>
              <w:top w:val="single" w:color="000000" w:sz="8" w:space="0"/>
              <w:left w:val="single" w:color="000000" w:sz="8" w:space="0"/>
              <w:bottom w:val="single" w:color="000000" w:sz="8" w:space="0"/>
              <w:right w:val="single" w:color="000000" w:sz="8" w:space="0"/>
            </w:tcBorders>
            <w:tcW w:w="1980" w:type="dxa"/>
            <w:vAlign w:val="center"/>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居家上门服务工单</w:t>
            </w:r>
            <w:r/>
          </w:p>
        </w:tc>
        <w:tc>
          <w:tcPr>
            <w:shd w:val="clear" w:color="auto" w:fill="auto"/>
            <w:tcBorders>
              <w:top w:val="single" w:color="000000" w:sz="8" w:space="0"/>
              <w:left w:val="single" w:color="000000" w:sz="8" w:space="0"/>
              <w:bottom w:val="single" w:color="000000" w:sz="8" w:space="0"/>
              <w:right w:val="single" w:color="000000" w:sz="8" w:space="0"/>
            </w:tcBorders>
            <w:tcW w:w="4260" w:type="dxa"/>
            <w:textDirection w:val="lrTb"/>
            <w:noWrap w:val="false"/>
          </w:tcPr>
          <w:p>
            <w:pPr>
              <w:jc w:val="left"/>
              <w:shd w:val="clear" w:color="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支持对居家上门服务工单的统计和查询</w:t>
            </w:r>
            <w:r>
              <w:rPr>
                <w:rFonts w:hint="eastAsia" w:ascii="宋体" w:hAnsi="宋体" w:eastAsia="宋体" w:cs="宋体"/>
                <w:color w:val="auto"/>
                <w:sz w:val="24"/>
                <w:szCs w:val="24"/>
                <w:highlight w:val="none"/>
                <w:lang w:eastAsia="zh-CN"/>
              </w:rPr>
              <w:t xml:space="preserve">。</w:t>
            </w:r>
            <w:r/>
          </w:p>
        </w:tc>
      </w:tr>
      <w:tr>
        <w:trPr>
          <w:jc w:val="center"/>
          <w:trHeight w:val="735"/>
        </w:trPr>
        <w:tc>
          <w:tcPr>
            <w:shd w:val="clear" w:color="auto" w:fill="auto"/>
            <w:tcBorders>
              <w:top w:val="single" w:color="000000" w:sz="8" w:space="0"/>
              <w:left w:val="single" w:color="000000" w:sz="8" w:space="0"/>
              <w:right w:val="single" w:color="000000" w:sz="8" w:space="0"/>
            </w:tcBorders>
            <w:tcW w:w="2170" w:type="dxa"/>
            <w:vAlign w:val="center"/>
            <w:vMerge w:val="restart"/>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社区养老系统</w:t>
            </w:r>
            <w:r/>
          </w:p>
        </w:tc>
        <w:tc>
          <w:tcPr>
            <w:shd w:val="clear" w:color="auto" w:fill="auto"/>
            <w:tcBorders>
              <w:top w:val="single" w:color="000000" w:sz="8" w:space="0"/>
              <w:left w:val="single" w:color="000000" w:sz="8" w:space="0"/>
              <w:bottom w:val="single" w:color="000000" w:sz="8" w:space="0"/>
              <w:right w:val="single" w:color="000000" w:sz="8" w:space="0"/>
            </w:tcBorders>
            <w:tcW w:w="1220" w:type="dxa"/>
            <w:vAlign w:val="center"/>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助餐</w:t>
            </w:r>
            <w:r/>
          </w:p>
        </w:tc>
        <w:tc>
          <w:tcPr>
            <w:shd w:val="clear" w:color="auto" w:fill="auto"/>
            <w:tcBorders>
              <w:top w:val="single" w:color="000000" w:sz="8" w:space="0"/>
              <w:left w:val="single" w:color="000000" w:sz="8" w:space="0"/>
              <w:bottom w:val="single" w:color="000000" w:sz="8" w:space="0"/>
              <w:right w:val="single" w:color="000000" w:sz="8" w:space="0"/>
            </w:tcBorders>
            <w:tcW w:w="1980" w:type="dxa"/>
            <w:vAlign w:val="center"/>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4260" w:type="dxa"/>
            <w:vAlign w:val="center"/>
            <w:textDirection w:val="lrTb"/>
            <w:noWrap w:val="false"/>
          </w:tcPr>
          <w:p>
            <w:pPr>
              <w:jc w:val="left"/>
              <w:shd w:val="clear" w:color="auto"/>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预留接口。</w:t>
            </w:r>
            <w:r/>
          </w:p>
        </w:tc>
      </w:tr>
      <w:tr>
        <w:trPr>
          <w:jc w:val="center"/>
          <w:trHeight w:val="625"/>
        </w:trPr>
        <w:tc>
          <w:tcPr>
            <w:shd w:val="clear" w:color="auto" w:fill="auto"/>
            <w:tcBorders>
              <w:left w:val="single" w:color="000000" w:sz="8" w:space="0"/>
              <w:bottom w:val="single" w:color="000000" w:sz="8" w:space="0"/>
              <w:right w:val="single" w:color="000000" w:sz="8" w:space="0"/>
            </w:tcBorders>
            <w:tcW w:w="2170" w:type="dxa"/>
            <w:vAlign w:val="center"/>
            <w:vMerge w:val="continue"/>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220" w:type="dxa"/>
            <w:vAlign w:val="center"/>
            <w:textDirection w:val="lrTb"/>
            <w:noWrap w:val="false"/>
          </w:tcPr>
          <w:p>
            <w:pPr>
              <w:jc w:val="center"/>
              <w:shd w:val="clear" w:color="auto"/>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助浴</w:t>
            </w:r>
            <w:r/>
          </w:p>
        </w:tc>
        <w:tc>
          <w:tcPr>
            <w:shd w:val="clear" w:color="auto" w:fill="auto"/>
            <w:tcBorders>
              <w:top w:val="single" w:color="000000" w:sz="8" w:space="0"/>
              <w:left w:val="single" w:color="000000" w:sz="8" w:space="0"/>
              <w:bottom w:val="single" w:color="000000" w:sz="8" w:space="0"/>
              <w:right w:val="single" w:color="000000" w:sz="8" w:space="0"/>
            </w:tcBorders>
            <w:tcW w:w="1980" w:type="dxa"/>
            <w:vAlign w:val="center"/>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4260" w:type="dxa"/>
            <w:vAlign w:val="center"/>
            <w:textDirection w:val="lrTb"/>
            <w:noWrap w:val="false"/>
          </w:tcPr>
          <w:p>
            <w:pPr>
              <w:jc w:val="left"/>
              <w:shd w:val="clear" w:color="auto"/>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预留接口。</w:t>
            </w:r>
            <w:r/>
          </w:p>
        </w:tc>
      </w:tr>
      <w:tr>
        <w:trPr>
          <w:jc w:val="center"/>
          <w:trHeight w:val="615"/>
        </w:trPr>
        <w:tc>
          <w:tcPr>
            <w:shd w:val="clear" w:color="auto" w:fill="auto"/>
            <w:tcBorders>
              <w:top w:val="single" w:color="000000" w:sz="8" w:space="0"/>
              <w:left w:val="single" w:color="000000" w:sz="8" w:space="0"/>
              <w:bottom w:val="single" w:color="000000" w:sz="8" w:space="0"/>
              <w:right w:val="single" w:color="000000" w:sz="8" w:space="0"/>
            </w:tcBorders>
            <w:tcW w:w="2170" w:type="dxa"/>
            <w:vAlign w:val="center"/>
            <w:vMerge w:val="restart"/>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探访关爱子系统</w:t>
            </w:r>
            <w:r/>
          </w:p>
        </w:tc>
        <w:tc>
          <w:tcPr>
            <w:shd w:val="clear" w:color="auto" w:fill="auto"/>
            <w:tcBorders>
              <w:top w:val="single" w:color="000000" w:sz="8" w:space="0"/>
              <w:left w:val="single" w:color="000000" w:sz="8" w:space="0"/>
              <w:bottom w:val="single" w:color="000000" w:sz="8" w:space="0"/>
              <w:right w:val="single" w:color="000000" w:sz="8" w:space="0"/>
            </w:tcBorders>
            <w:tcW w:w="1220" w:type="dxa"/>
            <w:vAlign w:val="center"/>
            <w:vMerge w:val="restart"/>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探访关爱</w:t>
            </w:r>
            <w:r/>
          </w:p>
        </w:tc>
        <w:tc>
          <w:tcPr>
            <w:shd w:val="clear" w:color="auto" w:fill="auto"/>
            <w:tcBorders>
              <w:top w:val="single" w:color="000000" w:sz="8" w:space="0"/>
              <w:left w:val="single" w:color="000000" w:sz="8" w:space="0"/>
              <w:bottom w:val="single" w:color="000000" w:sz="8" w:space="0"/>
              <w:right w:val="single" w:color="000000" w:sz="8" w:space="0"/>
            </w:tcBorders>
            <w:tcW w:w="1980" w:type="dxa"/>
            <w:vAlign w:val="center"/>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探访关爱老人</w:t>
            </w:r>
            <w:r/>
          </w:p>
        </w:tc>
        <w:tc>
          <w:tcPr>
            <w:shd w:val="clear" w:color="auto" w:fill="auto"/>
            <w:tcBorders>
              <w:top w:val="single" w:color="000000" w:sz="8" w:space="0"/>
              <w:left w:val="single" w:color="000000" w:sz="8" w:space="0"/>
              <w:bottom w:val="single" w:color="000000" w:sz="8" w:space="0"/>
              <w:right w:val="single" w:color="000000" w:sz="8" w:space="0"/>
            </w:tcBorders>
            <w:tcW w:w="4260" w:type="dxa"/>
            <w:vAlign w:val="center"/>
            <w:textDirection w:val="lrTb"/>
            <w:noWrap w:val="false"/>
          </w:tcPr>
          <w:p>
            <w:pPr>
              <w:jc w:val="left"/>
              <w:shd w:val="clear" w:color="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支持网格员新增探访申请，申请后街道受理，区民政审批</w:t>
            </w:r>
            <w:r>
              <w:rPr>
                <w:rFonts w:hint="eastAsia" w:ascii="宋体" w:hAnsi="宋体" w:eastAsia="宋体" w:cs="宋体"/>
                <w:color w:val="auto"/>
                <w:sz w:val="24"/>
                <w:szCs w:val="24"/>
                <w:highlight w:val="none"/>
                <w:lang w:eastAsia="zh-CN"/>
              </w:rPr>
              <w:t xml:space="preserve">。</w:t>
            </w:r>
            <w:r/>
          </w:p>
        </w:tc>
      </w:tr>
      <w:tr>
        <w:trPr>
          <w:jc w:val="center"/>
          <w:trHeight w:val="615"/>
        </w:trPr>
        <w:tc>
          <w:tcPr>
            <w:shd w:val="clear" w:color="auto" w:fill="auto"/>
            <w:tcBorders>
              <w:top w:val="single" w:color="000000" w:sz="8" w:space="0"/>
              <w:left w:val="single" w:color="000000" w:sz="8" w:space="0"/>
              <w:bottom w:val="single" w:color="000000" w:sz="8" w:space="0"/>
              <w:right w:val="single" w:color="000000" w:sz="8" w:space="0"/>
            </w:tcBorders>
            <w:tcW w:w="2170" w:type="dxa"/>
            <w:vAlign w:val="center"/>
            <w:vMerge w:val="continue"/>
            <w:textDirection w:val="lrTb"/>
            <w:noWrap w:val="false"/>
          </w:tcPr>
          <w:p>
            <w:pPr>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220" w:type="dxa"/>
            <w:vAlign w:val="center"/>
            <w:vMerge w:val="continue"/>
            <w:textDirection w:val="lrTb"/>
            <w:noWrap w:val="false"/>
          </w:tcPr>
          <w:p>
            <w:pPr>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980" w:type="dxa"/>
            <w:vAlign w:val="center"/>
            <w:vMerge w:val="restart"/>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探访关爱记录</w:t>
            </w:r>
            <w:r/>
          </w:p>
        </w:tc>
        <w:tc>
          <w:tcPr>
            <w:shd w:val="clear" w:color="auto" w:fill="auto"/>
            <w:tcBorders>
              <w:top w:val="single" w:color="000000" w:sz="8" w:space="0"/>
              <w:left w:val="single" w:color="000000" w:sz="8" w:space="0"/>
              <w:bottom w:val="single" w:color="000000" w:sz="8" w:space="0"/>
              <w:right w:val="single" w:color="000000" w:sz="8" w:space="0"/>
            </w:tcBorders>
            <w:tcW w:w="4260" w:type="dxa"/>
            <w:vAlign w:val="center"/>
            <w:textDirection w:val="lrTb"/>
            <w:noWrap w:val="false"/>
          </w:tcPr>
          <w:p>
            <w:pPr>
              <w:jc w:val="left"/>
              <w:shd w:val="clear" w:color="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支持社区管理员在PC端对探访记录进行批量导入</w:t>
            </w:r>
            <w:r>
              <w:rPr>
                <w:rFonts w:hint="eastAsia" w:ascii="宋体" w:hAnsi="宋体" w:eastAsia="宋体" w:cs="宋体"/>
                <w:color w:val="auto"/>
                <w:sz w:val="24"/>
                <w:szCs w:val="24"/>
                <w:highlight w:val="none"/>
                <w:lang w:eastAsia="zh-CN"/>
              </w:rPr>
              <w:t xml:space="preserve">。</w:t>
            </w:r>
            <w:r/>
          </w:p>
        </w:tc>
      </w:tr>
      <w:tr>
        <w:trPr>
          <w:jc w:val="center"/>
          <w:trHeight w:val="315"/>
        </w:trPr>
        <w:tc>
          <w:tcPr>
            <w:shd w:val="clear" w:color="auto" w:fill="auto"/>
            <w:tcBorders>
              <w:top w:val="single" w:color="000000" w:sz="8" w:space="0"/>
              <w:left w:val="single" w:color="000000" w:sz="8" w:space="0"/>
              <w:bottom w:val="single" w:color="000000" w:sz="8" w:space="0"/>
              <w:right w:val="single" w:color="000000" w:sz="8" w:space="0"/>
            </w:tcBorders>
            <w:tcW w:w="2170" w:type="dxa"/>
            <w:vAlign w:val="center"/>
            <w:vMerge w:val="continue"/>
            <w:textDirection w:val="lrTb"/>
            <w:noWrap w:val="false"/>
          </w:tcPr>
          <w:p>
            <w:pPr>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220" w:type="dxa"/>
            <w:vAlign w:val="center"/>
            <w:vMerge w:val="continue"/>
            <w:textDirection w:val="lrTb"/>
            <w:noWrap w:val="false"/>
          </w:tcPr>
          <w:p>
            <w:pPr>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980" w:type="dxa"/>
            <w:vAlign w:val="center"/>
            <w:vMerge w:val="continue"/>
            <w:textDirection w:val="lrTb"/>
            <w:noWrap w:val="false"/>
          </w:tcPr>
          <w:p>
            <w:pPr>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4260" w:type="dxa"/>
            <w:vAlign w:val="center"/>
            <w:textDirection w:val="lrTb"/>
            <w:noWrap w:val="false"/>
          </w:tcPr>
          <w:p>
            <w:pPr>
              <w:jc w:val="left"/>
              <w:shd w:val="clear" w:color="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支持网格员进行探访记录填报</w:t>
            </w:r>
            <w:r>
              <w:rPr>
                <w:rFonts w:hint="eastAsia" w:ascii="宋体" w:hAnsi="宋体" w:eastAsia="宋体" w:cs="宋体"/>
                <w:color w:val="auto"/>
                <w:sz w:val="24"/>
                <w:szCs w:val="24"/>
                <w:highlight w:val="none"/>
                <w:lang w:eastAsia="zh-CN"/>
              </w:rPr>
              <w:t xml:space="preserve">。</w:t>
            </w:r>
            <w:r/>
          </w:p>
        </w:tc>
      </w:tr>
      <w:tr>
        <w:trPr>
          <w:jc w:val="center"/>
          <w:trHeight w:val="615"/>
        </w:trPr>
        <w:tc>
          <w:tcPr>
            <w:shd w:val="clear" w:color="auto" w:fill="auto"/>
            <w:tcBorders>
              <w:top w:val="single" w:color="000000" w:sz="8" w:space="0"/>
              <w:left w:val="single" w:color="000000" w:sz="8" w:space="0"/>
              <w:bottom w:val="single" w:color="000000" w:sz="8" w:space="0"/>
              <w:right w:val="single" w:color="000000" w:sz="8" w:space="0"/>
            </w:tcBorders>
            <w:tcW w:w="2170" w:type="dxa"/>
            <w:vAlign w:val="center"/>
            <w:vMerge w:val="continue"/>
            <w:textDirection w:val="lrTb"/>
            <w:noWrap w:val="false"/>
          </w:tcPr>
          <w:p>
            <w:pPr>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220" w:type="dxa"/>
            <w:vAlign w:val="center"/>
            <w:vMerge w:val="continue"/>
            <w:textDirection w:val="lrTb"/>
            <w:noWrap w:val="false"/>
          </w:tcPr>
          <w:p>
            <w:pPr>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980" w:type="dxa"/>
            <w:vAlign w:val="center"/>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探访关爱转入转出</w:t>
            </w:r>
            <w:r/>
          </w:p>
        </w:tc>
        <w:tc>
          <w:tcPr>
            <w:shd w:val="clear" w:color="auto" w:fill="auto"/>
            <w:tcBorders>
              <w:top w:val="single" w:color="000000" w:sz="8" w:space="0"/>
              <w:left w:val="single" w:color="000000" w:sz="8" w:space="0"/>
              <w:bottom w:val="single" w:color="000000" w:sz="8" w:space="0"/>
              <w:right w:val="single" w:color="000000" w:sz="8" w:space="0"/>
            </w:tcBorders>
            <w:tcW w:w="4260" w:type="dxa"/>
            <w:vAlign w:val="center"/>
            <w:textDirection w:val="lrTb"/>
            <w:noWrap w:val="false"/>
          </w:tcPr>
          <w:p>
            <w:pPr>
              <w:jc w:val="left"/>
              <w:shd w:val="clear" w:color="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支持申请从当前区域转出，接收区域确认转入</w:t>
            </w:r>
            <w:r>
              <w:rPr>
                <w:rFonts w:hint="eastAsia" w:ascii="宋体" w:hAnsi="宋体" w:eastAsia="宋体" w:cs="宋体"/>
                <w:color w:val="auto"/>
                <w:sz w:val="24"/>
                <w:szCs w:val="24"/>
                <w:highlight w:val="none"/>
                <w:lang w:eastAsia="zh-CN"/>
              </w:rPr>
              <w:t xml:space="preserve">。</w:t>
            </w:r>
            <w:r/>
          </w:p>
        </w:tc>
      </w:tr>
      <w:tr>
        <w:trPr>
          <w:jc w:val="center"/>
          <w:trHeight w:val="1215"/>
        </w:trPr>
        <w:tc>
          <w:tcPr>
            <w:shd w:val="clear" w:color="auto" w:fill="auto"/>
            <w:tcBorders>
              <w:top w:val="single" w:color="000000" w:sz="8" w:space="0"/>
              <w:left w:val="single" w:color="000000" w:sz="8" w:space="0"/>
              <w:bottom w:val="single" w:color="000000" w:sz="8" w:space="0"/>
              <w:right w:val="single" w:color="000000" w:sz="8" w:space="0"/>
            </w:tcBorders>
            <w:tcW w:w="2170" w:type="dxa"/>
            <w:vAlign w:val="center"/>
            <w:vMerge w:val="restart"/>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审单</w:t>
            </w:r>
            <w:r>
              <w:rPr>
                <w:rFonts w:hint="eastAsia" w:ascii="宋体" w:hAnsi="宋体" w:eastAsia="宋体" w:cs="宋体"/>
                <w:color w:val="auto"/>
                <w:sz w:val="24"/>
                <w:szCs w:val="24"/>
                <w:highlight w:val="none"/>
              </w:rPr>
              <w:t xml:space="preserve">系统</w:t>
            </w:r>
            <w:r/>
          </w:p>
        </w:tc>
        <w:tc>
          <w:tcPr>
            <w:shd w:val="clear" w:color="auto" w:fill="auto"/>
            <w:tcBorders>
              <w:top w:val="single" w:color="000000" w:sz="8" w:space="0"/>
              <w:left w:val="single" w:color="000000" w:sz="8" w:space="0"/>
              <w:bottom w:val="single" w:color="000000" w:sz="8" w:space="0"/>
              <w:right w:val="single" w:color="000000" w:sz="8" w:space="0"/>
            </w:tcBorders>
            <w:tcW w:w="1220" w:type="dxa"/>
            <w:vAlign w:val="center"/>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工单回访</w:t>
            </w:r>
            <w:r/>
          </w:p>
        </w:tc>
        <w:tc>
          <w:tcPr>
            <w:shd w:val="clear" w:color="auto" w:fill="auto"/>
            <w:tcBorders>
              <w:top w:val="single" w:color="000000" w:sz="8" w:space="0"/>
              <w:left w:val="single" w:color="000000" w:sz="8" w:space="0"/>
              <w:bottom w:val="single" w:color="000000" w:sz="8" w:space="0"/>
              <w:right w:val="single" w:color="000000" w:sz="8" w:space="0"/>
            </w:tcBorders>
            <w:tcW w:w="1980" w:type="dxa"/>
            <w:vAlign w:val="center"/>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服务工单回访</w:t>
            </w:r>
            <w:r/>
          </w:p>
        </w:tc>
        <w:tc>
          <w:tcPr>
            <w:shd w:val="clear" w:color="auto" w:fill="auto"/>
            <w:tcBorders>
              <w:top w:val="single" w:color="000000" w:sz="8" w:space="0"/>
              <w:left w:val="single" w:color="000000" w:sz="8" w:space="0"/>
              <w:bottom w:val="single" w:color="000000" w:sz="8" w:space="0"/>
              <w:right w:val="single" w:color="000000" w:sz="8" w:space="0"/>
            </w:tcBorders>
            <w:tcW w:w="4260" w:type="dxa"/>
            <w:textDirection w:val="lrTb"/>
            <w:noWrap w:val="false"/>
          </w:tcPr>
          <w:p>
            <w:pPr>
              <w:jc w:val="left"/>
              <w:shd w:val="clear" w:color="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支持对服务工单进行回访，支持选择上门和线上回访，回访展示：工单详情、工单轨迹、支持在线视频通话，支持对回访结果进行录入</w:t>
            </w:r>
            <w:r>
              <w:rPr>
                <w:rFonts w:hint="eastAsia" w:ascii="宋体" w:hAnsi="宋体" w:eastAsia="宋体" w:cs="宋体"/>
                <w:color w:val="auto"/>
                <w:sz w:val="24"/>
                <w:szCs w:val="24"/>
                <w:highlight w:val="none"/>
                <w:lang w:eastAsia="zh-CN"/>
              </w:rPr>
              <w:t xml:space="preserve">。</w:t>
            </w:r>
            <w:r/>
          </w:p>
        </w:tc>
      </w:tr>
      <w:tr>
        <w:trPr>
          <w:jc w:val="center"/>
          <w:trHeight w:val="312"/>
        </w:trPr>
        <w:tc>
          <w:tcPr>
            <w:shd w:val="clear" w:color="auto" w:fill="auto"/>
            <w:tcBorders>
              <w:top w:val="single" w:color="000000" w:sz="8" w:space="0"/>
              <w:left w:val="single" w:color="000000" w:sz="8" w:space="0"/>
              <w:bottom w:val="single" w:color="000000" w:sz="8" w:space="0"/>
              <w:right w:val="single" w:color="000000" w:sz="8" w:space="0"/>
            </w:tcBorders>
            <w:tcW w:w="2170" w:type="dxa"/>
            <w:vAlign w:val="center"/>
            <w:vMerge w:val="continue"/>
            <w:textDirection w:val="lrTb"/>
            <w:noWrap w:val="false"/>
          </w:tcPr>
          <w:p>
            <w:pPr>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220" w:type="dxa"/>
            <w:vAlign w:val="center"/>
            <w:vMerge w:val="restart"/>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审单</w:t>
            </w:r>
            <w:r>
              <w:rPr>
                <w:rFonts w:hint="eastAsia" w:ascii="宋体" w:hAnsi="宋体" w:eastAsia="宋体" w:cs="宋体"/>
                <w:color w:val="auto"/>
                <w:sz w:val="24"/>
                <w:szCs w:val="24"/>
                <w:highlight w:val="none"/>
              </w:rPr>
              <w:t xml:space="preserve">规则</w:t>
            </w:r>
            <w:r/>
          </w:p>
        </w:tc>
        <w:tc>
          <w:tcPr>
            <w:shd w:val="clear" w:color="auto" w:fill="auto"/>
            <w:tcBorders>
              <w:top w:val="single" w:color="000000" w:sz="8" w:space="0"/>
              <w:left w:val="single" w:color="000000" w:sz="8" w:space="0"/>
              <w:bottom w:val="single" w:color="000000" w:sz="8" w:space="0"/>
              <w:right w:val="single" w:color="000000" w:sz="8" w:space="0"/>
            </w:tcBorders>
            <w:tcW w:w="1980" w:type="dxa"/>
            <w:vAlign w:val="center"/>
            <w:vMerge w:val="restart"/>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审单</w:t>
            </w:r>
            <w:r>
              <w:rPr>
                <w:rFonts w:hint="eastAsia" w:ascii="宋体" w:hAnsi="宋体" w:eastAsia="宋体" w:cs="宋体"/>
                <w:color w:val="auto"/>
                <w:sz w:val="24"/>
                <w:szCs w:val="24"/>
                <w:highlight w:val="none"/>
              </w:rPr>
              <w:t xml:space="preserve">规则配置</w:t>
            </w:r>
            <w:r/>
          </w:p>
        </w:tc>
        <w:tc>
          <w:tcPr>
            <w:shd w:val="clear" w:color="auto" w:fill="auto"/>
            <w:tcBorders>
              <w:top w:val="single" w:color="000000" w:sz="8" w:space="0"/>
              <w:left w:val="single" w:color="000000" w:sz="8" w:space="0"/>
              <w:bottom w:val="single" w:color="000000" w:sz="8" w:space="0"/>
              <w:right w:val="single" w:color="000000" w:sz="8" w:space="0"/>
            </w:tcBorders>
            <w:tcW w:w="4260" w:type="dxa"/>
            <w:vMerge w:val="restart"/>
            <w:textDirection w:val="lrTb"/>
            <w:noWrap w:val="false"/>
          </w:tcPr>
          <w:p>
            <w:pPr>
              <w:jc w:val="lef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支持对异常规则进行配置，系统可根据项目需求设计工单管理规则， 包括时间要求(签入、签出时间段、 时间规则) ，距离要求(签入签出距离要求) ，服务质量要求(服务时长、工单 间隔时间、服务照片、语音评价、服务项目、电子签名等) ，服务数量要求， 工 单要求，打卡方式等。</w:t>
            </w:r>
            <w:r/>
          </w:p>
        </w:tc>
      </w:tr>
      <w:tr>
        <w:trPr>
          <w:jc w:val="center"/>
          <w:trHeight w:val="1215"/>
        </w:trPr>
        <w:tc>
          <w:tcPr>
            <w:shd w:val="clear" w:color="auto" w:fill="auto"/>
            <w:tcBorders>
              <w:top w:val="single" w:color="000000" w:sz="8" w:space="0"/>
              <w:left w:val="single" w:color="000000" w:sz="8" w:space="0"/>
              <w:bottom w:val="single" w:color="000000" w:sz="8" w:space="0"/>
              <w:right w:val="single" w:color="000000" w:sz="8" w:space="0"/>
            </w:tcBorders>
            <w:tcW w:w="2170" w:type="dxa"/>
            <w:vAlign w:val="center"/>
            <w:vMerge w:val="continue"/>
            <w:textDirection w:val="lrTb"/>
            <w:noWrap w:val="false"/>
          </w:tcPr>
          <w:p>
            <w:pPr>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220" w:type="dxa"/>
            <w:vAlign w:val="center"/>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异常工单</w:t>
            </w:r>
            <w:r/>
          </w:p>
        </w:tc>
        <w:tc>
          <w:tcPr>
            <w:shd w:val="clear" w:color="auto" w:fill="auto"/>
            <w:tcBorders>
              <w:top w:val="single" w:color="000000" w:sz="8" w:space="0"/>
              <w:left w:val="single" w:color="000000" w:sz="8" w:space="0"/>
              <w:bottom w:val="single" w:color="000000" w:sz="8" w:space="0"/>
              <w:right w:val="single" w:color="000000" w:sz="8" w:space="0"/>
            </w:tcBorders>
            <w:tcW w:w="1980" w:type="dxa"/>
            <w:vAlign w:val="center"/>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异常工单管理</w:t>
            </w:r>
            <w:r/>
          </w:p>
        </w:tc>
        <w:tc>
          <w:tcPr>
            <w:shd w:val="clear" w:color="auto" w:fill="auto"/>
            <w:tcBorders>
              <w:top w:val="single" w:color="000000" w:sz="8" w:space="0"/>
              <w:left w:val="single" w:color="000000" w:sz="8" w:space="0"/>
              <w:bottom w:val="single" w:color="000000" w:sz="8" w:space="0"/>
              <w:right w:val="single" w:color="000000" w:sz="8" w:space="0"/>
            </w:tcBorders>
            <w:tcW w:w="4260" w:type="dxa"/>
            <w:textDirection w:val="lrTb"/>
            <w:noWrap w:val="false"/>
          </w:tcPr>
          <w:p>
            <w:pPr>
              <w:jc w:val="lef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支持对异常服务工单的管理。支持对异常工单进行处理，支持废除异常工单，支持处理操作（系统误报、虚假工单、老人地址错误等）后恢复正常工单。</w:t>
            </w:r>
            <w:r/>
          </w:p>
        </w:tc>
      </w:tr>
      <w:tr>
        <w:trPr>
          <w:jc w:val="center"/>
          <w:trHeight w:val="615"/>
        </w:trPr>
        <w:tc>
          <w:tcPr>
            <w:shd w:val="clear" w:color="auto" w:fill="auto"/>
            <w:tcBorders>
              <w:top w:val="single" w:color="000000" w:sz="8" w:space="0"/>
              <w:left w:val="single" w:color="000000" w:sz="8" w:space="0"/>
              <w:bottom w:val="single" w:color="000000" w:sz="8" w:space="0"/>
              <w:right w:val="single" w:color="000000" w:sz="8" w:space="0"/>
            </w:tcBorders>
            <w:tcW w:w="2170" w:type="dxa"/>
            <w:vAlign w:val="center"/>
            <w:vMerge w:val="continue"/>
            <w:textDirection w:val="lrTb"/>
            <w:noWrap w:val="false"/>
          </w:tcPr>
          <w:p>
            <w:pPr>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220" w:type="dxa"/>
            <w:vAlign w:val="center"/>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地址变更审核</w:t>
            </w:r>
            <w:r/>
          </w:p>
        </w:tc>
        <w:tc>
          <w:tcPr>
            <w:shd w:val="clear" w:color="auto" w:fill="auto"/>
            <w:tcBorders>
              <w:top w:val="single" w:color="000000" w:sz="8" w:space="0"/>
              <w:left w:val="single" w:color="000000" w:sz="8" w:space="0"/>
              <w:bottom w:val="single" w:color="000000" w:sz="8" w:space="0"/>
              <w:right w:val="single" w:color="000000" w:sz="8" w:space="0"/>
            </w:tcBorders>
            <w:tcW w:w="1980" w:type="dxa"/>
            <w:vAlign w:val="center"/>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服务地址变更审核</w:t>
            </w:r>
            <w:r/>
          </w:p>
        </w:tc>
        <w:tc>
          <w:tcPr>
            <w:shd w:val="clear" w:color="auto" w:fill="auto"/>
            <w:tcBorders>
              <w:top w:val="single" w:color="000000" w:sz="8" w:space="0"/>
              <w:left w:val="single" w:color="000000" w:sz="8" w:space="0"/>
              <w:bottom w:val="single" w:color="000000" w:sz="8" w:space="0"/>
              <w:right w:val="single" w:color="000000" w:sz="8" w:space="0"/>
            </w:tcBorders>
            <w:tcW w:w="4260" w:type="dxa"/>
            <w:textDirection w:val="lrTb"/>
            <w:noWrap w:val="false"/>
          </w:tcPr>
          <w:p>
            <w:pPr>
              <w:jc w:val="left"/>
              <w:shd w:val="clear" w:color="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支持对服务地址进行变更进行审核</w:t>
            </w:r>
            <w:r>
              <w:rPr>
                <w:rFonts w:hint="eastAsia" w:ascii="宋体" w:hAnsi="宋体" w:eastAsia="宋体" w:cs="宋体"/>
                <w:color w:val="auto"/>
                <w:sz w:val="24"/>
                <w:szCs w:val="24"/>
                <w:highlight w:val="none"/>
                <w:lang w:eastAsia="zh-CN"/>
              </w:rPr>
              <w:t xml:space="preserve">。</w:t>
            </w:r>
            <w:r/>
          </w:p>
        </w:tc>
      </w:tr>
      <w:tr>
        <w:trPr>
          <w:jc w:val="center"/>
          <w:trHeight w:val="615"/>
        </w:trPr>
        <w:tc>
          <w:tcPr>
            <w:shd w:val="clear" w:color="auto" w:fill="auto"/>
            <w:tcBorders>
              <w:top w:val="single" w:color="000000" w:sz="8" w:space="0"/>
              <w:left w:val="single" w:color="000000" w:sz="8" w:space="0"/>
              <w:bottom w:val="single" w:color="000000" w:sz="8" w:space="0"/>
              <w:right w:val="single" w:color="000000" w:sz="8" w:space="0"/>
            </w:tcBorders>
            <w:tcW w:w="2170" w:type="dxa"/>
            <w:vAlign w:val="center"/>
            <w:vMerge w:val="restart"/>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结算中心系统</w:t>
            </w:r>
            <w:r/>
          </w:p>
        </w:tc>
        <w:tc>
          <w:tcPr>
            <w:shd w:val="clear" w:color="auto" w:fill="auto"/>
            <w:tcBorders>
              <w:top w:val="single" w:color="000000" w:sz="8" w:space="0"/>
              <w:left w:val="single" w:color="000000" w:sz="8" w:space="0"/>
              <w:bottom w:val="single" w:color="000000" w:sz="8" w:space="0"/>
              <w:right w:val="single" w:color="000000" w:sz="8" w:space="0"/>
            </w:tcBorders>
            <w:tcW w:w="1220" w:type="dxa"/>
            <w:vAlign w:val="center"/>
            <w:vMerge w:val="restart"/>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结算</w:t>
            </w:r>
            <w:r/>
          </w:p>
        </w:tc>
        <w:tc>
          <w:tcPr>
            <w:shd w:val="clear" w:color="auto" w:fill="auto"/>
            <w:tcBorders>
              <w:top w:val="single" w:color="000000" w:sz="8" w:space="0"/>
              <w:left w:val="single" w:color="000000" w:sz="8" w:space="0"/>
              <w:bottom w:val="single" w:color="000000" w:sz="8" w:space="0"/>
              <w:right w:val="single" w:color="000000" w:sz="8" w:space="0"/>
            </w:tcBorders>
            <w:tcW w:w="1980" w:type="dxa"/>
            <w:vAlign w:val="center"/>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政府购买服务结算</w:t>
            </w:r>
            <w:r/>
          </w:p>
        </w:tc>
        <w:tc>
          <w:tcPr>
            <w:shd w:val="clear" w:color="auto" w:fill="auto"/>
            <w:tcBorders>
              <w:top w:val="single" w:color="000000" w:sz="8" w:space="0"/>
              <w:left w:val="single" w:color="000000" w:sz="8" w:space="0"/>
              <w:bottom w:val="single" w:color="000000" w:sz="8" w:space="0"/>
              <w:right w:val="single" w:color="000000" w:sz="8" w:space="0"/>
            </w:tcBorders>
            <w:tcW w:w="4260" w:type="dxa"/>
            <w:textDirection w:val="lrTb"/>
            <w:noWrap w:val="false"/>
          </w:tcPr>
          <w:p>
            <w:pPr>
              <w:jc w:val="left"/>
              <w:shd w:val="clear" w:color="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支持按各个街道社区呈现已服务、可结算、不可结算、结算金额统计数据</w:t>
            </w:r>
            <w:r>
              <w:rPr>
                <w:rFonts w:hint="eastAsia" w:ascii="宋体" w:hAnsi="宋体" w:eastAsia="宋体" w:cs="宋体"/>
                <w:color w:val="auto"/>
                <w:sz w:val="24"/>
                <w:szCs w:val="24"/>
                <w:highlight w:val="none"/>
                <w:lang w:eastAsia="zh-CN"/>
              </w:rPr>
              <w:t xml:space="preserve">。</w:t>
            </w:r>
            <w:r/>
          </w:p>
        </w:tc>
      </w:tr>
      <w:tr>
        <w:trPr>
          <w:jc w:val="center"/>
          <w:trHeight w:val="915"/>
        </w:trPr>
        <w:tc>
          <w:tcPr>
            <w:shd w:val="clear" w:color="auto" w:fill="auto"/>
            <w:tcBorders>
              <w:top w:val="single" w:color="000000" w:sz="8" w:space="0"/>
              <w:left w:val="single" w:color="000000" w:sz="8" w:space="0"/>
              <w:bottom w:val="single" w:color="000000" w:sz="8" w:space="0"/>
              <w:right w:val="single" w:color="000000" w:sz="8" w:space="0"/>
            </w:tcBorders>
            <w:tcW w:w="2170" w:type="dxa"/>
            <w:vAlign w:val="center"/>
            <w:vMerge w:val="continue"/>
            <w:textDirection w:val="lrTb"/>
            <w:noWrap w:val="false"/>
          </w:tcPr>
          <w:p>
            <w:pPr>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220" w:type="dxa"/>
            <w:vAlign w:val="center"/>
            <w:vMerge w:val="continue"/>
            <w:textDirection w:val="lrTb"/>
            <w:noWrap w:val="false"/>
          </w:tcPr>
          <w:p>
            <w:pPr>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980" w:type="dxa"/>
            <w:vAlign w:val="center"/>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服务组织结算</w:t>
            </w:r>
            <w:r/>
          </w:p>
        </w:tc>
        <w:tc>
          <w:tcPr>
            <w:shd w:val="clear" w:color="auto" w:fill="auto"/>
            <w:tcBorders>
              <w:top w:val="single" w:color="000000" w:sz="8" w:space="0"/>
              <w:left w:val="single" w:color="000000" w:sz="8" w:space="0"/>
              <w:bottom w:val="single" w:color="000000" w:sz="8" w:space="0"/>
              <w:right w:val="single" w:color="000000" w:sz="8" w:space="0"/>
            </w:tcBorders>
            <w:tcW w:w="4260" w:type="dxa"/>
            <w:textDirection w:val="lrTb"/>
            <w:noWrap w:val="false"/>
          </w:tcPr>
          <w:p>
            <w:pPr>
              <w:jc w:val="left"/>
              <w:shd w:val="clear" w:color="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支持按各个服务组织呈现站点等级、服务总人数、服务总次数、认定人数、基础补贴、绩效奖励、补贴合计</w:t>
            </w:r>
            <w:r>
              <w:rPr>
                <w:rFonts w:hint="eastAsia" w:ascii="宋体" w:hAnsi="宋体" w:eastAsia="宋体" w:cs="宋体"/>
                <w:color w:val="auto"/>
                <w:sz w:val="24"/>
                <w:szCs w:val="24"/>
                <w:highlight w:val="none"/>
                <w:lang w:eastAsia="zh-CN"/>
              </w:rPr>
              <w:t xml:space="preserve">。</w:t>
            </w:r>
            <w:r/>
          </w:p>
        </w:tc>
      </w:tr>
      <w:tr>
        <w:trPr>
          <w:jc w:val="center"/>
          <w:trHeight w:val="315"/>
        </w:trPr>
        <w:tc>
          <w:tcPr>
            <w:shd w:val="clear" w:color="auto" w:fill="auto"/>
            <w:tcBorders>
              <w:top w:val="single" w:color="000000" w:sz="8" w:space="0"/>
              <w:left w:val="single" w:color="000000" w:sz="8" w:space="0"/>
              <w:bottom w:val="single" w:color="000000" w:sz="8" w:space="0"/>
              <w:right w:val="single" w:color="000000" w:sz="8" w:space="0"/>
            </w:tcBorders>
            <w:tcW w:w="2170" w:type="dxa"/>
            <w:vAlign w:val="center"/>
            <w:vMerge w:val="restart"/>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评估中心系统</w:t>
            </w:r>
            <w:r/>
          </w:p>
        </w:tc>
        <w:tc>
          <w:tcPr>
            <w:shd w:val="clear" w:color="auto" w:fill="auto"/>
            <w:tcBorders>
              <w:top w:val="single" w:color="000000" w:sz="8" w:space="0"/>
              <w:left w:val="single" w:color="000000" w:sz="8" w:space="0"/>
              <w:bottom w:val="single" w:color="000000" w:sz="8" w:space="0"/>
              <w:right w:val="single" w:color="000000" w:sz="8" w:space="0"/>
            </w:tcBorders>
            <w:tcW w:w="1220" w:type="dxa"/>
            <w:vAlign w:val="center"/>
            <w:vMerge w:val="restart"/>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评估</w:t>
            </w:r>
            <w:r/>
          </w:p>
        </w:tc>
        <w:tc>
          <w:tcPr>
            <w:shd w:val="clear" w:color="auto" w:fill="auto"/>
            <w:tcBorders>
              <w:top w:val="single" w:color="000000" w:sz="8" w:space="0"/>
              <w:left w:val="single" w:color="000000" w:sz="8" w:space="0"/>
              <w:bottom w:val="single" w:color="000000" w:sz="8" w:space="0"/>
              <w:right w:val="single" w:color="000000" w:sz="8" w:space="0"/>
            </w:tcBorders>
            <w:tcW w:w="1980" w:type="dxa"/>
            <w:vAlign w:val="center"/>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评估量表制定</w:t>
            </w:r>
            <w:r/>
          </w:p>
        </w:tc>
        <w:tc>
          <w:tcPr>
            <w:shd w:val="clear" w:color="auto" w:fill="auto"/>
            <w:tcBorders>
              <w:top w:val="single" w:color="000000" w:sz="8" w:space="0"/>
              <w:left w:val="single" w:color="000000" w:sz="8" w:space="0"/>
              <w:bottom w:val="single" w:color="000000" w:sz="8" w:space="0"/>
              <w:right w:val="single" w:color="000000" w:sz="8" w:space="0"/>
            </w:tcBorders>
            <w:tcW w:w="4260" w:type="dxa"/>
            <w:textDirection w:val="lrTb"/>
            <w:noWrap w:val="false"/>
          </w:tcPr>
          <w:p>
            <w:pPr>
              <w:jc w:val="left"/>
              <w:shd w:val="clear" w:color="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支持对评估量表进行设置、等级设置</w:t>
            </w:r>
            <w:r>
              <w:rPr>
                <w:rFonts w:hint="eastAsia" w:ascii="宋体" w:hAnsi="宋体" w:eastAsia="宋体" w:cs="宋体"/>
                <w:color w:val="auto"/>
                <w:sz w:val="24"/>
                <w:szCs w:val="24"/>
                <w:highlight w:val="none"/>
                <w:lang w:eastAsia="zh-CN"/>
              </w:rPr>
              <w:t xml:space="preserve">。</w:t>
            </w:r>
            <w:r/>
          </w:p>
        </w:tc>
      </w:tr>
      <w:tr>
        <w:trPr>
          <w:jc w:val="center"/>
          <w:trHeight w:val="615"/>
        </w:trPr>
        <w:tc>
          <w:tcPr>
            <w:shd w:val="clear" w:color="auto" w:fill="auto"/>
            <w:tcBorders>
              <w:top w:val="single" w:color="000000" w:sz="8" w:space="0"/>
              <w:left w:val="single" w:color="000000" w:sz="8" w:space="0"/>
              <w:bottom w:val="single" w:color="000000" w:sz="8" w:space="0"/>
              <w:right w:val="single" w:color="000000" w:sz="8" w:space="0"/>
            </w:tcBorders>
            <w:tcW w:w="2170" w:type="dxa"/>
            <w:vAlign w:val="center"/>
            <w:vMerge w:val="continue"/>
            <w:textDirection w:val="lrTb"/>
            <w:noWrap w:val="false"/>
          </w:tcPr>
          <w:p>
            <w:pPr>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220" w:type="dxa"/>
            <w:vAlign w:val="center"/>
            <w:vMerge w:val="continue"/>
            <w:textDirection w:val="lrTb"/>
            <w:noWrap w:val="false"/>
          </w:tcPr>
          <w:p>
            <w:pPr>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980" w:type="dxa"/>
            <w:vAlign w:val="center"/>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评估类型管理</w:t>
            </w:r>
            <w:r/>
          </w:p>
        </w:tc>
        <w:tc>
          <w:tcPr>
            <w:shd w:val="clear" w:color="auto" w:fill="auto"/>
            <w:tcBorders>
              <w:top w:val="single" w:color="000000" w:sz="8" w:space="0"/>
              <w:left w:val="single" w:color="000000" w:sz="8" w:space="0"/>
              <w:bottom w:val="single" w:color="000000" w:sz="8" w:space="0"/>
              <w:right w:val="single" w:color="000000" w:sz="8" w:space="0"/>
            </w:tcBorders>
            <w:tcW w:w="4260" w:type="dxa"/>
            <w:textDirection w:val="lrTb"/>
            <w:noWrap w:val="false"/>
          </w:tcPr>
          <w:p>
            <w:pPr>
              <w:jc w:val="left"/>
              <w:shd w:val="clear" w:color="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支持对评估类型等级进行设置，持设置等级变更规则</w:t>
            </w:r>
            <w:r>
              <w:rPr>
                <w:rFonts w:hint="eastAsia" w:ascii="宋体" w:hAnsi="宋体" w:eastAsia="宋体" w:cs="宋体"/>
                <w:color w:val="auto"/>
                <w:sz w:val="24"/>
                <w:szCs w:val="24"/>
                <w:highlight w:val="none"/>
                <w:lang w:eastAsia="zh-CN"/>
              </w:rPr>
              <w:t xml:space="preserve">。</w:t>
            </w:r>
            <w:r/>
          </w:p>
        </w:tc>
      </w:tr>
      <w:tr>
        <w:trPr>
          <w:jc w:val="center"/>
          <w:trHeight w:val="315"/>
        </w:trPr>
        <w:tc>
          <w:tcPr>
            <w:shd w:val="clear" w:color="auto" w:fill="auto"/>
            <w:tcBorders>
              <w:top w:val="single" w:color="000000" w:sz="8" w:space="0"/>
              <w:left w:val="single" w:color="000000" w:sz="8" w:space="0"/>
              <w:bottom w:val="single" w:color="000000" w:sz="8" w:space="0"/>
              <w:right w:val="single" w:color="000000" w:sz="8" w:space="0"/>
            </w:tcBorders>
            <w:tcW w:w="2170" w:type="dxa"/>
            <w:vAlign w:val="center"/>
            <w:vMerge w:val="continue"/>
            <w:textDirection w:val="lrTb"/>
            <w:noWrap w:val="false"/>
          </w:tcPr>
          <w:p>
            <w:pPr>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220" w:type="dxa"/>
            <w:vAlign w:val="center"/>
            <w:vMerge w:val="continue"/>
            <w:textDirection w:val="lrTb"/>
            <w:noWrap w:val="false"/>
          </w:tcPr>
          <w:p>
            <w:pPr>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980" w:type="dxa"/>
            <w:vAlign w:val="center"/>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评估结果配置</w:t>
            </w:r>
            <w:r/>
          </w:p>
        </w:tc>
        <w:tc>
          <w:tcPr>
            <w:shd w:val="clear" w:color="auto" w:fill="auto"/>
            <w:tcBorders>
              <w:top w:val="single" w:color="000000" w:sz="8" w:space="0"/>
              <w:left w:val="single" w:color="000000" w:sz="8" w:space="0"/>
              <w:bottom w:val="single" w:color="000000" w:sz="8" w:space="0"/>
              <w:right w:val="single" w:color="000000" w:sz="8" w:space="0"/>
            </w:tcBorders>
            <w:tcW w:w="4260" w:type="dxa"/>
            <w:textDirection w:val="lrTb"/>
            <w:noWrap w:val="false"/>
          </w:tcPr>
          <w:p>
            <w:pPr>
              <w:jc w:val="left"/>
              <w:shd w:val="clear" w:color="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支持对评估结果进行配置</w:t>
            </w:r>
            <w:r>
              <w:rPr>
                <w:rFonts w:hint="eastAsia" w:ascii="宋体" w:hAnsi="宋体" w:eastAsia="宋体" w:cs="宋体"/>
                <w:color w:val="auto"/>
                <w:sz w:val="24"/>
                <w:szCs w:val="24"/>
                <w:highlight w:val="none"/>
                <w:lang w:eastAsia="zh-CN"/>
              </w:rPr>
              <w:t xml:space="preserve">。</w:t>
            </w:r>
            <w:r/>
          </w:p>
        </w:tc>
      </w:tr>
      <w:tr>
        <w:trPr>
          <w:jc w:val="center"/>
          <w:trHeight w:val="915"/>
        </w:trPr>
        <w:tc>
          <w:tcPr>
            <w:shd w:val="clear" w:color="auto" w:fill="auto"/>
            <w:tcBorders>
              <w:top w:val="single" w:color="000000" w:sz="8" w:space="0"/>
              <w:left w:val="single" w:color="000000" w:sz="8" w:space="0"/>
              <w:bottom w:val="single" w:color="000000" w:sz="8" w:space="0"/>
              <w:right w:val="single" w:color="000000" w:sz="8" w:space="0"/>
            </w:tcBorders>
            <w:tcW w:w="2170" w:type="dxa"/>
            <w:vAlign w:val="center"/>
            <w:vMerge w:val="continue"/>
            <w:textDirection w:val="lrTb"/>
            <w:noWrap w:val="false"/>
          </w:tcPr>
          <w:p>
            <w:pPr>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220" w:type="dxa"/>
            <w:vAlign w:val="center"/>
            <w:vMerge w:val="continue"/>
            <w:textDirection w:val="lrTb"/>
            <w:noWrap w:val="false"/>
          </w:tcPr>
          <w:p>
            <w:pPr>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980" w:type="dxa"/>
            <w:vAlign w:val="center"/>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老人评估系统分析</w:t>
            </w:r>
            <w:r/>
          </w:p>
        </w:tc>
        <w:tc>
          <w:tcPr>
            <w:shd w:val="clear" w:color="auto" w:fill="auto"/>
            <w:tcBorders>
              <w:top w:val="single" w:color="000000" w:sz="8" w:space="0"/>
              <w:left w:val="single" w:color="000000" w:sz="8" w:space="0"/>
              <w:bottom w:val="single" w:color="000000" w:sz="8" w:space="0"/>
              <w:right w:val="single" w:color="000000" w:sz="8" w:space="0"/>
            </w:tcBorders>
            <w:tcW w:w="4260" w:type="dxa"/>
            <w:textDirection w:val="lrTb"/>
            <w:noWrap w:val="false"/>
          </w:tcPr>
          <w:p>
            <w:pPr>
              <w:jc w:val="left"/>
              <w:shd w:val="clear" w:color="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实现对老人评估结果进行统计分析，包括：评估月度走势、各区域评估完成情况、评估结果分布</w:t>
            </w:r>
            <w:r>
              <w:rPr>
                <w:rFonts w:hint="eastAsia" w:ascii="宋体" w:hAnsi="宋体" w:eastAsia="宋体" w:cs="宋体"/>
                <w:color w:val="auto"/>
                <w:sz w:val="24"/>
                <w:szCs w:val="24"/>
                <w:highlight w:val="none"/>
                <w:lang w:eastAsia="zh-CN"/>
              </w:rPr>
              <w:t xml:space="preserve">。</w:t>
            </w:r>
            <w:r/>
          </w:p>
        </w:tc>
      </w:tr>
      <w:tr>
        <w:trPr>
          <w:jc w:val="center"/>
          <w:trHeight w:val="615"/>
        </w:trPr>
        <w:tc>
          <w:tcPr>
            <w:shd w:val="clear" w:color="auto" w:fill="auto"/>
            <w:tcBorders>
              <w:top w:val="single" w:color="000000" w:sz="8" w:space="0"/>
              <w:left w:val="single" w:color="000000" w:sz="8" w:space="0"/>
              <w:right w:val="single" w:color="000000" w:sz="8" w:space="0"/>
            </w:tcBorders>
            <w:tcW w:w="2170" w:type="dxa"/>
            <w:vAlign w:val="center"/>
            <w:vMerge w:val="restart"/>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数据展示中心系统</w:t>
            </w:r>
            <w:r/>
          </w:p>
        </w:tc>
        <w:tc>
          <w:tcPr>
            <w:shd w:val="clear" w:color="auto" w:fill="auto"/>
            <w:tcBorders>
              <w:top w:val="single" w:color="000000" w:sz="8" w:space="0"/>
              <w:left w:val="single" w:color="000000" w:sz="8" w:space="0"/>
              <w:bottom w:val="single" w:color="000000" w:sz="8" w:space="0"/>
              <w:right w:val="single" w:color="000000" w:sz="8" w:space="0"/>
            </w:tcBorders>
            <w:tcW w:w="1220" w:type="dxa"/>
            <w:vAlign w:val="center"/>
            <w:vMerge w:val="restart"/>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居家养老大屏展示</w:t>
            </w:r>
            <w:r/>
          </w:p>
        </w:tc>
        <w:tc>
          <w:tcPr>
            <w:shd w:val="clear" w:color="auto" w:fill="auto"/>
            <w:tcBorders>
              <w:top w:val="single" w:color="000000" w:sz="8" w:space="0"/>
              <w:left w:val="single" w:color="000000" w:sz="8" w:space="0"/>
              <w:bottom w:val="single" w:color="000000" w:sz="8" w:space="0"/>
              <w:right w:val="single" w:color="000000" w:sz="8" w:space="0"/>
            </w:tcBorders>
            <w:tcW w:w="1980" w:type="dxa"/>
            <w:vAlign w:val="center"/>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服务对象结构</w:t>
            </w:r>
            <w:r/>
          </w:p>
        </w:tc>
        <w:tc>
          <w:tcPr>
            <w:shd w:val="clear" w:color="auto" w:fill="auto"/>
            <w:tcBorders>
              <w:top w:val="single" w:color="000000" w:sz="8" w:space="0"/>
              <w:left w:val="single" w:color="000000" w:sz="8" w:space="0"/>
              <w:bottom w:val="single" w:color="000000" w:sz="8" w:space="0"/>
              <w:right w:val="single" w:color="000000" w:sz="8" w:space="0"/>
            </w:tcBorders>
            <w:tcW w:w="4260" w:type="dxa"/>
            <w:textDirection w:val="lrTb"/>
            <w:noWrap w:val="false"/>
          </w:tcPr>
          <w:p>
            <w:pPr>
              <w:jc w:val="left"/>
              <w:shd w:val="clear" w:color="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实现根据老年人结构，如按年龄段、街道、群体标签等进行大屏呈现</w:t>
            </w:r>
            <w:r>
              <w:rPr>
                <w:rFonts w:hint="eastAsia" w:ascii="宋体" w:hAnsi="宋体" w:eastAsia="宋体" w:cs="宋体"/>
                <w:color w:val="auto"/>
                <w:sz w:val="24"/>
                <w:szCs w:val="24"/>
                <w:highlight w:val="none"/>
                <w:lang w:eastAsia="zh-CN"/>
              </w:rPr>
              <w:t xml:space="preserve">。</w:t>
            </w:r>
            <w:r/>
          </w:p>
        </w:tc>
      </w:tr>
      <w:tr>
        <w:trPr>
          <w:jc w:val="center"/>
          <w:trHeight w:val="615"/>
        </w:trPr>
        <w:tc>
          <w:tcPr>
            <w:shd w:val="clear" w:color="auto" w:fill="auto"/>
            <w:tcBorders>
              <w:left w:val="single" w:color="000000" w:sz="8" w:space="0"/>
              <w:right w:val="single" w:color="000000" w:sz="8" w:space="0"/>
            </w:tcBorders>
            <w:tcW w:w="2170" w:type="dxa"/>
            <w:vAlign w:val="center"/>
            <w:vMerge w:val="continue"/>
            <w:textDirection w:val="lrTb"/>
            <w:noWrap w:val="false"/>
          </w:tcPr>
          <w:p>
            <w:pPr>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220" w:type="dxa"/>
            <w:vAlign w:val="center"/>
            <w:vMerge w:val="continue"/>
            <w:textDirection w:val="lrTb"/>
            <w:noWrap w:val="false"/>
          </w:tcPr>
          <w:p>
            <w:pPr>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980" w:type="dxa"/>
            <w:vAlign w:val="center"/>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服务对象信息</w:t>
            </w:r>
            <w:r/>
          </w:p>
        </w:tc>
        <w:tc>
          <w:tcPr>
            <w:shd w:val="clear" w:color="auto" w:fill="auto"/>
            <w:tcBorders>
              <w:top w:val="single" w:color="000000" w:sz="8" w:space="0"/>
              <w:left w:val="single" w:color="000000" w:sz="8" w:space="0"/>
              <w:bottom w:val="single" w:color="000000" w:sz="8" w:space="0"/>
              <w:right w:val="single" w:color="000000" w:sz="8" w:space="0"/>
            </w:tcBorders>
            <w:tcW w:w="4260" w:type="dxa"/>
            <w:textDirection w:val="lrTb"/>
            <w:noWrap w:val="false"/>
          </w:tcPr>
          <w:p>
            <w:pPr>
              <w:jc w:val="left"/>
              <w:shd w:val="clear" w:color="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实现对服务对象信息，按政策项目进行大屏呈现</w:t>
            </w:r>
            <w:r>
              <w:rPr>
                <w:rFonts w:hint="eastAsia" w:ascii="宋体" w:hAnsi="宋体" w:eastAsia="宋体" w:cs="宋体"/>
                <w:color w:val="auto"/>
                <w:sz w:val="24"/>
                <w:szCs w:val="24"/>
                <w:highlight w:val="none"/>
                <w:lang w:eastAsia="zh-CN"/>
              </w:rPr>
              <w:t xml:space="preserve">。</w:t>
            </w:r>
            <w:r/>
          </w:p>
        </w:tc>
      </w:tr>
      <w:tr>
        <w:trPr>
          <w:jc w:val="center"/>
          <w:trHeight w:val="615"/>
        </w:trPr>
        <w:tc>
          <w:tcPr>
            <w:shd w:val="clear" w:color="auto" w:fill="auto"/>
            <w:tcBorders>
              <w:left w:val="single" w:color="000000" w:sz="8" w:space="0"/>
              <w:right w:val="single" w:color="000000" w:sz="8" w:space="0"/>
            </w:tcBorders>
            <w:tcW w:w="2170" w:type="dxa"/>
            <w:vAlign w:val="center"/>
            <w:vMerge w:val="continue"/>
            <w:textDirection w:val="lrTb"/>
            <w:noWrap w:val="false"/>
          </w:tcPr>
          <w:p>
            <w:pPr>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220" w:type="dxa"/>
            <w:vAlign w:val="center"/>
            <w:vMerge w:val="continue"/>
            <w:textDirection w:val="lrTb"/>
            <w:noWrap w:val="false"/>
          </w:tcPr>
          <w:p>
            <w:pPr>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980" w:type="dxa"/>
            <w:vAlign w:val="center"/>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上门服务情况</w:t>
            </w:r>
            <w:r/>
          </w:p>
        </w:tc>
        <w:tc>
          <w:tcPr>
            <w:shd w:val="clear" w:color="auto" w:fill="auto"/>
            <w:tcBorders>
              <w:top w:val="single" w:color="000000" w:sz="8" w:space="0"/>
              <w:left w:val="single" w:color="000000" w:sz="8" w:space="0"/>
              <w:bottom w:val="single" w:color="000000" w:sz="8" w:space="0"/>
              <w:right w:val="single" w:color="000000" w:sz="8" w:space="0"/>
            </w:tcBorders>
            <w:tcW w:w="4260" w:type="dxa"/>
            <w:textDirection w:val="lrTb"/>
            <w:noWrap w:val="false"/>
          </w:tcPr>
          <w:p>
            <w:pPr>
              <w:jc w:val="left"/>
              <w:shd w:val="clear" w:color="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实现对上门服务概览，呈现今日完成和今日服务中工单</w:t>
            </w:r>
            <w:r>
              <w:rPr>
                <w:rFonts w:hint="eastAsia" w:ascii="宋体" w:hAnsi="宋体" w:eastAsia="宋体" w:cs="宋体"/>
                <w:color w:val="auto"/>
                <w:sz w:val="24"/>
                <w:szCs w:val="24"/>
                <w:highlight w:val="none"/>
                <w:lang w:eastAsia="zh-CN"/>
              </w:rPr>
              <w:t xml:space="preserve">。</w:t>
            </w:r>
            <w:r/>
          </w:p>
        </w:tc>
      </w:tr>
      <w:tr>
        <w:trPr>
          <w:jc w:val="center"/>
          <w:trHeight w:val="615"/>
        </w:trPr>
        <w:tc>
          <w:tcPr>
            <w:shd w:val="clear" w:color="auto" w:fill="auto"/>
            <w:tcBorders>
              <w:left w:val="single" w:color="000000" w:sz="8" w:space="0"/>
              <w:right w:val="single" w:color="000000" w:sz="8" w:space="0"/>
            </w:tcBorders>
            <w:tcW w:w="2170" w:type="dxa"/>
            <w:vAlign w:val="center"/>
            <w:vMerge w:val="continue"/>
            <w:textDirection w:val="lrTb"/>
            <w:noWrap w:val="false"/>
          </w:tcPr>
          <w:p>
            <w:pPr>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220" w:type="dxa"/>
            <w:vAlign w:val="center"/>
            <w:vMerge w:val="restart"/>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社区养老大屏展示</w:t>
            </w:r>
            <w:r/>
          </w:p>
        </w:tc>
        <w:tc>
          <w:tcPr>
            <w:shd w:val="clear" w:color="auto" w:fill="auto"/>
            <w:tcBorders>
              <w:top w:val="single" w:color="000000" w:sz="8" w:space="0"/>
              <w:left w:val="single" w:color="000000" w:sz="8" w:space="0"/>
              <w:bottom w:val="single" w:color="000000" w:sz="8" w:space="0"/>
              <w:right w:val="single" w:color="000000" w:sz="8" w:space="0"/>
            </w:tcBorders>
            <w:tcW w:w="1980" w:type="dxa"/>
            <w:vAlign w:val="center"/>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人群结构</w:t>
            </w:r>
            <w:r/>
          </w:p>
        </w:tc>
        <w:tc>
          <w:tcPr>
            <w:shd w:val="clear" w:color="auto" w:fill="auto"/>
            <w:tcBorders>
              <w:top w:val="single" w:color="000000" w:sz="8" w:space="0"/>
              <w:left w:val="single" w:color="000000" w:sz="8" w:space="0"/>
              <w:bottom w:val="single" w:color="000000" w:sz="8" w:space="0"/>
              <w:right w:val="single" w:color="000000" w:sz="8" w:space="0"/>
            </w:tcBorders>
            <w:tcW w:w="4260" w:type="dxa"/>
            <w:textDirection w:val="lrTb"/>
            <w:noWrap w:val="false"/>
          </w:tcPr>
          <w:p>
            <w:pPr>
              <w:jc w:val="left"/>
              <w:shd w:val="clear" w:color="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实现对老年人结构，按年龄段、街道、社区站点进行大屏呈现</w:t>
            </w:r>
            <w:r>
              <w:rPr>
                <w:rFonts w:hint="eastAsia" w:ascii="宋体" w:hAnsi="宋体" w:eastAsia="宋体" w:cs="宋体"/>
                <w:color w:val="auto"/>
                <w:sz w:val="24"/>
                <w:szCs w:val="24"/>
                <w:highlight w:val="none"/>
                <w:lang w:eastAsia="zh-CN"/>
              </w:rPr>
              <w:t xml:space="preserve">。</w:t>
            </w:r>
            <w:r/>
          </w:p>
        </w:tc>
      </w:tr>
      <w:tr>
        <w:trPr>
          <w:jc w:val="center"/>
          <w:trHeight w:val="615"/>
        </w:trPr>
        <w:tc>
          <w:tcPr>
            <w:shd w:val="clear" w:color="auto" w:fill="auto"/>
            <w:tcBorders>
              <w:left w:val="single" w:color="000000" w:sz="8" w:space="0"/>
              <w:right w:val="single" w:color="000000" w:sz="8" w:space="0"/>
            </w:tcBorders>
            <w:tcW w:w="2170" w:type="dxa"/>
            <w:vAlign w:val="center"/>
            <w:vMerge w:val="continue"/>
            <w:textDirection w:val="lrTb"/>
            <w:noWrap w:val="false"/>
          </w:tcPr>
          <w:p>
            <w:pPr>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220" w:type="dxa"/>
            <w:vAlign w:val="center"/>
            <w:vMerge w:val="continue"/>
            <w:textDirection w:val="lrTb"/>
            <w:noWrap w:val="false"/>
          </w:tcPr>
          <w:p>
            <w:pPr>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980" w:type="dxa"/>
            <w:vAlign w:val="center"/>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综合服务内容</w:t>
            </w:r>
            <w:r/>
          </w:p>
        </w:tc>
        <w:tc>
          <w:tcPr>
            <w:shd w:val="clear" w:color="auto" w:fill="auto"/>
            <w:tcBorders>
              <w:top w:val="single" w:color="000000" w:sz="8" w:space="0"/>
              <w:left w:val="single" w:color="000000" w:sz="8" w:space="0"/>
              <w:bottom w:val="single" w:color="000000" w:sz="8" w:space="0"/>
              <w:right w:val="single" w:color="000000" w:sz="8" w:space="0"/>
            </w:tcBorders>
            <w:tcW w:w="4260" w:type="dxa"/>
            <w:textDirection w:val="lrTb"/>
            <w:noWrap w:val="false"/>
          </w:tcPr>
          <w:p>
            <w:pPr>
              <w:jc w:val="left"/>
              <w:shd w:val="clear" w:color="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实现按月统计人流量、时间银行、活动记录</w:t>
            </w:r>
            <w:r>
              <w:rPr>
                <w:rFonts w:hint="eastAsia" w:ascii="宋体" w:hAnsi="宋体" w:eastAsia="宋体" w:cs="宋体"/>
                <w:color w:val="auto"/>
                <w:sz w:val="24"/>
                <w:szCs w:val="24"/>
                <w:highlight w:val="none"/>
                <w:lang w:eastAsia="zh-CN"/>
              </w:rPr>
              <w:t xml:space="preserve">。</w:t>
            </w:r>
            <w:r/>
          </w:p>
        </w:tc>
      </w:tr>
      <w:tr>
        <w:trPr>
          <w:jc w:val="center"/>
          <w:trHeight w:val="970"/>
        </w:trPr>
        <w:tc>
          <w:tcPr>
            <w:shd w:val="clear" w:color="auto" w:fill="auto"/>
            <w:tcBorders>
              <w:left w:val="single" w:color="000000" w:sz="8" w:space="0"/>
              <w:right w:val="single" w:color="000000" w:sz="8" w:space="0"/>
            </w:tcBorders>
            <w:tcW w:w="2170" w:type="dxa"/>
            <w:vAlign w:val="center"/>
            <w:vMerge w:val="continue"/>
            <w:textDirection w:val="lrTb"/>
            <w:noWrap w:val="false"/>
          </w:tcPr>
          <w:p>
            <w:pPr>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220" w:type="dxa"/>
            <w:vAlign w:val="center"/>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智慧守护大屏展示</w:t>
            </w:r>
            <w:r/>
          </w:p>
        </w:tc>
        <w:tc>
          <w:tcPr>
            <w:shd w:val="clear" w:color="auto" w:fill="auto"/>
            <w:tcBorders>
              <w:top w:val="single" w:color="000000" w:sz="8" w:space="0"/>
              <w:left w:val="single" w:color="000000" w:sz="8" w:space="0"/>
              <w:right w:val="single" w:color="000000" w:sz="8" w:space="0"/>
            </w:tcBorders>
            <w:tcW w:w="1980" w:type="dxa"/>
            <w:vAlign w:val="center"/>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智能设备</w:t>
            </w:r>
            <w:r/>
          </w:p>
        </w:tc>
        <w:tc>
          <w:tcPr>
            <w:shd w:val="clear" w:color="auto" w:fill="auto"/>
            <w:tcBorders>
              <w:top w:val="single" w:color="000000" w:sz="8" w:space="0"/>
              <w:left w:val="single" w:color="000000" w:sz="8" w:space="0"/>
              <w:bottom w:val="single" w:color="000000" w:sz="8" w:space="0"/>
              <w:right w:val="single" w:color="000000" w:sz="8" w:space="0"/>
            </w:tcBorders>
            <w:tcW w:w="4260" w:type="dxa"/>
            <w:vAlign w:val="center"/>
            <w:textDirection w:val="lrTb"/>
            <w:noWrap w:val="false"/>
          </w:tcPr>
          <w:p>
            <w:pPr>
              <w:jc w:val="both"/>
              <w:shd w:val="clear" w:color="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实现智能设备安装情况的大屏呈现</w:t>
            </w:r>
            <w:r>
              <w:rPr>
                <w:rFonts w:hint="eastAsia" w:ascii="宋体" w:hAnsi="宋体" w:eastAsia="宋体" w:cs="宋体"/>
                <w:color w:val="auto"/>
                <w:sz w:val="24"/>
                <w:szCs w:val="24"/>
                <w:highlight w:val="none"/>
                <w:lang w:eastAsia="zh-CN"/>
              </w:rPr>
              <w:t xml:space="preserve">。</w:t>
            </w:r>
            <w:r/>
          </w:p>
        </w:tc>
      </w:tr>
      <w:tr>
        <w:trPr>
          <w:jc w:val="center"/>
          <w:trHeight w:val="915"/>
        </w:trPr>
        <w:tc>
          <w:tcPr>
            <w:shd w:val="clear" w:color="auto" w:fill="auto"/>
            <w:tcBorders>
              <w:left w:val="single" w:color="000000" w:sz="8" w:space="0"/>
              <w:right w:val="single" w:color="000000" w:sz="8" w:space="0"/>
            </w:tcBorders>
            <w:tcW w:w="2170" w:type="dxa"/>
            <w:vAlign w:val="center"/>
            <w:vMerge w:val="continue"/>
            <w:textDirection w:val="lrTb"/>
            <w:noWrap w:val="false"/>
          </w:tcPr>
          <w:p>
            <w:pPr>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220" w:type="dxa"/>
            <w:vAlign w:val="center"/>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老人群体基本信息分析</w:t>
            </w:r>
            <w:r/>
          </w:p>
        </w:tc>
        <w:tc>
          <w:tcPr>
            <w:shd w:val="clear" w:color="auto" w:fill="auto"/>
            <w:tcBorders>
              <w:top w:val="single" w:color="000000" w:sz="8" w:space="0"/>
              <w:left w:val="single" w:color="000000" w:sz="8" w:space="0"/>
              <w:bottom w:val="single" w:color="000000" w:sz="8" w:space="0"/>
              <w:right w:val="single" w:color="000000" w:sz="8" w:space="0"/>
            </w:tcBorders>
            <w:tcW w:w="1980" w:type="dxa"/>
            <w:vAlign w:val="center"/>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老年人情况</w:t>
            </w:r>
            <w:r/>
          </w:p>
        </w:tc>
        <w:tc>
          <w:tcPr>
            <w:shd w:val="clear" w:color="auto" w:fill="auto"/>
            <w:tcBorders>
              <w:top w:val="single" w:color="000000" w:sz="8" w:space="0"/>
              <w:left w:val="single" w:color="000000" w:sz="8" w:space="0"/>
              <w:bottom w:val="single" w:color="000000" w:sz="8" w:space="0"/>
              <w:right w:val="single" w:color="000000" w:sz="8" w:space="0"/>
            </w:tcBorders>
            <w:tcW w:w="4260" w:type="dxa"/>
            <w:vAlign w:val="center"/>
            <w:textDirection w:val="lrTb"/>
            <w:noWrap/>
          </w:tcPr>
          <w:p>
            <w:pPr>
              <w:jc w:val="lef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实现按长者数量、年龄分布、失能分布、工单数量统计等维度进行大屏呈现</w:t>
            </w:r>
            <w:r/>
          </w:p>
        </w:tc>
      </w:tr>
      <w:tr>
        <w:trPr>
          <w:jc w:val="center"/>
          <w:trHeight w:val="615"/>
        </w:trPr>
        <w:tc>
          <w:tcPr>
            <w:shd w:val="clear" w:color="auto" w:fill="auto"/>
            <w:tcBorders>
              <w:left w:val="single" w:color="000000" w:sz="8" w:space="0"/>
              <w:right w:val="single" w:color="000000" w:sz="8" w:space="0"/>
            </w:tcBorders>
            <w:tcW w:w="2170" w:type="dxa"/>
            <w:vAlign w:val="center"/>
            <w:vMerge w:val="continue"/>
            <w:textDirection w:val="lrTb"/>
            <w:noWrap w:val="false"/>
          </w:tcPr>
          <w:p>
            <w:pPr>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8" w:space="0"/>
              <w:left w:val="single" w:color="000000" w:sz="8" w:space="0"/>
              <w:right w:val="single" w:color="000000" w:sz="8" w:space="0"/>
            </w:tcBorders>
            <w:tcW w:w="1220" w:type="dxa"/>
            <w:vAlign w:val="center"/>
            <w:vMerge w:val="restart"/>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数据对接</w:t>
            </w:r>
            <w:r/>
          </w:p>
        </w:tc>
        <w:tc>
          <w:tcPr>
            <w:shd w:val="clear" w:color="auto" w:fill="auto"/>
            <w:tcBorders>
              <w:top w:val="single" w:color="000000" w:sz="8" w:space="0"/>
              <w:left w:val="single" w:color="000000" w:sz="8" w:space="0"/>
              <w:bottom w:val="single" w:color="000000" w:sz="8" w:space="0"/>
              <w:right w:val="single" w:color="000000" w:sz="8" w:space="0"/>
            </w:tcBorders>
            <w:tcW w:w="1980" w:type="dxa"/>
            <w:vAlign w:val="center"/>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数据中心-金民数据对接</w:t>
            </w:r>
            <w:r/>
          </w:p>
        </w:tc>
        <w:tc>
          <w:tcPr>
            <w:shd w:val="clear" w:color="auto" w:fill="auto"/>
            <w:tcBorders>
              <w:top w:val="single" w:color="000000" w:sz="8" w:space="0"/>
              <w:left w:val="single" w:color="000000" w:sz="8" w:space="0"/>
              <w:bottom w:val="single" w:color="000000" w:sz="8" w:space="0"/>
              <w:right w:val="single" w:color="000000" w:sz="8" w:space="0"/>
            </w:tcBorders>
            <w:tcW w:w="4260" w:type="dxa"/>
            <w:textDirection w:val="lrTb"/>
            <w:noWrap w:val="false"/>
          </w:tcPr>
          <w:p>
            <w:pPr>
              <w:jc w:val="left"/>
              <w:shd w:val="clear" w:color="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支持根据金民系统要求导出老人基本信息</w:t>
            </w:r>
            <w:r>
              <w:rPr>
                <w:rFonts w:hint="eastAsia" w:ascii="宋体" w:hAnsi="宋体" w:eastAsia="宋体" w:cs="宋体"/>
                <w:color w:val="auto"/>
                <w:sz w:val="24"/>
                <w:szCs w:val="24"/>
                <w:highlight w:val="none"/>
                <w:lang w:eastAsia="zh-CN"/>
              </w:rPr>
              <w:t xml:space="preserve">。</w:t>
            </w:r>
            <w:r/>
          </w:p>
        </w:tc>
      </w:tr>
      <w:tr>
        <w:trPr>
          <w:jc w:val="center"/>
          <w:trHeight w:val="470"/>
        </w:trPr>
        <w:tc>
          <w:tcPr>
            <w:shd w:val="clear" w:color="auto" w:fill="auto"/>
            <w:tcBorders>
              <w:left w:val="single" w:color="000000" w:sz="8" w:space="0"/>
              <w:bottom w:val="single" w:color="000000" w:sz="8" w:space="0"/>
              <w:right w:val="single" w:color="000000" w:sz="8" w:space="0"/>
            </w:tcBorders>
            <w:tcW w:w="2170" w:type="dxa"/>
            <w:vAlign w:val="center"/>
            <w:vMerge w:val="continue"/>
            <w:textDirection w:val="lrTb"/>
            <w:noWrap w:val="false"/>
          </w:tcPr>
          <w:p>
            <w:pPr>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left w:val="single" w:color="000000" w:sz="8" w:space="0"/>
              <w:bottom w:val="single" w:color="000000" w:sz="8" w:space="0"/>
              <w:right w:val="single" w:color="000000" w:sz="8" w:space="0"/>
            </w:tcBorders>
            <w:tcW w:w="1220" w:type="dxa"/>
            <w:vAlign w:val="center"/>
            <w:vMerge w:val="continue"/>
            <w:textDirection w:val="lrTb"/>
            <w:noWrap w:val="false"/>
          </w:tcPr>
          <w:p>
            <w:pPr>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980" w:type="dxa"/>
            <w:vAlign w:val="center"/>
            <w:textDirection w:val="lrTb"/>
            <w:noWrap w:val="false"/>
          </w:tcPr>
          <w:p>
            <w:pPr>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预留接口</w:t>
            </w:r>
            <w:r/>
          </w:p>
        </w:tc>
        <w:tc>
          <w:tcPr>
            <w:shd w:val="clear" w:color="auto" w:fill="auto"/>
            <w:tcBorders>
              <w:top w:val="single" w:color="000000" w:sz="8" w:space="0"/>
              <w:left w:val="single" w:color="000000" w:sz="8" w:space="0"/>
              <w:bottom w:val="single" w:color="000000" w:sz="8" w:space="0"/>
              <w:right w:val="single" w:color="000000" w:sz="8" w:space="0"/>
            </w:tcBorders>
            <w:tcW w:w="4260" w:type="dxa"/>
            <w:textDirection w:val="lrTb"/>
            <w:noWrap w:val="false"/>
          </w:tcPr>
          <w:p>
            <w:pPr>
              <w:jc w:val="left"/>
              <w:shd w:val="clear" w:color="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支持后期其他新增的需求进行对接</w:t>
            </w:r>
            <w:r>
              <w:rPr>
                <w:rFonts w:hint="eastAsia" w:ascii="宋体" w:hAnsi="宋体" w:eastAsia="宋体" w:cs="宋体"/>
                <w:color w:val="auto"/>
                <w:sz w:val="24"/>
                <w:szCs w:val="24"/>
                <w:highlight w:val="none"/>
                <w:lang w:eastAsia="zh-CN"/>
              </w:rPr>
              <w:t xml:space="preserve">。</w:t>
            </w:r>
            <w:r/>
          </w:p>
        </w:tc>
      </w:tr>
    </w:tbl>
    <w:p>
      <w:pPr>
        <w:ind w:firstLine="48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）安全防护要求</w:t>
      </w:r>
      <w:r/>
    </w:p>
    <w:p>
      <w:pPr>
        <w:ind w:firstLine="48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为贯彻落实《中华人民共和国网络安全法》、《信息安全等级保护管理办法》以及等级保护制度中规定的网络经营者应当履行的义务，建立健全的网络安全防护体系，切实保护本项目信息系统的资产安全，供应商应根据相关法律法规和国家相关标准对本项目平台进行安全防护建设。</w:t>
      </w:r>
      <w:r/>
    </w:p>
    <w:p>
      <w:pPr>
        <w:ind w:firstLine="482"/>
        <w:spacing w:line="500" w:lineRule="exact"/>
        <w:shd w:val="clear" w:color="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rPr>
        <w:t xml:space="preserve">.平台运营</w:t>
      </w:r>
      <w:r/>
    </w:p>
    <w:p>
      <w:pPr>
        <w:ind w:firstLine="482"/>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（1）</w:t>
      </w:r>
      <w:r>
        <w:rPr>
          <w:rFonts w:hint="eastAsia" w:ascii="宋体" w:hAnsi="宋体" w:eastAsia="宋体" w:cs="宋体"/>
          <w:b/>
          <w:bCs/>
          <w:color w:val="auto"/>
          <w:sz w:val="24"/>
          <w:szCs w:val="24"/>
          <w:highlight w:val="none"/>
          <w:lang w:eastAsia="zh-CN"/>
        </w:rPr>
        <w:t xml:space="preserve">中标单位</w:t>
      </w:r>
      <w:r>
        <w:rPr>
          <w:rFonts w:hint="eastAsia" w:ascii="宋体" w:hAnsi="宋体" w:eastAsia="宋体" w:cs="宋体"/>
          <w:b/>
          <w:bCs/>
          <w:color w:val="auto"/>
          <w:sz w:val="24"/>
          <w:szCs w:val="24"/>
          <w:highlight w:val="none"/>
        </w:rPr>
        <w:t xml:space="preserve">应在中标后，与原有</w:t>
      </w:r>
      <w:r>
        <w:rPr>
          <w:rFonts w:hint="eastAsia" w:ascii="宋体" w:hAnsi="宋体" w:eastAsia="宋体" w:cs="宋体"/>
          <w:b/>
          <w:bCs/>
          <w:color w:val="auto"/>
          <w:sz w:val="24"/>
          <w:szCs w:val="24"/>
          <w:highlight w:val="none"/>
          <w:lang w:val="en-US" w:eastAsia="zh-CN"/>
        </w:rPr>
        <w:t xml:space="preserve">中标单位</w:t>
      </w:r>
      <w:r>
        <w:rPr>
          <w:rFonts w:hint="eastAsia" w:ascii="宋体" w:hAnsi="宋体" w:eastAsia="宋体" w:cs="宋体"/>
          <w:b/>
          <w:bCs/>
          <w:color w:val="auto"/>
          <w:sz w:val="24"/>
          <w:szCs w:val="24"/>
          <w:highlight w:val="none"/>
        </w:rPr>
        <w:t xml:space="preserve">形成经</w:t>
      </w:r>
      <w:r>
        <w:rPr>
          <w:rFonts w:hint="eastAsia" w:ascii="宋体" w:hAnsi="宋体" w:eastAsia="宋体" w:cs="宋体"/>
          <w:b/>
          <w:bCs/>
          <w:color w:val="auto"/>
          <w:sz w:val="24"/>
          <w:szCs w:val="24"/>
          <w:highlight w:val="none"/>
          <w:lang w:eastAsia="zh-CN"/>
        </w:rPr>
        <w:t xml:space="preserve">招标人</w:t>
      </w:r>
      <w:r>
        <w:rPr>
          <w:rFonts w:hint="eastAsia" w:ascii="宋体" w:hAnsi="宋体" w:eastAsia="宋体" w:cs="宋体"/>
          <w:b/>
          <w:bCs/>
          <w:color w:val="auto"/>
          <w:sz w:val="24"/>
          <w:szCs w:val="24"/>
          <w:highlight w:val="none"/>
        </w:rPr>
        <w:t xml:space="preserve">认可的交接方案，确保与原</w:t>
      </w:r>
      <w:r>
        <w:rPr>
          <w:rFonts w:hint="eastAsia" w:ascii="宋体" w:hAnsi="宋体" w:eastAsia="宋体" w:cs="宋体"/>
          <w:b/>
          <w:bCs/>
          <w:color w:val="auto"/>
          <w:sz w:val="24"/>
          <w:szCs w:val="24"/>
          <w:highlight w:val="none"/>
          <w:lang w:val="en-US" w:eastAsia="zh-CN"/>
        </w:rPr>
        <w:t xml:space="preserve">中标单位</w:t>
      </w:r>
      <w:r>
        <w:rPr>
          <w:rFonts w:hint="eastAsia" w:ascii="宋体" w:hAnsi="宋体" w:eastAsia="宋体" w:cs="宋体"/>
          <w:b/>
          <w:bCs/>
          <w:color w:val="auto"/>
          <w:sz w:val="24"/>
          <w:szCs w:val="24"/>
          <w:highlight w:val="none"/>
        </w:rPr>
        <w:t xml:space="preserve">的工作</w:t>
      </w:r>
      <w:r>
        <w:rPr>
          <w:rFonts w:hint="eastAsia" w:ascii="宋体" w:hAnsi="宋体" w:eastAsia="宋体" w:cs="宋体"/>
          <w:b/>
          <w:bCs/>
          <w:color w:val="auto"/>
          <w:sz w:val="24"/>
          <w:szCs w:val="24"/>
          <w:highlight w:val="none"/>
          <w:lang w:val="en-US" w:eastAsia="zh-CN"/>
        </w:rPr>
        <w:t xml:space="preserve">的</w:t>
      </w:r>
      <w:r>
        <w:rPr>
          <w:rFonts w:hint="eastAsia" w:ascii="宋体" w:hAnsi="宋体" w:eastAsia="宋体" w:cs="宋体"/>
          <w:b/>
          <w:bCs/>
          <w:color w:val="auto"/>
          <w:sz w:val="24"/>
          <w:szCs w:val="24"/>
          <w:highlight w:val="none"/>
        </w:rPr>
        <w:t xml:space="preserve">交接，并确保线下服务正常开展，对</w:t>
      </w:r>
      <w:r>
        <w:rPr>
          <w:rFonts w:hint="eastAsia" w:ascii="宋体" w:hAnsi="宋体" w:eastAsia="宋体" w:cs="宋体"/>
          <w:b/>
          <w:bCs/>
          <w:color w:val="auto"/>
          <w:sz w:val="24"/>
          <w:szCs w:val="24"/>
          <w:highlight w:val="none"/>
          <w:lang w:eastAsia="zh-CN"/>
        </w:rPr>
        <w:t xml:space="preserve">招标人</w:t>
      </w:r>
      <w:r>
        <w:rPr>
          <w:rFonts w:hint="eastAsia" w:ascii="宋体" w:hAnsi="宋体" w:eastAsia="宋体" w:cs="宋体"/>
          <w:b/>
          <w:bCs/>
          <w:color w:val="auto"/>
          <w:sz w:val="24"/>
          <w:szCs w:val="24"/>
          <w:highlight w:val="none"/>
        </w:rPr>
        <w:t xml:space="preserve">移交的综合养老服务中心内的设施妥善保管与使用，服务期结束后应一并完好交还</w:t>
      </w:r>
      <w:r>
        <w:rPr>
          <w:rFonts w:hint="eastAsia" w:ascii="宋体" w:hAnsi="宋体" w:eastAsia="宋体" w:cs="宋体"/>
          <w:b/>
          <w:bCs/>
          <w:color w:val="auto"/>
          <w:sz w:val="24"/>
          <w:szCs w:val="24"/>
          <w:highlight w:val="none"/>
          <w:lang w:eastAsia="zh-CN"/>
        </w:rPr>
        <w:t xml:space="preserve">招标人</w:t>
      </w:r>
      <w:r>
        <w:rPr>
          <w:rFonts w:hint="eastAsia" w:ascii="宋体" w:hAnsi="宋体" w:eastAsia="宋体" w:cs="宋体"/>
          <w:b/>
          <w:bCs/>
          <w:color w:val="auto"/>
          <w:sz w:val="24"/>
          <w:szCs w:val="24"/>
          <w:highlight w:val="none"/>
        </w:rPr>
        <w:t xml:space="preserve">。</w:t>
      </w:r>
      <w:r/>
    </w:p>
    <w:p>
      <w:pPr>
        <w:pStyle w:val="904"/>
        <w:ind w:firstLine="48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（2）合理设置呼叫中心，</w:t>
      </w:r>
      <w:r>
        <w:rPr>
          <w:rFonts w:hint="eastAsia" w:ascii="宋体" w:hAnsi="宋体" w:eastAsia="宋体" w:cs="宋体"/>
          <w:b w:val="0"/>
          <w:bCs w:val="0"/>
          <w:color w:val="auto"/>
          <w:sz w:val="24"/>
          <w:szCs w:val="24"/>
          <w:highlight w:val="none"/>
        </w:rPr>
        <w:t xml:space="preserve">设置座席数</w:t>
      </w:r>
      <w:r>
        <w:rPr>
          <w:rFonts w:hint="eastAsia" w:ascii="宋体" w:hAnsi="宋体" w:eastAsia="宋体" w:cs="宋体"/>
          <w:b w:val="0"/>
          <w:bCs w:val="0"/>
          <w:color w:val="auto"/>
          <w:sz w:val="24"/>
          <w:szCs w:val="24"/>
          <w:highlight w:val="none"/>
          <w:lang w:val="en-US" w:eastAsia="zh-CN"/>
        </w:rPr>
        <w:t xml:space="preserve">含夜班，</w:t>
      </w:r>
      <w:r>
        <w:rPr>
          <w:rFonts w:hint="eastAsia" w:ascii="宋体" w:hAnsi="宋体" w:eastAsia="宋体" w:cs="宋体"/>
          <w:b w:val="0"/>
          <w:bCs w:val="0"/>
          <w:color w:val="auto"/>
          <w:sz w:val="24"/>
          <w:szCs w:val="24"/>
          <w:highlight w:val="none"/>
        </w:rPr>
        <w:t xml:space="preserve">不少于</w:t>
      </w:r>
      <w:r>
        <w:rPr>
          <w:rFonts w:hint="eastAsia" w:ascii="宋体" w:hAnsi="宋体" w:eastAsia="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rPr>
        <w:t xml:space="preserve">人</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同时可引用AI科技手段辅助。</w:t>
      </w:r>
      <w:r>
        <w:rPr>
          <w:rFonts w:hint="eastAsia" w:ascii="宋体" w:hAnsi="宋体" w:eastAsia="宋体" w:cs="宋体"/>
          <w:color w:val="auto"/>
          <w:sz w:val="24"/>
          <w:szCs w:val="24"/>
          <w:highlight w:val="none"/>
        </w:rPr>
        <w:t xml:space="preserve">能为</w:t>
      </w:r>
      <w:r>
        <w:rPr>
          <w:rFonts w:hint="eastAsia" w:ascii="宋体" w:hAnsi="宋体" w:eastAsia="宋体" w:cs="宋体"/>
          <w:color w:val="auto"/>
          <w:sz w:val="24"/>
          <w:szCs w:val="24"/>
          <w:highlight w:val="none"/>
          <w:lang w:val="en-US" w:eastAsia="zh-CN"/>
        </w:rPr>
        <w:t xml:space="preserve">海门区</w:t>
      </w:r>
      <w:r>
        <w:rPr>
          <w:rFonts w:hint="eastAsia" w:ascii="宋体" w:hAnsi="宋体" w:eastAsia="宋体" w:cs="宋体"/>
          <w:color w:val="auto"/>
          <w:sz w:val="24"/>
          <w:szCs w:val="24"/>
          <w:highlight w:val="none"/>
        </w:rPr>
        <w:t xml:space="preserve">服务对象提供线上居家养老服务；呼叫中心提供 24 小时全天候服务，包括紧急救援和生活服务咨询，呼入接通率达到 95%，满意度达到 95%以上。合理设置线下服务监管人员和综合养老服务中心运营人员，并定期组织员工技能培训</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每季度不少于一次。</w:t>
      </w:r>
      <w:r/>
    </w:p>
    <w:p>
      <w:pPr>
        <w:ind w:firstLine="48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（3）对于主动呼入的服务对象，线上平台根据服务对象居住地所属的区域，针对性派单。线上供应商对服务对象信息的新增、变更等须及时反馈给线下服务商，对接线下服务商上门服务。</w:t>
      </w:r>
      <w:r/>
    </w:p>
    <w:p>
      <w:pPr>
        <w:ind w:firstLine="48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（4）针对线下居家养老服务制定完善的服务监管流程，并进行全程监管，每季度上门随访抽查服务工单比例不得低于实际总服务人数的</w:t>
      </w:r>
      <w:r>
        <w:rPr>
          <w:rFonts w:hint="eastAsia" w:ascii="宋体" w:hAnsi="宋体" w:eastAsia="宋体" w:cs="宋体"/>
          <w:color w:val="auto"/>
          <w:sz w:val="24"/>
          <w:szCs w:val="24"/>
          <w:highlight w:val="none"/>
          <w:lang w:val="en-US" w:eastAsia="zh-CN"/>
        </w:rPr>
        <w:t xml:space="preserve">25</w:t>
      </w:r>
      <w:r>
        <w:rPr>
          <w:rFonts w:hint="eastAsia" w:ascii="宋体" w:hAnsi="宋体" w:eastAsia="宋体" w:cs="宋体"/>
          <w:color w:val="auto"/>
          <w:sz w:val="24"/>
          <w:szCs w:val="24"/>
          <w:highlight w:val="none"/>
        </w:rPr>
        <w:t xml:space="preserve">%；按每</w:t>
      </w:r>
      <w:r>
        <w:rPr>
          <w:rFonts w:hint="eastAsia" w:ascii="宋体" w:hAnsi="宋体" w:eastAsia="宋体" w:cs="宋体"/>
          <w:color w:val="auto"/>
          <w:sz w:val="24"/>
          <w:szCs w:val="24"/>
          <w:highlight w:val="none"/>
          <w:lang w:val="en-US" w:eastAsia="zh-CN"/>
        </w:rPr>
        <w:t xml:space="preserve">月</w:t>
      </w:r>
      <w:r>
        <w:rPr>
          <w:rFonts w:hint="eastAsia" w:ascii="宋体" w:hAnsi="宋体" w:eastAsia="宋体" w:cs="宋体"/>
          <w:color w:val="auto"/>
          <w:sz w:val="24"/>
          <w:szCs w:val="24"/>
          <w:highlight w:val="none"/>
        </w:rPr>
        <w:t xml:space="preserve">线下服务平均工单数进行线上电话回访，比例</w:t>
      </w:r>
      <w:r>
        <w:rPr>
          <w:rFonts w:hint="eastAsia" w:ascii="宋体" w:hAnsi="宋体" w:eastAsia="宋体" w:cs="宋体"/>
          <w:color w:val="auto"/>
          <w:sz w:val="24"/>
          <w:szCs w:val="24"/>
          <w:highlight w:val="none"/>
          <w:lang w:val="en-US" w:eastAsia="zh-CN"/>
        </w:rPr>
        <w:t xml:space="preserve">不低于80%</w:t>
      </w:r>
      <w:r>
        <w:rPr>
          <w:rFonts w:hint="eastAsia" w:ascii="宋体" w:hAnsi="宋体" w:eastAsia="宋体" w:cs="宋体"/>
          <w:color w:val="auto"/>
          <w:sz w:val="24"/>
          <w:szCs w:val="24"/>
          <w:highlight w:val="none"/>
        </w:rPr>
        <w:t xml:space="preserve">。针对线下居家养老服务异常工单处理率达100%，每季度出具一份线下居家养老服务监管评估报告。</w:t>
      </w:r>
      <w:r/>
    </w:p>
    <w:p>
      <w:pPr>
        <w:ind w:firstLine="48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（5）利用“互联网+”理念，对</w:t>
      </w:r>
      <w:r>
        <w:rPr>
          <w:rFonts w:hint="eastAsia" w:ascii="宋体" w:hAnsi="宋体" w:eastAsia="宋体" w:cs="宋体"/>
          <w:color w:val="auto"/>
          <w:sz w:val="24"/>
          <w:szCs w:val="24"/>
          <w:highlight w:val="none"/>
          <w:lang w:val="en-US" w:eastAsia="zh-CN"/>
        </w:rPr>
        <w:t xml:space="preserve">海门区</w:t>
      </w:r>
      <w:r>
        <w:rPr>
          <w:rFonts w:hint="eastAsia" w:ascii="宋体" w:hAnsi="宋体" w:eastAsia="宋体" w:cs="宋体"/>
          <w:color w:val="auto"/>
          <w:sz w:val="24"/>
          <w:szCs w:val="24"/>
          <w:highlight w:val="none"/>
        </w:rPr>
        <w:t xml:space="preserve">智慧养老信息平台进行数字化升级建设，信息服务平台至少包含居家养老业务管理、居家养老服务监管等模块，且具备数据统计、数据监管、数据分析、数据展示等功能。</w:t>
      </w:r>
      <w:r>
        <w:rPr>
          <w:rFonts w:hint="eastAsia" w:ascii="宋体" w:hAnsi="宋体" w:eastAsia="宋体" w:cs="宋体"/>
          <w:color w:val="auto"/>
          <w:sz w:val="24"/>
          <w:szCs w:val="24"/>
          <w:highlight w:val="none"/>
          <w:lang w:eastAsia="zh-CN"/>
        </w:rPr>
        <w:t xml:space="preserve">中标单位</w:t>
      </w:r>
      <w:r>
        <w:rPr>
          <w:rFonts w:hint="eastAsia" w:ascii="宋体" w:hAnsi="宋体" w:eastAsia="宋体" w:cs="宋体"/>
          <w:color w:val="auto"/>
          <w:sz w:val="24"/>
          <w:szCs w:val="24"/>
          <w:highlight w:val="none"/>
        </w:rPr>
        <w:t xml:space="preserve">负责</w:t>
      </w:r>
      <w:r>
        <w:rPr>
          <w:rFonts w:hint="eastAsia" w:ascii="宋体" w:hAnsi="宋体" w:eastAsia="宋体" w:cs="宋体"/>
          <w:color w:val="auto"/>
          <w:sz w:val="24"/>
          <w:szCs w:val="24"/>
          <w:highlight w:val="none"/>
          <w:lang w:val="en-US" w:eastAsia="zh-CN"/>
        </w:rPr>
        <w:t xml:space="preserve">海门区</w:t>
      </w:r>
      <w:r>
        <w:rPr>
          <w:rFonts w:hint="eastAsia" w:ascii="宋体" w:hAnsi="宋体" w:eastAsia="宋体" w:cs="宋体"/>
          <w:color w:val="auto"/>
          <w:sz w:val="24"/>
          <w:szCs w:val="24"/>
          <w:highlight w:val="none"/>
        </w:rPr>
        <w:t xml:space="preserve">信息平台的完善、运转、培训及日常数据维护。另外，平台须预留数据接入端口，后续配合</w:t>
      </w:r>
      <w:r>
        <w:rPr>
          <w:rFonts w:hint="eastAsia" w:ascii="宋体" w:hAnsi="宋体" w:eastAsia="宋体" w:cs="宋体"/>
          <w:color w:val="auto"/>
          <w:sz w:val="24"/>
          <w:szCs w:val="24"/>
          <w:highlight w:val="none"/>
          <w:lang w:eastAsia="zh-CN"/>
        </w:rPr>
        <w:t xml:space="preserve">招标人</w:t>
      </w:r>
      <w:r>
        <w:rPr>
          <w:rFonts w:hint="eastAsia" w:ascii="宋体" w:hAnsi="宋体" w:eastAsia="宋体" w:cs="宋体"/>
          <w:color w:val="auto"/>
          <w:sz w:val="24"/>
          <w:szCs w:val="24"/>
          <w:highlight w:val="none"/>
        </w:rPr>
        <w:t xml:space="preserve">接入相关民政系统模块及数据,包括但不限于居家养老服务功能、社区养老、助餐点管理、空巢独居老人关爱等，且须根据</w:t>
      </w:r>
      <w:r>
        <w:rPr>
          <w:rFonts w:hint="eastAsia" w:ascii="宋体" w:hAnsi="宋体" w:eastAsia="宋体" w:cs="宋体"/>
          <w:color w:val="auto"/>
          <w:sz w:val="24"/>
          <w:szCs w:val="24"/>
          <w:highlight w:val="none"/>
          <w:lang w:eastAsia="zh-CN"/>
        </w:rPr>
        <w:t xml:space="preserve">招标人</w:t>
      </w:r>
      <w:r>
        <w:rPr>
          <w:rFonts w:hint="eastAsia" w:ascii="宋体" w:hAnsi="宋体" w:eastAsia="宋体" w:cs="宋体"/>
          <w:color w:val="auto"/>
          <w:sz w:val="24"/>
          <w:szCs w:val="24"/>
          <w:highlight w:val="none"/>
        </w:rPr>
        <w:t xml:space="preserve">要求随时更新。</w:t>
      </w:r>
      <w:r/>
    </w:p>
    <w:p>
      <w:pPr>
        <w:ind w:firstLine="48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eastAsia="zh-CN"/>
        </w:rPr>
        <w:t xml:space="preserve">中标单位</w:t>
      </w:r>
      <w:r>
        <w:rPr>
          <w:rFonts w:hint="eastAsia" w:ascii="宋体" w:hAnsi="宋体" w:eastAsia="宋体" w:cs="宋体"/>
          <w:color w:val="auto"/>
          <w:sz w:val="24"/>
          <w:szCs w:val="24"/>
          <w:highlight w:val="none"/>
        </w:rPr>
        <w:t xml:space="preserve">须自觉接受</w:t>
      </w:r>
      <w:r>
        <w:rPr>
          <w:rFonts w:hint="eastAsia" w:ascii="宋体" w:hAnsi="宋体" w:eastAsia="宋体" w:cs="宋体"/>
          <w:color w:val="auto"/>
          <w:sz w:val="24"/>
          <w:szCs w:val="24"/>
          <w:highlight w:val="none"/>
          <w:lang w:eastAsia="zh-CN"/>
        </w:rPr>
        <w:t xml:space="preserve">招标人</w:t>
      </w:r>
      <w:r>
        <w:rPr>
          <w:rFonts w:hint="eastAsia" w:ascii="宋体" w:hAnsi="宋体" w:eastAsia="宋体" w:cs="宋体"/>
          <w:color w:val="auto"/>
          <w:sz w:val="24"/>
          <w:szCs w:val="24"/>
          <w:highlight w:val="none"/>
        </w:rPr>
        <w:t xml:space="preserve">及</w:t>
      </w:r>
      <w:r>
        <w:rPr>
          <w:rFonts w:hint="eastAsia" w:ascii="宋体" w:hAnsi="宋体" w:eastAsia="宋体" w:cs="宋体"/>
          <w:color w:val="auto"/>
          <w:sz w:val="24"/>
          <w:szCs w:val="24"/>
          <w:highlight w:val="none"/>
          <w:lang w:eastAsia="zh-CN"/>
        </w:rPr>
        <w:t xml:space="preserve">招标人</w:t>
      </w:r>
      <w:r>
        <w:rPr>
          <w:rFonts w:hint="eastAsia" w:ascii="宋体" w:hAnsi="宋体" w:eastAsia="宋体" w:cs="宋体"/>
          <w:color w:val="auto"/>
          <w:sz w:val="24"/>
          <w:szCs w:val="24"/>
          <w:highlight w:val="none"/>
        </w:rPr>
        <w:t xml:space="preserve">授权的其他单位或组织的评估与考核，积极配合</w:t>
      </w:r>
      <w:r>
        <w:rPr>
          <w:rFonts w:hint="eastAsia" w:ascii="宋体" w:hAnsi="宋体" w:eastAsia="宋体" w:cs="宋体"/>
          <w:color w:val="auto"/>
          <w:sz w:val="24"/>
          <w:szCs w:val="24"/>
          <w:highlight w:val="none"/>
          <w:lang w:eastAsia="zh-CN"/>
        </w:rPr>
        <w:t xml:space="preserve">招标人</w:t>
      </w:r>
      <w:r>
        <w:rPr>
          <w:rFonts w:hint="eastAsia" w:ascii="宋体" w:hAnsi="宋体" w:eastAsia="宋体" w:cs="宋体"/>
          <w:color w:val="auto"/>
          <w:sz w:val="24"/>
          <w:szCs w:val="24"/>
          <w:highlight w:val="none"/>
        </w:rPr>
        <w:t xml:space="preserve">完成其他相关工作。</w:t>
      </w:r>
      <w:r/>
    </w:p>
    <w:p>
      <w:pPr>
        <w:ind w:firstLine="480"/>
        <w:spacing w:line="500" w:lineRule="exact"/>
        <w:shd w:val="clear" w:color="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（7）线上服务</w:t>
      </w:r>
      <w:r>
        <w:rPr>
          <w:rFonts w:hint="eastAsia" w:ascii="宋体" w:hAnsi="宋体" w:eastAsia="宋体" w:cs="宋体"/>
          <w:color w:val="auto"/>
          <w:sz w:val="24"/>
          <w:szCs w:val="24"/>
          <w:highlight w:val="none"/>
          <w:lang w:val="en-US" w:eastAsia="zh-CN"/>
        </w:rPr>
        <w:t xml:space="preserve">中标单位</w:t>
      </w:r>
      <w:r>
        <w:rPr>
          <w:rFonts w:hint="eastAsia" w:ascii="宋体" w:hAnsi="宋体" w:eastAsia="宋体" w:cs="宋体"/>
          <w:color w:val="auto"/>
          <w:sz w:val="24"/>
          <w:szCs w:val="24"/>
          <w:highlight w:val="none"/>
        </w:rPr>
        <w:t xml:space="preserve">负责全部线下服务的派单和管理，做到管理正规化、服务规范化、考核标准化。</w:t>
      </w:r>
      <w:r>
        <w:rPr>
          <w:rFonts w:hint="eastAsia" w:ascii="宋体" w:hAnsi="宋体" w:eastAsia="宋体" w:cs="宋体"/>
          <w:color w:val="auto"/>
          <w:sz w:val="24"/>
          <w:szCs w:val="24"/>
          <w:highlight w:val="none"/>
          <w:lang w:val="en-US" w:eastAsia="zh-CN"/>
        </w:rPr>
        <w:t xml:space="preserve">同时需协助做好以下服务：</w:t>
      </w:r>
      <w:r/>
    </w:p>
    <w:tbl>
      <w:tblPr>
        <w:tblStyle w:val="902"/>
        <w:tblW w:w="957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601"/>
        <w:gridCol w:w="1468"/>
        <w:gridCol w:w="6510"/>
      </w:tblGrid>
      <w:tr>
        <w:trPr>
          <w:jc w:val="center"/>
          <w:trHeight w:val="406"/>
        </w:trPr>
        <w:tc>
          <w:tcPr>
            <w:tcW w:w="1601" w:type="dxa"/>
            <w:textDirection w:val="lrTb"/>
            <w:noWrap/>
          </w:tcPr>
          <w:p>
            <w:pPr>
              <w:ind w:right="-50"/>
              <w:jc w:val="center"/>
              <w:spacing w:line="400" w:lineRule="exact"/>
              <w:shd w:val="clear" w:color="auto"/>
              <w:rPr>
                <w:rFonts w:hint="eastAsia" w:ascii="宋体" w:hAnsi="宋体" w:eastAsia="宋体" w:cs="宋体"/>
                <w:b/>
                <w:color w:val="auto"/>
                <w:sz w:val="24"/>
                <w:szCs w:val="24"/>
                <w:highlight w:val="none"/>
                <w:lang w:val="zh-CN" w:bidi="zh-CN"/>
              </w:rPr>
            </w:pPr>
            <w:r>
              <w:rPr>
                <w:rFonts w:hint="eastAsia" w:ascii="宋体" w:hAnsi="宋体" w:eastAsia="宋体" w:cs="宋体"/>
                <w:b/>
                <w:color w:val="auto"/>
                <w:sz w:val="24"/>
                <w:szCs w:val="24"/>
                <w:highlight w:val="none"/>
                <w:lang w:val="zh-CN" w:bidi="zh-CN"/>
              </w:rPr>
              <w:t xml:space="preserve">服务类别</w:t>
            </w:r>
            <w:r/>
          </w:p>
        </w:tc>
        <w:tc>
          <w:tcPr>
            <w:tcW w:w="1468" w:type="dxa"/>
            <w:textDirection w:val="lrTb"/>
            <w:noWrap/>
          </w:tcPr>
          <w:p>
            <w:pPr>
              <w:ind w:right="-50"/>
              <w:jc w:val="center"/>
              <w:spacing w:line="400" w:lineRule="exact"/>
              <w:shd w:val="clear" w:color="auto"/>
              <w:rPr>
                <w:rFonts w:hint="eastAsia" w:ascii="宋体" w:hAnsi="宋体" w:eastAsia="宋体" w:cs="宋体"/>
                <w:b/>
                <w:color w:val="auto"/>
                <w:sz w:val="24"/>
                <w:szCs w:val="24"/>
                <w:highlight w:val="none"/>
                <w:lang w:val="zh-CN" w:bidi="zh-CN"/>
              </w:rPr>
            </w:pPr>
            <w:r>
              <w:rPr>
                <w:rFonts w:hint="eastAsia" w:ascii="宋体" w:hAnsi="宋体" w:eastAsia="宋体" w:cs="宋体"/>
                <w:b/>
                <w:color w:val="auto"/>
                <w:sz w:val="24"/>
                <w:szCs w:val="24"/>
                <w:highlight w:val="none"/>
                <w:lang w:val="zh-CN" w:bidi="zh-CN"/>
              </w:rPr>
              <w:t xml:space="preserve">服务项目</w:t>
            </w:r>
            <w:r/>
          </w:p>
        </w:tc>
        <w:tc>
          <w:tcPr>
            <w:tcW w:w="6510" w:type="dxa"/>
            <w:textDirection w:val="lrTb"/>
            <w:noWrap/>
          </w:tcPr>
          <w:p>
            <w:pPr>
              <w:ind w:right="-50" w:firstLine="482"/>
              <w:jc w:val="center"/>
              <w:spacing w:line="400" w:lineRule="exact"/>
              <w:shd w:val="clear" w:color="auto"/>
              <w:rPr>
                <w:rFonts w:hint="eastAsia" w:ascii="宋体" w:hAnsi="宋体" w:eastAsia="宋体" w:cs="宋体"/>
                <w:b/>
                <w:color w:val="auto"/>
                <w:sz w:val="24"/>
                <w:szCs w:val="24"/>
                <w:highlight w:val="none"/>
                <w:lang w:val="zh-CN" w:bidi="zh-CN"/>
              </w:rPr>
            </w:pPr>
            <w:r>
              <w:rPr>
                <w:rFonts w:hint="eastAsia" w:ascii="宋体" w:hAnsi="宋体" w:eastAsia="宋体" w:cs="宋体"/>
                <w:b/>
                <w:color w:val="auto"/>
                <w:sz w:val="24"/>
                <w:szCs w:val="24"/>
                <w:highlight w:val="none"/>
                <w:lang w:val="zh-CN" w:bidi="zh-CN"/>
              </w:rPr>
              <w:t xml:space="preserve">服务内容及标准</w:t>
            </w:r>
            <w:r/>
          </w:p>
        </w:tc>
      </w:tr>
      <w:tr>
        <w:trPr>
          <w:jc w:val="center"/>
          <w:trHeight w:val="801"/>
        </w:trPr>
        <w:tc>
          <w:tcPr>
            <w:tcW w:w="1601" w:type="dxa"/>
            <w:vAlign w:val="center"/>
            <w:vMerge w:val="restart"/>
            <w:textDirection w:val="lrTb"/>
            <w:noWrap/>
          </w:tcPr>
          <w:p>
            <w:pPr>
              <w:ind w:right="-50"/>
              <w:jc w:val="center"/>
              <w:spacing w:line="400" w:lineRule="exact"/>
              <w:shd w:val="clear" w:color="auto"/>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紧急救助</w:t>
            </w:r>
            <w:r/>
          </w:p>
        </w:tc>
        <w:tc>
          <w:tcPr>
            <w:tcW w:w="1468" w:type="dxa"/>
            <w:vAlign w:val="center"/>
            <w:textDirection w:val="lrTb"/>
            <w:noWrap/>
          </w:tcPr>
          <w:p>
            <w:pPr>
              <w:ind w:right="-42"/>
              <w:jc w:val="center"/>
              <w:spacing w:line="400" w:lineRule="exact"/>
              <w:shd w:val="clear" w:color="auto"/>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应急建议</w:t>
            </w:r>
            <w:r/>
          </w:p>
        </w:tc>
        <w:tc>
          <w:tcPr>
            <w:tcW w:w="6510" w:type="dxa"/>
            <w:textDirection w:val="lrTb"/>
            <w:noWrap/>
          </w:tcPr>
          <w:p>
            <w:pPr>
              <w:ind w:right="57"/>
              <w:spacing w:line="400" w:lineRule="exact"/>
              <w:shd w:val="clear" w:color="auto"/>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在服务对象遭遇意外或紧急情况时，能够迅速提供白金十分钟的“自救”或“互救”应急建议。</w:t>
            </w:r>
            <w:r/>
          </w:p>
        </w:tc>
      </w:tr>
      <w:tr>
        <w:trPr>
          <w:jc w:val="center"/>
          <w:trHeight w:val="801"/>
        </w:trPr>
        <w:tc>
          <w:tcPr>
            <w:tcBorders>
              <w:top w:val="none" w:color="000000" w:sz="4" w:space="0"/>
            </w:tcBorders>
            <w:tcW w:w="1601" w:type="dxa"/>
            <w:vAlign w:val="center"/>
            <w:vMerge w:val="continue"/>
            <w:textDirection w:val="lrTb"/>
            <w:noWrap/>
          </w:tcPr>
          <w:p>
            <w:pPr>
              <w:ind w:right="-50" w:firstLine="480"/>
              <w:jc w:val="center"/>
              <w:spacing w:line="4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68" w:type="dxa"/>
            <w:vAlign w:val="center"/>
            <w:textDirection w:val="lrTb"/>
            <w:noWrap/>
          </w:tcPr>
          <w:p>
            <w:pPr>
              <w:ind w:right="-50"/>
              <w:jc w:val="center"/>
              <w:spacing w:line="400" w:lineRule="exact"/>
              <w:shd w:val="clear" w:color="auto"/>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协助呼叫</w:t>
            </w:r>
            <w:r/>
          </w:p>
          <w:p>
            <w:pPr>
              <w:ind w:right="-50"/>
              <w:jc w:val="center"/>
              <w:spacing w:line="400" w:lineRule="exact"/>
              <w:shd w:val="clear" w:color="auto"/>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救护车辆</w:t>
            </w:r>
            <w:r/>
          </w:p>
        </w:tc>
        <w:tc>
          <w:tcPr>
            <w:tcW w:w="6510" w:type="dxa"/>
            <w:vAlign w:val="center"/>
            <w:textDirection w:val="lrTb"/>
            <w:noWrap/>
          </w:tcPr>
          <w:p>
            <w:pPr>
              <w:ind w:right="57"/>
              <w:spacing w:line="400" w:lineRule="exact"/>
              <w:shd w:val="clear" w:color="auto"/>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在服务对象遭遇意外或紧急情况时，协助其呼叫急救中心电话。</w:t>
            </w:r>
            <w:r/>
          </w:p>
        </w:tc>
      </w:tr>
      <w:tr>
        <w:trPr>
          <w:jc w:val="center"/>
          <w:trHeight w:val="801"/>
        </w:trPr>
        <w:tc>
          <w:tcPr>
            <w:tcBorders>
              <w:top w:val="none" w:color="000000" w:sz="4" w:space="0"/>
            </w:tcBorders>
            <w:tcW w:w="1601" w:type="dxa"/>
            <w:vAlign w:val="center"/>
            <w:vMerge w:val="continue"/>
            <w:textDirection w:val="lrTb"/>
            <w:noWrap/>
          </w:tcPr>
          <w:p>
            <w:pPr>
              <w:ind w:right="-50" w:firstLine="480"/>
              <w:jc w:val="center"/>
              <w:spacing w:line="4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68" w:type="dxa"/>
            <w:vAlign w:val="center"/>
            <w:textDirection w:val="lrTb"/>
            <w:noWrap/>
          </w:tcPr>
          <w:p>
            <w:pPr>
              <w:ind w:right="-50"/>
              <w:jc w:val="center"/>
              <w:spacing w:line="400" w:lineRule="exact"/>
              <w:shd w:val="clear" w:color="auto"/>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急救医院</w:t>
            </w:r>
            <w:r/>
          </w:p>
        </w:tc>
        <w:tc>
          <w:tcPr>
            <w:tcW w:w="6510" w:type="dxa"/>
            <w:vAlign w:val="center"/>
            <w:textDirection w:val="lrTb"/>
            <w:noWrap/>
          </w:tcPr>
          <w:p>
            <w:pPr>
              <w:ind w:right="57"/>
              <w:spacing w:line="400" w:lineRule="exact"/>
              <w:shd w:val="clear" w:color="auto"/>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en-US" w:eastAsia="zh-CN" w:bidi="zh-CN"/>
              </w:rPr>
              <w:t xml:space="preserve">建议就近抢救。</w:t>
            </w:r>
            <w:r/>
          </w:p>
        </w:tc>
      </w:tr>
      <w:tr>
        <w:trPr>
          <w:jc w:val="center"/>
          <w:trHeight w:val="406"/>
        </w:trPr>
        <w:tc>
          <w:tcPr>
            <w:tcBorders>
              <w:top w:val="none" w:color="000000" w:sz="4" w:space="0"/>
            </w:tcBorders>
            <w:tcW w:w="1601" w:type="dxa"/>
            <w:vAlign w:val="center"/>
            <w:vMerge w:val="continue"/>
            <w:textDirection w:val="lrTb"/>
            <w:noWrap/>
          </w:tcPr>
          <w:p>
            <w:pPr>
              <w:ind w:right="-50" w:firstLine="480"/>
              <w:jc w:val="center"/>
              <w:spacing w:line="4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68" w:type="dxa"/>
            <w:vAlign w:val="center"/>
            <w:textDirection w:val="lrTb"/>
            <w:noWrap/>
          </w:tcPr>
          <w:p>
            <w:pPr>
              <w:ind w:right="-50"/>
              <w:jc w:val="center"/>
              <w:spacing w:line="400" w:lineRule="exact"/>
              <w:shd w:val="clear" w:color="auto"/>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住院指导</w:t>
            </w:r>
            <w:r/>
          </w:p>
        </w:tc>
        <w:tc>
          <w:tcPr>
            <w:tcW w:w="6510" w:type="dxa"/>
            <w:textDirection w:val="lrTb"/>
            <w:noWrap/>
          </w:tcPr>
          <w:p>
            <w:pPr>
              <w:ind w:right="57"/>
              <w:spacing w:line="400" w:lineRule="exact"/>
              <w:shd w:val="clear" w:color="auto"/>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指导办理住院手续并提供住院注意事项咨询。</w:t>
            </w:r>
            <w:r/>
          </w:p>
        </w:tc>
      </w:tr>
      <w:tr>
        <w:trPr>
          <w:jc w:val="center"/>
          <w:trHeight w:val="801"/>
        </w:trPr>
        <w:tc>
          <w:tcPr>
            <w:tcBorders>
              <w:top w:val="none" w:color="000000" w:sz="4" w:space="0"/>
            </w:tcBorders>
            <w:tcW w:w="1601" w:type="dxa"/>
            <w:vAlign w:val="center"/>
            <w:vMerge w:val="continue"/>
            <w:textDirection w:val="lrTb"/>
            <w:noWrap/>
          </w:tcPr>
          <w:p>
            <w:pPr>
              <w:ind w:right="-50" w:firstLine="480"/>
              <w:jc w:val="center"/>
              <w:spacing w:line="4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68" w:type="dxa"/>
            <w:vAlign w:val="center"/>
            <w:textDirection w:val="lrTb"/>
            <w:noWrap/>
          </w:tcPr>
          <w:p>
            <w:pPr>
              <w:ind w:right="-50"/>
              <w:jc w:val="center"/>
              <w:spacing w:line="400" w:lineRule="exact"/>
              <w:shd w:val="clear" w:color="auto"/>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110报警</w:t>
            </w:r>
            <w:r/>
          </w:p>
        </w:tc>
        <w:tc>
          <w:tcPr>
            <w:tcW w:w="6510" w:type="dxa"/>
            <w:textDirection w:val="lrTb"/>
            <w:noWrap/>
          </w:tcPr>
          <w:p>
            <w:pPr>
              <w:ind w:right="57"/>
              <w:spacing w:line="400" w:lineRule="exact"/>
              <w:shd w:val="clear" w:color="auto"/>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在服务对象遭遇意外情况时，协助代为呼叫110，引导急救人员车辆到达客户地点。</w:t>
            </w:r>
            <w:r/>
          </w:p>
        </w:tc>
      </w:tr>
      <w:tr>
        <w:trPr>
          <w:jc w:val="center"/>
          <w:trHeight w:val="801"/>
        </w:trPr>
        <w:tc>
          <w:tcPr>
            <w:tcBorders>
              <w:top w:val="none" w:color="000000" w:sz="4" w:space="0"/>
            </w:tcBorders>
            <w:tcW w:w="1601" w:type="dxa"/>
            <w:vAlign w:val="center"/>
            <w:vMerge w:val="continue"/>
            <w:textDirection w:val="lrTb"/>
            <w:noWrap/>
          </w:tcPr>
          <w:p>
            <w:pPr>
              <w:ind w:right="-50" w:firstLine="480"/>
              <w:jc w:val="center"/>
              <w:spacing w:line="4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68" w:type="dxa"/>
            <w:vAlign w:val="center"/>
            <w:textDirection w:val="lrTb"/>
            <w:noWrap/>
          </w:tcPr>
          <w:p>
            <w:pPr>
              <w:ind w:right="-50"/>
              <w:jc w:val="center"/>
              <w:spacing w:line="400" w:lineRule="exact"/>
              <w:shd w:val="clear" w:color="auto"/>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火警呼救</w:t>
            </w:r>
            <w:r/>
          </w:p>
        </w:tc>
        <w:tc>
          <w:tcPr>
            <w:tcW w:w="6510" w:type="dxa"/>
            <w:textDirection w:val="lrTb"/>
            <w:noWrap/>
          </w:tcPr>
          <w:p>
            <w:pPr>
              <w:ind w:right="57"/>
              <w:spacing w:line="400" w:lineRule="exact"/>
              <w:shd w:val="clear" w:color="auto"/>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在服务对象遭遇意外情况时，协助代为呼叫119，引导急救人员车辆到达客户地点。</w:t>
            </w:r>
            <w:r/>
          </w:p>
        </w:tc>
      </w:tr>
      <w:tr>
        <w:trPr>
          <w:jc w:val="center"/>
          <w:trHeight w:val="801"/>
        </w:trPr>
        <w:tc>
          <w:tcPr>
            <w:tcBorders>
              <w:top w:val="none" w:color="000000" w:sz="4" w:space="0"/>
            </w:tcBorders>
            <w:tcW w:w="1601" w:type="dxa"/>
            <w:vAlign w:val="center"/>
            <w:vMerge w:val="continue"/>
            <w:textDirection w:val="lrTb"/>
            <w:noWrap/>
          </w:tcPr>
          <w:p>
            <w:pPr>
              <w:ind w:right="-50" w:firstLine="480"/>
              <w:jc w:val="center"/>
              <w:spacing w:line="4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68" w:type="dxa"/>
            <w:vAlign w:val="center"/>
            <w:textDirection w:val="lrTb"/>
            <w:noWrap/>
          </w:tcPr>
          <w:p>
            <w:pPr>
              <w:ind w:right="-50"/>
              <w:jc w:val="center"/>
              <w:spacing w:line="400" w:lineRule="exact"/>
              <w:shd w:val="clear" w:color="auto"/>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联络家属</w:t>
            </w:r>
            <w:r/>
          </w:p>
        </w:tc>
        <w:tc>
          <w:tcPr>
            <w:tcW w:w="6510" w:type="dxa"/>
            <w:textDirection w:val="lrTb"/>
            <w:noWrap/>
          </w:tcPr>
          <w:p>
            <w:pPr>
              <w:ind w:right="57"/>
              <w:spacing w:line="400" w:lineRule="exact"/>
              <w:shd w:val="clear" w:color="auto"/>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在服务对象遭遇意外或紧急情况时，协助其联系家属或紧急联系人。</w:t>
            </w:r>
            <w:r/>
          </w:p>
        </w:tc>
      </w:tr>
      <w:tr>
        <w:trPr>
          <w:jc w:val="center"/>
          <w:trHeight w:val="801"/>
        </w:trPr>
        <w:tc>
          <w:tcPr>
            <w:tcW w:w="1601" w:type="dxa"/>
            <w:vAlign w:val="center"/>
            <w:textDirection w:val="lrTb"/>
            <w:noWrap/>
          </w:tcPr>
          <w:p>
            <w:pPr>
              <w:ind w:right="-50"/>
              <w:jc w:val="center"/>
              <w:spacing w:line="400" w:lineRule="exact"/>
              <w:shd w:val="clear" w:color="auto"/>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养老咨询</w:t>
            </w:r>
            <w:r/>
          </w:p>
        </w:tc>
        <w:tc>
          <w:tcPr>
            <w:tcW w:w="1468" w:type="dxa"/>
            <w:vAlign w:val="center"/>
            <w:textDirection w:val="lrTb"/>
            <w:noWrap/>
          </w:tcPr>
          <w:p>
            <w:pPr>
              <w:ind w:right="-50"/>
              <w:jc w:val="center"/>
              <w:spacing w:line="400" w:lineRule="exact"/>
              <w:shd w:val="clear" w:color="auto"/>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养老顾问服务</w:t>
            </w:r>
            <w:r/>
          </w:p>
        </w:tc>
        <w:tc>
          <w:tcPr>
            <w:tcW w:w="6510" w:type="dxa"/>
            <w:textDirection w:val="lrTb"/>
            <w:noWrap/>
          </w:tcPr>
          <w:p>
            <w:pPr>
              <w:ind w:right="57"/>
              <w:spacing w:line="400" w:lineRule="exact"/>
              <w:shd w:val="clear" w:color="auto"/>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根据省市《基本养老服务指导性目录》提供咨询顾问服务和政策解读。</w:t>
            </w:r>
            <w:r/>
          </w:p>
        </w:tc>
      </w:tr>
    </w:tbl>
    <w:p>
      <w:pPr>
        <w:ind w:firstLine="48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服务期满时，</w:t>
      </w:r>
      <w:r>
        <w:rPr>
          <w:rFonts w:hint="eastAsia" w:ascii="宋体" w:hAnsi="宋体" w:eastAsia="宋体" w:cs="宋体"/>
          <w:color w:val="auto"/>
          <w:sz w:val="24"/>
          <w:szCs w:val="24"/>
          <w:highlight w:val="none"/>
          <w:lang w:eastAsia="zh-CN"/>
        </w:rPr>
        <w:t xml:space="preserve">中标单位</w:t>
      </w:r>
      <w:r>
        <w:rPr>
          <w:rFonts w:hint="eastAsia" w:ascii="宋体" w:hAnsi="宋体" w:eastAsia="宋体" w:cs="宋体"/>
          <w:color w:val="auto"/>
          <w:sz w:val="24"/>
          <w:szCs w:val="24"/>
          <w:highlight w:val="none"/>
        </w:rPr>
        <w:t xml:space="preserve">所有投入设备及电子数据等必须全部移交</w:t>
      </w:r>
      <w:r>
        <w:rPr>
          <w:rFonts w:hint="eastAsia" w:ascii="宋体" w:hAnsi="宋体" w:eastAsia="宋体" w:cs="宋体"/>
          <w:color w:val="auto"/>
          <w:sz w:val="24"/>
          <w:szCs w:val="24"/>
          <w:highlight w:val="none"/>
          <w:lang w:eastAsia="zh-CN"/>
        </w:rPr>
        <w:t xml:space="preserve">招标人</w:t>
      </w:r>
      <w:r>
        <w:rPr>
          <w:rFonts w:hint="eastAsia" w:ascii="宋体" w:hAnsi="宋体" w:eastAsia="宋体" w:cs="宋体"/>
          <w:color w:val="auto"/>
          <w:sz w:val="24"/>
          <w:szCs w:val="24"/>
          <w:highlight w:val="none"/>
        </w:rPr>
        <w:t xml:space="preserve">，同时确保数据安全。凡发生遗失、人为损坏等情况，由</w:t>
      </w:r>
      <w:r>
        <w:rPr>
          <w:rFonts w:hint="eastAsia" w:ascii="宋体" w:hAnsi="宋体" w:eastAsia="宋体" w:cs="宋体"/>
          <w:color w:val="auto"/>
          <w:sz w:val="24"/>
          <w:szCs w:val="24"/>
          <w:highlight w:val="none"/>
          <w:lang w:eastAsia="zh-CN"/>
        </w:rPr>
        <w:t xml:space="preserve">中标单位</w:t>
      </w:r>
      <w:r>
        <w:rPr>
          <w:rFonts w:hint="eastAsia" w:ascii="宋体" w:hAnsi="宋体" w:eastAsia="宋体" w:cs="宋体"/>
          <w:color w:val="auto"/>
          <w:sz w:val="24"/>
          <w:szCs w:val="24"/>
          <w:highlight w:val="none"/>
        </w:rPr>
        <w:t xml:space="preserve">负责赔偿，赔偿款在剩余服务经费结算时一并扣除计算。</w:t>
      </w:r>
      <w:r/>
    </w:p>
    <w:p>
      <w:pPr>
        <w:ind w:firstLine="482"/>
        <w:keepLines w:val="0"/>
        <w:keepNext w:val="0"/>
        <w:pageBreakBefore w:val="0"/>
        <w:spacing w:line="500" w:lineRule="exact"/>
        <w:shd w:val="clear" w:color="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4.老年人能力评估、线下稽查</w:t>
      </w:r>
      <w:r/>
    </w:p>
    <w:p>
      <w:pPr>
        <w:numPr>
          <w:ilvl w:val="0"/>
          <w:numId w:val="0"/>
        </w:numPr>
        <w:ind w:firstLine="480"/>
        <w:spacing w:line="500" w:lineRule="exact"/>
        <w:shd w:val="clear" w:color="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落实“凡补贴必评估”要求，依据《老年人能力评估规范》国家标准（GB/T 42195-2022），对政府购买服务对象规范化开展老年人能力评估工作，应评尽评，加强评估结果动态更新和共享共用，作为享受政府购买养老服务的重要依据。</w:t>
      </w:r>
      <w:r/>
    </w:p>
    <w:p>
      <w:pPr>
        <w:numPr>
          <w:ilvl w:val="0"/>
          <w:numId w:val="0"/>
        </w:numPr>
        <w:ind w:firstLine="480"/>
        <w:spacing w:line="500" w:lineRule="exact"/>
        <w:shd w:val="clear" w:color="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中标单位需配备不少于5名专/兼职评估人员及5名线下稽查人员，评估人员应具有全日制高中或中专以上学历，并有相关实务经历。</w:t>
      </w:r>
      <w:r>
        <w:rPr>
          <w:rFonts w:hint="eastAsia" w:ascii="宋体" w:hAnsi="宋体" w:eastAsia="宋体" w:cs="宋体"/>
          <w:b w:val="0"/>
          <w:bCs w:val="0"/>
          <w:color w:val="auto"/>
          <w:sz w:val="24"/>
          <w:szCs w:val="24"/>
          <w:highlight w:val="none"/>
          <w:lang w:eastAsia="zh-CN"/>
        </w:rPr>
        <w:t xml:space="preserve">每次评估应有</w:t>
      </w:r>
      <w:r>
        <w:rPr>
          <w:rFonts w:hint="eastAsia" w:ascii="宋体" w:hAnsi="宋体" w:eastAsia="宋体" w:cs="宋体"/>
          <w:b w:val="0"/>
          <w:bCs w:val="0"/>
          <w:color w:val="auto"/>
          <w:sz w:val="24"/>
          <w:szCs w:val="24"/>
          <w:highlight w:val="none"/>
          <w:lang w:val="en-US" w:eastAsia="zh-CN"/>
        </w:rPr>
        <w:t xml:space="preserve">不少于</w:t>
      </w:r>
      <w:r>
        <w:rPr>
          <w:rFonts w:hint="eastAsia" w:ascii="宋体" w:hAnsi="宋体" w:eastAsia="宋体" w:cs="宋体"/>
          <w:b w:val="0"/>
          <w:bCs w:val="0"/>
          <w:color w:val="auto"/>
          <w:sz w:val="24"/>
          <w:szCs w:val="24"/>
          <w:highlight w:val="none"/>
          <w:lang w:eastAsia="zh-CN"/>
        </w:rPr>
        <w:t xml:space="preserve">2名评估人员同时在场，至少一人具有医护专业背景。评估时，老年人身体发生不适，或者精神出现问题，应终止评估。</w:t>
      </w:r>
      <w:r>
        <w:rPr>
          <w:rFonts w:hint="eastAsia" w:ascii="宋体" w:hAnsi="宋体" w:eastAsia="宋体" w:cs="宋体"/>
          <w:b w:val="0"/>
          <w:bCs w:val="0"/>
          <w:color w:val="auto"/>
          <w:sz w:val="24"/>
          <w:szCs w:val="24"/>
          <w:highlight w:val="none"/>
        </w:rPr>
        <w:t xml:space="preserve">老年人能力评估应为动态评估，出现特殊情况导致能力发生变化时，宜即时</w:t>
      </w:r>
      <w:r>
        <w:rPr>
          <w:rFonts w:hint="eastAsia" w:ascii="宋体" w:hAnsi="宋体" w:eastAsia="宋体" w:cs="宋体"/>
          <w:b w:val="0"/>
          <w:bCs w:val="0"/>
          <w:color w:val="auto"/>
          <w:sz w:val="24"/>
          <w:szCs w:val="24"/>
          <w:highlight w:val="none"/>
          <w:lang w:val="en-US" w:eastAsia="zh-CN"/>
        </w:rPr>
        <w:t xml:space="preserve">开展</w:t>
      </w:r>
      <w:r>
        <w:rPr>
          <w:rFonts w:hint="eastAsia" w:ascii="宋体" w:hAnsi="宋体" w:eastAsia="宋体" w:cs="宋体"/>
          <w:b w:val="0"/>
          <w:bCs w:val="0"/>
          <w:color w:val="auto"/>
          <w:sz w:val="24"/>
          <w:szCs w:val="24"/>
          <w:highlight w:val="none"/>
        </w:rPr>
        <w:t xml:space="preserve">评估。</w:t>
      </w:r>
      <w:r>
        <w:rPr>
          <w:rFonts w:hint="eastAsia" w:ascii="宋体" w:hAnsi="宋体" w:eastAsia="宋体" w:cs="宋体"/>
          <w:b w:val="0"/>
          <w:bCs w:val="0"/>
          <w:color w:val="auto"/>
          <w:sz w:val="24"/>
          <w:szCs w:val="24"/>
          <w:highlight w:val="none"/>
          <w:lang w:eastAsia="zh-CN"/>
        </w:rPr>
        <w:t xml:space="preserve">每次</w:t>
      </w:r>
      <w:r>
        <w:rPr>
          <w:rFonts w:hint="eastAsia" w:ascii="宋体" w:hAnsi="宋体" w:eastAsia="宋体" w:cs="宋体"/>
          <w:b w:val="0"/>
          <w:bCs w:val="0"/>
          <w:color w:val="auto"/>
          <w:sz w:val="24"/>
          <w:szCs w:val="24"/>
          <w:highlight w:val="none"/>
          <w:lang w:val="en-US" w:eastAsia="zh-CN"/>
        </w:rPr>
        <w:t xml:space="preserve">线下稽查</w:t>
      </w:r>
      <w:r>
        <w:rPr>
          <w:rFonts w:hint="eastAsia" w:ascii="宋体" w:hAnsi="宋体" w:eastAsia="宋体" w:cs="宋体"/>
          <w:b w:val="0"/>
          <w:bCs w:val="0"/>
          <w:color w:val="auto"/>
          <w:sz w:val="24"/>
          <w:szCs w:val="24"/>
          <w:highlight w:val="none"/>
          <w:lang w:eastAsia="zh-CN"/>
        </w:rPr>
        <w:t xml:space="preserve">应有</w:t>
      </w:r>
      <w:r>
        <w:rPr>
          <w:rFonts w:hint="eastAsia" w:ascii="宋体" w:hAnsi="宋体" w:eastAsia="宋体" w:cs="宋体"/>
          <w:b w:val="0"/>
          <w:bCs w:val="0"/>
          <w:color w:val="auto"/>
          <w:sz w:val="24"/>
          <w:szCs w:val="24"/>
          <w:highlight w:val="none"/>
          <w:lang w:val="en-US" w:eastAsia="zh-CN"/>
        </w:rPr>
        <w:t xml:space="preserve">不少于</w:t>
      </w:r>
      <w:r>
        <w:rPr>
          <w:rFonts w:hint="eastAsia" w:ascii="宋体" w:hAnsi="宋体" w:eastAsia="宋体" w:cs="宋体"/>
          <w:b w:val="0"/>
          <w:bCs w:val="0"/>
          <w:color w:val="auto"/>
          <w:sz w:val="24"/>
          <w:szCs w:val="24"/>
          <w:highlight w:val="none"/>
          <w:lang w:eastAsia="zh-CN"/>
        </w:rPr>
        <w:t xml:space="preserve">2名人员同时在场，</w:t>
      </w:r>
      <w:r>
        <w:rPr>
          <w:rFonts w:hint="eastAsia" w:ascii="宋体" w:hAnsi="宋体" w:eastAsia="宋体" w:cs="宋体"/>
          <w:b w:val="0"/>
          <w:bCs w:val="0"/>
          <w:color w:val="auto"/>
          <w:sz w:val="24"/>
          <w:szCs w:val="24"/>
          <w:highlight w:val="none"/>
          <w:lang w:val="en-US" w:eastAsia="zh-CN"/>
        </w:rPr>
        <w:t xml:space="preserve">招标人不定期进行抽查，如评估、稽查结果与事实不符，招标人有权对中标单位进行罚款。</w:t>
      </w:r>
      <w:r/>
    </w:p>
    <w:p>
      <w:pPr>
        <w:numPr>
          <w:ilvl w:val="0"/>
          <w:numId w:val="0"/>
        </w:numPr>
        <w:ind w:firstLine="482"/>
        <w:spacing w:line="500" w:lineRule="exact"/>
        <w:shd w:val="clear" w:color="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5.项目资金监管</w:t>
      </w:r>
      <w:r/>
    </w:p>
    <w:p>
      <w:pPr>
        <w:numPr>
          <w:ilvl w:val="0"/>
          <w:numId w:val="0"/>
        </w:numPr>
        <w:ind w:firstLine="480"/>
        <w:spacing w:line="500" w:lineRule="exact"/>
        <w:shd w:val="clear" w:color="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为保障本项目采购包2、3线下服务资金使用安全、规范资金拨付与使用管理，招标人有权要求（采购包1）中标单位开立“线下服务资金监管账户”或按照招标人认可的其他方式，（采购包1）中标单位在收到民政局款项后</w:t>
      </w:r>
      <w:r>
        <w:rPr>
          <w:rFonts w:hint="eastAsia" w:ascii="宋体" w:hAnsi="宋体" w:eastAsia="宋体" w:cs="宋体"/>
          <w:b w:val="0"/>
          <w:bCs w:val="0"/>
          <w:color w:val="auto"/>
          <w:sz w:val="24"/>
          <w:szCs w:val="24"/>
          <w:highlight w:val="none"/>
          <w:u w:val="none"/>
          <w:lang w:val="en-US" w:eastAsia="zh-CN"/>
        </w:rPr>
        <w:t xml:space="preserve">10</w:t>
      </w:r>
      <w:r>
        <w:rPr>
          <w:rFonts w:hint="eastAsia" w:ascii="宋体" w:hAnsi="宋体" w:eastAsia="宋体" w:cs="宋体"/>
          <w:b w:val="0"/>
          <w:bCs w:val="0"/>
          <w:color w:val="auto"/>
          <w:sz w:val="24"/>
          <w:szCs w:val="24"/>
          <w:highlight w:val="none"/>
          <w:lang w:val="en-US" w:eastAsia="zh-CN"/>
        </w:rPr>
        <w:t xml:space="preserve">个工作日内通过“线下服务资金监管账户”或按照招标人认可的其他方式实现线下服务资金拨付。同时，招标人可与（采购包1）中标单位协商确定线下服务资金监管的具体实施方式，相关约定由双方通过签订补充协议的形式予以明确。</w:t>
      </w:r>
      <w:r/>
    </w:p>
    <w:p>
      <w:pPr>
        <w:numPr>
          <w:ilvl w:val="0"/>
          <w:numId w:val="0"/>
        </w:numPr>
        <w:ind w:firstLine="482"/>
        <w:spacing w:line="500" w:lineRule="exact"/>
        <w:shd w:val="clear" w:color="auto"/>
        <w:rPr>
          <w:rFonts w:hint="eastAsia" w:ascii="宋体" w:hAnsi="宋体" w:eastAsia="宋体" w:cs="宋体"/>
          <w:b/>
          <w:bCs/>
          <w:color w:val="auto"/>
          <w:sz w:val="24"/>
          <w:szCs w:val="24"/>
          <w:highlight w:val="magenta"/>
        </w:rPr>
      </w:pPr>
      <w:r>
        <w:rPr>
          <w:rFonts w:hint="eastAsia" w:ascii="宋体" w:hAnsi="宋体" w:eastAsia="宋体" w:cs="宋体"/>
          <w:b/>
          <w:bCs/>
          <w:color w:val="auto"/>
          <w:sz w:val="24"/>
          <w:szCs w:val="24"/>
          <w:highlight w:val="magenta"/>
          <w:lang w:val="en-US" w:eastAsia="zh-CN"/>
        </w:rPr>
        <w:t xml:space="preserve">（二）采购包2、3服务机构（线下服务）</w:t>
      </w:r>
      <w:r>
        <w:rPr>
          <w:rFonts w:hint="eastAsia" w:ascii="宋体" w:hAnsi="宋体" w:eastAsia="宋体" w:cs="宋体"/>
          <w:b/>
          <w:bCs/>
          <w:color w:val="auto"/>
          <w:sz w:val="24"/>
          <w:szCs w:val="24"/>
          <w:highlight w:val="magenta"/>
        </w:rPr>
        <w:t xml:space="preserve">：</w:t>
      </w:r>
      <w:r/>
    </w:p>
    <w:p>
      <w:pPr>
        <w:numPr>
          <w:ilvl w:val="0"/>
          <w:numId w:val="0"/>
        </w:numPr>
        <w:ind w:firstLine="480"/>
        <w:spacing w:line="500" w:lineRule="exact"/>
        <w:shd w:val="clear" w:color="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中标单位中标后在海门区域内设立固定服务场所，并配备与居家养老服务需求相适应的专业服务人员及设备；负责组建覆盖全区城乡、与服务需求相匹配的专业助老员队伍（女助老员年龄一般不超过55周岁，男助老员年龄一般不得过60周岁），助老员须熟练掌握专业养老服务知识、方法和技能；须配备项目负责人1人，一定数量的社会工作师及3名及以上专职管理人员，所有服务人员须接受过专业养老服务技能培训，具备相应职业技能。</w:t>
      </w:r>
      <w:r/>
    </w:p>
    <w:p>
      <w:pPr>
        <w:ind w:firstLine="482"/>
        <w:spacing w:line="500" w:lineRule="exact"/>
        <w:shd w:val="clear" w:color="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w:t>
      </w:r>
      <w:r>
        <w:rPr>
          <w:rFonts w:hint="eastAsia" w:ascii="宋体" w:hAnsi="宋体" w:eastAsia="宋体" w:cs="宋体"/>
          <w:b/>
          <w:bCs/>
          <w:color w:val="auto"/>
          <w:sz w:val="24"/>
          <w:szCs w:val="24"/>
          <w:highlight w:val="none"/>
          <w:lang w:val="en-US" w:eastAsia="zh-CN"/>
        </w:rPr>
        <w:t xml:space="preserve">硬件</w:t>
      </w:r>
      <w:r>
        <w:rPr>
          <w:rFonts w:hint="eastAsia" w:ascii="宋体" w:hAnsi="宋体" w:eastAsia="宋体" w:cs="宋体"/>
          <w:b/>
          <w:bCs/>
          <w:color w:val="auto"/>
          <w:sz w:val="24"/>
          <w:szCs w:val="24"/>
          <w:highlight w:val="none"/>
        </w:rPr>
        <w:t xml:space="preserve">建议要求</w:t>
      </w:r>
      <w:r/>
    </w:p>
    <w:p>
      <w:pPr>
        <w:ind w:firstLine="480"/>
        <w:spacing w:line="500" w:lineRule="exact"/>
        <w:shd w:val="clear" w:color="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中标供应商必须根据</w:t>
      </w:r>
      <w:r>
        <w:rPr>
          <w:rFonts w:hint="eastAsia" w:ascii="宋体" w:hAnsi="宋体" w:eastAsia="宋体" w:cs="宋体"/>
          <w:color w:val="auto"/>
          <w:sz w:val="24"/>
          <w:szCs w:val="24"/>
          <w:highlight w:val="none"/>
          <w:lang w:eastAsia="zh-CN"/>
        </w:rPr>
        <w:t xml:space="preserve">招标人</w:t>
      </w:r>
      <w:r>
        <w:rPr>
          <w:rFonts w:hint="eastAsia" w:ascii="宋体" w:hAnsi="宋体" w:eastAsia="宋体" w:cs="宋体"/>
          <w:color w:val="auto"/>
          <w:sz w:val="24"/>
          <w:szCs w:val="24"/>
          <w:highlight w:val="none"/>
        </w:rPr>
        <w:t xml:space="preserve">提供的指定场所自行配备符合服务运行所需的办公设备、设施。其投入设备的采购、安装、调试、维保等费用已包括在中标价中</w:t>
      </w:r>
      <w:r>
        <w:rPr>
          <w:rFonts w:hint="eastAsia" w:ascii="宋体" w:hAnsi="宋体" w:eastAsia="宋体" w:cs="宋体"/>
          <w:color w:val="auto"/>
          <w:sz w:val="24"/>
          <w:szCs w:val="24"/>
          <w:highlight w:val="none"/>
          <w:lang w:eastAsia="zh-CN"/>
        </w:rPr>
        <w:t xml:space="preserve">。</w:t>
      </w:r>
      <w:r/>
    </w:p>
    <w:p>
      <w:pPr>
        <w:ind w:firstLine="482"/>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rPr>
        <w:t xml:space="preserve">2.服务内容</w:t>
      </w:r>
      <w:r>
        <w:rPr>
          <w:rFonts w:hint="eastAsia" w:ascii="宋体" w:hAnsi="宋体" w:eastAsia="宋体" w:cs="宋体"/>
          <w:color w:val="auto"/>
          <w:sz w:val="24"/>
          <w:szCs w:val="24"/>
          <w:highlight w:val="none"/>
          <w:lang w:val="en-US" w:eastAsia="zh-CN"/>
        </w:rPr>
        <w:t xml:space="preserve"> </w:t>
      </w:r>
      <w:r/>
    </w:p>
    <w:p>
      <w:pPr>
        <w:ind w:firstLine="480"/>
        <w:keepLines w:val="0"/>
        <w:keepNext w:val="0"/>
        <w:pageBreakBefore w:val="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根据老年人能力评估及具体需求情况</w:t>
      </w:r>
      <w:r>
        <w:rPr>
          <w:rFonts w:hint="eastAsia" w:ascii="宋体" w:hAnsi="宋体" w:eastAsia="宋体" w:cs="宋体"/>
          <w:color w:val="auto"/>
          <w:sz w:val="24"/>
          <w:szCs w:val="24"/>
          <w:highlight w:val="none"/>
          <w:lang w:val="en-US" w:eastAsia="zh-CN"/>
        </w:rPr>
        <w:t xml:space="preserve">提供相关服务</w:t>
      </w:r>
      <w:r>
        <w:rPr>
          <w:rFonts w:hint="eastAsia" w:ascii="宋体" w:hAnsi="宋体" w:eastAsia="宋体" w:cs="宋体"/>
          <w:color w:val="auto"/>
          <w:sz w:val="24"/>
          <w:szCs w:val="24"/>
          <w:highlight w:val="none"/>
        </w:rPr>
        <w:t xml:space="preserve">。严禁服务商通过此项服务的渠道上门集资、推销所谓健康保健的器械、药品等服务。若在巡查中发现或经被服务老人举报存在违规</w:t>
      </w:r>
      <w:r>
        <w:rPr>
          <w:rFonts w:hint="eastAsia" w:ascii="宋体" w:hAnsi="宋体" w:eastAsia="宋体" w:cs="宋体"/>
          <w:color w:val="auto"/>
          <w:sz w:val="24"/>
          <w:szCs w:val="24"/>
          <w:highlight w:val="none"/>
          <w:lang w:val="en-US" w:eastAsia="zh-CN"/>
        </w:rPr>
        <w:t xml:space="preserve">行为</w:t>
      </w:r>
      <w:r>
        <w:rPr>
          <w:rFonts w:hint="eastAsia" w:ascii="宋体" w:hAnsi="宋体" w:eastAsia="宋体" w:cs="宋体"/>
          <w:color w:val="auto"/>
          <w:sz w:val="24"/>
          <w:szCs w:val="24"/>
          <w:highlight w:val="none"/>
        </w:rPr>
        <w:t xml:space="preserve">的，予以严肃处理:一次约谈警告;二次扣款当月服务费的10%</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三次取消服务资格，解除合作合同。</w:t>
      </w:r>
      <w:r/>
    </w:p>
    <w:p>
      <w:pPr>
        <w:ind w:left="0" w:firstLine="480"/>
        <w:keepLines w:val="0"/>
        <w:keepNext w:val="0"/>
        <w:pageBreakBefore w:val="0"/>
        <w:spacing w:line="5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要求提供能够切实落地的服务套餐，服务内容贴切</w:t>
      </w:r>
      <w:r>
        <w:rPr>
          <w:rFonts w:hint="eastAsia" w:ascii="宋体" w:hAnsi="宋体" w:eastAsia="宋体" w:cs="宋体"/>
          <w:color w:val="auto"/>
          <w:sz w:val="24"/>
          <w:szCs w:val="24"/>
          <w:highlight w:val="none"/>
          <w:lang w:val="en-US" w:eastAsia="zh-CN"/>
        </w:rPr>
        <w:t xml:space="preserve">海门区</w:t>
      </w:r>
      <w:r>
        <w:rPr>
          <w:rFonts w:hint="eastAsia" w:ascii="宋体" w:hAnsi="宋体" w:eastAsia="宋体" w:cs="宋体"/>
          <w:color w:val="auto"/>
          <w:sz w:val="24"/>
          <w:szCs w:val="24"/>
          <w:highlight w:val="none"/>
        </w:rPr>
        <w:t xml:space="preserve">实际需求，能满足城市、农村不同区域的老人多样化服务需求，要求提供的服务包括但不仅限于以下内容:  </w:t>
      </w:r>
      <w:r/>
    </w:p>
    <w:p>
      <w:pPr>
        <w:numPr>
          <w:ilvl w:val="0"/>
          <w:numId w:val="0"/>
        </w:numPr>
        <w:ind w:left="0" w:firstLine="480"/>
        <w:keepLines w:val="0"/>
        <w:keepNext w:val="0"/>
        <w:pageBreakBefore w:val="0"/>
        <w:spacing w:line="5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厨房整理：对老人家里的灶台、油烟机表面、水槽、碗具等进行清理。</w:t>
      </w:r>
      <w:r/>
    </w:p>
    <w:p>
      <w:pPr>
        <w:numPr>
          <w:ilvl w:val="0"/>
          <w:numId w:val="0"/>
        </w:numPr>
        <w:ind w:left="0" w:firstLine="480"/>
        <w:keepLines w:val="0"/>
        <w:keepNext w:val="0"/>
        <w:pageBreakBefore w:val="0"/>
        <w:spacing w:line="5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洗头：进行老人头部的清理及简单的头部按摩等。</w:t>
      </w:r>
      <w:r/>
    </w:p>
    <w:p>
      <w:pPr>
        <w:numPr>
          <w:ilvl w:val="0"/>
          <w:numId w:val="0"/>
        </w:numPr>
        <w:ind w:left="0" w:firstLine="480"/>
        <w:keepLines w:val="0"/>
        <w:keepNext w:val="0"/>
        <w:pageBreakBefore w:val="0"/>
        <w:spacing w:line="5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洗脚、泡脚：进行简单的泡脚后进行脚部的按摩等。</w:t>
      </w:r>
      <w:r/>
    </w:p>
    <w:p>
      <w:pPr>
        <w:numPr>
          <w:ilvl w:val="0"/>
          <w:numId w:val="0"/>
        </w:numPr>
        <w:ind w:left="0" w:firstLine="480"/>
        <w:keepLines w:val="0"/>
        <w:keepNext w:val="0"/>
        <w:pageBreakBefore w:val="0"/>
        <w:spacing w:line="5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剪指甲：对于老人的手指甲、脚趾甲进行修理，包括剪脚趾甲前脚部的泡脚等。操作小心不伤及老人，修理完毕进行一定清理工作，确保指缝无污垢。</w:t>
      </w:r>
      <w:r/>
    </w:p>
    <w:p>
      <w:pPr>
        <w:numPr>
          <w:ilvl w:val="0"/>
          <w:numId w:val="0"/>
        </w:numPr>
        <w:ind w:left="0" w:firstLine="480"/>
        <w:keepLines w:val="0"/>
        <w:keepNext w:val="0"/>
        <w:pageBreakBefore w:val="0"/>
        <w:spacing w:line="5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理发：进行头部的清洗后理发并进行相应的面部修理等。应及时做好室内清理工作；理发过程中应注意安全，做好安全保护措施。</w:t>
      </w:r>
      <w:r/>
    </w:p>
    <w:p>
      <w:pPr>
        <w:ind w:firstLine="480"/>
        <w:keepLines w:val="0"/>
        <w:keepNext w:val="0"/>
        <w:pageBreakBefore w:val="0"/>
        <w:spacing w:line="5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助餐</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为少数行动不便、高龄或重病卧床的老人提供上门送餐服务</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保障食品卫生。</w:t>
      </w:r>
      <w:r/>
    </w:p>
    <w:p>
      <w:pPr>
        <w:ind w:firstLine="480"/>
        <w:keepLines w:val="0"/>
        <w:keepNext w:val="0"/>
        <w:pageBreakBefore w:val="0"/>
        <w:spacing w:line="5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助洁</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对老人家中的物品进行整理，并进行地面清洁等项目。</w:t>
      </w:r>
      <w:r/>
    </w:p>
    <w:p>
      <w:pPr>
        <w:ind w:firstLine="480"/>
        <w:keepLines w:val="0"/>
        <w:keepNext w:val="0"/>
        <w:pageBreakBefore w:val="0"/>
        <w:spacing w:line="5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助医</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主要包含陪医就医(条件许可)、康复治疗、按摩保健、开药买药代办、心理咨询、医疗讲座等。</w:t>
      </w:r>
      <w:r/>
    </w:p>
    <w:p>
      <w:pPr>
        <w:numPr>
          <w:ilvl w:val="0"/>
          <w:numId w:val="0"/>
        </w:numPr>
        <w:ind w:firstLine="48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代购、代办：代办各种手续、代缴各种费用、代购食品、日用消耗品等日常生活事务，按照老年人的要求及时办理。</w:t>
      </w:r>
      <w:r/>
    </w:p>
    <w:p>
      <w:pPr>
        <w:numPr>
          <w:ilvl w:val="0"/>
          <w:numId w:val="0"/>
        </w:numPr>
        <w:ind w:left="0" w:firstLine="480"/>
        <w:keepLines w:val="0"/>
        <w:keepNext w:val="0"/>
        <w:pageBreakBefore w:val="0"/>
        <w:spacing w:line="500" w:lineRule="exact"/>
        <w:shd w:val="clear" w:color="auto"/>
        <w:widowControl w:val="off"/>
        <w:rPr>
          <w:rFonts w:hint="eastAsia" w:ascii="宋体" w:hAnsi="宋体" w:eastAsia="宋体" w:cs="宋体"/>
          <w:color w:val="ffff00"/>
          <w:sz w:val="24"/>
          <w:szCs w:val="24"/>
          <w:highlight w:val="none"/>
          <w14:textFill>
            <w14:gradFill>
              <w14:gsLst>
                <w14:gs w14:pos="0">
                  <w14:schemeClr w14:val="accent6">
                    <w14:lumMod w14:val="25000"/>
                    <w14:lumOff w14:val="75000"/>
                  </w14:schemeClr>
                </w14:gs>
                <w14:gs w14:pos="50000">
                  <w14:schemeClr w14:val="accent6"/>
                </w14:gs>
                <w14:gs w14:pos="100000">
                  <w14:schemeClr w14:val="accent6">
                    <w14:lumMod w14:val="85000"/>
                  </w14:schemeClr>
                </w14:gs>
              </w14:gsLst>
              <w14:lin w14:ang="5400000" w14:scaled="1"/>
            </w14:gradFill>
          </w14:textFill>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其他：帮助老年人家庭检查室内火灾隐患，重点检查燃气、电器、火源等设施是否安全。        </w:t>
      </w:r>
      <w:r>
        <w:rPr>
          <w:rFonts w:hint="eastAsia" w:ascii="宋体" w:hAnsi="宋体" w:eastAsia="宋体" w:cs="宋体"/>
          <w:color w:val="ffff00"/>
          <w:sz w:val="24"/>
          <w:szCs w:val="24"/>
          <w:highlight w:val="none"/>
          <w14:textFill>
            <w14:gradFill>
              <w14:gsLst>
                <w14:gs w14:pos="0">
                  <w14:schemeClr w14:val="accent6">
                    <w14:lumMod w14:val="25000"/>
                    <w14:lumOff w14:val="75000"/>
                  </w14:schemeClr>
                </w14:gs>
                <w14:gs w14:pos="50000">
                  <w14:schemeClr w14:val="accent6"/>
                </w14:gs>
                <w14:gs w14:pos="100000">
                  <w14:schemeClr w14:val="accent6">
                    <w14:lumMod w14:val="85000"/>
                  </w14:schemeClr>
                </w14:gs>
              </w14:gsLst>
              <w14:lin w14:ang="5400000" w14:scaled="1"/>
            </w14:gradFill>
          </w14:textFill>
        </w:rPr>
        <w:t xml:space="preserve">                                                                                                      </w:t>
      </w:r>
      <w:r>
        <w:rPr>
          <w:rFonts w:hint="eastAsia" w:ascii="宋体" w:hAnsi="宋体" w:eastAsia="宋体" w:cs="宋体"/>
          <w:color w:val="ffff00"/>
          <w:sz w:val="24"/>
          <w:szCs w:val="24"/>
          <w:highlight w:val="none"/>
          <w14:textFill>
            <w14:gradFill>
              <w14:gsLst>
                <w14:gs w14:pos="0">
                  <w14:schemeClr w14:val="accent6">
                    <w14:lumMod w14:val="25000"/>
                    <w14:lumOff w14:val="75000"/>
                  </w14:schemeClr>
                </w14:gs>
                <w14:gs w14:pos="50000">
                  <w14:schemeClr w14:val="accent6"/>
                </w14:gs>
                <w14:gs w14:pos="100000">
                  <w14:schemeClr w14:val="accent6">
                    <w14:lumMod w14:val="85000"/>
                  </w14:schemeClr>
                </w14:gs>
              </w14:gsLst>
              <w14:lin w14:ang="5400000" w14:scaled="1"/>
            </w14:gradFill>
          </w14:textFill>
        </w:rPr>
        <w:t xml:space="preserve">                                                                                                                                                                                                                                                                </w:t>
      </w:r>
      <w:r/>
    </w:p>
    <w:p>
      <w:pPr>
        <w:ind w:firstLine="48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中标单位</w:t>
      </w:r>
      <w:r>
        <w:rPr>
          <w:rFonts w:hint="eastAsia" w:ascii="宋体" w:hAnsi="宋体" w:eastAsia="宋体" w:cs="宋体"/>
          <w:color w:val="auto"/>
          <w:sz w:val="24"/>
          <w:szCs w:val="24"/>
          <w:highlight w:val="none"/>
        </w:rPr>
        <w:t xml:space="preserve">在向居家养老服务对象提供居家养老上门服务时要符合服务需求、科学安排，不得影响服务对象的生活及休息。</w:t>
      </w:r>
      <w:r/>
    </w:p>
    <w:p>
      <w:pPr>
        <w:ind w:firstLine="48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.线下居家养老服务</w:t>
      </w:r>
      <w:r>
        <w:rPr>
          <w:rFonts w:hint="eastAsia" w:ascii="宋体" w:hAnsi="宋体" w:eastAsia="宋体" w:cs="宋体"/>
          <w:color w:val="auto"/>
          <w:sz w:val="24"/>
          <w:szCs w:val="24"/>
          <w:highlight w:val="none"/>
          <w:lang w:eastAsia="zh-CN"/>
        </w:rPr>
        <w:t xml:space="preserve">中标单位</w:t>
      </w:r>
      <w:r>
        <w:rPr>
          <w:rFonts w:hint="eastAsia" w:ascii="宋体" w:hAnsi="宋体" w:eastAsia="宋体" w:cs="宋体"/>
          <w:color w:val="auto"/>
          <w:sz w:val="24"/>
          <w:szCs w:val="24"/>
          <w:highlight w:val="none"/>
        </w:rPr>
        <w:t xml:space="preserve">须及时将服务费结算给具体负责实施助老服务的工作人员。</w:t>
      </w:r>
      <w:r/>
    </w:p>
    <w:p>
      <w:pPr>
        <w:ind w:firstLine="48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.对于每个居家养老服务对象，要根据其实际情况制定个性化的服务方案。服务必须依据老人意愿开展，不得强制服务，不得合并服务次数,也不得减少服务时间、简化服务内容。</w:t>
      </w:r>
      <w:r/>
    </w:p>
    <w:p>
      <w:pPr>
        <w:ind w:firstLine="48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中标单位</w:t>
      </w:r>
      <w:r>
        <w:rPr>
          <w:rFonts w:hint="eastAsia" w:ascii="宋体" w:hAnsi="宋体" w:eastAsia="宋体" w:cs="宋体"/>
          <w:color w:val="auto"/>
          <w:sz w:val="24"/>
          <w:szCs w:val="24"/>
          <w:highlight w:val="none"/>
        </w:rPr>
        <w:t xml:space="preserve">须为员工配备统一着装，并定期组织员工技能培训</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每季度不少于一次，积极参加民政部门组织的相关培训和职业资格鉴定</w:t>
      </w:r>
      <w:r>
        <w:rPr>
          <w:rFonts w:hint="eastAsia" w:ascii="宋体" w:hAnsi="宋体" w:eastAsia="宋体" w:cs="宋体"/>
          <w:color w:val="auto"/>
          <w:sz w:val="24"/>
          <w:szCs w:val="24"/>
          <w:highlight w:val="none"/>
          <w:lang w:eastAsia="zh-CN"/>
        </w:rPr>
        <w:t xml:space="preserve">。中标单位</w:t>
      </w:r>
      <w:r>
        <w:rPr>
          <w:rFonts w:hint="eastAsia" w:ascii="宋体" w:hAnsi="宋体" w:eastAsia="宋体" w:cs="宋体"/>
          <w:color w:val="auto"/>
          <w:sz w:val="24"/>
          <w:szCs w:val="24"/>
          <w:highlight w:val="none"/>
        </w:rPr>
        <w:t xml:space="preserve">应对服务人员开展岗前培训，同时每年至少参加一次民政部门组织的专业培训，培训内容包括但不限于养老服务相关法规法规、居家养老上门服务基本规范、与老年人沟通的技巧与方法，服务安全保护及应急处置方法等。从事一线上门服务的人员，应具备养老护理专业技能，积极参加养老护理员职业技能等级认定，保障服务质量。上门从事康复护理等服务的专业技术人员应当具备相关资格，在核准执业范围内提供服务。</w:t>
      </w:r>
      <w:r/>
    </w:p>
    <w:p>
      <w:pPr>
        <w:ind w:firstLine="48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7.中标单位</w:t>
      </w:r>
      <w:r>
        <w:rPr>
          <w:rFonts w:hint="eastAsia" w:ascii="宋体" w:hAnsi="宋体" w:eastAsia="宋体" w:cs="宋体"/>
          <w:color w:val="auto"/>
          <w:sz w:val="24"/>
          <w:szCs w:val="24"/>
          <w:highlight w:val="none"/>
        </w:rPr>
        <w:t xml:space="preserve">服务前应与老年人或监护人进行预约，告知服务中可能出现的潜在风险和注意事项。上门时应着装整齐，佩戴明显工作标识，征得同意后入户开展服务。服务中应采用适宜形式记录服务过程，提供的服务应当符合有关国家、行业、地方标准和规范要求，服务完成后应征询老年人或监护人意见后离开服务现场。</w:t>
      </w:r>
      <w:r/>
    </w:p>
    <w:p>
      <w:pPr>
        <w:ind w:firstLine="480"/>
        <w:spacing w:line="500" w:lineRule="exact"/>
        <w:shd w:val="clear" w:color="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中标单位</w:t>
      </w:r>
      <w:r>
        <w:rPr>
          <w:rFonts w:hint="eastAsia" w:ascii="宋体" w:hAnsi="宋体" w:eastAsia="宋体" w:cs="宋体"/>
          <w:color w:val="auto"/>
          <w:sz w:val="24"/>
          <w:szCs w:val="24"/>
          <w:highlight w:val="none"/>
        </w:rPr>
        <w:t xml:space="preserve">所配备的服务人员数量(不包含管理人员和专业服务团队人员)与系统中服务被覆盖服务户数比例不得低于</w:t>
      </w:r>
      <w:r>
        <w:rPr>
          <w:rFonts w:hint="eastAsia" w:ascii="宋体" w:hAnsi="宋体" w:eastAsia="宋体" w:cs="宋体"/>
          <w:color w:val="auto"/>
          <w:sz w:val="24"/>
          <w:szCs w:val="24"/>
          <w:highlight w:val="none"/>
          <w:lang w:val="en-US" w:eastAsia="zh-CN"/>
        </w:rPr>
        <w:t xml:space="preserve">1:150</w:t>
      </w:r>
      <w:r>
        <w:rPr>
          <w:rFonts w:hint="eastAsia" w:ascii="宋体" w:hAnsi="宋体" w:eastAsia="宋体" w:cs="宋体"/>
          <w:color w:val="auto"/>
          <w:sz w:val="24"/>
          <w:szCs w:val="24"/>
          <w:highlight w:val="none"/>
        </w:rPr>
        <w:t xml:space="preserve">，服务人员年龄</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color w:val="auto"/>
          <w:sz w:val="24"/>
          <w:szCs w:val="24"/>
          <w:highlight w:val="none"/>
          <w:u w:val="none"/>
          <w:lang w:val="en-US" w:eastAsia="zh-CN"/>
        </w:rPr>
        <w:t xml:space="preserve">（女助老员年龄一般不超过55周岁，男助老员年龄一般不得过60周岁）。</w:t>
      </w:r>
      <w:r>
        <w:rPr>
          <w:rFonts w:hint="eastAsia" w:ascii="宋体" w:hAnsi="宋体" w:eastAsia="宋体" w:cs="宋体"/>
          <w:b w:val="0"/>
          <w:bCs w:val="0"/>
          <w:color w:val="auto"/>
          <w:sz w:val="24"/>
          <w:szCs w:val="24"/>
          <w:highlight w:val="none"/>
        </w:rPr>
        <w:t xml:space="preserve">为保证项目的顺利开展，项目新中标供应商在招工时，在应聘对象条件相同的前提下</w:t>
      </w:r>
      <w:r>
        <w:rPr>
          <w:rFonts w:hint="eastAsia" w:ascii="宋体" w:hAnsi="宋体" w:eastAsia="宋体" w:cs="宋体"/>
          <w:b w:val="0"/>
          <w:bCs w:val="0"/>
          <w:color w:val="auto"/>
          <w:sz w:val="24"/>
          <w:szCs w:val="24"/>
          <w:highlight w:val="none"/>
          <w:lang w:val="en-US" w:eastAsia="zh-CN"/>
        </w:rPr>
        <w:t xml:space="preserve">可</w:t>
      </w:r>
      <w:r>
        <w:rPr>
          <w:rFonts w:hint="eastAsia" w:ascii="宋体" w:hAnsi="宋体" w:eastAsia="宋体" w:cs="宋体"/>
          <w:b w:val="0"/>
          <w:bCs w:val="0"/>
          <w:color w:val="auto"/>
          <w:sz w:val="24"/>
          <w:szCs w:val="24"/>
          <w:highlight w:val="none"/>
        </w:rPr>
        <w:t xml:space="preserve">优先录用原居家上门服务员工</w:t>
      </w:r>
      <w:r>
        <w:rPr>
          <w:rFonts w:hint="eastAsia" w:ascii="宋体" w:hAnsi="宋体" w:eastAsia="宋体" w:cs="宋体"/>
          <w:color w:val="auto"/>
          <w:sz w:val="24"/>
          <w:szCs w:val="24"/>
          <w:highlight w:val="none"/>
        </w:rPr>
        <w:t xml:space="preserve">。</w:t>
      </w:r>
      <w:r/>
    </w:p>
    <w:p>
      <w:pPr>
        <w:ind w:firstLine="48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r>
        <w:rPr>
          <w:rFonts w:hint="eastAsia" w:ascii="宋体" w:hAnsi="宋体" w:eastAsia="宋体" w:cs="宋体"/>
          <w:color w:val="auto"/>
          <w:sz w:val="24"/>
          <w:szCs w:val="24"/>
          <w:highlight w:val="none"/>
          <w:lang w:eastAsia="zh-CN"/>
        </w:rPr>
        <w:t xml:space="preserve">中标单位</w:t>
      </w:r>
      <w:r>
        <w:rPr>
          <w:rFonts w:hint="eastAsia" w:ascii="宋体" w:hAnsi="宋体" w:eastAsia="宋体" w:cs="宋体"/>
          <w:color w:val="auto"/>
          <w:sz w:val="24"/>
          <w:szCs w:val="24"/>
          <w:highlight w:val="none"/>
        </w:rPr>
        <w:t xml:space="preserve">不得向居家养老服务对象提供超出服务范围的项目</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例如推销所谓的健康保健的产品及金融理财服务等。</w:t>
      </w:r>
      <w:r/>
    </w:p>
    <w:p>
      <w:pPr>
        <w:ind w:firstLine="48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rPr>
          <w:rFonts w:hint="eastAsia" w:ascii="宋体" w:hAnsi="宋体" w:eastAsia="宋体" w:cs="宋体"/>
          <w:color w:val="auto"/>
          <w:sz w:val="24"/>
          <w:szCs w:val="24"/>
          <w:highlight w:val="none"/>
          <w:lang w:eastAsia="zh-CN"/>
        </w:rPr>
        <w:t xml:space="preserve">中标单位</w:t>
      </w:r>
      <w:r>
        <w:rPr>
          <w:rFonts w:hint="eastAsia" w:ascii="宋体" w:hAnsi="宋体" w:eastAsia="宋体" w:cs="宋体"/>
          <w:color w:val="auto"/>
          <w:sz w:val="24"/>
          <w:szCs w:val="24"/>
          <w:highlight w:val="none"/>
        </w:rPr>
        <w:t xml:space="preserve">须自觉接受</w:t>
      </w:r>
      <w:r>
        <w:rPr>
          <w:rFonts w:hint="eastAsia" w:ascii="宋体" w:hAnsi="宋体" w:eastAsia="宋体" w:cs="宋体"/>
          <w:color w:val="auto"/>
          <w:sz w:val="24"/>
          <w:szCs w:val="24"/>
          <w:highlight w:val="none"/>
          <w:lang w:eastAsia="zh-CN"/>
        </w:rPr>
        <w:t xml:space="preserve">招标人</w:t>
      </w:r>
      <w:r>
        <w:rPr>
          <w:rFonts w:hint="eastAsia" w:ascii="宋体" w:hAnsi="宋体" w:eastAsia="宋体" w:cs="宋体"/>
          <w:color w:val="auto"/>
          <w:sz w:val="24"/>
          <w:szCs w:val="24"/>
          <w:highlight w:val="none"/>
        </w:rPr>
        <w:t xml:space="preserve">及</w:t>
      </w:r>
      <w:r>
        <w:rPr>
          <w:rFonts w:hint="eastAsia" w:ascii="宋体" w:hAnsi="宋体" w:eastAsia="宋体" w:cs="宋体"/>
          <w:color w:val="auto"/>
          <w:sz w:val="24"/>
          <w:szCs w:val="24"/>
          <w:highlight w:val="none"/>
          <w:lang w:eastAsia="zh-CN"/>
        </w:rPr>
        <w:t xml:space="preserve">招标人</w:t>
      </w:r>
      <w:r>
        <w:rPr>
          <w:rFonts w:hint="eastAsia" w:ascii="宋体" w:hAnsi="宋体" w:eastAsia="宋体" w:cs="宋体"/>
          <w:color w:val="auto"/>
          <w:sz w:val="24"/>
          <w:szCs w:val="24"/>
          <w:highlight w:val="none"/>
        </w:rPr>
        <w:t xml:space="preserve">授权的专业第三方监管公司和单位的评估与考核，积极配合</w:t>
      </w:r>
      <w:r>
        <w:rPr>
          <w:rFonts w:hint="eastAsia" w:ascii="宋体" w:hAnsi="宋体" w:eastAsia="宋体" w:cs="宋体"/>
          <w:color w:val="auto"/>
          <w:sz w:val="24"/>
          <w:szCs w:val="24"/>
          <w:highlight w:val="none"/>
          <w:lang w:eastAsia="zh-CN"/>
        </w:rPr>
        <w:t xml:space="preserve">招标人</w:t>
      </w:r>
      <w:r>
        <w:rPr>
          <w:rFonts w:hint="eastAsia" w:ascii="宋体" w:hAnsi="宋体" w:eastAsia="宋体" w:cs="宋体"/>
          <w:color w:val="auto"/>
          <w:sz w:val="24"/>
          <w:szCs w:val="24"/>
          <w:highlight w:val="none"/>
        </w:rPr>
        <w:t xml:space="preserve">完成其他相关工作。</w:t>
      </w:r>
      <w:r/>
    </w:p>
    <w:p>
      <w:pPr>
        <w:ind w:firstLine="482"/>
        <w:spacing w:line="500" w:lineRule="exact"/>
        <w:shd w:val="clear" w:color="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（三）总体服务经营要求</w:t>
      </w:r>
      <w:r/>
    </w:p>
    <w:p>
      <w:pPr>
        <w:ind w:firstLine="48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1.有完善的运营管理方案，包括：立足当下，面向未来的发展规划与目标定位；</w:t>
      </w:r>
      <w:r/>
    </w:p>
    <w:p>
      <w:pPr>
        <w:ind w:firstLine="48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2.有明确的服务宗旨和服务理念；</w:t>
      </w:r>
      <w:r/>
    </w:p>
    <w:p>
      <w:pPr>
        <w:ind w:firstLine="48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3.有科学合理的服务实施方案及应急与安全保障措施；有与其他单位与部门的协调方案；</w:t>
      </w:r>
      <w:r/>
    </w:p>
    <w:p>
      <w:pPr>
        <w:ind w:firstLine="480"/>
        <w:spacing w:line="500" w:lineRule="exact"/>
        <w:shd w:val="clear" w:color="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4.</w:t>
      </w:r>
      <w:r>
        <w:rPr>
          <w:rFonts w:hint="eastAsia" w:ascii="宋体" w:hAnsi="宋体" w:eastAsia="宋体" w:cs="宋体"/>
          <w:b w:val="0"/>
          <w:bCs w:val="0"/>
          <w:color w:val="auto"/>
          <w:sz w:val="24"/>
          <w:szCs w:val="24"/>
          <w:highlight w:val="none"/>
        </w:rPr>
        <w:t xml:space="preserve">有合理、科学的组织架构和人员配置，确保对应</w:t>
      </w:r>
      <w:r>
        <w:rPr>
          <w:rFonts w:hint="eastAsia" w:ascii="宋体" w:hAnsi="宋体" w:eastAsia="宋体" w:cs="宋体"/>
          <w:b w:val="0"/>
          <w:bCs w:val="0"/>
          <w:color w:val="auto"/>
          <w:sz w:val="24"/>
          <w:szCs w:val="24"/>
          <w:highlight w:val="none"/>
          <w:lang w:eastAsia="zh-CN"/>
        </w:rPr>
        <w:t xml:space="preserve">标段</w:t>
      </w:r>
      <w:r>
        <w:rPr>
          <w:rFonts w:hint="eastAsia" w:ascii="宋体" w:hAnsi="宋体" w:eastAsia="宋体" w:cs="宋体"/>
          <w:b w:val="0"/>
          <w:bCs w:val="0"/>
          <w:color w:val="auto"/>
          <w:sz w:val="24"/>
          <w:szCs w:val="24"/>
          <w:highlight w:val="none"/>
        </w:rPr>
        <w:t xml:space="preserve">服务项目的正常实施；特别提醒：投标人在投标时承诺投入本项目的团队成员，一旦中标，原则上不得更改。如需更改必须得到</w:t>
      </w:r>
      <w:r>
        <w:rPr>
          <w:rFonts w:hint="eastAsia" w:ascii="宋体" w:hAnsi="宋体" w:eastAsia="宋体" w:cs="宋体"/>
          <w:b w:val="0"/>
          <w:bCs w:val="0"/>
          <w:color w:val="auto"/>
          <w:sz w:val="24"/>
          <w:szCs w:val="24"/>
          <w:highlight w:val="none"/>
          <w:lang w:eastAsia="zh-CN"/>
        </w:rPr>
        <w:t xml:space="preserve">招标人</w:t>
      </w:r>
      <w:r>
        <w:rPr>
          <w:rFonts w:hint="eastAsia" w:ascii="宋体" w:hAnsi="宋体" w:eastAsia="宋体" w:cs="宋体"/>
          <w:b w:val="0"/>
          <w:bCs w:val="0"/>
          <w:color w:val="auto"/>
          <w:sz w:val="24"/>
          <w:szCs w:val="24"/>
          <w:highlight w:val="none"/>
        </w:rPr>
        <w:t xml:space="preserve">同意，且更换人员必须与原投标时的配置人员资格、资历同等或优于</w:t>
      </w:r>
      <w:r>
        <w:rPr>
          <w:rFonts w:hint="eastAsia" w:ascii="宋体" w:hAnsi="宋体" w:eastAsia="宋体" w:cs="宋体"/>
          <w:color w:val="auto"/>
          <w:sz w:val="24"/>
          <w:szCs w:val="24"/>
          <w:highlight w:val="none"/>
        </w:rPr>
        <w:t xml:space="preserve">；</w:t>
      </w:r>
      <w:r/>
    </w:p>
    <w:p>
      <w:pPr>
        <w:ind w:firstLine="48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5.制定完善的管理制度和保障机制，做到管理正规化、服务规范化、考核标准化</w:t>
      </w:r>
      <w:bookmarkStart w:id="39" w:name="OLE_LINK30"/>
      <w:r>
        <w:rPr>
          <w:rFonts w:hint="eastAsia" w:ascii="宋体" w:hAnsi="宋体" w:eastAsia="宋体" w:cs="宋体"/>
          <w:color w:val="auto"/>
          <w:sz w:val="24"/>
          <w:szCs w:val="24"/>
          <w:highlight w:val="none"/>
        </w:rPr>
        <w:t xml:space="preserve">；</w:t>
      </w:r>
      <w:bookmarkEnd w:id="39"/>
      <w:r/>
      <w:r/>
    </w:p>
    <w:p>
      <w:pPr>
        <w:ind w:firstLine="48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eastAsia="zh-CN"/>
        </w:rPr>
        <w:t xml:space="preserve">中标单位</w:t>
      </w:r>
      <w:r>
        <w:rPr>
          <w:rFonts w:hint="eastAsia" w:ascii="宋体" w:hAnsi="宋体" w:eastAsia="宋体" w:cs="宋体"/>
          <w:color w:val="auto"/>
          <w:sz w:val="24"/>
          <w:szCs w:val="24"/>
          <w:highlight w:val="none"/>
        </w:rPr>
        <w:t xml:space="preserve">和养老服务人员签订合同，制定合理的薪资标准，含一切福利待遇、社保等，同时不得低于</w:t>
      </w:r>
      <w:r>
        <w:rPr>
          <w:rFonts w:hint="eastAsia" w:ascii="宋体" w:hAnsi="宋体" w:eastAsia="宋体" w:cs="宋体"/>
          <w:color w:val="auto"/>
          <w:sz w:val="24"/>
          <w:szCs w:val="24"/>
          <w:highlight w:val="none"/>
          <w:lang w:val="en-US" w:eastAsia="zh-CN"/>
        </w:rPr>
        <w:t xml:space="preserve">南通市海门区</w:t>
      </w:r>
      <w:r>
        <w:rPr>
          <w:rFonts w:hint="eastAsia" w:ascii="宋体" w:hAnsi="宋体" w:eastAsia="宋体" w:cs="宋体"/>
          <w:color w:val="auto"/>
          <w:sz w:val="24"/>
          <w:szCs w:val="24"/>
          <w:highlight w:val="none"/>
        </w:rPr>
        <w:t xml:space="preserve">最低工资标准，须为相关工作人员在上岗前及时投保意外伤害险；</w:t>
      </w:r>
      <w:r/>
    </w:p>
    <w:p>
      <w:pPr>
        <w:ind w:firstLine="48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rPr>
          <w:rFonts w:hint="eastAsia" w:ascii="宋体" w:hAnsi="宋体" w:eastAsia="宋体" w:cs="宋体"/>
          <w:color w:val="auto"/>
          <w:sz w:val="24"/>
          <w:szCs w:val="24"/>
          <w:highlight w:val="none"/>
          <w:lang w:eastAsia="zh-CN"/>
        </w:rPr>
        <w:t xml:space="preserve">中标单位</w:t>
      </w:r>
      <w:r>
        <w:rPr>
          <w:rFonts w:hint="eastAsia" w:ascii="宋体" w:hAnsi="宋体" w:eastAsia="宋体" w:cs="宋体"/>
          <w:color w:val="auto"/>
          <w:sz w:val="24"/>
          <w:szCs w:val="24"/>
          <w:highlight w:val="none"/>
        </w:rPr>
        <w:t xml:space="preserve">负责服务内容需要设备的购置，费用由</w:t>
      </w:r>
      <w:r>
        <w:rPr>
          <w:rFonts w:hint="eastAsia" w:ascii="宋体" w:hAnsi="宋体" w:eastAsia="宋体" w:cs="宋体"/>
          <w:color w:val="auto"/>
          <w:sz w:val="24"/>
          <w:szCs w:val="24"/>
          <w:highlight w:val="none"/>
          <w:lang w:eastAsia="zh-CN"/>
        </w:rPr>
        <w:t xml:space="preserve">中标单位</w:t>
      </w:r>
      <w:r>
        <w:rPr>
          <w:rFonts w:hint="eastAsia" w:ascii="宋体" w:hAnsi="宋体" w:eastAsia="宋体" w:cs="宋体"/>
          <w:color w:val="auto"/>
          <w:sz w:val="24"/>
          <w:szCs w:val="24"/>
          <w:highlight w:val="none"/>
        </w:rPr>
        <w:t xml:space="preserve">自理，</w:t>
      </w:r>
      <w:r>
        <w:rPr>
          <w:rFonts w:hint="eastAsia" w:ascii="宋体" w:hAnsi="宋体" w:eastAsia="宋体" w:cs="宋体"/>
          <w:color w:val="auto"/>
          <w:sz w:val="24"/>
          <w:szCs w:val="24"/>
          <w:highlight w:val="none"/>
          <w:lang w:eastAsia="zh-CN"/>
        </w:rPr>
        <w:t xml:space="preserve">招标人</w:t>
      </w:r>
      <w:r>
        <w:rPr>
          <w:rFonts w:hint="eastAsia" w:ascii="宋体" w:hAnsi="宋体" w:eastAsia="宋体" w:cs="宋体"/>
          <w:color w:val="auto"/>
          <w:sz w:val="24"/>
          <w:szCs w:val="24"/>
          <w:highlight w:val="none"/>
        </w:rPr>
        <w:t xml:space="preserve">不再为此另行支付费用；</w:t>
      </w:r>
      <w:r/>
    </w:p>
    <w:p>
      <w:pPr>
        <w:ind w:firstLine="480"/>
        <w:spacing w:line="500" w:lineRule="exact"/>
        <w:shd w:val="clear" w:color="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8.</w:t>
      </w:r>
      <w:r>
        <w:rPr>
          <w:rFonts w:hint="eastAsia" w:ascii="宋体" w:hAnsi="宋体" w:eastAsia="宋体" w:cs="宋体"/>
          <w:color w:val="auto"/>
          <w:sz w:val="24"/>
          <w:szCs w:val="24"/>
          <w:highlight w:val="none"/>
          <w:lang w:eastAsia="zh-CN"/>
        </w:rPr>
        <w:t xml:space="preserve">中标单位</w:t>
      </w:r>
      <w:r>
        <w:rPr>
          <w:rFonts w:hint="eastAsia" w:ascii="宋体" w:hAnsi="宋体" w:eastAsia="宋体" w:cs="宋体"/>
          <w:color w:val="auto"/>
          <w:sz w:val="24"/>
          <w:szCs w:val="24"/>
          <w:highlight w:val="none"/>
        </w:rPr>
        <w:t xml:space="preserve">须在居家养老服务开始前投入的相关设备和服务队伍应达到项目实施的相关要求</w:t>
      </w:r>
      <w:r>
        <w:rPr>
          <w:rFonts w:hint="eastAsia" w:ascii="宋体" w:hAnsi="宋体" w:eastAsia="宋体" w:cs="宋体"/>
          <w:color w:val="auto"/>
          <w:sz w:val="24"/>
          <w:szCs w:val="24"/>
          <w:highlight w:val="none"/>
          <w:lang w:eastAsia="zh-CN"/>
        </w:rPr>
        <w:t xml:space="preserve">。</w:t>
      </w:r>
      <w:r/>
    </w:p>
    <w:p>
      <w:pPr>
        <w:ind w:firstLine="482"/>
        <w:spacing w:line="500" w:lineRule="exact"/>
        <w:shd w:val="clear" w:color="auto"/>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t xml:space="preserve">（</w:t>
      </w:r>
      <w:r>
        <w:rPr>
          <w:rFonts w:hint="eastAsia" w:ascii="宋体" w:hAnsi="宋体" w:eastAsia="宋体" w:cs="宋体"/>
          <w:b/>
          <w:bCs/>
          <w:color w:val="auto"/>
          <w:sz w:val="24"/>
          <w:szCs w:val="24"/>
          <w:highlight w:val="none"/>
        </w:rPr>
        <w:t xml:space="preserve">四</w:t>
      </w:r>
      <w:r>
        <w:rPr>
          <w:rFonts w:hint="eastAsia" w:ascii="宋体" w:hAnsi="宋体" w:eastAsia="宋体" w:cs="宋体"/>
          <w:b/>
          <w:bCs/>
          <w:color w:val="auto"/>
          <w:sz w:val="24"/>
          <w:szCs w:val="24"/>
          <w:highlight w:val="none"/>
          <w:lang w:val="zh-CN"/>
        </w:rPr>
        <w:t xml:space="preserve">）</w:t>
      </w:r>
      <w:bookmarkStart w:id="40" w:name="OLE_LINK67"/>
      <w:r>
        <w:rPr>
          <w:rFonts w:hint="eastAsia" w:ascii="宋体" w:hAnsi="宋体" w:eastAsia="宋体" w:cs="宋体"/>
          <w:b/>
          <w:bCs/>
          <w:color w:val="auto"/>
          <w:sz w:val="24"/>
          <w:szCs w:val="24"/>
          <w:highlight w:val="none"/>
          <w:lang w:val="zh-CN"/>
        </w:rPr>
        <w:t xml:space="preserve">验收标准及要求</w:t>
      </w:r>
      <w:bookmarkEnd w:id="40"/>
      <w:r>
        <w:rPr>
          <w:rFonts w:hint="eastAsia" w:ascii="宋体" w:hAnsi="宋体" w:eastAsia="宋体" w:cs="宋体"/>
          <w:b/>
          <w:bCs/>
          <w:color w:val="auto"/>
          <w:sz w:val="24"/>
          <w:szCs w:val="24"/>
          <w:highlight w:val="none"/>
          <w:lang w:val="zh-CN"/>
        </w:rPr>
        <w:t xml:space="preserve">:</w:t>
      </w:r>
      <w:r/>
    </w:p>
    <w:p>
      <w:pPr>
        <w:ind w:firstLine="480"/>
        <w:spacing w:line="500" w:lineRule="exact"/>
        <w:shd w:val="clear" w:color="auto"/>
        <w:rPr>
          <w:rFonts w:hint="eastAsia" w:ascii="宋体" w:hAnsi="宋体" w:eastAsia="宋体" w:cs="宋体"/>
          <w:color w:val="auto"/>
          <w:sz w:val="24"/>
          <w:szCs w:val="24"/>
          <w:highlight w:val="none"/>
        </w:rPr>
      </w:pPr>
      <w:r/>
      <w:bookmarkStart w:id="41" w:name="OLE_LINK68"/>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eastAsia="zh-CN"/>
        </w:rPr>
        <w:t xml:space="preserve">招标人</w:t>
      </w:r>
      <w:r>
        <w:rPr>
          <w:rFonts w:hint="eastAsia" w:ascii="宋体" w:hAnsi="宋体" w:eastAsia="宋体" w:cs="宋体"/>
          <w:color w:val="auto"/>
          <w:sz w:val="24"/>
          <w:szCs w:val="24"/>
          <w:highlight w:val="none"/>
        </w:rPr>
        <w:t xml:space="preserve">对</w:t>
      </w:r>
      <w:r>
        <w:rPr>
          <w:rFonts w:hint="eastAsia" w:ascii="宋体" w:hAnsi="宋体" w:eastAsia="宋体" w:cs="宋体"/>
          <w:color w:val="auto"/>
          <w:sz w:val="24"/>
          <w:szCs w:val="24"/>
          <w:highlight w:val="none"/>
          <w:lang w:eastAsia="zh-CN"/>
        </w:rPr>
        <w:t xml:space="preserve">中标单位</w:t>
      </w:r>
      <w:r>
        <w:rPr>
          <w:rFonts w:hint="eastAsia" w:ascii="宋体" w:hAnsi="宋体" w:eastAsia="宋体" w:cs="宋体"/>
          <w:color w:val="auto"/>
          <w:sz w:val="24"/>
          <w:szCs w:val="24"/>
          <w:highlight w:val="none"/>
        </w:rPr>
        <w:t xml:space="preserve">服务工作情况进行百分制考核。考核得分将与</w:t>
      </w:r>
      <w:r>
        <w:rPr>
          <w:rFonts w:hint="eastAsia" w:ascii="宋体" w:hAnsi="宋体" w:eastAsia="宋体" w:cs="宋体"/>
          <w:color w:val="auto"/>
          <w:sz w:val="24"/>
          <w:szCs w:val="24"/>
          <w:highlight w:val="none"/>
          <w:lang w:eastAsia="zh-CN"/>
        </w:rPr>
        <w:t xml:space="preserve">中标单位</w:t>
      </w:r>
      <w:r>
        <w:rPr>
          <w:rFonts w:hint="eastAsia" w:ascii="宋体" w:hAnsi="宋体" w:eastAsia="宋体" w:cs="宋体"/>
          <w:color w:val="auto"/>
          <w:sz w:val="24"/>
          <w:szCs w:val="24"/>
          <w:highlight w:val="none"/>
        </w:rPr>
        <w:t xml:space="preserve">的服务费直接挂钩。具体考核办法由</w:t>
      </w:r>
      <w:r>
        <w:rPr>
          <w:rFonts w:hint="eastAsia" w:ascii="宋体" w:hAnsi="宋体" w:eastAsia="宋体" w:cs="宋体"/>
          <w:color w:val="auto"/>
          <w:sz w:val="24"/>
          <w:szCs w:val="24"/>
          <w:highlight w:val="none"/>
          <w:lang w:eastAsia="zh-CN"/>
        </w:rPr>
        <w:t xml:space="preserve">招标人</w:t>
      </w:r>
      <w:r>
        <w:rPr>
          <w:rFonts w:hint="eastAsia" w:ascii="宋体" w:hAnsi="宋体" w:eastAsia="宋体" w:cs="宋体"/>
          <w:color w:val="auto"/>
          <w:sz w:val="24"/>
          <w:szCs w:val="24"/>
          <w:highlight w:val="none"/>
        </w:rPr>
        <w:t xml:space="preserve">另行制定，</w:t>
      </w:r>
      <w:r>
        <w:rPr>
          <w:rFonts w:hint="eastAsia" w:ascii="宋体" w:hAnsi="宋体" w:eastAsia="宋体" w:cs="宋体"/>
          <w:color w:val="auto"/>
          <w:sz w:val="24"/>
          <w:szCs w:val="24"/>
          <w:highlight w:val="none"/>
          <w:lang w:eastAsia="zh-CN"/>
        </w:rPr>
        <w:t xml:space="preserve">中标单位</w:t>
      </w:r>
      <w:r>
        <w:rPr>
          <w:rFonts w:hint="eastAsia" w:ascii="宋体" w:hAnsi="宋体" w:eastAsia="宋体" w:cs="宋体"/>
          <w:color w:val="auto"/>
          <w:sz w:val="24"/>
          <w:szCs w:val="24"/>
          <w:highlight w:val="none"/>
        </w:rPr>
        <w:t xml:space="preserve">须无条件执行,项目实施过程中</w:t>
      </w:r>
      <w:r>
        <w:rPr>
          <w:rFonts w:hint="eastAsia" w:ascii="宋体" w:hAnsi="宋体" w:eastAsia="宋体" w:cs="宋体"/>
          <w:color w:val="auto"/>
          <w:sz w:val="24"/>
          <w:szCs w:val="24"/>
          <w:highlight w:val="none"/>
          <w:lang w:eastAsia="zh-CN"/>
        </w:rPr>
        <w:t xml:space="preserve">招标人</w:t>
      </w:r>
      <w:r>
        <w:rPr>
          <w:rFonts w:hint="eastAsia" w:ascii="宋体" w:hAnsi="宋体" w:eastAsia="宋体" w:cs="宋体"/>
          <w:color w:val="auto"/>
          <w:sz w:val="24"/>
          <w:szCs w:val="24"/>
          <w:highlight w:val="none"/>
        </w:rPr>
        <w:t xml:space="preserve">有权对考核办法进行调整。</w:t>
      </w:r>
      <w:r/>
    </w:p>
    <w:p>
      <w:pPr>
        <w:ind w:firstLine="480"/>
        <w:spacing w:line="500" w:lineRule="exact"/>
        <w:shd w:val="clear" w:color="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zh-CN"/>
        </w:rPr>
        <w:t xml:space="preserve">若</w:t>
      </w:r>
      <w:r>
        <w:rPr>
          <w:rFonts w:hint="eastAsia" w:ascii="宋体" w:hAnsi="宋体" w:eastAsia="宋体" w:cs="宋体"/>
          <w:color w:val="auto"/>
          <w:sz w:val="24"/>
          <w:szCs w:val="24"/>
          <w:highlight w:val="none"/>
          <w:lang w:eastAsia="zh-CN"/>
        </w:rPr>
        <w:t xml:space="preserve">中标单位</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lang w:val="zh-CN"/>
        </w:rPr>
        <w:t xml:space="preserve">线下服务开展不正常、服务满意率低、服务投诉率高或经招标人查实存在弄虚作假等违规行为的，</w:t>
      </w:r>
      <w:r>
        <w:rPr>
          <w:rFonts w:hint="eastAsia" w:ascii="宋体" w:hAnsi="宋体" w:eastAsia="宋体" w:cs="宋体"/>
          <w:color w:val="auto"/>
          <w:sz w:val="24"/>
          <w:szCs w:val="24"/>
          <w:highlight w:val="none"/>
          <w:lang w:eastAsia="zh-CN"/>
        </w:rPr>
        <w:t xml:space="preserve">中标单位</w:t>
      </w:r>
      <w:r>
        <w:rPr>
          <w:rFonts w:hint="eastAsia" w:ascii="宋体" w:hAnsi="宋体" w:eastAsia="宋体" w:cs="宋体"/>
          <w:color w:val="auto"/>
          <w:sz w:val="24"/>
          <w:szCs w:val="24"/>
          <w:highlight w:val="none"/>
        </w:rPr>
        <w:t xml:space="preserve">须</w:t>
      </w:r>
      <w:r>
        <w:rPr>
          <w:rFonts w:hint="eastAsia" w:ascii="宋体" w:hAnsi="宋体" w:eastAsia="宋体" w:cs="宋体"/>
          <w:color w:val="auto"/>
          <w:sz w:val="24"/>
          <w:szCs w:val="24"/>
          <w:highlight w:val="none"/>
          <w:lang w:val="zh-CN"/>
        </w:rPr>
        <w:t xml:space="preserve">暂停所有线下服务</w:t>
      </w:r>
      <w:r>
        <w:rPr>
          <w:rFonts w:hint="eastAsia" w:ascii="宋体" w:hAnsi="宋体" w:eastAsia="宋体" w:cs="宋体"/>
          <w:color w:val="auto"/>
          <w:sz w:val="24"/>
          <w:szCs w:val="24"/>
          <w:highlight w:val="none"/>
        </w:rPr>
        <w:t xml:space="preserve">并按</w:t>
      </w:r>
      <w:r>
        <w:rPr>
          <w:rFonts w:hint="eastAsia" w:ascii="宋体" w:hAnsi="宋体" w:eastAsia="宋体" w:cs="宋体"/>
          <w:color w:val="auto"/>
          <w:sz w:val="24"/>
          <w:szCs w:val="24"/>
          <w:highlight w:val="none"/>
          <w:lang w:eastAsia="zh-CN"/>
        </w:rPr>
        <w:t xml:space="preserve">招标人</w:t>
      </w:r>
      <w:r>
        <w:rPr>
          <w:rFonts w:hint="eastAsia" w:ascii="宋体" w:hAnsi="宋体" w:eastAsia="宋体" w:cs="宋体"/>
          <w:color w:val="auto"/>
          <w:sz w:val="24"/>
          <w:szCs w:val="24"/>
          <w:highlight w:val="none"/>
        </w:rPr>
        <w:t xml:space="preserve">要求进行整改</w:t>
      </w:r>
      <w:r>
        <w:rPr>
          <w:rFonts w:hint="eastAsia" w:ascii="宋体" w:hAnsi="宋体" w:eastAsia="宋体" w:cs="宋体"/>
          <w:color w:val="auto"/>
          <w:sz w:val="24"/>
          <w:szCs w:val="24"/>
          <w:highlight w:val="none"/>
          <w:lang w:val="zh-CN"/>
        </w:rPr>
        <w:t xml:space="preserve">，待整改</w:t>
      </w:r>
      <w:r>
        <w:rPr>
          <w:rFonts w:hint="eastAsia" w:ascii="宋体" w:hAnsi="宋体" w:eastAsia="宋体" w:cs="宋体"/>
          <w:color w:val="auto"/>
          <w:sz w:val="24"/>
          <w:szCs w:val="24"/>
          <w:highlight w:val="none"/>
        </w:rPr>
        <w:t xml:space="preserve">完成经</w:t>
      </w:r>
      <w:r>
        <w:rPr>
          <w:rFonts w:hint="eastAsia" w:ascii="宋体" w:hAnsi="宋体" w:eastAsia="宋体" w:cs="宋体"/>
          <w:color w:val="auto"/>
          <w:sz w:val="24"/>
          <w:szCs w:val="24"/>
          <w:highlight w:val="none"/>
          <w:lang w:eastAsia="zh-CN"/>
        </w:rPr>
        <w:t xml:space="preserve">招标人</w:t>
      </w:r>
      <w:r>
        <w:rPr>
          <w:rFonts w:hint="eastAsia" w:ascii="宋体" w:hAnsi="宋体" w:eastAsia="宋体" w:cs="宋体"/>
          <w:color w:val="auto"/>
          <w:sz w:val="24"/>
          <w:szCs w:val="24"/>
          <w:highlight w:val="none"/>
        </w:rPr>
        <w:t xml:space="preserve">验收通过</w:t>
      </w:r>
      <w:r>
        <w:rPr>
          <w:rFonts w:hint="eastAsia" w:ascii="宋体" w:hAnsi="宋体" w:eastAsia="宋体" w:cs="宋体"/>
          <w:color w:val="auto"/>
          <w:sz w:val="24"/>
          <w:szCs w:val="24"/>
          <w:highlight w:val="none"/>
          <w:lang w:val="zh-CN"/>
        </w:rPr>
        <w:t xml:space="preserve">后，</w:t>
      </w:r>
      <w:r>
        <w:rPr>
          <w:rFonts w:hint="eastAsia" w:ascii="宋体" w:hAnsi="宋体" w:eastAsia="宋体" w:cs="宋体"/>
          <w:color w:val="auto"/>
          <w:sz w:val="24"/>
          <w:szCs w:val="24"/>
          <w:highlight w:val="none"/>
        </w:rPr>
        <w:t xml:space="preserve">方可</w:t>
      </w:r>
      <w:r>
        <w:rPr>
          <w:rFonts w:hint="eastAsia" w:ascii="宋体" w:hAnsi="宋体" w:eastAsia="宋体" w:cs="宋体"/>
          <w:color w:val="auto"/>
          <w:sz w:val="24"/>
          <w:szCs w:val="24"/>
          <w:highlight w:val="none"/>
          <w:lang w:val="zh-CN"/>
        </w:rPr>
        <w:t xml:space="preserve">恢复正常服务。若</w:t>
      </w:r>
      <w:r>
        <w:rPr>
          <w:rFonts w:hint="eastAsia" w:ascii="宋体" w:hAnsi="宋体" w:eastAsia="宋体" w:cs="宋体"/>
          <w:color w:val="auto"/>
          <w:sz w:val="24"/>
          <w:szCs w:val="24"/>
          <w:highlight w:val="none"/>
        </w:rPr>
        <w:t xml:space="preserve">一年服务期内</w:t>
      </w:r>
      <w:r>
        <w:rPr>
          <w:rFonts w:hint="eastAsia" w:ascii="宋体" w:hAnsi="宋体" w:eastAsia="宋体" w:cs="宋体"/>
          <w:color w:val="auto"/>
          <w:sz w:val="24"/>
          <w:szCs w:val="24"/>
          <w:highlight w:val="none"/>
          <w:lang w:eastAsia="zh-CN"/>
        </w:rPr>
        <w:t xml:space="preserve">中标单位</w:t>
      </w:r>
      <w:r>
        <w:rPr>
          <w:rFonts w:hint="eastAsia" w:ascii="宋体" w:hAnsi="宋体" w:eastAsia="宋体" w:cs="宋体"/>
          <w:color w:val="auto"/>
          <w:sz w:val="24"/>
          <w:szCs w:val="24"/>
          <w:highlight w:val="none"/>
        </w:rPr>
        <w:t xml:space="preserve">再次发生</w:t>
      </w:r>
      <w:r>
        <w:rPr>
          <w:rFonts w:hint="eastAsia" w:ascii="宋体" w:hAnsi="宋体" w:eastAsia="宋体" w:cs="宋体"/>
          <w:color w:val="auto"/>
          <w:sz w:val="24"/>
          <w:szCs w:val="24"/>
          <w:highlight w:val="none"/>
          <w:lang w:val="zh-CN"/>
        </w:rPr>
        <w:t xml:space="preserve">服务开展不正常、服务满意率低，投诉率高或经招标人查实存在弄虚作假行为的，</w:t>
      </w:r>
      <w:r>
        <w:rPr>
          <w:rFonts w:hint="eastAsia" w:ascii="宋体" w:hAnsi="宋体" w:eastAsia="宋体" w:cs="宋体"/>
          <w:color w:val="auto"/>
          <w:sz w:val="24"/>
          <w:szCs w:val="24"/>
          <w:highlight w:val="none"/>
          <w:lang w:eastAsia="zh-CN"/>
        </w:rPr>
        <w:t xml:space="preserve">招标人</w:t>
      </w:r>
      <w:r>
        <w:rPr>
          <w:rFonts w:hint="eastAsia" w:ascii="宋体" w:hAnsi="宋体" w:eastAsia="宋体" w:cs="宋体"/>
          <w:color w:val="auto"/>
          <w:sz w:val="24"/>
          <w:szCs w:val="24"/>
          <w:highlight w:val="none"/>
        </w:rPr>
        <w:t xml:space="preserve">有权终止合同。</w:t>
      </w:r>
      <w:r/>
    </w:p>
    <w:p>
      <w:pPr>
        <w:ind w:firstLine="480"/>
        <w:spacing w:line="500" w:lineRule="exact"/>
        <w:shd w:val="clear" w:color="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zh-CN"/>
        </w:rPr>
        <w:t xml:space="preserve">3</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zh-CN"/>
        </w:rPr>
        <w:t xml:space="preserve">处罚机制：</w:t>
      </w:r>
      <w:r>
        <w:rPr>
          <w:rFonts w:hint="eastAsia" w:ascii="宋体" w:hAnsi="宋体" w:eastAsia="宋体" w:cs="宋体"/>
          <w:color w:val="auto"/>
          <w:sz w:val="24"/>
          <w:szCs w:val="24"/>
          <w:highlight w:val="none"/>
        </w:rPr>
        <w:t xml:space="preserve">若合同履行期内，</w:t>
      </w:r>
      <w:r>
        <w:rPr>
          <w:rFonts w:hint="eastAsia" w:ascii="宋体" w:hAnsi="宋体" w:eastAsia="宋体" w:cs="宋体"/>
          <w:color w:val="auto"/>
          <w:sz w:val="24"/>
          <w:szCs w:val="24"/>
          <w:highlight w:val="none"/>
          <w:lang w:val="zh-CN"/>
        </w:rPr>
        <w:t xml:space="preserve">发生有效信访、安全事故等情况，招标人有权对</w:t>
      </w:r>
      <w:r>
        <w:rPr>
          <w:rFonts w:hint="eastAsia" w:ascii="宋体" w:hAnsi="宋体" w:eastAsia="宋体" w:cs="宋体"/>
          <w:color w:val="auto"/>
          <w:sz w:val="24"/>
          <w:szCs w:val="24"/>
          <w:highlight w:val="none"/>
          <w:lang w:eastAsia="zh-CN"/>
        </w:rPr>
        <w:t xml:space="preserve">中标单位</w:t>
      </w:r>
      <w:r>
        <w:rPr>
          <w:rFonts w:hint="eastAsia" w:ascii="宋体" w:hAnsi="宋体" w:eastAsia="宋体" w:cs="宋体"/>
          <w:color w:val="auto"/>
          <w:sz w:val="24"/>
          <w:szCs w:val="24"/>
          <w:highlight w:val="none"/>
        </w:rPr>
        <w:t xml:space="preserve">予以处罚</w:t>
      </w:r>
      <w:r>
        <w:rPr>
          <w:rFonts w:hint="eastAsia" w:ascii="宋体" w:hAnsi="宋体" w:eastAsia="宋体" w:cs="宋体"/>
          <w:color w:val="auto"/>
          <w:sz w:val="24"/>
          <w:szCs w:val="24"/>
          <w:highlight w:val="none"/>
          <w:lang w:val="zh-CN"/>
        </w:rPr>
        <w:t xml:space="preserve">，并发出整改通知</w:t>
      </w:r>
      <w:r>
        <w:rPr>
          <w:rFonts w:hint="eastAsia" w:ascii="宋体" w:hAnsi="宋体" w:eastAsia="宋体" w:cs="宋体"/>
          <w:color w:val="auto"/>
          <w:sz w:val="24"/>
          <w:szCs w:val="24"/>
          <w:highlight w:val="none"/>
          <w:lang w:val="en-US" w:eastAsia="zh-CN"/>
        </w:rPr>
        <w:t xml:space="preserve">。</w:t>
      </w:r>
      <w:r/>
    </w:p>
    <w:p>
      <w:pPr>
        <w:ind w:firstLine="480"/>
        <w:spacing w:line="500" w:lineRule="exact"/>
        <w:shd w:val="clear" w:color="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4</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zh-CN"/>
        </w:rPr>
        <w:t xml:space="preserve">退出机制：</w:t>
      </w:r>
      <w:r>
        <w:rPr>
          <w:rFonts w:hint="eastAsia" w:ascii="宋体" w:hAnsi="宋体" w:eastAsia="宋体" w:cs="宋体"/>
          <w:color w:val="auto"/>
          <w:sz w:val="24"/>
          <w:szCs w:val="24"/>
          <w:highlight w:val="none"/>
        </w:rPr>
        <w:t xml:space="preserve">合同履行期内，因</w:t>
      </w:r>
      <w:r>
        <w:rPr>
          <w:rFonts w:hint="eastAsia" w:ascii="宋体" w:hAnsi="宋体" w:eastAsia="宋体" w:cs="宋体"/>
          <w:color w:val="auto"/>
          <w:sz w:val="24"/>
          <w:szCs w:val="24"/>
          <w:highlight w:val="none"/>
          <w:lang w:eastAsia="zh-CN"/>
        </w:rPr>
        <w:t xml:space="preserve">中标单位</w:t>
      </w:r>
      <w:r>
        <w:rPr>
          <w:rFonts w:hint="eastAsia" w:ascii="宋体" w:hAnsi="宋体" w:eastAsia="宋体" w:cs="宋体"/>
          <w:color w:val="auto"/>
          <w:sz w:val="24"/>
          <w:szCs w:val="24"/>
          <w:highlight w:val="none"/>
        </w:rPr>
        <w:t xml:space="preserve">自身原因</w:t>
      </w:r>
      <w:r>
        <w:rPr>
          <w:rFonts w:hint="eastAsia" w:ascii="宋体" w:hAnsi="宋体" w:eastAsia="宋体" w:cs="宋体"/>
          <w:color w:val="auto"/>
          <w:sz w:val="24"/>
          <w:szCs w:val="24"/>
          <w:highlight w:val="none"/>
          <w:lang w:val="zh-CN"/>
        </w:rPr>
        <w:t xml:space="preserve">发生重大安全事故</w:t>
      </w:r>
      <w:r>
        <w:rPr>
          <w:rFonts w:hint="eastAsia" w:ascii="宋体" w:hAnsi="宋体" w:eastAsia="宋体" w:cs="宋体"/>
          <w:color w:val="auto"/>
          <w:sz w:val="24"/>
          <w:szCs w:val="24"/>
          <w:highlight w:val="none"/>
        </w:rPr>
        <w:t xml:space="preserve">或者</w:t>
      </w:r>
      <w:r>
        <w:rPr>
          <w:rFonts w:hint="eastAsia" w:ascii="宋体" w:hAnsi="宋体" w:eastAsia="宋体" w:cs="宋体"/>
          <w:color w:val="auto"/>
          <w:sz w:val="24"/>
          <w:szCs w:val="24"/>
          <w:highlight w:val="none"/>
          <w:lang w:val="zh-CN"/>
        </w:rPr>
        <w:t xml:space="preserve">连续两个季度考核达不到考核标准（</w:t>
      </w:r>
      <w:r>
        <w:rPr>
          <w:rFonts w:hint="eastAsia" w:ascii="宋体" w:hAnsi="宋体" w:eastAsia="宋体" w:cs="宋体"/>
          <w:color w:val="auto"/>
          <w:sz w:val="24"/>
          <w:szCs w:val="24"/>
          <w:highlight w:val="none"/>
        </w:rPr>
        <w:t xml:space="preserve">低于80分）</w:t>
      </w:r>
      <w:r>
        <w:rPr>
          <w:rFonts w:hint="eastAsia" w:ascii="宋体" w:hAnsi="宋体" w:eastAsia="宋体" w:cs="宋体"/>
          <w:color w:val="auto"/>
          <w:sz w:val="24"/>
          <w:szCs w:val="24"/>
          <w:highlight w:val="none"/>
          <w:lang w:val="zh-CN"/>
        </w:rPr>
        <w:t xml:space="preserve">，招标人有权单方面终止合同。</w:t>
      </w:r>
      <w:bookmarkEnd w:id="41"/>
      <w:r/>
      <w:r/>
    </w:p>
    <w:p>
      <w:pPr>
        <w:ind w:firstLine="562"/>
        <w:jc w:val="center"/>
        <w:spacing w:line="360" w:lineRule="auto"/>
        <w:rPr>
          <w:rFonts w:hint="eastAsia" w:ascii="宋体" w:hAnsi="宋体" w:eastAsia="宋体" w:cs="宋体"/>
          <w:b/>
          <w:sz w:val="28"/>
          <w:szCs w:val="28"/>
        </w:rPr>
      </w:pPr>
      <w:r>
        <w:rPr>
          <w:rFonts w:hint="eastAsia" w:ascii="宋体" w:hAnsi="宋体" w:eastAsia="宋体" w:cs="宋体"/>
          <w:b/>
          <w:sz w:val="28"/>
          <w:szCs w:val="28"/>
        </w:rPr>
      </w:r>
      <w:r/>
    </w:p>
    <w:p>
      <w:pPr>
        <w:ind w:firstLine="562"/>
        <w:jc w:val="center"/>
        <w:spacing w:line="360" w:lineRule="auto"/>
        <w:rPr>
          <w:rFonts w:hint="eastAsia" w:ascii="宋体" w:hAnsi="宋体" w:eastAsia="宋体" w:cs="宋体"/>
          <w:b/>
          <w:sz w:val="28"/>
          <w:szCs w:val="28"/>
        </w:rPr>
      </w:pPr>
      <w:r>
        <w:rPr>
          <w:rFonts w:hint="eastAsia" w:ascii="宋体" w:hAnsi="宋体" w:eastAsia="宋体" w:cs="宋体"/>
          <w:b/>
          <w:sz w:val="28"/>
          <w:szCs w:val="28"/>
        </w:rPr>
        <w:t xml:space="preserve">第二章 采购项目商务要求</w:t>
      </w:r>
      <w:r/>
    </w:p>
    <w:p>
      <w:pPr>
        <w:ind w:firstLine="482"/>
        <w:jc w:val="left"/>
        <w:spacing w:line="360" w:lineRule="auto"/>
        <w:tabs>
          <w:tab w:val="left" w:pos="720" w:leader="none"/>
        </w:tabs>
        <w:rPr>
          <w:rFonts w:hint="eastAsia" w:ascii="宋体" w:hAnsi="宋体" w:eastAsia="宋体" w:cs="宋体"/>
          <w:b/>
          <w:bCs/>
          <w:sz w:val="24"/>
          <w:szCs w:val="24"/>
        </w:rPr>
        <w:outlineLvl w:val="2"/>
      </w:pPr>
      <w:r>
        <w:rPr>
          <w:rFonts w:hint="eastAsia" w:ascii="宋体" w:hAnsi="宋体" w:eastAsia="宋体" w:cs="宋体"/>
          <w:b/>
          <w:bCs/>
          <w:sz w:val="24"/>
          <w:szCs w:val="24"/>
        </w:rPr>
        <w:t xml:space="preserve">一、</w:t>
      </w:r>
      <w:r>
        <w:rPr>
          <w:rFonts w:hint="eastAsia" w:ascii="宋体" w:hAnsi="宋体" w:eastAsia="宋体" w:cs="宋体"/>
          <w:b/>
          <w:bCs/>
          <w:sz w:val="24"/>
          <w:szCs w:val="24"/>
          <w:lang w:val="zh-CN"/>
        </w:rPr>
        <w:t xml:space="preserve">服务工期、地点、质量要求：</w:t>
      </w:r>
      <w:r/>
    </w:p>
    <w:p>
      <w:pPr>
        <w:contextualSpacing/>
        <w:ind w:firstLine="480"/>
        <w:spacing w:line="360" w:lineRule="auto"/>
        <w:rPr>
          <w:rFonts w:hint="eastAsia" w:ascii="宋体" w:hAnsi="宋体" w:eastAsia="宋体" w:cs="宋体"/>
          <w:sz w:val="24"/>
          <w:szCs w:val="24"/>
        </w:rPr>
      </w:pPr>
      <w:r>
        <w:rPr>
          <w:rFonts w:hint="eastAsia" w:ascii="宋体" w:hAnsi="宋体" w:eastAsia="宋体" w:cs="宋体"/>
          <w:sz w:val="24"/>
          <w:szCs w:val="24"/>
          <w:highlight w:val="none"/>
        </w:rPr>
        <w:t xml:space="preserve">1、服务期限：服务期拟定三年</w:t>
      </w:r>
      <w:r>
        <w:rPr>
          <w:rFonts w:hint="eastAsia" w:ascii="宋体" w:hAnsi="宋体" w:eastAsia="宋体" w:cs="宋体"/>
          <w:sz w:val="24"/>
          <w:szCs w:val="24"/>
          <w:highlight w:val="none"/>
          <w:lang w:eastAsia="zh-CN"/>
        </w:rPr>
        <w:t xml:space="preserve">（2026年8月—2029年7月）</w:t>
      </w:r>
      <w:r>
        <w:rPr>
          <w:rFonts w:hint="eastAsia" w:ascii="宋体" w:hAnsi="宋体" w:eastAsia="宋体" w:cs="宋体"/>
          <w:sz w:val="24"/>
          <w:szCs w:val="24"/>
          <w:highlight w:val="none"/>
        </w:rPr>
        <w:t xml:space="preserve">，本项目实行一年一考核一续签合同的办法，具</w:t>
      </w:r>
      <w:r>
        <w:rPr>
          <w:rFonts w:hint="eastAsia" w:ascii="宋体" w:hAnsi="宋体" w:eastAsia="宋体" w:cs="宋体"/>
          <w:sz w:val="24"/>
          <w:szCs w:val="24"/>
        </w:rPr>
        <w:t xml:space="preserve">体时间以采购人通知为准。第一年合同期满后，经招标人对履约情况进行验收，如服务良好，在不改变服务要求和服务价格前提下，招标人可与中标单位按年再签订合同。 </w:t>
      </w:r>
      <w:r/>
    </w:p>
    <w:p>
      <w:pPr>
        <w:contextualSpacing/>
        <w:ind w:firstLine="480"/>
        <w:spacing w:line="360" w:lineRule="auto"/>
        <w:rPr>
          <w:rFonts w:hint="default" w:ascii="宋体" w:hAnsi="宋体" w:eastAsia="宋体" w:cs="宋体"/>
          <w:sz w:val="24"/>
          <w:szCs w:val="24"/>
          <w:lang w:val="en-US" w:eastAsia="zh-CN"/>
        </w:rPr>
      </w:pPr>
      <w:r>
        <w:rPr>
          <w:rFonts w:hint="eastAsia" w:ascii="宋体" w:hAnsi="宋体" w:eastAsia="宋体" w:cs="宋体"/>
          <w:sz w:val="24"/>
          <w:szCs w:val="24"/>
        </w:rPr>
        <w:t xml:space="preserve">2、服务地点：</w:t>
      </w:r>
      <w:r>
        <w:rPr>
          <w:rFonts w:hint="eastAsia" w:ascii="宋体" w:hAnsi="宋体" w:eastAsia="宋体" w:cs="宋体"/>
          <w:sz w:val="24"/>
          <w:szCs w:val="24"/>
          <w:lang w:val="en-US" w:eastAsia="zh-CN"/>
        </w:rPr>
        <w:t xml:space="preserve">南通市海门区域内</w:t>
      </w:r>
      <w:r/>
    </w:p>
    <w:p>
      <w:pPr>
        <w:contextualSpacing/>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3、质量要求：符合采购单位要求</w:t>
      </w:r>
      <w:r/>
    </w:p>
    <w:p>
      <w:pPr>
        <w:contextualSpacing/>
        <w:ind w:firstLine="482"/>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二、付款要求</w:t>
      </w:r>
      <w:r>
        <w:rPr>
          <w:rFonts w:hint="eastAsia" w:ascii="宋体" w:hAnsi="宋体" w:eastAsia="宋体" w:cs="宋体"/>
          <w:sz w:val="24"/>
          <w:szCs w:val="24"/>
        </w:rPr>
        <w:t xml:space="preserve">：</w:t>
      </w:r>
      <w:r/>
    </w:p>
    <w:p>
      <w:pPr>
        <w:contextualSpacing/>
        <w:ind w:firstLine="482"/>
        <w:spacing w:line="360" w:lineRule="auto"/>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（1）线上服务采购包1：按年度实际发生的线下服务费用的5%结算。</w:t>
      </w:r>
      <w:r>
        <w:rPr>
          <w:rFonts w:hint="eastAsia" w:ascii="宋体" w:hAnsi="宋体" w:eastAsia="宋体" w:cs="宋体"/>
          <w:sz w:val="24"/>
          <w:szCs w:val="24"/>
          <w:highlight w:val="yellow"/>
          <w:lang w:val="en-US" w:eastAsia="zh-CN"/>
        </w:rPr>
        <w:t xml:space="preserve">相关费用按照服务年度结算，线上服务费用按照实际发生的线下服务费用的5%结算</w:t>
      </w:r>
      <w:r>
        <w:rPr>
          <w:rFonts w:hint="eastAsia" w:ascii="宋体" w:hAnsi="宋体" w:eastAsia="宋体" w:cs="宋体"/>
          <w:sz w:val="24"/>
          <w:szCs w:val="24"/>
          <w:lang w:val="en-US" w:eastAsia="zh-CN"/>
        </w:rPr>
        <w:t xml:space="preserve">。</w:t>
      </w:r>
      <w:r/>
    </w:p>
    <w:p>
      <w:pPr>
        <w:contextualSpacing/>
        <w:ind w:firstLine="482"/>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（2）线下服务采购包2、3：</w:t>
      </w:r>
      <w:r>
        <w:rPr>
          <w:rFonts w:hint="eastAsia" w:ascii="宋体" w:hAnsi="宋体" w:eastAsia="宋体" w:cs="宋体"/>
          <w:sz w:val="24"/>
          <w:szCs w:val="24"/>
        </w:rPr>
        <w:t xml:space="preserve">本项目付款按季度考核支付，每季度由招标人按考核办法组织考核</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明确实际结算经费</w:t>
      </w:r>
      <w:r>
        <w:rPr>
          <w:rFonts w:hint="eastAsia" w:ascii="宋体" w:hAnsi="宋体" w:eastAsia="宋体" w:cs="宋体"/>
          <w:sz w:val="24"/>
          <w:szCs w:val="24"/>
        </w:rPr>
        <w:t xml:space="preserve">。考核得分95分以上（含95分）的，当季服务费全额发放；95-90分（含90分）的,给予当季服务费1%的扣款；90-85分（含85分）的，给予当季服务费2%的扣款;85-80分（含80分）的，给予当季服务费3%的扣款。80分以下的，给予当季服务费10%的扣款。</w:t>
      </w:r>
      <w:r/>
    </w:p>
    <w:p>
      <w:pPr>
        <w:contextualSpacing/>
        <w:ind w:firstLine="482"/>
        <w:spacing w:line="360" w:lineRule="auto"/>
        <w:rPr>
          <w:rFonts w:hint="default" w:ascii="宋体" w:hAnsi="宋体" w:eastAsia="宋体" w:cs="宋体"/>
          <w:b/>
          <w:bCs/>
          <w:sz w:val="24"/>
          <w:szCs w:val="24"/>
          <w:lang w:val="en-US" w:eastAsia="zh-CN"/>
        </w:rPr>
      </w:pPr>
      <w:r>
        <w:rPr>
          <w:rFonts w:hint="default" w:ascii="宋体" w:hAnsi="宋体" w:eastAsia="宋体" w:cs="宋体"/>
          <w:b/>
          <w:bCs/>
          <w:sz w:val="24"/>
          <w:szCs w:val="24"/>
          <w:lang w:val="en-US" w:eastAsia="zh-CN"/>
        </w:rPr>
        <w:t xml:space="preserve">①</w:t>
      </w:r>
      <w:r>
        <w:rPr>
          <w:rFonts w:hint="eastAsia" w:ascii="宋体" w:hAnsi="宋体" w:eastAsia="宋体" w:cs="宋体"/>
          <w:b/>
          <w:bCs/>
          <w:sz w:val="24"/>
          <w:szCs w:val="24"/>
          <w:lang w:val="en-US" w:eastAsia="zh-CN"/>
        </w:rPr>
        <w:t xml:space="preserve">每月某类服务费用计算公式：</w:t>
      </w:r>
      <w:r/>
    </w:p>
    <w:p>
      <w:pPr>
        <w:contextualSpacing/>
        <w:ind w:firstLine="482"/>
        <w:spacing w:line="360" w:lineRule="auto"/>
        <w:rPr>
          <w:rFonts w:hint="default"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每月某类服务费=中标单价</w:t>
      </w:r>
      <w:r>
        <w:rPr>
          <w:rFonts w:hint="default" w:ascii="宋体" w:hAnsi="宋体" w:eastAsia="宋体" w:cs="宋体"/>
          <w:b/>
          <w:bCs/>
          <w:sz w:val="24"/>
          <w:szCs w:val="24"/>
          <w:lang w:val="en-US" w:eastAsia="zh-CN"/>
        </w:rPr>
        <w:t xml:space="preserve">×</w:t>
      </w:r>
      <w:r>
        <w:rPr>
          <w:rFonts w:hint="eastAsia" w:ascii="宋体" w:hAnsi="宋体" w:eastAsia="宋体" w:cs="宋体"/>
          <w:b/>
          <w:bCs/>
          <w:sz w:val="24"/>
          <w:szCs w:val="24"/>
          <w:lang w:val="en-US" w:eastAsia="zh-CN"/>
        </w:rPr>
        <w:t xml:space="preserve">该类服务时长（固定不变）</w:t>
      </w:r>
      <w:r>
        <w:rPr>
          <w:rFonts w:hint="default" w:ascii="宋体" w:hAnsi="宋体" w:eastAsia="宋体" w:cs="宋体"/>
          <w:b/>
          <w:bCs/>
          <w:sz w:val="24"/>
          <w:szCs w:val="24"/>
          <w:lang w:val="en-US" w:eastAsia="zh-CN"/>
        </w:rPr>
        <w:t xml:space="preserve">×</w:t>
      </w:r>
      <w:r>
        <w:rPr>
          <w:rFonts w:hint="eastAsia" w:ascii="宋体" w:hAnsi="宋体" w:eastAsia="宋体" w:cs="宋体"/>
          <w:b/>
          <w:bCs/>
          <w:sz w:val="24"/>
          <w:szCs w:val="24"/>
          <w:lang w:val="en-US" w:eastAsia="zh-CN"/>
        </w:rPr>
        <w:t xml:space="preserve">该类实际服务人数</w:t>
      </w:r>
      <w:r/>
    </w:p>
    <w:p>
      <w:pPr>
        <w:contextualSpacing/>
        <w:ind w:firstLine="482"/>
        <w:spacing w:line="360" w:lineRule="auto"/>
        <w:rPr>
          <w:rFonts w:hint="default"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例：</w:t>
      </w:r>
      <w:r>
        <w:rPr>
          <w:rFonts w:hint="eastAsia" w:ascii="宋体" w:hAnsi="宋体" w:eastAsia="宋体" w:cs="宋体"/>
          <w:b w:val="0"/>
          <w:bCs w:val="0"/>
          <w:sz w:val="24"/>
          <w:szCs w:val="24"/>
          <w:lang w:val="en-US" w:eastAsia="zh-CN"/>
        </w:rPr>
        <w:t xml:space="preserve">40元/小时/人</w:t>
      </w:r>
      <w:r>
        <w:rPr>
          <w:rFonts w:hint="default" w:ascii="宋体" w:hAnsi="宋体" w:eastAsia="宋体" w:cs="宋体"/>
          <w:b w:val="0"/>
          <w:bCs w:val="0"/>
          <w:sz w:val="24"/>
          <w:szCs w:val="24"/>
          <w:lang w:val="en-US" w:eastAsia="zh-CN"/>
        </w:rPr>
        <w:t xml:space="preserve">×3小时</w:t>
      </w:r>
      <w:r>
        <w:rPr>
          <w:rFonts w:hint="eastAsia" w:ascii="宋体" w:hAnsi="宋体" w:eastAsia="宋体" w:cs="宋体"/>
          <w:b w:val="0"/>
          <w:bCs w:val="0"/>
          <w:sz w:val="24"/>
          <w:szCs w:val="24"/>
          <w:lang w:val="en-US" w:eastAsia="zh-CN"/>
        </w:rPr>
        <w:t xml:space="preserve">/月</w:t>
      </w:r>
      <w:r>
        <w:rPr>
          <w:rFonts w:hint="default" w:ascii="宋体" w:hAnsi="宋体" w:eastAsia="宋体" w:cs="宋体"/>
          <w:b w:val="0"/>
          <w:bCs w:val="0"/>
          <w:sz w:val="24"/>
          <w:szCs w:val="24"/>
          <w:lang w:val="en-US" w:eastAsia="zh-CN"/>
        </w:rPr>
        <w:t xml:space="preserve">×739人</w:t>
      </w:r>
      <w:r>
        <w:rPr>
          <w:rFonts w:hint="eastAsia" w:ascii="宋体" w:hAnsi="宋体" w:eastAsia="宋体" w:cs="宋体"/>
          <w:b w:val="0"/>
          <w:bCs w:val="0"/>
          <w:sz w:val="24"/>
          <w:szCs w:val="24"/>
          <w:lang w:val="en-US" w:eastAsia="zh-CN"/>
        </w:rPr>
        <w:t xml:space="preserve">（</w:t>
      </w:r>
      <w:r>
        <w:rPr>
          <w:rFonts w:hint="default" w:ascii="宋体" w:hAnsi="宋体" w:eastAsia="宋体" w:cs="宋体"/>
          <w:b w:val="0"/>
          <w:bCs w:val="0"/>
          <w:sz w:val="24"/>
          <w:szCs w:val="24"/>
          <w:lang w:val="en-US" w:eastAsia="zh-CN"/>
        </w:rPr>
        <w:t xml:space="preserve">第1-2类</w:t>
      </w:r>
      <w:r>
        <w:rPr>
          <w:rFonts w:hint="eastAsia" w:ascii="宋体" w:hAnsi="宋体" w:eastAsia="宋体" w:cs="宋体"/>
          <w:b w:val="0"/>
          <w:bCs w:val="0"/>
          <w:sz w:val="24"/>
          <w:szCs w:val="24"/>
          <w:lang w:val="en-US" w:eastAsia="zh-CN"/>
        </w:rPr>
        <w:t xml:space="preserve">）=88680元/月</w:t>
      </w:r>
      <w:r/>
    </w:p>
    <w:p>
      <w:pPr>
        <w:contextualSpacing/>
        <w:ind w:firstLine="482"/>
        <w:spacing w:line="360" w:lineRule="auto"/>
        <w:rPr>
          <w:rFonts w:hint="default" w:ascii="宋体" w:hAnsi="宋体" w:eastAsia="宋体" w:cs="宋体"/>
          <w:b/>
          <w:bCs/>
          <w:sz w:val="24"/>
          <w:szCs w:val="24"/>
          <w:lang w:val="en-US" w:eastAsia="zh-CN"/>
        </w:rPr>
      </w:pPr>
      <w:r>
        <w:rPr>
          <w:rFonts w:hint="default" w:ascii="宋体" w:hAnsi="宋体" w:eastAsia="宋体" w:cs="宋体"/>
          <w:b/>
          <w:bCs/>
          <w:sz w:val="24"/>
          <w:szCs w:val="24"/>
          <w:lang w:val="en-US" w:eastAsia="zh-CN"/>
        </w:rPr>
        <w:t xml:space="preserve">②</w:t>
      </w:r>
      <w:r>
        <w:rPr>
          <w:rFonts w:hint="eastAsia" w:ascii="宋体" w:hAnsi="宋体" w:eastAsia="宋体" w:cs="宋体"/>
          <w:b/>
          <w:bCs/>
          <w:sz w:val="24"/>
          <w:szCs w:val="24"/>
          <w:lang w:val="en-US" w:eastAsia="zh-CN"/>
        </w:rPr>
        <w:t xml:space="preserve">每月总服务费用计算公式：</w:t>
      </w:r>
      <w:r/>
    </w:p>
    <w:p>
      <w:pPr>
        <w:contextualSpacing/>
        <w:ind w:firstLine="482"/>
        <w:spacing w:line="360" w:lineRule="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每月总服务费用=根据“每月某类服务费用计算公式”计算得出各类服务费用总和</w:t>
      </w:r>
      <w:r/>
    </w:p>
    <w:p>
      <w:pPr>
        <w:contextualSpacing/>
        <w:ind w:firstLine="482"/>
        <w:spacing w:line="360" w:lineRule="auto"/>
        <w:rPr>
          <w:rFonts w:hint="default" w:ascii="宋体" w:hAnsi="宋体" w:eastAsia="宋体" w:cs="宋体"/>
          <w:b/>
          <w:bCs/>
          <w:sz w:val="24"/>
          <w:szCs w:val="24"/>
          <w:lang w:val="en-US" w:eastAsia="zh-CN"/>
        </w:rPr>
      </w:pPr>
      <w:r>
        <w:rPr>
          <w:rFonts w:hint="default" w:ascii="宋体" w:hAnsi="宋体" w:eastAsia="宋体" w:cs="宋体"/>
          <w:b/>
          <w:bCs/>
          <w:sz w:val="24"/>
          <w:szCs w:val="24"/>
          <w:lang w:val="en-US" w:eastAsia="zh-CN"/>
        </w:rPr>
        <w:t xml:space="preserve">③</w:t>
      </w:r>
      <w:r>
        <w:rPr>
          <w:rFonts w:hint="eastAsia" w:ascii="宋体" w:hAnsi="宋体" w:eastAsia="宋体" w:cs="宋体"/>
          <w:b/>
          <w:bCs/>
          <w:sz w:val="24"/>
          <w:szCs w:val="24"/>
          <w:lang w:val="en-US" w:eastAsia="zh-CN"/>
        </w:rPr>
        <w:t xml:space="preserve">季度服务费用计算公式：</w:t>
      </w:r>
      <w:r/>
    </w:p>
    <w:p>
      <w:pPr>
        <w:contextualSpacing/>
        <w:ind w:firstLine="482"/>
        <w:spacing w:line="360" w:lineRule="auto"/>
        <w:rPr>
          <w:rFonts w:hint="eastAsia" w:ascii="宋体" w:hAnsi="宋体" w:eastAsia="宋体" w:cs="宋体"/>
          <w:sz w:val="24"/>
          <w:szCs w:val="24"/>
        </w:rPr>
      </w:pPr>
      <w:r>
        <w:rPr>
          <w:rFonts w:hint="eastAsia" w:ascii="宋体" w:hAnsi="宋体" w:eastAsia="宋体" w:cs="宋体"/>
          <w:b/>
          <w:bCs/>
          <w:sz w:val="24"/>
          <w:szCs w:val="24"/>
          <w:lang w:val="en-US" w:eastAsia="zh-CN"/>
        </w:rPr>
        <w:t xml:space="preserve">季度服务费用=该季度中月度服务费用总和-季度考核扣款</w:t>
      </w:r>
      <w:r/>
    </w:p>
    <w:p>
      <w:pPr>
        <w:contextualSpacing/>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最后一个季度，服务费暂不支付，一年服务期满经招标人考核合格且续签合同的，则在续签合同生效后支付；若一年服务期满经招标人考核不合格不再续签下一年度合同的，则待下一个中标供应商确定并完成数据和服务对接后拨付。</w:t>
      </w:r>
      <w:r/>
    </w:p>
    <w:p>
      <w:pPr>
        <w:contextualSpacing/>
        <w:ind w:firstLine="482"/>
        <w:spacing w:line="360" w:lineRule="auto"/>
        <w:rPr>
          <w:rFonts w:hint="eastAsia" w:ascii="宋体" w:hAnsi="宋体" w:eastAsia="宋体" w:cs="宋体"/>
          <w:sz w:val="24"/>
          <w:szCs w:val="24"/>
        </w:rPr>
      </w:pPr>
      <w:r>
        <w:rPr>
          <w:rFonts w:hint="eastAsia" w:ascii="宋体" w:hAnsi="宋体" w:eastAsia="宋体" w:cs="宋体"/>
          <w:sz w:val="24"/>
          <w:szCs w:val="24"/>
        </w:rPr>
        <w:t xml:space="preserve">注：中标单位凭采购合同、验收单（经验收合格）及正式发票按规定进行资金结算。</w:t>
      </w:r>
      <w:r/>
    </w:p>
    <w:p>
      <w:pPr>
        <w:contextualSpacing/>
        <w:ind w:firstLine="482"/>
        <w:jc w:val="both"/>
        <w:spacing w:line="360" w:lineRule="auto"/>
        <w:widowControl w:val="off"/>
        <w:rPr>
          <w:rFonts w:hint="eastAsia" w:ascii="宋体" w:hAnsi="宋体" w:eastAsia="宋体" w:cs="宋体"/>
          <w:b/>
          <w:bCs/>
          <w:sz w:val="24"/>
          <w:szCs w:val="24"/>
          <w:highlight w:val="none"/>
          <w:lang w:val="zh-CN" w:eastAsia="zh-CN" w:bidi="ar-SA"/>
        </w:rPr>
      </w:pPr>
      <w:r>
        <w:rPr>
          <w:rFonts w:hint="eastAsia" w:ascii="宋体" w:hAnsi="宋体" w:eastAsia="宋体" w:cs="宋体"/>
          <w:b/>
          <w:bCs/>
          <w:sz w:val="24"/>
          <w:szCs w:val="24"/>
          <w:highlight w:val="none"/>
          <w:lang w:val="en-US" w:eastAsia="zh-CN" w:bidi="ar-SA"/>
        </w:rPr>
        <w:t xml:space="preserve">三、</w:t>
      </w:r>
      <w:r>
        <w:rPr>
          <w:rFonts w:hint="eastAsia" w:ascii="宋体" w:hAnsi="宋体" w:eastAsia="宋体" w:cs="宋体"/>
          <w:b/>
          <w:bCs/>
          <w:sz w:val="24"/>
          <w:szCs w:val="24"/>
          <w:highlight w:val="none"/>
          <w:lang w:val="zh-CN" w:eastAsia="zh-CN" w:bidi="ar-SA"/>
        </w:rPr>
        <w:t xml:space="preserve">其它相关说明：</w:t>
      </w:r>
      <w:r/>
    </w:p>
    <w:p>
      <w:pPr>
        <w:contextualSpacing/>
        <w:ind w:firstLine="480"/>
        <w:jc w:val="both"/>
        <w:spacing w:line="360" w:lineRule="auto"/>
        <w:widowControl w:val="off"/>
        <w:rPr>
          <w:rFonts w:hint="eastAsia" w:ascii="宋体" w:hAnsi="宋体" w:eastAsia="宋体" w:cs="宋体"/>
          <w:sz w:val="24"/>
          <w:szCs w:val="24"/>
          <w:highlight w:val="none"/>
          <w:lang w:val="zh-CN" w:eastAsia="zh-CN" w:bidi="ar-SA"/>
        </w:rPr>
      </w:pPr>
      <w:r>
        <w:rPr>
          <w:rFonts w:hint="eastAsia" w:ascii="宋体" w:hAnsi="宋体" w:eastAsia="宋体" w:cs="宋体"/>
          <w:sz w:val="24"/>
          <w:szCs w:val="24"/>
          <w:highlight w:val="none"/>
          <w:lang w:val="zh-CN" w:eastAsia="zh-CN" w:bidi="ar-SA"/>
        </w:rPr>
        <w:t xml:space="preserve">（</w:t>
      </w:r>
      <w:r>
        <w:rPr>
          <w:rFonts w:hint="eastAsia" w:ascii="宋体" w:hAnsi="宋体" w:eastAsia="宋体" w:cs="宋体"/>
          <w:sz w:val="24"/>
          <w:szCs w:val="24"/>
          <w:highlight w:val="none"/>
          <w:lang w:val="en-US" w:eastAsia="zh-CN" w:bidi="ar-SA"/>
        </w:rPr>
        <w:t xml:space="preserve">1</w:t>
      </w:r>
      <w:r>
        <w:rPr>
          <w:rFonts w:hint="eastAsia" w:ascii="宋体" w:hAnsi="宋体" w:eastAsia="宋体" w:cs="宋体"/>
          <w:sz w:val="24"/>
          <w:szCs w:val="24"/>
          <w:highlight w:val="none"/>
          <w:lang w:val="zh-CN" w:eastAsia="zh-CN" w:bidi="ar-SA"/>
        </w:rPr>
        <w:t xml:space="preserve">）</w:t>
      </w:r>
      <w:r>
        <w:rPr>
          <w:rFonts w:hint="eastAsia" w:ascii="宋体" w:hAnsi="宋体" w:eastAsia="宋体" w:cs="宋体"/>
          <w:sz w:val="24"/>
          <w:szCs w:val="24"/>
          <w:highlight w:val="none"/>
          <w:lang w:val="en-US" w:eastAsia="zh-CN" w:bidi="ar-SA"/>
        </w:rPr>
        <w:t xml:space="preserve">本项目投标有效期为开标后60天。</w:t>
      </w:r>
      <w:r/>
    </w:p>
    <w:p>
      <w:pPr>
        <w:contextualSpacing/>
        <w:ind w:firstLine="480"/>
        <w:jc w:val="both"/>
        <w:spacing w:line="360" w:lineRule="auto"/>
        <w:widowControl w:val="off"/>
        <w:rPr>
          <w:rFonts w:hint="eastAsia" w:ascii="宋体" w:hAnsi="宋体" w:eastAsia="宋体" w:cs="宋体"/>
          <w:sz w:val="24"/>
          <w:szCs w:val="24"/>
          <w:lang w:val="zh-CN" w:eastAsia="zh-CN" w:bidi="ar-SA"/>
        </w:rPr>
      </w:pPr>
      <w:r>
        <w:rPr>
          <w:rFonts w:hint="eastAsia" w:ascii="宋体" w:hAnsi="宋体" w:eastAsia="宋体" w:cs="宋体"/>
          <w:sz w:val="24"/>
          <w:szCs w:val="24"/>
          <w:lang w:val="zh-CN" w:eastAsia="zh-CN" w:bidi="ar-SA"/>
        </w:rPr>
        <w:t xml:space="preserve">（</w:t>
      </w:r>
      <w:r>
        <w:rPr>
          <w:rFonts w:hint="eastAsia" w:ascii="宋体" w:hAnsi="宋体" w:eastAsia="宋体" w:cs="宋体"/>
          <w:sz w:val="24"/>
          <w:szCs w:val="24"/>
          <w:lang w:val="en-US" w:eastAsia="zh-CN" w:bidi="ar-SA"/>
        </w:rPr>
        <w:t xml:space="preserve">2</w:t>
      </w:r>
      <w:r>
        <w:rPr>
          <w:rFonts w:hint="eastAsia" w:ascii="宋体" w:hAnsi="宋体" w:eastAsia="宋体" w:cs="宋体"/>
          <w:sz w:val="24"/>
          <w:szCs w:val="24"/>
          <w:lang w:val="zh-CN" w:eastAsia="zh-CN" w:bidi="ar-SA"/>
        </w:rPr>
        <w:t xml:space="preserve">）无论投标结果如何，投标人自行承担与投标相应有关的全部费用，采购单位不收取任何费用。</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lang w:val="zh-CN"/>
        </w:rPr>
        <w:t xml:space="preserve">（</w:t>
      </w:r>
      <w:r>
        <w:rPr>
          <w:rFonts w:hint="eastAsia" w:ascii="宋体" w:hAnsi="宋体" w:eastAsia="宋体" w:cs="宋体"/>
          <w:sz w:val="24"/>
          <w:szCs w:val="24"/>
        </w:rPr>
        <w:t xml:space="preserve">3</w:t>
      </w:r>
      <w:r>
        <w:rPr>
          <w:rFonts w:hint="eastAsia" w:ascii="宋体" w:hAnsi="宋体" w:eastAsia="宋体" w:cs="宋体"/>
          <w:sz w:val="24"/>
          <w:szCs w:val="24"/>
          <w:lang w:val="zh-CN"/>
        </w:rPr>
        <w:t xml:space="preserve">）</w:t>
      </w:r>
      <w:r>
        <w:rPr>
          <w:rFonts w:hint="eastAsia" w:ascii="宋体" w:hAnsi="宋体" w:eastAsia="宋体" w:cs="宋体"/>
          <w:sz w:val="24"/>
          <w:szCs w:val="24"/>
        </w:rPr>
        <w:t xml:space="preserve">招标代理服务费应包含（分摊）在投标报价中，但不单独列出。中标人在领取中标通知书前向招标代理人支付，招标代理服务费按《招标代理服务收费管理暂行办法》计价格[2002]1980号文收费标准</w:t>
      </w:r>
      <w:r>
        <w:rPr>
          <w:rFonts w:hint="eastAsia" w:ascii="宋体" w:hAnsi="宋体" w:eastAsia="宋体" w:cs="宋体"/>
          <w:sz w:val="24"/>
          <w:szCs w:val="24"/>
          <w:lang w:eastAsia="zh-CN"/>
        </w:rPr>
        <w:t xml:space="preserve">的</w:t>
      </w:r>
      <w:r>
        <w:rPr>
          <w:rFonts w:hint="eastAsia" w:ascii="宋体" w:hAnsi="宋体" w:eastAsia="宋体" w:cs="宋体"/>
          <w:sz w:val="24"/>
          <w:szCs w:val="24"/>
          <w:lang w:val="en-US" w:eastAsia="zh-CN"/>
        </w:rPr>
        <w:t xml:space="preserve">80%</w:t>
      </w:r>
      <w:r>
        <w:rPr>
          <w:rFonts w:hint="eastAsia" w:ascii="宋体" w:hAnsi="宋体" w:eastAsia="宋体" w:cs="宋体"/>
          <w:sz w:val="24"/>
          <w:szCs w:val="24"/>
        </w:rPr>
        <w:t xml:space="preserve">计取。</w:t>
      </w:r>
      <w:r/>
    </w:p>
    <w:p>
      <w:pPr>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w:t>
      </w:r>
      <w:r>
        <w:rPr>
          <w:rFonts w:hint="eastAsia" w:ascii="宋体" w:hAnsi="宋体" w:eastAsia="宋体" w:cs="宋体"/>
          <w:sz w:val="24"/>
          <w:szCs w:val="24"/>
          <w:lang w:val="en-US" w:eastAsia="zh-CN"/>
        </w:rPr>
        <w:t xml:space="preserve">4</w:t>
      </w:r>
      <w:r>
        <w:rPr>
          <w:rFonts w:hint="eastAsia" w:ascii="宋体" w:hAnsi="宋体" w:eastAsia="宋体" w:cs="宋体"/>
          <w:sz w:val="24"/>
          <w:szCs w:val="24"/>
          <w:lang w:val="zh-CN"/>
        </w:rPr>
        <w:t xml:space="preserve">）履约保证金：</w:t>
      </w:r>
      <w:r/>
    </w:p>
    <w:p>
      <w:pPr>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采购包1</w:t>
      </w:r>
      <w:r>
        <w:rPr>
          <w:rFonts w:hint="eastAsia" w:ascii="宋体" w:hAnsi="宋体" w:eastAsia="宋体" w:cs="宋体"/>
          <w:sz w:val="24"/>
          <w:szCs w:val="24"/>
          <w:lang w:val="zh-CN"/>
        </w:rPr>
        <w:t xml:space="preserve">中标供应商须在签订合同前向采购单位缴纳</w:t>
      </w:r>
      <w:r>
        <w:rPr>
          <w:rFonts w:hint="eastAsia" w:ascii="宋体" w:hAnsi="宋体" w:eastAsia="宋体" w:cs="宋体"/>
          <w:b/>
          <w:bCs/>
          <w:sz w:val="24"/>
          <w:szCs w:val="24"/>
          <w:highlight w:val="yellow"/>
          <w:lang w:val="en-US" w:eastAsia="zh-CN"/>
        </w:rPr>
        <w:t xml:space="preserve">2.5万元</w:t>
      </w:r>
      <w:r>
        <w:rPr>
          <w:rFonts w:hint="eastAsia" w:ascii="宋体" w:hAnsi="宋体" w:eastAsia="宋体" w:cs="宋体"/>
          <w:sz w:val="24"/>
          <w:szCs w:val="24"/>
          <w:lang w:val="zh-CN"/>
        </w:rPr>
        <w:t xml:space="preserve">的履约保证金，以支票、汇票、本票或者金融机构、担保机构出具的保函等非现金形式提交，缴纳至甲方指定账户，待履约完成后无息退还。</w:t>
      </w:r>
      <w:r/>
    </w:p>
    <w:p>
      <w:pPr>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en-US" w:eastAsia="zh-CN"/>
        </w:rPr>
        <w:t xml:space="preserve">采购包2、3</w:t>
      </w:r>
      <w:r>
        <w:rPr>
          <w:rFonts w:hint="eastAsia" w:ascii="宋体" w:hAnsi="宋体" w:eastAsia="宋体" w:cs="宋体"/>
          <w:sz w:val="24"/>
          <w:szCs w:val="24"/>
          <w:lang w:val="zh-CN"/>
        </w:rPr>
        <w:t xml:space="preserve">中标供应商须在签订合同前向采购单位</w:t>
      </w:r>
      <w:r>
        <w:rPr>
          <w:rFonts w:hint="eastAsia" w:ascii="宋体" w:hAnsi="宋体" w:eastAsia="宋体" w:cs="宋体"/>
          <w:b/>
          <w:bCs/>
          <w:sz w:val="24"/>
          <w:szCs w:val="24"/>
          <w:highlight w:val="yellow"/>
          <w:lang w:val="en-US" w:eastAsia="zh-CN"/>
        </w:rPr>
        <w:t xml:space="preserve">各</w:t>
      </w:r>
      <w:r>
        <w:rPr>
          <w:rFonts w:hint="eastAsia" w:ascii="宋体" w:hAnsi="宋体" w:eastAsia="宋体" w:cs="宋体"/>
          <w:b/>
          <w:bCs/>
          <w:sz w:val="24"/>
          <w:szCs w:val="24"/>
          <w:highlight w:val="yellow"/>
          <w:lang w:val="zh-CN"/>
        </w:rPr>
        <w:t xml:space="preserve">缴纳</w:t>
      </w:r>
      <w:r>
        <w:rPr>
          <w:rFonts w:hint="eastAsia" w:ascii="宋体" w:hAnsi="宋体" w:eastAsia="宋体" w:cs="宋体"/>
          <w:b/>
          <w:bCs/>
          <w:sz w:val="24"/>
          <w:szCs w:val="24"/>
          <w:highlight w:val="yellow"/>
          <w:lang w:val="en-US" w:eastAsia="zh-CN"/>
        </w:rPr>
        <w:t xml:space="preserve">中标</w:t>
      </w:r>
      <w:r>
        <w:rPr>
          <w:rFonts w:hint="eastAsia" w:ascii="宋体" w:hAnsi="宋体" w:eastAsia="宋体" w:cs="宋体"/>
          <w:b/>
          <w:bCs/>
          <w:sz w:val="24"/>
          <w:szCs w:val="24"/>
          <w:highlight w:val="yellow"/>
          <w:lang w:val="zh-CN"/>
        </w:rPr>
        <w:t xml:space="preserve">金额5%</w:t>
      </w:r>
      <w:r>
        <w:rPr>
          <w:rFonts w:hint="eastAsia" w:ascii="宋体" w:hAnsi="宋体" w:eastAsia="宋体" w:cs="宋体"/>
          <w:sz w:val="24"/>
          <w:szCs w:val="24"/>
          <w:lang w:val="zh-CN"/>
        </w:rPr>
        <w:t xml:space="preserve">的履约保证金，以支票、汇票、本票或者金融机构、担保机构出具的保函等非现金形式提交，缴纳至甲方指定账户，待履约完成后无息退还。</w:t>
      </w:r>
      <w:r/>
    </w:p>
    <w:p>
      <w:pPr>
        <w:ind w:firstLine="480"/>
        <w:spacing w:line="360" w:lineRule="auto"/>
        <w:rPr>
          <w:rFonts w:hint="eastAsia" w:ascii="宋体" w:hAnsi="宋体" w:eastAsia="宋体" w:cs="宋体"/>
          <w:b/>
          <w:bCs w:val="0"/>
          <w:color w:val="000000"/>
          <w:sz w:val="24"/>
          <w:szCs w:val="24"/>
          <w:highlight w:val="none"/>
        </w:rPr>
      </w:pPr>
      <w:r>
        <w:rPr>
          <w:rFonts w:hint="eastAsia" w:ascii="宋体" w:hAnsi="宋体" w:eastAsia="宋体" w:cs="宋体"/>
          <w:sz w:val="24"/>
          <w:szCs w:val="24"/>
          <w:lang w:val="zh-CN"/>
        </w:rPr>
        <w:t xml:space="preserve">（</w:t>
      </w:r>
      <w:r>
        <w:rPr>
          <w:rFonts w:hint="eastAsia" w:ascii="宋体" w:hAnsi="宋体" w:eastAsia="宋体" w:cs="宋体"/>
          <w:sz w:val="24"/>
          <w:szCs w:val="24"/>
          <w:lang w:val="en-US" w:eastAsia="zh-CN"/>
        </w:rPr>
        <w:t xml:space="preserve">5</w:t>
      </w:r>
      <w:r>
        <w:rPr>
          <w:rFonts w:hint="eastAsia" w:ascii="宋体" w:hAnsi="宋体" w:eastAsia="宋体" w:cs="宋体"/>
          <w:sz w:val="24"/>
          <w:szCs w:val="24"/>
          <w:lang w:val="zh-CN"/>
        </w:rPr>
        <w:t xml:space="preserve">）</w:t>
      </w:r>
      <w:r>
        <w:rPr>
          <w:rFonts w:hint="eastAsia" w:ascii="宋体" w:hAnsi="宋体" w:eastAsia="宋体" w:cs="宋体"/>
          <w:sz w:val="24"/>
          <w:szCs w:val="24"/>
        </w:rPr>
        <w:t xml:space="preserve">若供应商中标后无故弃标，采购人将其移交政府采购监管部门，按政府采购相关法律法</w:t>
      </w:r>
      <w:r>
        <w:rPr>
          <w:rFonts w:hint="eastAsia" w:ascii="宋体" w:hAnsi="宋体" w:eastAsia="宋体" w:cs="宋体"/>
          <w:bCs/>
          <w:sz w:val="24"/>
          <w:szCs w:val="24"/>
        </w:rPr>
        <w:t xml:space="preserve">规处理。</w:t>
      </w:r>
      <w:bookmarkEnd w:id="38"/>
      <w:r/>
      <w:r/>
    </w:p>
    <w:p>
      <w:pPr>
        <w:jc w:val="center"/>
        <w:spacing w:line="360" w:lineRule="auto"/>
        <w:rPr>
          <w:rFonts w:hint="eastAsia" w:ascii="宋体" w:hAnsi="宋体" w:eastAsia="宋体" w:cs="Times New Roman"/>
          <w:b/>
          <w:bCs w:val="0"/>
          <w:color w:val="000000"/>
          <w:sz w:val="36"/>
          <w:szCs w:val="36"/>
          <w:highlight w:val="none"/>
        </w:rPr>
      </w:pPr>
      <w:r>
        <w:rPr>
          <w:rFonts w:hint="eastAsia" w:ascii="宋体" w:hAnsi="宋体" w:eastAsia="宋体" w:cs="Times New Roman"/>
          <w:b/>
          <w:bCs w:val="0"/>
          <w:color w:val="000000"/>
          <w:sz w:val="36"/>
          <w:szCs w:val="36"/>
          <w:highlight w:val="none"/>
        </w:rPr>
      </w:r>
      <w:r/>
    </w:p>
    <w:p>
      <w:pPr>
        <w:jc w:val="center"/>
        <w:spacing w:line="360" w:lineRule="auto"/>
        <w:rPr>
          <w:rFonts w:hint="eastAsia" w:ascii="宋体" w:hAnsi="宋体" w:eastAsia="宋体" w:cs="Times New Roman"/>
          <w:b/>
          <w:bCs w:val="0"/>
          <w:color w:val="000000"/>
          <w:sz w:val="36"/>
          <w:szCs w:val="36"/>
          <w:highlight w:val="none"/>
        </w:rPr>
      </w:pPr>
      <w:r>
        <w:rPr>
          <w:rFonts w:hint="eastAsia" w:ascii="宋体" w:hAnsi="宋体" w:eastAsia="宋体" w:cs="Times New Roman"/>
          <w:b/>
          <w:bCs w:val="0"/>
          <w:color w:val="000000"/>
          <w:sz w:val="36"/>
          <w:szCs w:val="36"/>
          <w:highlight w:val="none"/>
        </w:rPr>
      </w:r>
      <w:r/>
    </w:p>
    <w:p>
      <w:pPr>
        <w:rPr>
          <w:rFonts w:hint="eastAsia" w:ascii="宋体" w:hAnsi="宋体" w:eastAsia="宋体" w:cs="Times New Roman"/>
          <w:b/>
          <w:bCs w:val="0"/>
          <w:color w:val="000000"/>
          <w:sz w:val="36"/>
          <w:szCs w:val="36"/>
          <w:highlight w:val="none"/>
        </w:rPr>
      </w:pPr>
      <w:r>
        <w:rPr>
          <w:rFonts w:hint="eastAsia" w:ascii="宋体" w:hAnsi="宋体" w:eastAsia="宋体" w:cs="Times New Roman"/>
          <w:b/>
          <w:bCs w:val="0"/>
          <w:color w:val="000000"/>
          <w:sz w:val="36"/>
          <w:szCs w:val="36"/>
          <w:highlight w:val="none"/>
        </w:rPr>
        <w:br w:type="page" w:clear="all"/>
      </w:r>
      <w:r/>
    </w:p>
    <w:p>
      <w:pPr>
        <w:jc w:val="center"/>
        <w:spacing w:line="360" w:lineRule="auto"/>
        <w:rPr>
          <w:rFonts w:hint="eastAsia" w:ascii="宋体" w:hAnsi="宋体" w:eastAsia="宋体" w:cs="Times New Roman"/>
          <w:b/>
          <w:bCs w:val="0"/>
          <w:color w:val="000000"/>
          <w:sz w:val="36"/>
          <w:szCs w:val="36"/>
          <w:highlight w:val="none"/>
        </w:rPr>
      </w:pPr>
      <w:r>
        <w:rPr>
          <w:rFonts w:hint="eastAsia" w:ascii="宋体" w:hAnsi="宋体" w:eastAsia="宋体" w:cs="Times New Roman"/>
          <w:b/>
          <w:bCs w:val="0"/>
          <w:color w:val="000000"/>
          <w:sz w:val="36"/>
          <w:szCs w:val="36"/>
          <w:highlight w:val="none"/>
        </w:rPr>
        <w:t xml:space="preserve">第</w:t>
      </w:r>
      <w:r>
        <w:rPr>
          <w:rFonts w:hint="eastAsia" w:ascii="宋体" w:hAnsi="宋体" w:eastAsia="宋体" w:cs="Times New Roman"/>
          <w:b/>
          <w:bCs w:val="0"/>
          <w:color w:val="000000"/>
          <w:sz w:val="36"/>
          <w:szCs w:val="36"/>
          <w:highlight w:val="none"/>
          <w:lang w:val="en-US" w:eastAsia="zh-CN"/>
        </w:rPr>
        <w:t xml:space="preserve">四</w:t>
      </w:r>
      <w:r>
        <w:rPr>
          <w:rFonts w:hint="eastAsia" w:ascii="宋体" w:hAnsi="宋体" w:eastAsia="宋体" w:cs="Times New Roman"/>
          <w:b/>
          <w:bCs w:val="0"/>
          <w:color w:val="000000"/>
          <w:sz w:val="36"/>
          <w:szCs w:val="36"/>
          <w:highlight w:val="none"/>
        </w:rPr>
        <w:t xml:space="preserve">部分  </w:t>
      </w:r>
      <w:r>
        <w:rPr>
          <w:rFonts w:hint="eastAsia" w:ascii="宋体" w:hAnsi="宋体" w:eastAsia="宋体" w:cs="Times New Roman"/>
          <w:b/>
          <w:bCs w:val="0"/>
          <w:color w:val="000000"/>
          <w:sz w:val="36"/>
          <w:szCs w:val="36"/>
          <w:highlight w:val="none"/>
          <w:lang w:val="zh-CN"/>
        </w:rPr>
        <w:t xml:space="preserve">评审方法和评审标准</w:t>
      </w:r>
      <w:r/>
    </w:p>
    <w:p>
      <w:pPr>
        <w:ind w:firstLine="643"/>
        <w:jc w:val="left"/>
        <w:spacing w:line="480" w:lineRule="exact"/>
        <w:rPr>
          <w:rFonts w:hint="eastAsia" w:ascii="宋体" w:hAnsi="宋体" w:eastAsia="宋体" w:cs="宋体"/>
          <w:b/>
          <w:sz w:val="28"/>
          <w:szCs w:val="28"/>
        </w:rPr>
      </w:pPr>
      <w:r/>
      <w:bookmarkStart w:id="42" w:name="_Toc25401332"/>
      <w:r/>
      <w:bookmarkStart w:id="43" w:name="_Toc25400536"/>
      <w:r/>
      <w:bookmarkStart w:id="44" w:name="_Toc52352454"/>
      <w:r/>
      <w:bookmarkStart w:id="45" w:name="_Toc25726409"/>
      <w:r/>
      <w:bookmarkStart w:id="46" w:name="_Toc52352456"/>
      <w:r/>
      <w:bookmarkStart w:id="47" w:name="_Toc26261456"/>
      <w:r/>
      <w:bookmarkStart w:id="48" w:name="_Toc25574120"/>
      <w:r>
        <w:rPr>
          <w:rFonts w:hint="eastAsia" w:ascii="宋体" w:hAnsi="宋体" w:eastAsia="宋体" w:cs="宋体"/>
          <w:b/>
          <w:sz w:val="28"/>
          <w:szCs w:val="28"/>
        </w:rPr>
        <w:t xml:space="preserve">一、开标</w:t>
      </w:r>
      <w:r/>
    </w:p>
    <w:p>
      <w:pPr>
        <w:ind w:firstLine="643"/>
        <w:jc w:val="left"/>
        <w:spacing w:line="480" w:lineRule="exact"/>
        <w:rPr>
          <w:rFonts w:hint="eastAsia" w:ascii="宋体" w:hAnsi="宋体" w:eastAsia="宋体" w:cs="宋体"/>
          <w:sz w:val="28"/>
          <w:szCs w:val="28"/>
        </w:rPr>
      </w:pPr>
      <w:r>
        <w:rPr>
          <w:rFonts w:hint="eastAsia" w:ascii="宋体" w:hAnsi="宋体" w:eastAsia="宋体" w:cs="宋体"/>
          <w:sz w:val="28"/>
          <w:szCs w:val="28"/>
        </w:rPr>
        <w:t xml:space="preserve">不见面远程开标模式：投标人在各自地点通过“苏采云”不见面交易系统参加开标会。</w:t>
      </w:r>
      <w:r/>
    </w:p>
    <w:p>
      <w:pPr>
        <w:ind w:firstLine="643"/>
        <w:jc w:val="left"/>
        <w:spacing w:line="480" w:lineRule="exact"/>
        <w:rPr>
          <w:rFonts w:hint="eastAsia" w:ascii="宋体" w:hAnsi="宋体" w:eastAsia="宋体" w:cs="宋体"/>
          <w:b/>
          <w:sz w:val="28"/>
          <w:szCs w:val="28"/>
        </w:rPr>
      </w:pPr>
      <w:r>
        <w:rPr>
          <w:rFonts w:hint="eastAsia" w:ascii="宋体" w:hAnsi="宋体" w:eastAsia="宋体" w:cs="宋体"/>
          <w:b/>
          <w:sz w:val="28"/>
          <w:szCs w:val="28"/>
        </w:rPr>
        <w:t xml:space="preserve">二、评标流程和评标标准</w:t>
      </w:r>
      <w:r/>
    </w:p>
    <w:p>
      <w:pPr>
        <w:ind w:firstLine="555"/>
        <w:spacing w:line="500" w:lineRule="exact"/>
        <w:rPr>
          <w:rFonts w:hint="default" w:ascii="宋体" w:hAnsi="宋体" w:eastAsia="宋体" w:cs="宋体"/>
          <w:bCs/>
          <w:sz w:val="28"/>
          <w:szCs w:val="28"/>
        </w:rPr>
      </w:pPr>
      <w:r>
        <w:rPr>
          <w:rFonts w:hint="eastAsia" w:ascii="宋体" w:hAnsi="宋体" w:eastAsia="宋体" w:cs="宋体"/>
          <w:bCs/>
          <w:sz w:val="28"/>
          <w:szCs w:val="28"/>
        </w:rPr>
        <w:t xml:space="preserve">1.评审方法：</w:t>
      </w:r>
      <w:r>
        <w:rPr>
          <w:rFonts w:hint="eastAsia" w:ascii="宋体" w:hAnsi="宋体" w:eastAsia="宋体" w:cs="宋体"/>
          <w:sz w:val="28"/>
          <w:szCs w:val="28"/>
        </w:rPr>
        <w:t xml:space="preserve">采用综合评分法。</w:t>
      </w:r>
      <w:r>
        <w:rPr>
          <w:rFonts w:hint="eastAsia" w:ascii="宋体" w:hAnsi="宋体" w:eastAsia="宋体" w:cs="宋体"/>
          <w:sz w:val="28"/>
          <w:szCs w:val="28"/>
          <w:lang w:val="en-US" w:eastAsia="zh-CN"/>
        </w:rPr>
        <w:t xml:space="preserve">采购包1</w:t>
      </w:r>
      <w:r>
        <w:rPr>
          <w:rFonts w:hint="eastAsia" w:ascii="宋体" w:hAnsi="宋体" w:eastAsia="宋体" w:cs="宋体"/>
          <w:sz w:val="28"/>
          <w:szCs w:val="28"/>
        </w:rPr>
        <w:t xml:space="preserve">分资格审查、符合性审查、商务技术标</w:t>
      </w:r>
      <w:r>
        <w:rPr>
          <w:rFonts w:hint="eastAsia" w:ascii="宋体" w:hAnsi="宋体" w:eastAsia="宋体" w:cs="宋体"/>
          <w:sz w:val="28"/>
          <w:szCs w:val="28"/>
          <w:lang w:val="en-US" w:eastAsia="zh-CN"/>
        </w:rPr>
        <w:t xml:space="preserve">三</w:t>
      </w:r>
      <w:r>
        <w:rPr>
          <w:rFonts w:hint="eastAsia" w:ascii="宋体" w:hAnsi="宋体" w:eastAsia="宋体" w:cs="宋体"/>
          <w:sz w:val="28"/>
          <w:szCs w:val="28"/>
        </w:rPr>
        <w:t xml:space="preserve">部分评审，总分值为100分，加分和减分因素除外</w:t>
      </w:r>
      <w:r>
        <w:rPr>
          <w:rFonts w:hint="eastAsia" w:ascii="宋体" w:hAnsi="宋体" w:eastAsia="宋体" w:cs="宋体"/>
          <w:sz w:val="28"/>
          <w:szCs w:val="28"/>
          <w:lang w:val="en-US" w:eastAsia="zh-CN"/>
        </w:rPr>
        <w:t xml:space="preserve">；采购包2、3</w:t>
      </w:r>
      <w:r>
        <w:rPr>
          <w:rFonts w:hint="eastAsia" w:ascii="宋体" w:hAnsi="宋体" w:eastAsia="宋体" w:cs="宋体"/>
          <w:sz w:val="28"/>
          <w:szCs w:val="28"/>
        </w:rPr>
        <w:t xml:space="preserve">分资格审查、符合性审查、商务技术标、价格标四部分评审，总分值为100分，加分和减分因素除外。</w:t>
      </w:r>
      <w:r/>
    </w:p>
    <w:p>
      <w:pPr>
        <w:ind w:firstLine="555"/>
        <w:spacing w:line="500" w:lineRule="exact"/>
        <w:rPr>
          <w:rFonts w:hint="eastAsia" w:ascii="宋体" w:hAnsi="宋体" w:eastAsia="宋体" w:cs="宋体"/>
          <w:sz w:val="28"/>
          <w:szCs w:val="28"/>
        </w:rPr>
      </w:pPr>
      <w:r>
        <w:rPr>
          <w:rFonts w:hint="eastAsia" w:ascii="宋体" w:hAnsi="宋体" w:eastAsia="宋体" w:cs="宋体"/>
          <w:sz w:val="28"/>
          <w:szCs w:val="28"/>
        </w:rPr>
        <w:t xml:space="preserve">首先由采购人对投标人资格进行审查，然后评标委员会对符合资格的投标人的投标文件进行符合性审查，最后评标委员会对符合性审查合格的投标文件商务、技术部分进行评估，综合比较与评价。待商务技术标评审结束后，</w:t>
      </w:r>
      <w:r>
        <w:rPr>
          <w:rFonts w:hint="eastAsia" w:ascii="宋体" w:hAnsi="宋体" w:eastAsia="宋体" w:cs="宋体"/>
          <w:sz w:val="28"/>
          <w:szCs w:val="28"/>
          <w:lang w:val="en-US" w:eastAsia="zh-CN"/>
        </w:rPr>
        <w:t xml:space="preserve">采购包2、3</w:t>
      </w:r>
      <w:r>
        <w:rPr>
          <w:rFonts w:hint="eastAsia" w:ascii="宋体" w:hAnsi="宋体" w:eastAsia="宋体" w:cs="宋体"/>
          <w:sz w:val="28"/>
          <w:szCs w:val="28"/>
        </w:rPr>
        <w:t xml:space="preserve">进行价格标的评审。</w:t>
      </w:r>
      <w:r>
        <w:rPr>
          <w:rFonts w:hint="eastAsia" w:ascii="宋体" w:hAnsi="宋体" w:eastAsia="宋体" w:cs="宋体"/>
          <w:sz w:val="28"/>
          <w:szCs w:val="28"/>
          <w:lang w:val="en-US" w:eastAsia="zh-CN"/>
        </w:rPr>
        <w:t xml:space="preserve">采购包1</w:t>
      </w:r>
      <w:r>
        <w:rPr>
          <w:rFonts w:hint="eastAsia" w:ascii="宋体" w:hAnsi="宋体" w:eastAsia="宋体" w:cs="宋体"/>
          <w:sz w:val="28"/>
          <w:szCs w:val="28"/>
        </w:rPr>
        <w:t xml:space="preserve">投标人商务、技术部分的合计分值，为该投标人的评标总得分</w:t>
      </w:r>
      <w:r>
        <w:rPr>
          <w:rFonts w:hint="eastAsia" w:ascii="宋体" w:hAnsi="宋体" w:eastAsia="宋体" w:cs="宋体"/>
          <w:sz w:val="28"/>
          <w:szCs w:val="28"/>
          <w:lang w:val="en-US" w:eastAsia="zh-CN"/>
        </w:rPr>
        <w:t xml:space="preserve">；采购包2、3</w:t>
      </w:r>
      <w:r>
        <w:rPr>
          <w:rFonts w:hint="eastAsia" w:ascii="宋体" w:hAnsi="宋体" w:eastAsia="宋体" w:cs="宋体"/>
          <w:sz w:val="28"/>
          <w:szCs w:val="28"/>
        </w:rPr>
        <w:t xml:space="preserve">投标人商务、技术部分和价格部分的合计分值，为该投标人的评标总得分。</w:t>
      </w:r>
      <w:r/>
    </w:p>
    <w:p>
      <w:pPr>
        <w:ind w:firstLine="555"/>
        <w:spacing w:line="500" w:lineRule="exact"/>
        <w:rPr>
          <w:rFonts w:hint="eastAsia" w:ascii="宋体" w:hAnsi="宋体" w:eastAsia="宋体" w:cs="宋体"/>
          <w:sz w:val="28"/>
          <w:szCs w:val="28"/>
        </w:rPr>
      </w:pPr>
      <w:r>
        <w:rPr>
          <w:rFonts w:hint="eastAsia" w:ascii="宋体" w:hAnsi="宋体" w:eastAsia="宋体" w:cs="宋体"/>
          <w:sz w:val="28"/>
          <w:szCs w:val="28"/>
        </w:rPr>
        <w:t xml:space="preserve">评标结果按评审后总得分由高到低顺序排列，确定中标候选人名</w:t>
      </w:r>
      <w:r>
        <w:rPr>
          <w:rFonts w:hint="default" w:ascii="宋体" w:hAnsi="宋体" w:eastAsia="宋体" w:cs="宋体"/>
          <w:sz w:val="28"/>
          <w:szCs w:val="28"/>
        </w:rPr>
        <w:t xml:space="preserve">单并按顺序确定中标人。得分相同的，按投标报价由低到高顺序排列，得分且投标报价相同的并列</w:t>
      </w:r>
      <w:r>
        <w:rPr>
          <w:rFonts w:hint="eastAsia" w:ascii="宋体" w:hAnsi="宋体" w:eastAsia="宋体" w:cs="宋体"/>
          <w:sz w:val="28"/>
          <w:szCs w:val="28"/>
        </w:rPr>
        <w:t xml:space="preserve">。</w:t>
      </w:r>
      <w:r/>
    </w:p>
    <w:p>
      <w:pPr>
        <w:ind w:firstLine="555"/>
        <w:spacing w:line="500" w:lineRule="exact"/>
        <w:rPr>
          <w:rFonts w:hint="eastAsia" w:ascii="宋体" w:hAnsi="宋体" w:eastAsia="宋体" w:cs="宋体"/>
          <w:b/>
          <w:bCs/>
          <w:sz w:val="28"/>
          <w:szCs w:val="28"/>
          <w:highlight w:val="yellow"/>
          <w:lang w:eastAsia="zh-CN"/>
        </w:rPr>
      </w:pPr>
      <w:r>
        <w:rPr>
          <w:rFonts w:hint="eastAsia" w:ascii="宋体" w:hAnsi="宋体" w:eastAsia="宋体" w:cs="宋体"/>
          <w:b/>
          <w:bCs/>
          <w:sz w:val="28"/>
          <w:szCs w:val="28"/>
          <w:highlight w:val="yellow"/>
        </w:rPr>
        <w:t xml:space="preserve">本项目供应商可以任意选择一个</w:t>
      </w:r>
      <w:r>
        <w:rPr>
          <w:rFonts w:hint="eastAsia" w:ascii="宋体" w:hAnsi="宋体" w:eastAsia="宋体" w:cs="宋体"/>
          <w:b/>
          <w:bCs/>
          <w:sz w:val="28"/>
          <w:szCs w:val="28"/>
          <w:highlight w:val="yellow"/>
          <w:lang w:val="en-US" w:eastAsia="zh-CN"/>
        </w:rPr>
        <w:t xml:space="preserve">采购</w:t>
      </w:r>
      <w:r>
        <w:rPr>
          <w:rFonts w:hint="eastAsia" w:ascii="宋体" w:hAnsi="宋体" w:eastAsia="宋体" w:cs="宋体"/>
          <w:b/>
          <w:bCs/>
          <w:sz w:val="28"/>
          <w:szCs w:val="28"/>
          <w:highlight w:val="yellow"/>
        </w:rPr>
        <w:t xml:space="preserve">包进行</w:t>
      </w:r>
      <w:r>
        <w:rPr>
          <w:rFonts w:hint="eastAsia" w:ascii="宋体" w:hAnsi="宋体" w:eastAsia="宋体" w:cs="宋体"/>
          <w:b/>
          <w:bCs/>
          <w:sz w:val="28"/>
          <w:szCs w:val="28"/>
          <w:highlight w:val="yellow"/>
          <w:lang w:val="en-US" w:eastAsia="zh-CN"/>
        </w:rPr>
        <w:t xml:space="preserve">投标</w:t>
      </w:r>
      <w:r>
        <w:rPr>
          <w:rFonts w:hint="eastAsia" w:ascii="宋体" w:hAnsi="宋体" w:eastAsia="宋体" w:cs="宋体"/>
          <w:b/>
          <w:bCs/>
          <w:sz w:val="28"/>
          <w:szCs w:val="28"/>
          <w:highlight w:val="yellow"/>
        </w:rPr>
        <w:t xml:space="preserve">响应，也可以同时选择多个</w:t>
      </w:r>
      <w:r>
        <w:rPr>
          <w:rFonts w:hint="eastAsia" w:ascii="宋体" w:hAnsi="宋体" w:eastAsia="宋体" w:cs="宋体"/>
          <w:b/>
          <w:bCs/>
          <w:sz w:val="28"/>
          <w:szCs w:val="28"/>
          <w:highlight w:val="yellow"/>
          <w:lang w:val="en-US" w:eastAsia="zh-CN"/>
        </w:rPr>
        <w:t xml:space="preserve">采购</w:t>
      </w:r>
      <w:r>
        <w:rPr>
          <w:rFonts w:hint="eastAsia" w:ascii="宋体" w:hAnsi="宋体" w:eastAsia="宋体" w:cs="宋体"/>
          <w:b/>
          <w:bCs/>
          <w:sz w:val="28"/>
          <w:szCs w:val="28"/>
          <w:highlight w:val="yellow"/>
        </w:rPr>
        <w:t xml:space="preserve">包进行响应，兼投</w:t>
      </w:r>
      <w:r>
        <w:rPr>
          <w:rFonts w:hint="eastAsia" w:ascii="宋体" w:hAnsi="宋体" w:eastAsia="宋体" w:cs="宋体"/>
          <w:b/>
          <w:bCs/>
          <w:sz w:val="28"/>
          <w:szCs w:val="28"/>
          <w:highlight w:val="yellow"/>
          <w:lang w:val="en-US" w:eastAsia="zh-CN"/>
        </w:rPr>
        <w:t xml:space="preserve">但不</w:t>
      </w:r>
      <w:r>
        <w:rPr>
          <w:rFonts w:hint="eastAsia" w:ascii="宋体" w:hAnsi="宋体" w:eastAsia="宋体" w:cs="宋体"/>
          <w:b/>
          <w:bCs/>
          <w:sz w:val="28"/>
          <w:szCs w:val="28"/>
          <w:highlight w:val="yellow"/>
        </w:rPr>
        <w:t xml:space="preserve">兼中</w:t>
      </w:r>
      <w:r>
        <w:rPr>
          <w:rFonts w:hint="eastAsia" w:ascii="宋体" w:hAnsi="宋体" w:eastAsia="宋体" w:cs="宋体"/>
          <w:b/>
          <w:bCs/>
          <w:sz w:val="28"/>
          <w:szCs w:val="28"/>
          <w:highlight w:val="yellow"/>
          <w:lang w:eastAsia="zh-CN"/>
        </w:rPr>
        <w:t xml:space="preserve">。</w:t>
      </w:r>
      <w:r>
        <w:rPr>
          <w:rFonts w:hint="eastAsia" w:ascii="宋体" w:hAnsi="宋体" w:eastAsia="宋体" w:cs="宋体"/>
          <w:b/>
          <w:bCs/>
          <w:sz w:val="28"/>
          <w:szCs w:val="28"/>
          <w:highlight w:val="yellow"/>
          <w:lang w:val="en-US" w:eastAsia="zh-CN"/>
        </w:rPr>
        <w:t xml:space="preserve">如供应商已中一个采购包，则其投标的其他采购包作无效投标处理</w:t>
      </w:r>
      <w:r>
        <w:rPr>
          <w:rFonts w:hint="eastAsia" w:ascii="宋体" w:hAnsi="宋体" w:eastAsia="宋体" w:cs="宋体"/>
          <w:b/>
          <w:bCs/>
          <w:sz w:val="28"/>
          <w:szCs w:val="28"/>
          <w:highlight w:val="yellow"/>
          <w:lang w:eastAsia="zh-CN"/>
        </w:rPr>
        <w:t xml:space="preserve">。</w:t>
      </w:r>
      <w:r/>
    </w:p>
    <w:p>
      <w:pPr>
        <w:ind w:firstLine="555"/>
        <w:spacing w:line="500" w:lineRule="exact"/>
        <w:rPr>
          <w:rFonts w:hint="default"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评标顺序为采购包1</w:t>
      </w:r>
      <w:r>
        <w:rPr>
          <w:rFonts w:hint="default" w:ascii="Arial" w:hAnsi="Arial" w:eastAsia="宋体" w:cs="Arial"/>
          <w:b/>
          <w:bCs/>
          <w:sz w:val="28"/>
          <w:szCs w:val="28"/>
          <w:lang w:val="en-US" w:eastAsia="zh-CN"/>
        </w:rPr>
        <w:t xml:space="preserve">→</w:t>
      </w:r>
      <w:r>
        <w:rPr>
          <w:rFonts w:hint="eastAsia" w:ascii="宋体" w:hAnsi="宋体" w:eastAsia="宋体" w:cs="宋体"/>
          <w:b/>
          <w:bCs/>
          <w:sz w:val="28"/>
          <w:szCs w:val="28"/>
          <w:lang w:val="en-US" w:eastAsia="zh-CN"/>
        </w:rPr>
        <w:t xml:space="preserve">采购包2</w:t>
      </w:r>
      <w:r>
        <w:rPr>
          <w:rFonts w:hint="default" w:ascii="Arial" w:hAnsi="Arial" w:eastAsia="宋体" w:cs="Arial"/>
          <w:b/>
          <w:bCs/>
          <w:sz w:val="28"/>
          <w:szCs w:val="28"/>
          <w:lang w:val="en-US" w:eastAsia="zh-CN"/>
        </w:rPr>
        <w:t xml:space="preserve">→</w:t>
      </w:r>
      <w:r>
        <w:rPr>
          <w:rFonts w:hint="eastAsia" w:ascii="宋体" w:hAnsi="宋体" w:eastAsia="宋体" w:cs="宋体"/>
          <w:b/>
          <w:bCs/>
          <w:sz w:val="28"/>
          <w:szCs w:val="28"/>
          <w:lang w:val="en-US" w:eastAsia="zh-CN"/>
        </w:rPr>
        <w:t xml:space="preserve">采购包3</w:t>
      </w:r>
      <w:r/>
    </w:p>
    <w:p>
      <w:pPr>
        <w:ind w:firstLine="555"/>
        <w:spacing w:line="500" w:lineRule="exact"/>
        <w:rPr>
          <w:rFonts w:hint="eastAsia" w:ascii="宋体" w:hAnsi="宋体" w:eastAsia="宋体" w:cs="宋体"/>
          <w:sz w:val="28"/>
          <w:szCs w:val="28"/>
        </w:rPr>
      </w:pPr>
      <w:r>
        <w:rPr>
          <w:rFonts w:hint="eastAsia" w:ascii="宋体" w:hAnsi="宋体" w:eastAsia="宋体" w:cs="宋体"/>
          <w:sz w:val="28"/>
          <w:szCs w:val="28"/>
        </w:rPr>
        <w:t xml:space="preserve">评委在认真审阅投标文件的基础上，根据各投标文件的响应程度独立评判，不得统一打分。</w:t>
      </w:r>
      <w:r/>
    </w:p>
    <w:p>
      <w:pPr>
        <w:ind w:firstLine="555"/>
        <w:spacing w:line="500" w:lineRule="exact"/>
        <w:rPr>
          <w:rFonts w:hint="eastAsia" w:ascii="宋体" w:hAnsi="宋体" w:eastAsia="宋体" w:cs="宋体"/>
          <w:b/>
          <w:sz w:val="28"/>
          <w:szCs w:val="28"/>
        </w:rPr>
      </w:pPr>
      <w:r>
        <w:rPr>
          <w:rFonts w:hint="eastAsia" w:ascii="宋体" w:hAnsi="宋体" w:eastAsia="宋体" w:cs="宋体"/>
          <w:b/>
          <w:sz w:val="28"/>
          <w:szCs w:val="28"/>
        </w:rPr>
        <w:t xml:space="preserve">（一）采购人（代表）对投标人资格进行审查。</w:t>
      </w:r>
      <w:r/>
    </w:p>
    <w:p>
      <w:pPr>
        <w:ind w:firstLine="577"/>
        <w:jc w:val="both"/>
        <w:spacing w:line="500" w:lineRule="exact"/>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投标人资格不合格的，其投标文件判定为无效投标文件。</w:t>
      </w:r>
      <w:r/>
    </w:p>
    <w:p>
      <w:pPr>
        <w:ind w:firstLine="577"/>
        <w:jc w:val="both"/>
        <w:spacing w:line="500" w:lineRule="exact"/>
        <w:widowControl w:val="off"/>
        <w:rPr>
          <w:rFonts w:hint="eastAsia" w:ascii="宋体" w:hAnsi="宋体" w:eastAsia="宋体" w:cs="宋体"/>
          <w:b/>
          <w:sz w:val="28"/>
          <w:szCs w:val="28"/>
          <w:lang w:val="en-US" w:eastAsia="zh-CN" w:bidi="ar-SA"/>
        </w:rPr>
      </w:pPr>
      <w:r>
        <w:rPr>
          <w:rFonts w:hint="eastAsia" w:ascii="宋体" w:hAnsi="宋体" w:eastAsia="宋体" w:cs="宋体"/>
          <w:b/>
          <w:sz w:val="28"/>
          <w:szCs w:val="28"/>
          <w:lang w:val="en-US" w:eastAsia="zh-CN" w:bidi="ar-SA"/>
        </w:rPr>
        <w:t xml:space="preserve">（二）评标委员会对符合资格投标人的投标文件进行符合性审查。</w:t>
      </w:r>
      <w:r/>
    </w:p>
    <w:p>
      <w:pPr>
        <w:ind w:firstLine="577"/>
        <w:jc w:val="both"/>
        <w:spacing w:line="500" w:lineRule="exact"/>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未通过符合性审查的投标文件，将被判为不满足招标文件实质性要求</w:t>
      </w:r>
      <w:r/>
    </w:p>
    <w:p>
      <w:pPr>
        <w:numPr>
          <w:ilvl w:val="0"/>
          <w:numId w:val="0"/>
        </w:numPr>
        <w:ind w:firstLine="562"/>
        <w:jc w:val="left"/>
        <w:spacing w:line="500" w:lineRule="exact"/>
        <w:rPr>
          <w:rFonts w:hint="default" w:ascii="宋体" w:hAnsi="宋体" w:eastAsia="宋体" w:cs="宋体"/>
          <w:b/>
          <w:bCs/>
          <w:color w:val="000000"/>
          <w:sz w:val="28"/>
          <w:szCs w:val="28"/>
          <w:highlight w:val="magenta"/>
          <w:lang w:val="en-US" w:eastAsia="zh-CN" w:bidi="ar-SA"/>
        </w:rPr>
      </w:pPr>
      <w:r>
        <w:rPr>
          <w:rFonts w:hint="eastAsia" w:ascii="宋体" w:hAnsi="宋体" w:eastAsia="宋体" w:cs="宋体"/>
          <w:b/>
          <w:bCs/>
          <w:color w:val="000000"/>
          <w:sz w:val="28"/>
          <w:szCs w:val="28"/>
          <w:highlight w:val="magenta"/>
          <w:lang w:val="en-US" w:eastAsia="zh-CN" w:bidi="ar-SA"/>
        </w:rPr>
        <w:t xml:space="preserve">线上服务采购包1：</w:t>
      </w:r>
      <w:r/>
    </w:p>
    <w:p>
      <w:pPr>
        <w:numPr>
          <w:ilvl w:val="0"/>
          <w:numId w:val="0"/>
        </w:numPr>
        <w:ind w:firstLine="562"/>
        <w:jc w:val="left"/>
        <w:spacing w:line="500" w:lineRule="exact"/>
        <w:rPr>
          <w:rFonts w:hint="eastAsia" w:ascii="宋体" w:hAnsi="宋体" w:eastAsia="宋体" w:cs="宋体"/>
          <w:color w:val="000000"/>
          <w:sz w:val="28"/>
          <w:szCs w:val="28"/>
          <w:lang w:val="zh-CN"/>
        </w:rPr>
      </w:pPr>
      <w:r>
        <w:rPr>
          <w:rFonts w:hint="eastAsia" w:ascii="宋体" w:hAnsi="宋体" w:eastAsia="宋体" w:cs="宋体"/>
          <w:color w:val="000000"/>
          <w:sz w:val="28"/>
          <w:szCs w:val="28"/>
          <w:lang w:val="zh-CN" w:eastAsia="zh-CN" w:bidi="ar-SA"/>
        </w:rPr>
        <w:t xml:space="preserve">（三）</w:t>
      </w:r>
      <w:r>
        <w:rPr>
          <w:rFonts w:hint="eastAsia" w:ascii="宋体" w:hAnsi="宋体" w:eastAsia="宋体" w:cs="宋体"/>
          <w:b/>
          <w:color w:val="000000"/>
          <w:sz w:val="28"/>
          <w:szCs w:val="28"/>
          <w:lang w:val="zh-CN"/>
        </w:rPr>
        <w:t xml:space="preserve">商务技术分</w:t>
      </w:r>
      <w:r>
        <w:rPr>
          <w:rFonts w:hint="eastAsia" w:ascii="宋体" w:hAnsi="宋体" w:eastAsia="宋体" w:cs="宋体"/>
          <w:color w:val="000000"/>
          <w:sz w:val="28"/>
          <w:szCs w:val="28"/>
          <w:lang w:val="zh-CN"/>
        </w:rPr>
        <w:t xml:space="preserve">：</w:t>
      </w:r>
      <w:r>
        <w:rPr>
          <w:rFonts w:hint="eastAsia" w:ascii="宋体" w:hAnsi="宋体" w:eastAsia="宋体" w:cs="宋体"/>
          <w:color w:val="000000"/>
          <w:sz w:val="28"/>
          <w:szCs w:val="28"/>
          <w:lang w:val="en-US" w:eastAsia="zh-CN"/>
        </w:rPr>
        <w:t xml:space="preserve">100</w:t>
      </w:r>
      <w:r>
        <w:rPr>
          <w:rFonts w:hint="eastAsia" w:ascii="宋体" w:hAnsi="宋体" w:eastAsia="宋体" w:cs="宋体"/>
          <w:color w:val="000000"/>
          <w:sz w:val="28"/>
          <w:szCs w:val="28"/>
          <w:lang w:val="zh-CN"/>
        </w:rPr>
        <w:t xml:space="preserve">分</w:t>
      </w:r>
      <w:r/>
    </w:p>
    <w:tbl>
      <w:tblPr>
        <w:tblStyle w:val="902"/>
        <w:tblW w:w="1050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42"/>
        <w:gridCol w:w="1351"/>
        <w:gridCol w:w="885"/>
        <w:gridCol w:w="7122"/>
      </w:tblGrid>
      <w:tr>
        <w:trPr>
          <w:trHeight w:val="546"/>
        </w:trPr>
        <w:tc>
          <w:tcPr>
            <w:tcW w:w="1142" w:type="dxa"/>
            <w:vAlign w:val="center"/>
            <w:textDirection w:val="lrTb"/>
            <w:noWrap/>
          </w:tcPr>
          <w:p>
            <w:pPr>
              <w:jc w:val="center"/>
              <w:spacing w:line="360" w:lineRule="auto"/>
              <w:rPr>
                <w:rFonts w:hint="default" w:ascii="宋体" w:hAnsi="宋体" w:eastAsia="宋体" w:cs="宋体"/>
                <w:b/>
                <w:bCs/>
                <w:color w:val="000000"/>
                <w:sz w:val="24"/>
                <w:szCs w:val="24"/>
              </w:rPr>
            </w:pPr>
            <w:r>
              <w:rPr>
                <w:rFonts w:hint="eastAsia" w:ascii="宋体" w:hAnsi="宋体" w:eastAsia="宋体" w:cs="宋体"/>
                <w:b/>
                <w:bCs/>
                <w:color w:val="000000"/>
                <w:sz w:val="24"/>
                <w:szCs w:val="24"/>
                <w:lang w:val="zh-CN"/>
              </w:rPr>
              <w:t xml:space="preserve">序号</w:t>
            </w:r>
            <w:r/>
          </w:p>
        </w:tc>
        <w:tc>
          <w:tcPr>
            <w:tcW w:w="1351" w:type="dxa"/>
            <w:vAlign w:val="center"/>
            <w:textDirection w:val="lrTb"/>
            <w:noWrap/>
          </w:tcPr>
          <w:p>
            <w:pPr>
              <w:jc w:val="center"/>
              <w:spacing w:line="360" w:lineRule="auto"/>
              <w:rPr>
                <w:rFonts w:hint="default" w:ascii="宋体" w:hAnsi="宋体" w:eastAsia="宋体" w:cs="宋体"/>
                <w:b/>
                <w:bCs/>
                <w:color w:val="000000"/>
                <w:sz w:val="24"/>
                <w:szCs w:val="24"/>
              </w:rPr>
            </w:pPr>
            <w:r>
              <w:rPr>
                <w:rFonts w:hint="eastAsia" w:ascii="宋体" w:hAnsi="宋体" w:eastAsia="宋体" w:cs="宋体"/>
                <w:b/>
                <w:bCs/>
                <w:color w:val="000000"/>
                <w:sz w:val="24"/>
                <w:szCs w:val="24"/>
                <w:lang w:val="zh-CN"/>
              </w:rPr>
              <w:t xml:space="preserve">评分点名称</w:t>
            </w:r>
            <w:r/>
          </w:p>
        </w:tc>
        <w:tc>
          <w:tcPr>
            <w:tcW w:w="885" w:type="dxa"/>
            <w:vAlign w:val="center"/>
            <w:textDirection w:val="lrTb"/>
            <w:noWrap/>
          </w:tcPr>
          <w:p>
            <w:pPr>
              <w:jc w:val="center"/>
              <w:spacing w:line="360" w:lineRule="auto"/>
              <w:rPr>
                <w:rFonts w:hint="default" w:ascii="宋体" w:hAnsi="宋体" w:eastAsia="宋体" w:cs="宋体"/>
                <w:b/>
                <w:bCs/>
                <w:color w:val="000000"/>
                <w:sz w:val="24"/>
                <w:szCs w:val="24"/>
              </w:rPr>
            </w:pPr>
            <w:r>
              <w:rPr>
                <w:rFonts w:hint="eastAsia" w:ascii="宋体" w:hAnsi="宋体" w:eastAsia="宋体" w:cs="宋体"/>
                <w:b/>
                <w:bCs/>
                <w:color w:val="000000"/>
                <w:sz w:val="24"/>
                <w:szCs w:val="24"/>
                <w:lang w:val="zh-CN"/>
              </w:rPr>
              <w:t xml:space="preserve">分值</w:t>
            </w:r>
            <w:r/>
          </w:p>
        </w:tc>
        <w:tc>
          <w:tcPr>
            <w:tcW w:w="7122" w:type="dxa"/>
            <w:vAlign w:val="center"/>
            <w:textDirection w:val="lrTb"/>
            <w:noWrap/>
          </w:tcPr>
          <w:p>
            <w:pPr>
              <w:jc w:val="center"/>
              <w:spacing w:line="360" w:lineRule="auto"/>
              <w:rPr>
                <w:rFonts w:hint="default" w:ascii="宋体" w:hAnsi="宋体" w:eastAsia="宋体" w:cs="宋体"/>
                <w:b/>
                <w:bCs/>
                <w:color w:val="000000"/>
                <w:sz w:val="24"/>
                <w:szCs w:val="24"/>
              </w:rPr>
            </w:pPr>
            <w:r>
              <w:rPr>
                <w:rFonts w:hint="eastAsia" w:ascii="宋体" w:hAnsi="宋体" w:eastAsia="宋体" w:cs="宋体"/>
                <w:b/>
                <w:bCs/>
                <w:color w:val="000000"/>
                <w:sz w:val="24"/>
                <w:szCs w:val="24"/>
                <w:lang w:val="zh-CN"/>
              </w:rPr>
              <w:t xml:space="preserve">评审标准</w:t>
            </w:r>
            <w:r/>
          </w:p>
        </w:tc>
      </w:tr>
      <w:tr>
        <w:trPr>
          <w:trHeight w:val="1549"/>
        </w:trPr>
        <w:tc>
          <w:tcPr>
            <w:tcW w:w="1142" w:type="dxa"/>
            <w:vAlign w:val="center"/>
            <w:textDirection w:val="lrTb"/>
            <w:noWrap/>
          </w:tcPr>
          <w:p>
            <w:pPr>
              <w:jc w:val="center"/>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1</w:t>
            </w:r>
            <w:r/>
          </w:p>
        </w:tc>
        <w:tc>
          <w:tcPr>
            <w:tcW w:w="1351" w:type="dxa"/>
            <w:vAlign w:val="center"/>
            <w:textDirection w:val="lrTb"/>
            <w:noWrap/>
          </w:tcPr>
          <w:p>
            <w:pPr>
              <w:jc w:val="center"/>
              <w:spacing w:line="360" w:lineRule="auto"/>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拟派本项目团队成员</w:t>
            </w:r>
            <w:r/>
          </w:p>
        </w:tc>
        <w:tc>
          <w:tcPr>
            <w:tcW w:w="885" w:type="dxa"/>
            <w:vAlign w:val="center"/>
            <w:textDirection w:val="lrTb"/>
            <w:noWrap/>
          </w:tcPr>
          <w:p>
            <w:pPr>
              <w:jc w:val="center"/>
              <w:spacing w:line="360" w:lineRule="auto"/>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12</w:t>
            </w:r>
            <w:r/>
          </w:p>
        </w:tc>
        <w:tc>
          <w:tcPr>
            <w:tcW w:w="7122" w:type="dxa"/>
            <w:vAlign w:val="center"/>
            <w:textDirection w:val="lrTb"/>
            <w:noWrap/>
          </w:tcPr>
          <w:p>
            <w:pPr>
              <w:numPr>
                <w:ilvl w:val="0"/>
                <w:numId w:val="0"/>
              </w:numPr>
              <w:jc w:val="left"/>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lang w:val="en-US" w:eastAsia="zh-CN" w:bidi="ar-SA"/>
              </w:rPr>
              <w:t xml:space="preserve">1、</w:t>
            </w:r>
            <w:r>
              <w:rPr>
                <w:rFonts w:hint="eastAsia" w:ascii="宋体" w:hAnsi="宋体" w:eastAsia="宋体" w:cs="宋体"/>
                <w:color w:val="000000"/>
                <w:sz w:val="24"/>
                <w:szCs w:val="24"/>
                <w:highlight w:val="none"/>
                <w:lang w:val="en-US" w:eastAsia="zh-CN"/>
              </w:rPr>
              <w:t xml:space="preserve">具有医学或护理学专业（以毕业证书所示专业为准）人员的且具有老年人评估师或长期照护师或养老护理员证书的，有一个得3分，最高得6分；</w:t>
            </w:r>
            <w:r/>
          </w:p>
          <w:p>
            <w:pPr>
              <w:jc w:val="left"/>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注：提供相关人员毕业证书、相应资质证书（人社官网截图及证书扫描件）、投标时间截止前近三个月中任意一个月投标供应商为其缴纳的社保证明、有效劳动合同。</w:t>
            </w:r>
            <w:r/>
          </w:p>
          <w:p>
            <w:pPr>
              <w:jc w:val="left"/>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2、具有类似政府服务项目工作经验5年及以上的，有1人得2分，最高得6分。</w:t>
            </w:r>
            <w:r/>
          </w:p>
          <w:p>
            <w:pPr>
              <w:jc w:val="left"/>
              <w:spacing w:line="360" w:lineRule="auto"/>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注：提供以往服务项目合同（如合同中未体现该人员名字信息的，须另提供经项目甲方盖章的证明材料）、投标时间截止前近三个月中任意一个月投标供应商为其缴纳的社保证明、有效劳动合同。</w:t>
            </w:r>
            <w:r/>
          </w:p>
        </w:tc>
      </w:tr>
      <w:tr>
        <w:trPr>
          <w:trHeight w:val="546"/>
        </w:trPr>
        <w:tc>
          <w:tcPr>
            <w:tcW w:w="1142" w:type="dxa"/>
            <w:vAlign w:val="center"/>
            <w:textDirection w:val="lrTb"/>
            <w:noWrap/>
          </w:tcPr>
          <w:p>
            <w:pPr>
              <w:jc w:val="cente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w:t>
            </w:r>
            <w:r/>
          </w:p>
        </w:tc>
        <w:tc>
          <w:tcPr>
            <w:tcW w:w="1351" w:type="dxa"/>
            <w:vAlign w:val="center"/>
            <w:textDirection w:val="lrTb"/>
            <w:noWrap/>
          </w:tcPr>
          <w:p>
            <w:pPr>
              <w:jc w:val="center"/>
              <w:spacing w:line="360" w:lineRule="auto"/>
              <w:widowControl/>
              <w:rPr>
                <w:rFonts w:hint="default"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 xml:space="preserve">企业业绩</w:t>
            </w:r>
            <w:r/>
          </w:p>
        </w:tc>
        <w:tc>
          <w:tcPr>
            <w:tcW w:w="885" w:type="dxa"/>
            <w:vAlign w:val="center"/>
            <w:textDirection w:val="lrTb"/>
            <w:noWrap/>
          </w:tcPr>
          <w:p>
            <w:pPr>
              <w:jc w:val="center"/>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w:t>
            </w:r>
            <w:r/>
          </w:p>
        </w:tc>
        <w:tc>
          <w:tcPr>
            <w:tcW w:w="7122" w:type="dxa"/>
            <w:vAlign w:val="center"/>
            <w:textDirection w:val="lrTb"/>
            <w:noWrap/>
          </w:tcPr>
          <w:p>
            <w:pPr>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投标供应商自2023年1月1日以来（以合同签订时间为准）承担过类似政府服务项目的，有一个得4分，最高得12分。</w:t>
            </w:r>
            <w:r/>
          </w:p>
          <w:p>
            <w:pPr>
              <w:jc w:val="left"/>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注：须提供有效合同扫描件并加盖公章。</w:t>
            </w:r>
            <w:r/>
          </w:p>
        </w:tc>
      </w:tr>
      <w:tr>
        <w:trPr>
          <w:trHeight w:val="546"/>
        </w:trPr>
        <w:tc>
          <w:tcPr>
            <w:tcW w:w="1142" w:type="dxa"/>
            <w:vAlign w:val="center"/>
            <w:textDirection w:val="lrTb"/>
            <w:noWrap/>
          </w:tcPr>
          <w:p>
            <w:pPr>
              <w:jc w:val="center"/>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w:t>
            </w:r>
            <w:r/>
          </w:p>
        </w:tc>
        <w:tc>
          <w:tcPr>
            <w:tcW w:w="1351" w:type="dxa"/>
            <w:vAlign w:val="center"/>
            <w:textDirection w:val="lrTb"/>
            <w:noWrap/>
          </w:tcPr>
          <w:p>
            <w:pPr>
              <w:jc w:val="center"/>
              <w:spacing w:line="360" w:lineRule="auto"/>
              <w:widowControl/>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履行风险能力</w:t>
            </w:r>
            <w:r/>
          </w:p>
        </w:tc>
        <w:tc>
          <w:tcPr>
            <w:tcW w:w="885" w:type="dxa"/>
            <w:vAlign w:val="center"/>
            <w:textDirection w:val="lrTb"/>
            <w:noWrap/>
          </w:tcPr>
          <w:p>
            <w:pPr>
              <w:jc w:val="center"/>
              <w:spacing w:line="360" w:lineRule="auto"/>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12</w:t>
            </w:r>
            <w:r/>
          </w:p>
        </w:tc>
        <w:tc>
          <w:tcPr>
            <w:tcW w:w="7122" w:type="dxa"/>
            <w:vAlign w:val="center"/>
            <w:textDirection w:val="lrTb"/>
            <w:noWrap/>
          </w:tcPr>
          <w:p>
            <w:pPr>
              <w:jc w:val="left"/>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1、本项目年度决算出现赤字的，由投标供应商自主报价在赤字中的承担比例。年度赤字金额的0.1%（含）以内由投标供应商承担，年度亏损金额的其他部分由基金承担。承担比例&gt;50%的得6分，其余不得分。</w:t>
            </w:r>
            <w:r/>
          </w:p>
          <w:p>
            <w:pPr>
              <w:jc w:val="left"/>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注：须提供承诺书并加盖公章，承诺书格式自拟。</w:t>
            </w:r>
            <w:r/>
          </w:p>
          <w:p>
            <w:pPr>
              <w:jc w:val="left"/>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2、本项目年度决算出现盈余的，由投标供应商自主报价在盈余中的承担比例。年度盈余金额的0.1%（含）以内由投标供应商承担，年度盈余金额的其他部分返还基金。承担比例≤50%的得6分，其余不得分。</w:t>
            </w:r>
            <w:r/>
          </w:p>
          <w:p>
            <w:pPr>
              <w:jc w:val="left"/>
              <w:spacing w:line="360" w:lineRule="auto"/>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注：须提供承诺书并加盖公章，承诺书格式自拟。</w:t>
            </w:r>
            <w:r/>
          </w:p>
        </w:tc>
      </w:tr>
      <w:tr>
        <w:trPr>
          <w:trHeight w:val="546"/>
        </w:trPr>
        <w:tc>
          <w:tcPr>
            <w:tcW w:w="1142" w:type="dxa"/>
            <w:vAlign w:val="center"/>
            <w:textDirection w:val="lrTb"/>
            <w:noWrap/>
          </w:tcPr>
          <w:p>
            <w:pPr>
              <w:jc w:val="center"/>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5</w:t>
            </w:r>
            <w:r/>
          </w:p>
        </w:tc>
        <w:tc>
          <w:tcPr>
            <w:tcW w:w="1351" w:type="dxa"/>
            <w:vAlign w:val="center"/>
            <w:textDirection w:val="lrTb"/>
            <w:noWrap/>
          </w:tcPr>
          <w:p>
            <w:pPr>
              <w:jc w:val="center"/>
              <w:spacing w:line="360" w:lineRule="auto"/>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rPr>
              <w:t xml:space="preserve">养老服务体系建设</w:t>
            </w:r>
            <w:r/>
          </w:p>
        </w:tc>
        <w:tc>
          <w:tcPr>
            <w:tcW w:w="885" w:type="dxa"/>
            <w:vAlign w:val="center"/>
            <w:textDirection w:val="lrTb"/>
            <w:noWrap/>
          </w:tcPr>
          <w:p>
            <w:pPr>
              <w:jc w:val="center"/>
              <w:spacing w:before="0" w:beforeAutospacing="0" w:after="0" w:afterAutospacing="0" w:line="360" w:lineRule="auto"/>
              <w:shd w:val="clear" w:color="auto" w:fill="ffffff"/>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20</w:t>
            </w:r>
            <w:r/>
          </w:p>
        </w:tc>
        <w:tc>
          <w:tcPr>
            <w:tcW w:w="7122" w:type="dxa"/>
            <w:vAlign w:val="center"/>
            <w:textDirection w:val="lrTb"/>
            <w:noWrap/>
          </w:tcPr>
          <w:p>
            <w:pPr>
              <w:jc w:val="left"/>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提供城乡养老服务体系建设方案。</w:t>
            </w:r>
            <w:r/>
          </w:p>
          <w:p>
            <w:pPr>
              <w:jc w:val="left"/>
              <w:spacing w:line="360" w:lineRule="auto"/>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城乡养老服务网络覆盖率≥70%，养老服务点位有效覆盖，服务点位运营正常、已落地服务的，得20分；</w:t>
            </w:r>
            <w:r/>
          </w:p>
          <w:p>
            <w:pPr>
              <w:jc w:val="left"/>
              <w:spacing w:line="360" w:lineRule="auto"/>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城乡养老服务网络覆盖率60%（含）-69%，少量乡镇养老服务点位缺失、部分区域未覆盖的，得15分；</w:t>
            </w:r>
            <w:r/>
          </w:p>
          <w:p>
            <w:pPr>
              <w:jc w:val="left"/>
              <w:spacing w:line="360" w:lineRule="auto"/>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城乡养老服务网络覆盖率50%（含）-59%，养老服务点位大量点位缺失、部分区域未覆盖的，得10分；</w:t>
            </w:r>
            <w:r/>
          </w:p>
          <w:p>
            <w:pPr>
              <w:jc w:val="left"/>
              <w:spacing w:line="360" w:lineRule="auto"/>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城乡养老服务网络覆盖率＜50%，城乡养老设施碎片化严重，大量区域无常态化养老服务供给的，得5分；</w:t>
            </w:r>
            <w:r/>
          </w:p>
          <w:p>
            <w:pPr>
              <w:jc w:val="left"/>
              <w:spacing w:line="360" w:lineRule="auto"/>
              <w:rPr>
                <w:rFonts w:hint="eastAsia" w:ascii="宋体" w:hAnsi="宋体" w:eastAsia="宋体" w:cs="宋体"/>
                <w:color w:val="000000"/>
                <w:sz w:val="24"/>
                <w:szCs w:val="24"/>
                <w:highlight w:val="none"/>
                <w:lang w:val="en-US" w:eastAsia="zh-CN" w:bidi="ar-SA"/>
              </w:rPr>
            </w:pPr>
            <w:r>
              <w:rPr>
                <w:rFonts w:hint="eastAsia" w:ascii="Times New Roman" w:hAnsi="宋体" w:eastAsia="宋体" w:cs="宋体"/>
                <w:color w:val="auto"/>
                <w:sz w:val="24"/>
                <w:szCs w:val="24"/>
                <w:highlight w:val="none"/>
                <w:vertAlign w:val="baseline"/>
                <w:lang w:val="en-US" w:eastAsia="zh-CN" w:bidi="ar-SA"/>
              </w:rPr>
              <w:t xml:space="preserve">不提供不得分。</w:t>
            </w:r>
            <w:r/>
          </w:p>
        </w:tc>
      </w:tr>
      <w:tr>
        <w:trPr>
          <w:trHeight w:val="546"/>
        </w:trPr>
        <w:tc>
          <w:tcPr>
            <w:tcW w:w="1142" w:type="dxa"/>
            <w:vAlign w:val="center"/>
            <w:textDirection w:val="lrTb"/>
            <w:noWrap/>
          </w:tcPr>
          <w:p>
            <w:pPr>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w:t>
            </w:r>
            <w:r/>
          </w:p>
        </w:tc>
        <w:tc>
          <w:tcPr>
            <w:tcW w:w="1351" w:type="dxa"/>
            <w:vAlign w:val="center"/>
            <w:textDirection w:val="lrTb"/>
            <w:noWrap/>
          </w:tcPr>
          <w:p>
            <w:pPr>
              <w:jc w:val="center"/>
              <w:spacing w:line="360" w:lineRule="auto"/>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系统建设方案</w:t>
            </w:r>
            <w:r/>
          </w:p>
        </w:tc>
        <w:tc>
          <w:tcPr>
            <w:tcW w:w="885" w:type="dxa"/>
            <w:vAlign w:val="center"/>
            <w:textDirection w:val="lrTb"/>
            <w:noWrap/>
          </w:tcPr>
          <w:p>
            <w:pPr>
              <w:jc w:val="center"/>
              <w:spacing w:line="360" w:lineRule="auto"/>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10</w:t>
            </w:r>
            <w:r/>
          </w:p>
        </w:tc>
        <w:tc>
          <w:tcPr>
            <w:tcW w:w="7122" w:type="dxa"/>
            <w:vAlign w:val="center"/>
            <w:textDirection w:val="lrTb"/>
            <w:noWrap/>
          </w:tcPr>
          <w:p>
            <w:pPr>
              <w:ind w:left="0" w:right="0" w:firstLine="0"/>
              <w:jc w:val="left"/>
              <w:keepNext/>
              <w:spacing w:before="0" w:after="0" w:line="360" w:lineRule="auto"/>
              <w:widowControl w:val="off"/>
              <w:rPr>
                <w:rFonts w:hint="eastAsia" w:ascii="Times New Roman" w:hAnsi="宋体" w:eastAsia="宋体" w:cs="宋体"/>
                <w:color w:val="auto"/>
                <w:sz w:val="24"/>
                <w:szCs w:val="24"/>
                <w:highlight w:val="none"/>
                <w:vertAlign w:val="baseline"/>
                <w:lang w:val="en-US" w:eastAsia="zh-CN" w:bidi="ar-SA"/>
              </w:rPr>
            </w:pPr>
            <w:r>
              <w:rPr>
                <w:rFonts w:hint="eastAsia" w:ascii="Times New Roman" w:hAnsi="宋体" w:eastAsia="宋体" w:cs="宋体"/>
                <w:color w:val="auto"/>
                <w:sz w:val="24"/>
                <w:szCs w:val="24"/>
                <w:highlight w:val="none"/>
                <w:vertAlign w:val="baseline"/>
                <w:lang w:val="en-US" w:eastAsia="zh-CN" w:bidi="ar-SA"/>
              </w:rPr>
              <w:t xml:space="preserve">提供详细的智慧养老综合平台建设方案，从以下五个方面进行阐述：</w:t>
            </w:r>
            <w:r/>
          </w:p>
          <w:p>
            <w:pPr>
              <w:ind w:left="0" w:right="0" w:firstLine="0"/>
              <w:jc w:val="left"/>
              <w:keepNext/>
              <w:spacing w:before="0" w:after="0" w:line="360" w:lineRule="auto"/>
              <w:widowControl w:val="off"/>
              <w:rPr>
                <w:rFonts w:hint="eastAsia" w:ascii="Times New Roman" w:hAnsi="宋体" w:eastAsia="宋体" w:cs="宋体"/>
                <w:color w:val="auto"/>
                <w:sz w:val="24"/>
                <w:szCs w:val="24"/>
                <w:highlight w:val="none"/>
                <w:vertAlign w:val="baseline"/>
                <w:lang w:val="en-US" w:eastAsia="zh-CN" w:bidi="ar-SA"/>
              </w:rPr>
            </w:pPr>
            <w:r>
              <w:rPr>
                <w:rFonts w:hint="eastAsia" w:ascii="Times New Roman" w:hAnsi="宋体" w:eastAsia="宋体" w:cs="宋体"/>
                <w:color w:val="auto"/>
                <w:sz w:val="24"/>
                <w:szCs w:val="24"/>
                <w:highlight w:val="none"/>
                <w:vertAlign w:val="baseline"/>
                <w:lang w:val="en-US" w:eastAsia="zh-CN" w:bidi="ar-SA"/>
              </w:rPr>
              <w:t xml:space="preserve">① 系统架构，包含平台总体架构图、技术架构图、数据架构图、网络拓扑图；② 功能模块，覆盖养老服务全流程（老人档案、服务调度、健康管理、紧急救助、线下服务商管理、政府监管等）；③ 技术选型、技术路线、扩展性设计、安全保障方案；④ 数据标准规范和接口设计；⑤ 系统部署方案和运维保障体系。</w:t>
            </w:r>
            <w:r/>
          </w:p>
          <w:p>
            <w:pPr>
              <w:ind w:left="0" w:right="0" w:firstLine="0"/>
              <w:jc w:val="left"/>
              <w:keepNext/>
              <w:spacing w:before="0" w:after="0" w:line="360" w:lineRule="auto"/>
              <w:widowControl w:val="off"/>
              <w:rPr>
                <w:rFonts w:hint="eastAsia" w:ascii="Times New Roman" w:hAnsi="宋体" w:eastAsia="宋体" w:cs="宋体"/>
                <w:color w:val="auto"/>
                <w:sz w:val="24"/>
                <w:szCs w:val="24"/>
                <w:highlight w:val="none"/>
                <w:vertAlign w:val="baseline"/>
                <w:lang w:val="en-US" w:eastAsia="zh-CN" w:bidi="ar-SA"/>
              </w:rPr>
            </w:pPr>
            <w:r>
              <w:rPr>
                <w:rFonts w:hint="eastAsia" w:ascii="Times New Roman" w:hAnsi="宋体" w:eastAsia="宋体" w:cs="宋体"/>
                <w:color w:val="auto"/>
                <w:sz w:val="24"/>
                <w:szCs w:val="24"/>
                <w:highlight w:val="none"/>
                <w:vertAlign w:val="baseline"/>
                <w:lang w:val="en-US" w:eastAsia="zh-CN" w:bidi="ar-SA"/>
              </w:rPr>
              <w:t xml:space="preserve">以上五个方面方案表述完整的得10分；</w:t>
            </w:r>
            <w:r/>
          </w:p>
          <w:p>
            <w:pPr>
              <w:ind w:left="0" w:right="0" w:firstLine="0"/>
              <w:jc w:val="left"/>
              <w:keepNext/>
              <w:spacing w:before="0" w:after="0" w:line="360" w:lineRule="auto"/>
              <w:widowControl w:val="off"/>
              <w:rPr>
                <w:rFonts w:hint="default" w:ascii="Times New Roman" w:hAnsi="宋体" w:eastAsia="宋体" w:cs="宋体"/>
                <w:color w:val="auto"/>
                <w:sz w:val="24"/>
                <w:szCs w:val="24"/>
                <w:highlight w:val="none"/>
                <w:vertAlign w:val="baseline"/>
                <w:lang w:val="en-US" w:eastAsia="zh-CN" w:bidi="ar-SA"/>
              </w:rPr>
            </w:pPr>
            <w:r>
              <w:rPr>
                <w:rFonts w:ascii="宋体" w:hAnsi="宋体" w:eastAsia="宋体" w:cs="宋体"/>
                <w:sz w:val="24"/>
                <w:szCs w:val="24"/>
              </w:rPr>
              <w:t xml:space="preserve">有基本的系统架构描述和主要功能模块说明，技术路线基本合理，但</w:t>
            </w:r>
            <w:r>
              <w:rPr>
                <w:rFonts w:hint="eastAsia" w:ascii="宋体" w:hAnsi="宋体" w:eastAsia="宋体" w:cs="宋体"/>
                <w:sz w:val="24"/>
                <w:szCs w:val="24"/>
                <w:lang w:val="en-US" w:eastAsia="zh-CN"/>
              </w:rPr>
              <w:t xml:space="preserve">方案细节欠缺的得8分；</w:t>
            </w:r>
            <w:r/>
          </w:p>
          <w:p>
            <w:pPr>
              <w:ind w:left="0" w:right="0" w:firstLine="0"/>
              <w:jc w:val="left"/>
              <w:keepNext/>
              <w:spacing w:before="0" w:after="0" w:line="360" w:lineRule="auto"/>
              <w:widowControl w:val="off"/>
              <w:rPr>
                <w:rFonts w:hint="default" w:ascii="Times New Roman" w:hAnsi="宋体" w:eastAsia="宋体" w:cs="宋体"/>
                <w:color w:val="auto"/>
                <w:sz w:val="24"/>
                <w:szCs w:val="24"/>
                <w:highlight w:val="none"/>
                <w:vertAlign w:val="baseline"/>
                <w:lang w:val="en-US" w:eastAsia="zh-CN" w:bidi="ar-SA"/>
              </w:rPr>
            </w:pPr>
            <w:r>
              <w:rPr>
                <w:rFonts w:ascii="宋体" w:hAnsi="宋体" w:eastAsia="宋体" w:cs="宋体"/>
                <w:sz w:val="24"/>
                <w:szCs w:val="24"/>
              </w:rPr>
              <w:t xml:space="preserve">仅简单罗列功能模块，缺乏架构设计和技术实现路径的详细描述，内容较空泛</w:t>
            </w:r>
            <w:r>
              <w:rPr>
                <w:rFonts w:hint="eastAsia" w:ascii="宋体" w:hAnsi="宋体" w:eastAsia="宋体" w:cs="宋体"/>
                <w:sz w:val="24"/>
                <w:szCs w:val="24"/>
                <w:lang w:val="en-US" w:eastAsia="zh-CN"/>
              </w:rPr>
              <w:t xml:space="preserve">的得6分；</w:t>
            </w:r>
            <w:r/>
          </w:p>
          <w:p>
            <w:pPr>
              <w:ind w:left="0" w:right="0" w:firstLine="0"/>
              <w:jc w:val="left"/>
              <w:keepNext/>
              <w:spacing w:before="0" w:after="0" w:line="360" w:lineRule="auto"/>
              <w:widowControl w:val="off"/>
              <w:rPr>
                <w:rFonts w:hint="default" w:ascii="Times New Roman" w:hAnsi="宋体" w:eastAsia="宋体" w:cs="宋体"/>
                <w:color w:val="auto"/>
                <w:sz w:val="24"/>
                <w:szCs w:val="24"/>
                <w:highlight w:val="none"/>
                <w:vertAlign w:val="baseline"/>
                <w:lang w:val="en-US" w:eastAsia="zh-CN" w:bidi="ar-SA"/>
              </w:rPr>
            </w:pPr>
            <w:r>
              <w:rPr>
                <w:rFonts w:hint="eastAsia" w:ascii="Times New Roman" w:hAnsi="宋体" w:eastAsia="宋体" w:cs="宋体"/>
                <w:color w:val="auto"/>
                <w:sz w:val="24"/>
                <w:szCs w:val="24"/>
                <w:highlight w:val="none"/>
                <w:vertAlign w:val="baseline"/>
                <w:lang w:val="en-US" w:eastAsia="zh-CN" w:bidi="ar-SA"/>
              </w:rPr>
              <w:t xml:space="preserve">不提供不得分。</w:t>
            </w:r>
            <w:r/>
          </w:p>
        </w:tc>
      </w:tr>
      <w:tr>
        <w:trPr>
          <w:trHeight w:val="546"/>
        </w:trPr>
        <w:tc>
          <w:tcPr>
            <w:tcW w:w="1142" w:type="dxa"/>
            <w:vAlign w:val="center"/>
            <w:textDirection w:val="lrTb"/>
            <w:noWrap/>
          </w:tcPr>
          <w:p>
            <w:pPr>
              <w:jc w:val="center"/>
              <w:spacing w:line="360" w:lineRule="auto"/>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7</w:t>
            </w:r>
            <w:r/>
          </w:p>
        </w:tc>
        <w:tc>
          <w:tcPr>
            <w:tcW w:w="1351" w:type="dxa"/>
            <w:vAlign w:val="center"/>
            <w:textDirection w:val="lrTb"/>
            <w:noWrap/>
          </w:tcPr>
          <w:p>
            <w:pPr>
              <w:jc w:val="center"/>
              <w:spacing w:line="360" w:lineRule="auto"/>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具体实施方案</w:t>
            </w:r>
            <w:r/>
          </w:p>
        </w:tc>
        <w:tc>
          <w:tcPr>
            <w:tcW w:w="885" w:type="dxa"/>
            <w:vAlign w:val="center"/>
            <w:textDirection w:val="lrTb"/>
            <w:noWrap/>
          </w:tcPr>
          <w:p>
            <w:pPr>
              <w:jc w:val="center"/>
              <w:spacing w:line="360" w:lineRule="auto"/>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24</w:t>
            </w:r>
            <w:r/>
          </w:p>
        </w:tc>
        <w:tc>
          <w:tcPr>
            <w:tcW w:w="7122" w:type="dxa"/>
            <w:vAlign w:val="center"/>
            <w:textDirection w:val="lrTb"/>
            <w:noWrap/>
          </w:tcPr>
          <w:p>
            <w:pPr>
              <w:ind w:left="0" w:right="0" w:firstLine="0"/>
              <w:jc w:val="left"/>
              <w:keepNext/>
              <w:spacing w:before="0" w:after="0" w:line="360" w:lineRule="auto"/>
              <w:widowControl w:val="off"/>
              <w:rPr>
                <w:rFonts w:hint="eastAsia" w:ascii="Times New Roman" w:hAnsi="宋体" w:eastAsia="宋体" w:cs="宋体"/>
                <w:color w:val="auto"/>
                <w:sz w:val="24"/>
                <w:szCs w:val="24"/>
                <w:highlight w:val="none"/>
                <w:vertAlign w:val="baseline"/>
                <w:lang w:val="en-US" w:eastAsia="zh-CN" w:bidi="ar-SA"/>
              </w:rPr>
            </w:pPr>
            <w:r>
              <w:rPr>
                <w:rFonts w:hint="eastAsia" w:ascii="Times New Roman" w:hAnsi="宋体" w:eastAsia="宋体" w:cs="宋体"/>
                <w:color w:val="auto"/>
                <w:sz w:val="24"/>
                <w:szCs w:val="24"/>
                <w:highlight w:val="none"/>
                <w:vertAlign w:val="baseline"/>
                <w:lang w:val="en-US" w:eastAsia="zh-CN" w:bidi="ar-SA"/>
              </w:rPr>
              <w:t xml:space="preserve">提供第三方经办服务方案，包括但不限于以下具体内容：</w:t>
            </w:r>
            <w:r/>
          </w:p>
          <w:p>
            <w:pPr>
              <w:ind w:left="0" w:right="0" w:firstLine="0"/>
              <w:jc w:val="left"/>
              <w:keepNext/>
              <w:spacing w:before="0" w:after="0" w:line="360" w:lineRule="auto"/>
              <w:widowControl w:val="off"/>
              <w:rPr>
                <w:rFonts w:hint="eastAsia" w:ascii="Times New Roman" w:hAnsi="宋体" w:eastAsia="宋体" w:cs="宋体"/>
                <w:color w:val="auto"/>
                <w:sz w:val="24"/>
                <w:szCs w:val="24"/>
                <w:highlight w:val="none"/>
                <w:vertAlign w:val="baseline"/>
                <w:lang w:val="en-US" w:eastAsia="zh-CN" w:bidi="ar-SA"/>
              </w:rPr>
            </w:pPr>
            <w:r>
              <w:rPr>
                <w:rFonts w:hint="eastAsia" w:ascii="Times New Roman" w:hAnsi="宋体" w:eastAsia="宋体" w:cs="宋体"/>
                <w:color w:val="auto"/>
                <w:sz w:val="24"/>
                <w:szCs w:val="24"/>
                <w:highlight w:val="none"/>
                <w:vertAlign w:val="baseline"/>
                <w:lang w:val="en-US" w:eastAsia="zh-CN" w:bidi="ar-SA"/>
              </w:rPr>
              <w:t xml:space="preserve">1.居家养老服务中心组建及岗位设置：</w:t>
            </w:r>
            <w:r/>
          </w:p>
          <w:p>
            <w:pPr>
              <w:ind w:left="0" w:right="0" w:firstLine="0"/>
              <w:jc w:val="left"/>
              <w:keepNext/>
              <w:spacing w:before="0" w:after="0" w:line="360" w:lineRule="auto"/>
              <w:widowControl w:val="off"/>
              <w:rPr>
                <w:rFonts w:hint="eastAsia" w:ascii="Times New Roman" w:hAnsi="宋体" w:eastAsia="宋体" w:cs="宋体"/>
                <w:color w:val="auto"/>
                <w:sz w:val="24"/>
                <w:szCs w:val="24"/>
                <w:highlight w:val="none"/>
                <w:vertAlign w:val="baseline"/>
                <w:lang w:val="en-US" w:eastAsia="zh-CN" w:bidi="ar-SA"/>
              </w:rPr>
            </w:pPr>
            <w:r>
              <w:rPr>
                <w:rFonts w:ascii="宋体" w:hAnsi="宋体" w:eastAsia="宋体" w:cs="宋体"/>
                <w:sz w:val="24"/>
                <w:szCs w:val="24"/>
              </w:rPr>
              <w:t xml:space="preserve">①组织架构</w:t>
            </w:r>
            <w:r>
              <w:rPr>
                <w:rFonts w:hint="eastAsia" w:ascii="宋体" w:hAnsi="宋体" w:eastAsia="宋体" w:cs="宋体"/>
                <w:sz w:val="24"/>
                <w:szCs w:val="24"/>
                <w:lang w:eastAsia="zh-CN"/>
              </w:rPr>
              <w:t xml:space="preserve">、</w:t>
            </w:r>
            <w:r>
              <w:rPr>
                <w:rFonts w:ascii="宋体" w:hAnsi="宋体" w:eastAsia="宋体" w:cs="宋体"/>
                <w:sz w:val="24"/>
                <w:szCs w:val="24"/>
              </w:rPr>
              <w:t xml:space="preserve">部门设置；②各岗位职责</w:t>
            </w:r>
            <w:r>
              <w:rPr>
                <w:rFonts w:hint="eastAsia" w:ascii="宋体" w:hAnsi="宋体" w:eastAsia="宋体" w:cs="宋体"/>
                <w:sz w:val="24"/>
                <w:szCs w:val="24"/>
                <w:lang w:eastAsia="zh-CN"/>
              </w:rPr>
              <w:t xml:space="preserve">、</w:t>
            </w:r>
            <w:r>
              <w:rPr>
                <w:rFonts w:ascii="宋体" w:hAnsi="宋体" w:eastAsia="宋体" w:cs="宋体"/>
                <w:sz w:val="24"/>
                <w:szCs w:val="24"/>
              </w:rPr>
              <w:t xml:space="preserve">人员配置数量；③人员任职资格要求；④服务中心运营管理制度。</w:t>
            </w:r>
            <w:r/>
          </w:p>
          <w:p>
            <w:pPr>
              <w:ind w:left="0" w:right="0" w:firstLine="0"/>
              <w:jc w:val="left"/>
              <w:keepNext/>
              <w:spacing w:before="0" w:after="0" w:line="360" w:lineRule="auto"/>
              <w:widowControl w:val="off"/>
              <w:rPr>
                <w:rFonts w:hint="eastAsia" w:ascii="Times New Roman" w:hAnsi="宋体" w:eastAsia="宋体" w:cs="宋体"/>
                <w:color w:val="auto"/>
                <w:sz w:val="24"/>
                <w:szCs w:val="24"/>
                <w:highlight w:val="none"/>
                <w:vertAlign w:val="baseline"/>
                <w:lang w:val="en-US" w:eastAsia="zh-CN" w:bidi="ar-SA"/>
              </w:rPr>
            </w:pPr>
            <w:r>
              <w:rPr>
                <w:rFonts w:hint="eastAsia" w:ascii="Times New Roman" w:hAnsi="宋体" w:eastAsia="宋体" w:cs="宋体"/>
                <w:color w:val="auto"/>
                <w:sz w:val="24"/>
                <w:szCs w:val="24"/>
                <w:highlight w:val="none"/>
                <w:vertAlign w:val="baseline"/>
                <w:lang w:val="en-US" w:eastAsia="zh-CN" w:bidi="ar-SA"/>
              </w:rPr>
              <w:t xml:space="preserve">以上4个方面表述完整的得4分；</w:t>
            </w:r>
            <w:r/>
          </w:p>
          <w:p>
            <w:pPr>
              <w:ind w:left="0" w:right="0" w:firstLine="0"/>
              <w:jc w:val="left"/>
              <w:keepNext/>
              <w:spacing w:before="0" w:after="0" w:line="360" w:lineRule="auto"/>
              <w:widowControl w:val="off"/>
              <w:rPr>
                <w:rFonts w:hint="eastAsia" w:ascii="Times New Roman" w:hAnsi="宋体" w:eastAsia="宋体" w:cs="宋体"/>
                <w:color w:val="auto"/>
                <w:sz w:val="24"/>
                <w:szCs w:val="24"/>
                <w:highlight w:val="none"/>
                <w:vertAlign w:val="baseline"/>
                <w:lang w:val="en-US" w:eastAsia="zh-CN" w:bidi="ar-SA"/>
              </w:rPr>
            </w:pPr>
            <w:r>
              <w:rPr>
                <w:rFonts w:hint="eastAsia" w:ascii="Times New Roman" w:hAnsi="宋体" w:eastAsia="宋体" w:cs="宋体"/>
                <w:color w:val="auto"/>
                <w:sz w:val="24"/>
                <w:szCs w:val="24"/>
                <w:highlight w:val="none"/>
                <w:vertAlign w:val="baseline"/>
                <w:lang w:val="en-US" w:eastAsia="zh-CN" w:bidi="ar-SA"/>
              </w:rPr>
              <w:t xml:space="preserve">有基本的组织架构和岗位设置，但职责描述不够详细，人员配置依据不充分的，得2分；</w:t>
            </w:r>
            <w:r/>
          </w:p>
          <w:p>
            <w:pPr>
              <w:ind w:left="0" w:right="0" w:firstLine="0"/>
              <w:jc w:val="left"/>
              <w:keepNext/>
              <w:spacing w:before="0" w:after="0" w:line="360" w:lineRule="auto"/>
              <w:widowControl w:val="off"/>
              <w:rPr>
                <w:rFonts w:hint="eastAsia" w:ascii="Times New Roman" w:hAnsi="宋体" w:eastAsia="宋体" w:cs="宋体"/>
                <w:color w:val="auto"/>
                <w:sz w:val="24"/>
                <w:szCs w:val="24"/>
                <w:highlight w:val="none"/>
                <w:vertAlign w:val="baseline"/>
                <w:lang w:val="en-US" w:eastAsia="zh-CN" w:bidi="ar-SA"/>
              </w:rPr>
            </w:pPr>
            <w:r>
              <w:rPr>
                <w:rFonts w:hint="eastAsia" w:ascii="Times New Roman" w:hAnsi="宋体" w:eastAsia="宋体" w:cs="宋体"/>
                <w:color w:val="auto"/>
                <w:sz w:val="24"/>
                <w:szCs w:val="24"/>
                <w:highlight w:val="none"/>
                <w:vertAlign w:val="baseline"/>
                <w:lang w:val="en-US" w:eastAsia="zh-CN" w:bidi="ar-SA"/>
              </w:rPr>
              <w:t xml:space="preserve">仅简单列举岗位名称，缺乏职责说明和人员配置方案的，得1分；</w:t>
            </w:r>
            <w:r/>
          </w:p>
          <w:p>
            <w:pPr>
              <w:ind w:left="0" w:right="0" w:firstLine="0"/>
              <w:jc w:val="left"/>
              <w:keepNext/>
              <w:spacing w:before="0" w:after="0" w:line="360" w:lineRule="auto"/>
              <w:widowControl w:val="off"/>
              <w:rPr>
                <w:rFonts w:hint="default" w:ascii="Times New Roman" w:hAnsi="宋体" w:eastAsia="宋体" w:cs="宋体"/>
                <w:color w:val="auto"/>
                <w:sz w:val="24"/>
                <w:szCs w:val="24"/>
                <w:highlight w:val="none"/>
                <w:vertAlign w:val="baseline"/>
                <w:lang w:val="en-US" w:eastAsia="zh-CN" w:bidi="ar-SA"/>
              </w:rPr>
            </w:pPr>
            <w:r>
              <w:rPr>
                <w:rFonts w:hint="eastAsia" w:ascii="Times New Roman" w:hAnsi="宋体" w:eastAsia="宋体" w:cs="宋体"/>
                <w:color w:val="auto"/>
                <w:sz w:val="24"/>
                <w:szCs w:val="24"/>
                <w:highlight w:val="none"/>
                <w:vertAlign w:val="baseline"/>
                <w:lang w:val="en-US" w:eastAsia="zh-CN" w:bidi="ar-SA"/>
              </w:rPr>
              <w:t xml:space="preserve">不提供不得分。</w:t>
            </w:r>
            <w:r/>
          </w:p>
          <w:p>
            <w:pPr>
              <w:ind w:left="0" w:right="0" w:firstLine="0"/>
              <w:jc w:val="left"/>
              <w:keepNext/>
              <w:spacing w:before="0" w:after="0" w:line="360" w:lineRule="auto"/>
              <w:widowControl w:val="off"/>
              <w:rPr>
                <w:rFonts w:hint="eastAsia" w:ascii="Times New Roman" w:hAnsi="宋体" w:eastAsia="宋体" w:cs="宋体"/>
                <w:color w:val="auto"/>
                <w:sz w:val="24"/>
                <w:szCs w:val="24"/>
                <w:highlight w:val="none"/>
                <w:vertAlign w:val="baseline"/>
                <w:lang w:val="en-US" w:eastAsia="zh-CN" w:bidi="ar-SA"/>
              </w:rPr>
            </w:pPr>
            <w:r>
              <w:rPr>
                <w:rFonts w:hint="eastAsia" w:ascii="Times New Roman" w:hAnsi="宋体" w:eastAsia="宋体" w:cs="宋体"/>
                <w:color w:val="auto"/>
                <w:sz w:val="24"/>
                <w:szCs w:val="24"/>
                <w:highlight w:val="none"/>
                <w:vertAlign w:val="baseline"/>
                <w:lang w:val="en-US" w:eastAsia="zh-CN" w:bidi="ar-SA"/>
              </w:rPr>
              <w:t xml:space="preserve">2.居家养老服务监管工作方案：</w:t>
            </w:r>
            <w:r/>
          </w:p>
          <w:p>
            <w:pPr>
              <w:ind w:left="0" w:right="0" w:firstLine="0"/>
              <w:jc w:val="left"/>
              <w:keepNext/>
              <w:spacing w:before="0" w:after="0" w:line="360" w:lineRule="auto"/>
              <w:widowControl w:val="off"/>
              <w:rPr>
                <w:rFonts w:hint="eastAsia" w:ascii="Times New Roman" w:hAnsi="宋体" w:eastAsia="宋体" w:cs="宋体"/>
                <w:color w:val="auto"/>
                <w:sz w:val="24"/>
                <w:szCs w:val="24"/>
                <w:highlight w:val="none"/>
                <w:vertAlign w:val="baseline"/>
                <w:lang w:val="en-US" w:eastAsia="zh-CN" w:bidi="ar-SA"/>
              </w:rPr>
            </w:pPr>
            <w:r>
              <w:rPr>
                <w:rFonts w:ascii="宋体" w:hAnsi="宋体" w:eastAsia="宋体" w:cs="宋体"/>
                <w:sz w:val="24"/>
                <w:szCs w:val="24"/>
              </w:rPr>
              <w:t xml:space="preserve">①监管体系（政府监管、平台监管、第三方</w:t>
            </w:r>
            <w:r>
              <w:rPr>
                <w:rFonts w:hint="eastAsia" w:ascii="宋体" w:hAnsi="宋体" w:eastAsia="宋体" w:cs="宋体"/>
                <w:sz w:val="24"/>
                <w:szCs w:val="24"/>
                <w:lang w:val="en-US" w:eastAsia="zh-CN"/>
              </w:rPr>
              <w:t xml:space="preserve">监管</w:t>
            </w:r>
            <w:r>
              <w:rPr>
                <w:rFonts w:ascii="宋体" w:hAnsi="宋体" w:eastAsia="宋体" w:cs="宋体"/>
                <w:sz w:val="24"/>
                <w:szCs w:val="24"/>
              </w:rPr>
              <w:t xml:space="preserve">）；②监管内容（服务质量、服务时效、满意度等）；③监管流程和频次要求；④智能化监管手段；⑤问题处理机制；⑥监管数据统计分析和报告制度。</w:t>
            </w:r>
            <w:r/>
          </w:p>
          <w:p>
            <w:pPr>
              <w:ind w:left="0" w:right="0" w:firstLine="0"/>
              <w:jc w:val="left"/>
              <w:keepNext/>
              <w:spacing w:before="0" w:after="0" w:line="360" w:lineRule="auto"/>
              <w:widowControl w:val="off"/>
              <w:rPr>
                <w:rFonts w:hint="eastAsia" w:ascii="Times New Roman" w:hAnsi="宋体" w:eastAsia="宋体" w:cs="宋体"/>
                <w:color w:val="auto"/>
                <w:sz w:val="24"/>
                <w:szCs w:val="24"/>
                <w:highlight w:val="none"/>
                <w:vertAlign w:val="baseline"/>
                <w:lang w:val="en-US" w:eastAsia="zh-CN" w:bidi="ar-SA"/>
              </w:rPr>
            </w:pPr>
            <w:r>
              <w:rPr>
                <w:rFonts w:hint="eastAsia" w:ascii="Times New Roman" w:hAnsi="宋体" w:eastAsia="宋体" w:cs="宋体"/>
                <w:color w:val="auto"/>
                <w:sz w:val="24"/>
                <w:szCs w:val="24"/>
                <w:highlight w:val="none"/>
                <w:vertAlign w:val="baseline"/>
                <w:lang w:val="en-US" w:eastAsia="zh-CN" w:bidi="ar-SA"/>
              </w:rPr>
              <w:t xml:space="preserve">以上6个方面方案表述完整的，得4分；</w:t>
            </w:r>
            <w:r/>
          </w:p>
          <w:p>
            <w:pPr>
              <w:ind w:left="0" w:right="0" w:firstLine="0"/>
              <w:jc w:val="left"/>
              <w:keepNext/>
              <w:spacing w:before="0" w:after="0" w:line="360" w:lineRule="auto"/>
              <w:widowControl w:val="off"/>
              <w:rPr>
                <w:rFonts w:hint="eastAsia" w:ascii="宋体" w:hAnsi="宋体" w:eastAsia="宋体" w:cs="宋体"/>
                <w:sz w:val="24"/>
                <w:szCs w:val="24"/>
                <w:lang w:val="en-US" w:eastAsia="zh-CN"/>
              </w:rPr>
            </w:pPr>
            <w:r>
              <w:rPr>
                <w:rFonts w:ascii="宋体" w:hAnsi="宋体" w:eastAsia="宋体" w:cs="宋体"/>
                <w:sz w:val="24"/>
                <w:szCs w:val="24"/>
              </w:rPr>
              <w:t xml:space="preserve">有基本的监管思路和主要监管内容，但监管手段和流程不够具体</w:t>
            </w:r>
            <w:r>
              <w:rPr>
                <w:rFonts w:hint="eastAsia" w:ascii="宋体" w:hAnsi="宋体" w:eastAsia="宋体" w:cs="宋体"/>
                <w:sz w:val="24"/>
                <w:szCs w:val="24"/>
                <w:lang w:val="en-US" w:eastAsia="zh-CN"/>
              </w:rPr>
              <w:t xml:space="preserve">的，得2分；</w:t>
            </w:r>
            <w:r/>
          </w:p>
          <w:p>
            <w:pPr>
              <w:ind w:left="0" w:right="0" w:firstLine="0"/>
              <w:jc w:val="left"/>
              <w:keepNext/>
              <w:spacing w:before="0" w:after="0" w:line="360" w:lineRule="auto"/>
              <w:widowControl w:val="off"/>
              <w:rPr>
                <w:rFonts w:hint="eastAsia" w:ascii="宋体" w:hAnsi="宋体" w:eastAsia="宋体" w:cs="宋体"/>
                <w:sz w:val="24"/>
                <w:szCs w:val="24"/>
                <w:lang w:val="en-US" w:eastAsia="zh-CN"/>
              </w:rPr>
            </w:pPr>
            <w:r>
              <w:rPr>
                <w:rFonts w:hint="default" w:ascii="宋体" w:hAnsi="宋体" w:eastAsia="宋体" w:cs="宋体"/>
                <w:sz w:val="24"/>
                <w:szCs w:val="24"/>
                <w:lang w:val="en-US" w:eastAsia="zh-CN"/>
              </w:rPr>
              <w:t xml:space="preserve">仅简单提及监管概念，缺乏可操作的监管方案</w:t>
            </w:r>
            <w:r>
              <w:rPr>
                <w:rFonts w:hint="eastAsia" w:ascii="宋体" w:hAnsi="宋体" w:eastAsia="宋体" w:cs="宋体"/>
                <w:sz w:val="24"/>
                <w:szCs w:val="24"/>
                <w:lang w:val="en-US" w:eastAsia="zh-CN"/>
              </w:rPr>
              <w:t xml:space="preserve">的，得1分；</w:t>
            </w:r>
            <w:r/>
          </w:p>
          <w:p>
            <w:pPr>
              <w:ind w:left="0" w:right="0" w:firstLine="0"/>
              <w:jc w:val="left"/>
              <w:keepNext/>
              <w:spacing w:before="0" w:after="0" w:line="360" w:lineRule="auto"/>
              <w:widowControl w:val="off"/>
              <w:rPr>
                <w:rFonts w:hint="default" w:ascii="Times New Roman" w:hAnsi="宋体" w:eastAsia="宋体" w:cs="宋体"/>
                <w:color w:val="auto"/>
                <w:sz w:val="24"/>
                <w:szCs w:val="24"/>
                <w:highlight w:val="none"/>
                <w:vertAlign w:val="baseline"/>
                <w:lang w:val="en-US" w:eastAsia="zh-CN" w:bidi="ar-SA"/>
              </w:rPr>
            </w:pPr>
            <w:r>
              <w:rPr>
                <w:rFonts w:hint="eastAsia" w:ascii="Times New Roman" w:hAnsi="宋体" w:eastAsia="宋体" w:cs="宋体"/>
                <w:color w:val="auto"/>
                <w:sz w:val="24"/>
                <w:szCs w:val="24"/>
                <w:highlight w:val="none"/>
                <w:vertAlign w:val="baseline"/>
                <w:lang w:val="en-US" w:eastAsia="zh-CN" w:bidi="ar-SA"/>
              </w:rPr>
              <w:t xml:space="preserve">不提供不得分。</w:t>
            </w:r>
            <w:r/>
          </w:p>
          <w:p>
            <w:pPr>
              <w:ind w:left="0" w:right="0" w:firstLine="0"/>
              <w:jc w:val="left"/>
              <w:keepNext/>
              <w:spacing w:before="0" w:after="0" w:line="360" w:lineRule="auto"/>
              <w:widowControl w:val="off"/>
              <w:rPr>
                <w:rFonts w:hint="eastAsia" w:ascii="Times New Roman" w:hAnsi="宋体" w:eastAsia="宋体" w:cs="宋体"/>
                <w:color w:val="auto"/>
                <w:sz w:val="24"/>
                <w:szCs w:val="24"/>
                <w:highlight w:val="none"/>
                <w:vertAlign w:val="baseline"/>
                <w:lang w:val="en-US" w:eastAsia="zh-CN" w:bidi="ar-SA"/>
              </w:rPr>
            </w:pPr>
            <w:r>
              <w:rPr>
                <w:rFonts w:hint="eastAsia" w:ascii="Times New Roman" w:hAnsi="宋体" w:eastAsia="宋体" w:cs="宋体"/>
                <w:color w:val="auto"/>
                <w:sz w:val="24"/>
                <w:szCs w:val="24"/>
                <w:highlight w:val="none"/>
                <w:vertAlign w:val="baseline"/>
                <w:lang w:val="en-US" w:eastAsia="zh-CN" w:bidi="ar-SA"/>
              </w:rPr>
              <w:t xml:space="preserve">3.居家养老服务延伸乡镇（街道）工作方案；</w:t>
            </w:r>
            <w:r/>
          </w:p>
          <w:p>
            <w:pPr>
              <w:ind w:left="0" w:right="0" w:firstLine="0"/>
              <w:jc w:val="left"/>
              <w:keepNext/>
              <w:spacing w:before="0" w:after="0" w:line="360" w:lineRule="auto"/>
              <w:widowControl w:val="off"/>
              <w:rPr>
                <w:rFonts w:hint="eastAsia" w:ascii="Times New Roman" w:hAnsi="宋体" w:eastAsia="宋体" w:cs="宋体"/>
                <w:color w:val="auto"/>
                <w:sz w:val="24"/>
                <w:szCs w:val="24"/>
                <w:highlight w:val="none"/>
                <w:vertAlign w:val="baseline"/>
                <w:lang w:val="en-US" w:eastAsia="zh-CN" w:bidi="ar-SA"/>
              </w:rPr>
            </w:pPr>
            <w:r>
              <w:rPr>
                <w:rFonts w:ascii="宋体" w:hAnsi="宋体" w:eastAsia="宋体" w:cs="宋体"/>
                <w:sz w:val="24"/>
                <w:szCs w:val="24"/>
              </w:rPr>
              <w:t xml:space="preserve">①服务延伸目标和覆盖计划；②乡镇（街道）服务站点建设；③人员</w:t>
            </w:r>
            <w:r>
              <w:rPr>
                <w:rFonts w:hint="eastAsia" w:ascii="宋体" w:hAnsi="宋体" w:eastAsia="宋体" w:cs="宋体"/>
                <w:sz w:val="24"/>
                <w:szCs w:val="24"/>
                <w:lang w:val="en-US" w:eastAsia="zh-CN"/>
              </w:rPr>
              <w:t xml:space="preserve">配置</w:t>
            </w:r>
            <w:r>
              <w:rPr>
                <w:rFonts w:ascii="宋体" w:hAnsi="宋体" w:eastAsia="宋体" w:cs="宋体"/>
                <w:sz w:val="24"/>
                <w:szCs w:val="24"/>
              </w:rPr>
              <w:t xml:space="preserve">方案；④服务流程下沉和标准化管理；⑤与当地社区/村委会的协作机制；⑥应急响应的延伸。</w:t>
            </w:r>
            <w:r/>
          </w:p>
          <w:p>
            <w:pPr>
              <w:ind w:left="0" w:right="0" w:firstLine="0"/>
              <w:jc w:val="left"/>
              <w:keepNext/>
              <w:spacing w:before="0" w:after="0" w:line="360" w:lineRule="auto"/>
              <w:widowControl w:val="off"/>
              <w:rPr>
                <w:rFonts w:hint="eastAsia" w:ascii="Times New Roman" w:hAnsi="宋体" w:eastAsia="宋体" w:cs="宋体"/>
                <w:color w:val="auto"/>
                <w:sz w:val="24"/>
                <w:szCs w:val="24"/>
                <w:highlight w:val="none"/>
                <w:vertAlign w:val="baseline"/>
                <w:lang w:val="en-US" w:eastAsia="zh-CN" w:bidi="ar-SA"/>
              </w:rPr>
            </w:pPr>
            <w:r>
              <w:rPr>
                <w:rFonts w:hint="eastAsia" w:ascii="Times New Roman" w:hAnsi="宋体" w:eastAsia="宋体" w:cs="宋体"/>
                <w:color w:val="auto"/>
                <w:sz w:val="24"/>
                <w:szCs w:val="24"/>
                <w:highlight w:val="none"/>
                <w:vertAlign w:val="baseline"/>
                <w:lang w:val="en-US" w:eastAsia="zh-CN" w:bidi="ar-SA"/>
              </w:rPr>
              <w:t xml:space="preserve">以上6个方面方案表述完整的，得4分。</w:t>
            </w:r>
            <w:r/>
          </w:p>
          <w:p>
            <w:pPr>
              <w:ind w:left="0" w:right="0" w:firstLine="0"/>
              <w:jc w:val="left"/>
              <w:keepNext/>
              <w:spacing w:before="0" w:after="0" w:line="360" w:lineRule="auto"/>
              <w:widowControl w:val="off"/>
              <w:rPr>
                <w:rFonts w:hint="eastAsia" w:ascii="Times New Roman" w:hAnsi="宋体" w:eastAsia="宋体" w:cs="宋体"/>
                <w:color w:val="auto"/>
                <w:sz w:val="24"/>
                <w:szCs w:val="24"/>
                <w:highlight w:val="none"/>
                <w:vertAlign w:val="baseline"/>
                <w:lang w:val="en-US" w:eastAsia="zh-CN" w:bidi="ar-SA"/>
              </w:rPr>
            </w:pPr>
            <w:r>
              <w:rPr>
                <w:rFonts w:hint="default" w:ascii="Times New Roman" w:hAnsi="宋体" w:eastAsia="宋体" w:cs="宋体"/>
                <w:color w:val="auto"/>
                <w:sz w:val="24"/>
                <w:szCs w:val="24"/>
                <w:highlight w:val="none"/>
                <w:vertAlign w:val="baseline"/>
                <w:lang w:val="en-US" w:eastAsia="zh-CN" w:bidi="ar-SA"/>
              </w:rPr>
              <w:t xml:space="preserve">有服务延伸的基本思路，但缺少具体的实施步骤和协作机制</w:t>
            </w:r>
            <w:r>
              <w:rPr>
                <w:rFonts w:hint="eastAsia" w:ascii="Times New Roman" w:hAnsi="宋体" w:eastAsia="宋体" w:cs="宋体"/>
                <w:color w:val="auto"/>
                <w:sz w:val="24"/>
                <w:szCs w:val="24"/>
                <w:highlight w:val="none"/>
                <w:vertAlign w:val="baseline"/>
                <w:lang w:val="en-US" w:eastAsia="zh-CN" w:bidi="ar-SA"/>
              </w:rPr>
              <w:t xml:space="preserve">的，得2分；</w:t>
            </w:r>
            <w:r/>
          </w:p>
          <w:p>
            <w:pPr>
              <w:ind w:left="0" w:right="0" w:firstLine="0"/>
              <w:jc w:val="left"/>
              <w:keepNext/>
              <w:spacing w:before="0" w:after="0" w:line="360" w:lineRule="auto"/>
              <w:widowControl w:val="off"/>
              <w:rPr>
                <w:rFonts w:hint="eastAsia" w:ascii="宋体" w:hAnsi="宋体" w:eastAsia="宋体" w:cs="宋体"/>
                <w:sz w:val="24"/>
                <w:szCs w:val="24"/>
                <w:lang w:val="en-US" w:eastAsia="zh-CN"/>
              </w:rPr>
            </w:pPr>
            <w:r>
              <w:rPr>
                <w:rFonts w:ascii="宋体" w:hAnsi="宋体" w:eastAsia="宋体" w:cs="宋体"/>
                <w:sz w:val="24"/>
                <w:szCs w:val="24"/>
              </w:rPr>
              <w:t xml:space="preserve">仅简单提及要延伸服务，缺乏具体落地措施</w:t>
            </w:r>
            <w:r>
              <w:rPr>
                <w:rFonts w:hint="eastAsia" w:ascii="宋体" w:hAnsi="宋体" w:eastAsia="宋体" w:cs="宋体"/>
                <w:sz w:val="24"/>
                <w:szCs w:val="24"/>
                <w:lang w:val="en-US" w:eastAsia="zh-CN"/>
              </w:rPr>
              <w:t xml:space="preserve">的，得1分；</w:t>
            </w:r>
            <w:r/>
          </w:p>
          <w:p>
            <w:pPr>
              <w:ind w:left="0" w:right="0" w:firstLine="0"/>
              <w:jc w:val="left"/>
              <w:keepNext/>
              <w:spacing w:before="0" w:after="0" w:line="360" w:lineRule="auto"/>
              <w:widowControl w:val="off"/>
              <w:rPr>
                <w:rFonts w:hint="default" w:ascii="宋体" w:hAnsi="宋体" w:eastAsia="宋体" w:cs="宋体"/>
                <w:sz w:val="24"/>
                <w:szCs w:val="24"/>
                <w:lang w:val="en-US" w:eastAsia="zh-CN"/>
              </w:rPr>
            </w:pPr>
            <w:r>
              <w:rPr>
                <w:rFonts w:hint="eastAsia" w:ascii="Times New Roman" w:hAnsi="宋体" w:eastAsia="宋体" w:cs="宋体"/>
                <w:color w:val="auto"/>
                <w:sz w:val="24"/>
                <w:szCs w:val="24"/>
                <w:highlight w:val="none"/>
                <w:vertAlign w:val="baseline"/>
                <w:lang w:val="en-US" w:eastAsia="zh-CN" w:bidi="ar-SA"/>
              </w:rPr>
              <w:t xml:space="preserve">不提供不得分。</w:t>
            </w:r>
            <w:r/>
          </w:p>
          <w:p>
            <w:pPr>
              <w:ind w:left="0" w:right="0" w:firstLine="0"/>
              <w:jc w:val="left"/>
              <w:keepNext/>
              <w:spacing w:before="0" w:after="0" w:line="360" w:lineRule="auto"/>
              <w:widowControl w:val="off"/>
              <w:rPr>
                <w:rFonts w:hint="eastAsia" w:ascii="Times New Roman" w:hAnsi="宋体" w:eastAsia="宋体" w:cs="宋体"/>
                <w:color w:val="auto"/>
                <w:sz w:val="24"/>
                <w:szCs w:val="24"/>
                <w:highlight w:val="none"/>
                <w:vertAlign w:val="baseline"/>
                <w:lang w:val="en-US" w:eastAsia="zh-CN" w:bidi="ar-SA"/>
              </w:rPr>
            </w:pPr>
            <w:r>
              <w:rPr>
                <w:rFonts w:hint="eastAsia" w:ascii="Times New Roman" w:hAnsi="宋体" w:eastAsia="宋体" w:cs="宋体"/>
                <w:color w:val="auto"/>
                <w:sz w:val="24"/>
                <w:szCs w:val="24"/>
                <w:highlight w:val="none"/>
                <w:vertAlign w:val="baseline"/>
                <w:lang w:val="en-US" w:eastAsia="zh-CN" w:bidi="ar-SA"/>
              </w:rPr>
              <w:t xml:space="preserve">4.经办管理和培训工作方案；</w:t>
            </w:r>
            <w:r/>
          </w:p>
          <w:p>
            <w:pPr>
              <w:ind w:left="0" w:right="0" w:firstLine="0"/>
              <w:jc w:val="left"/>
              <w:keepNext/>
              <w:spacing w:before="0" w:after="0" w:line="360" w:lineRule="auto"/>
              <w:widowControl w:val="off"/>
              <w:rPr>
                <w:rFonts w:hint="eastAsia" w:ascii="Times New Roman" w:hAnsi="宋体" w:eastAsia="宋体" w:cs="宋体"/>
                <w:color w:val="auto"/>
                <w:sz w:val="24"/>
                <w:szCs w:val="24"/>
                <w:highlight w:val="none"/>
                <w:vertAlign w:val="baseline"/>
                <w:lang w:val="en-US" w:eastAsia="zh-CN" w:bidi="ar-SA"/>
              </w:rPr>
            </w:pPr>
            <w:r>
              <w:rPr>
                <w:rFonts w:ascii="宋体" w:hAnsi="宋体" w:eastAsia="宋体" w:cs="宋体"/>
                <w:sz w:val="24"/>
                <w:szCs w:val="24"/>
              </w:rPr>
              <w:t xml:space="preserve">① 经办管理制度；②经办流程和操作规范；③ 培训体系；④培训计划、培训教材、培训师资安排；⑤ 培训效果评估机制。</w:t>
            </w:r>
            <w:r/>
          </w:p>
          <w:p>
            <w:pPr>
              <w:ind w:left="0" w:right="0" w:firstLine="0"/>
              <w:jc w:val="left"/>
              <w:keepNext/>
              <w:spacing w:before="0" w:after="0" w:line="360" w:lineRule="auto"/>
              <w:widowControl w:val="off"/>
              <w:rPr>
                <w:rFonts w:hint="eastAsia" w:ascii="Times New Roman" w:hAnsi="宋体" w:eastAsia="宋体" w:cs="宋体"/>
                <w:color w:val="auto"/>
                <w:sz w:val="24"/>
                <w:szCs w:val="24"/>
                <w:highlight w:val="none"/>
                <w:vertAlign w:val="baseline"/>
                <w:lang w:val="en-US" w:eastAsia="zh-CN" w:bidi="ar-SA"/>
              </w:rPr>
            </w:pPr>
            <w:r>
              <w:rPr>
                <w:rFonts w:hint="eastAsia" w:ascii="Times New Roman" w:hAnsi="宋体" w:eastAsia="宋体" w:cs="宋体"/>
                <w:color w:val="auto"/>
                <w:sz w:val="24"/>
                <w:szCs w:val="24"/>
                <w:highlight w:val="none"/>
                <w:vertAlign w:val="baseline"/>
                <w:lang w:val="en-US" w:eastAsia="zh-CN" w:bidi="ar-SA"/>
              </w:rPr>
              <w:t xml:space="preserve">以上5个方面方案表述完整的，得4分。</w:t>
            </w:r>
            <w:r/>
          </w:p>
          <w:p>
            <w:pPr>
              <w:ind w:left="0" w:right="0" w:firstLine="0"/>
              <w:jc w:val="left"/>
              <w:keepNext/>
              <w:spacing w:before="0" w:after="0" w:line="360" w:lineRule="auto"/>
              <w:widowControl w:val="off"/>
              <w:rPr>
                <w:rFonts w:hint="eastAsia" w:ascii="Times New Roman" w:hAnsi="宋体" w:eastAsia="宋体" w:cs="宋体"/>
                <w:color w:val="auto"/>
                <w:sz w:val="24"/>
                <w:szCs w:val="24"/>
                <w:highlight w:val="none"/>
                <w:vertAlign w:val="baseline"/>
                <w:lang w:val="en-US" w:eastAsia="zh-CN" w:bidi="ar-SA"/>
              </w:rPr>
            </w:pPr>
            <w:r>
              <w:rPr>
                <w:rFonts w:hint="default" w:ascii="Times New Roman" w:hAnsi="宋体" w:eastAsia="宋体" w:cs="宋体"/>
                <w:color w:val="auto"/>
                <w:sz w:val="24"/>
                <w:szCs w:val="24"/>
                <w:highlight w:val="none"/>
                <w:vertAlign w:val="baseline"/>
                <w:lang w:val="en-US" w:eastAsia="zh-CN" w:bidi="ar-SA"/>
              </w:rPr>
              <w:t xml:space="preserve">有基本的经办流程和培训安排，但不够系统和详细</w:t>
            </w:r>
            <w:r>
              <w:rPr>
                <w:rFonts w:hint="eastAsia" w:ascii="Times New Roman" w:hAnsi="宋体" w:eastAsia="宋体" w:cs="宋体"/>
                <w:color w:val="auto"/>
                <w:sz w:val="24"/>
                <w:szCs w:val="24"/>
                <w:highlight w:val="none"/>
                <w:vertAlign w:val="baseline"/>
                <w:lang w:val="en-US" w:eastAsia="zh-CN" w:bidi="ar-SA"/>
              </w:rPr>
              <w:t xml:space="preserve">的，得2分；</w:t>
            </w:r>
            <w:r/>
          </w:p>
          <w:p>
            <w:pPr>
              <w:ind w:left="0" w:right="0" w:firstLine="0"/>
              <w:jc w:val="left"/>
              <w:keepNext/>
              <w:spacing w:before="0" w:after="0"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rPr>
              <w:t xml:space="preserve">仅简单提及经办和培训，缺乏具体方案</w:t>
            </w:r>
            <w:r>
              <w:rPr>
                <w:rFonts w:hint="eastAsia" w:ascii="宋体" w:hAnsi="宋体" w:eastAsia="宋体" w:cs="宋体"/>
                <w:sz w:val="24"/>
                <w:szCs w:val="24"/>
                <w:lang w:val="en-US" w:eastAsia="zh-CN"/>
              </w:rPr>
              <w:t xml:space="preserve">的，得1分；</w:t>
            </w:r>
            <w:r/>
          </w:p>
          <w:p>
            <w:pPr>
              <w:ind w:left="0" w:right="0" w:firstLine="0"/>
              <w:jc w:val="left"/>
              <w:keepNext/>
              <w:spacing w:before="0" w:after="0" w:line="360" w:lineRule="auto"/>
              <w:widowControl w:val="off"/>
              <w:rPr>
                <w:rFonts w:hint="eastAsia" w:ascii="Times New Roman" w:hAnsi="宋体" w:eastAsia="宋体" w:cs="宋体"/>
                <w:color w:val="auto"/>
                <w:sz w:val="24"/>
                <w:szCs w:val="24"/>
                <w:highlight w:val="none"/>
                <w:vertAlign w:val="baseline"/>
                <w:lang w:val="en-US" w:eastAsia="zh-CN" w:bidi="ar-SA"/>
              </w:rPr>
            </w:pPr>
            <w:r>
              <w:rPr>
                <w:rFonts w:hint="eastAsia" w:ascii="Times New Roman" w:hAnsi="宋体" w:eastAsia="宋体" w:cs="宋体"/>
                <w:color w:val="auto"/>
                <w:sz w:val="24"/>
                <w:szCs w:val="24"/>
                <w:highlight w:val="none"/>
                <w:vertAlign w:val="baseline"/>
                <w:lang w:val="en-US" w:eastAsia="zh-CN" w:bidi="ar-SA"/>
              </w:rPr>
              <w:t xml:space="preserve">不提供不得分。</w:t>
            </w:r>
            <w:r/>
          </w:p>
          <w:p>
            <w:pPr>
              <w:ind w:left="0" w:right="0" w:firstLine="0"/>
              <w:jc w:val="left"/>
              <w:keepNext/>
              <w:spacing w:before="0" w:after="0" w:line="360" w:lineRule="auto"/>
              <w:widowControl w:val="off"/>
              <w:rPr>
                <w:rFonts w:hint="eastAsia" w:ascii="Times New Roman" w:hAnsi="宋体" w:eastAsia="宋体" w:cs="宋体"/>
                <w:color w:val="auto"/>
                <w:sz w:val="24"/>
                <w:szCs w:val="24"/>
                <w:highlight w:val="none"/>
                <w:vertAlign w:val="baseline"/>
                <w:lang w:val="en-US" w:eastAsia="zh-CN" w:bidi="ar-SA"/>
              </w:rPr>
            </w:pPr>
            <w:r>
              <w:rPr>
                <w:rFonts w:hint="eastAsia" w:ascii="Times New Roman" w:hAnsi="宋体" w:eastAsia="宋体" w:cs="宋体"/>
                <w:color w:val="auto"/>
                <w:sz w:val="24"/>
                <w:szCs w:val="24"/>
                <w:highlight w:val="none"/>
                <w:vertAlign w:val="baseline"/>
                <w:lang w:val="en-US" w:eastAsia="zh-CN" w:bidi="ar-SA"/>
              </w:rPr>
              <w:t xml:space="preserve">5.居家养老政策宣传工作方案；</w:t>
            </w:r>
            <w:r/>
          </w:p>
          <w:p>
            <w:pPr>
              <w:ind w:left="0" w:right="0" w:firstLine="0"/>
              <w:jc w:val="left"/>
              <w:keepNext/>
              <w:spacing w:before="0" w:after="0" w:line="360" w:lineRule="auto"/>
              <w:widowControl w:val="off"/>
              <w:rPr>
                <w:rFonts w:hint="eastAsia" w:ascii="Times New Roman" w:hAnsi="宋体" w:eastAsia="宋体" w:cs="宋体"/>
                <w:color w:val="auto"/>
                <w:sz w:val="24"/>
                <w:szCs w:val="24"/>
                <w:highlight w:val="none"/>
                <w:vertAlign w:val="baseline"/>
                <w:lang w:val="en-US" w:eastAsia="zh-CN" w:bidi="ar-SA"/>
              </w:rPr>
            </w:pPr>
            <w:r>
              <w:rPr>
                <w:rFonts w:hint="eastAsia" w:ascii="Times New Roman" w:hAnsi="宋体" w:eastAsia="宋体" w:cs="宋体"/>
                <w:color w:val="auto"/>
                <w:sz w:val="24"/>
                <w:szCs w:val="24"/>
                <w:highlight w:val="none"/>
                <w:vertAlign w:val="baseline"/>
                <w:lang w:val="en-US" w:eastAsia="zh-CN" w:bidi="ar-SA"/>
              </w:rPr>
              <w:t xml:space="preserve">① 宣传目标；② 宣传渠道；③ 分阶段宣传；④ 宣传物料设计；⑤ 针对不同老年群体的差异化宣传策略；⑥ 宣传效果评估。</w:t>
            </w:r>
            <w:r/>
          </w:p>
          <w:p>
            <w:pPr>
              <w:ind w:left="0" w:right="0" w:firstLine="0"/>
              <w:jc w:val="left"/>
              <w:keepNext/>
              <w:spacing w:before="0" w:after="0" w:line="360" w:lineRule="auto"/>
              <w:widowControl w:val="off"/>
              <w:rPr>
                <w:rFonts w:hint="eastAsia" w:ascii="Times New Roman" w:hAnsi="宋体" w:eastAsia="宋体" w:cs="宋体"/>
                <w:color w:val="auto"/>
                <w:sz w:val="24"/>
                <w:szCs w:val="24"/>
                <w:highlight w:val="none"/>
                <w:vertAlign w:val="baseline"/>
                <w:lang w:val="en-US" w:eastAsia="zh-CN" w:bidi="ar-SA"/>
              </w:rPr>
            </w:pPr>
            <w:r>
              <w:rPr>
                <w:rFonts w:hint="eastAsia" w:ascii="Times New Roman" w:hAnsi="宋体" w:eastAsia="宋体" w:cs="宋体"/>
                <w:color w:val="auto"/>
                <w:sz w:val="24"/>
                <w:szCs w:val="24"/>
                <w:highlight w:val="none"/>
                <w:vertAlign w:val="baseline"/>
                <w:lang w:val="en-US" w:eastAsia="zh-CN" w:bidi="ar-SA"/>
              </w:rPr>
              <w:t xml:space="preserve">以上6个方面方案表述完整的，得4分。</w:t>
            </w:r>
            <w:r/>
          </w:p>
          <w:p>
            <w:pPr>
              <w:ind w:left="0" w:right="0" w:firstLine="0"/>
              <w:jc w:val="left"/>
              <w:keepNext/>
              <w:spacing w:before="0" w:after="0" w:line="360" w:lineRule="auto"/>
              <w:widowControl w:val="off"/>
              <w:rPr>
                <w:rFonts w:hint="eastAsia" w:ascii="Times New Roman" w:hAnsi="宋体" w:eastAsia="宋体" w:cs="宋体"/>
                <w:color w:val="auto"/>
                <w:sz w:val="24"/>
                <w:szCs w:val="24"/>
                <w:highlight w:val="none"/>
                <w:vertAlign w:val="baseline"/>
                <w:lang w:val="en-US" w:eastAsia="zh-CN" w:bidi="ar-SA"/>
              </w:rPr>
            </w:pPr>
            <w:r>
              <w:rPr>
                <w:rFonts w:hint="default" w:ascii="Times New Roman" w:hAnsi="宋体" w:eastAsia="宋体" w:cs="宋体"/>
                <w:color w:val="auto"/>
                <w:sz w:val="24"/>
                <w:szCs w:val="24"/>
                <w:highlight w:val="none"/>
                <w:vertAlign w:val="baseline"/>
                <w:lang w:val="en-US" w:eastAsia="zh-CN" w:bidi="ar-SA"/>
              </w:rPr>
              <w:t xml:space="preserve">有基本的宣传渠道和方式，但计划不够详细，缺乏针对性</w:t>
            </w:r>
            <w:r>
              <w:rPr>
                <w:rFonts w:hint="eastAsia" w:ascii="Times New Roman" w:hAnsi="宋体" w:eastAsia="宋体" w:cs="宋体"/>
                <w:color w:val="auto"/>
                <w:sz w:val="24"/>
                <w:szCs w:val="24"/>
                <w:highlight w:val="none"/>
                <w:vertAlign w:val="baseline"/>
                <w:lang w:val="en-US" w:eastAsia="zh-CN" w:bidi="ar-SA"/>
              </w:rPr>
              <w:t xml:space="preserve">的，得2分；</w:t>
            </w:r>
            <w:r/>
          </w:p>
          <w:p>
            <w:pPr>
              <w:ind w:left="0" w:right="0" w:firstLine="0"/>
              <w:jc w:val="left"/>
              <w:keepNext/>
              <w:spacing w:before="0" w:after="0"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rPr>
              <w:t xml:space="preserve">仅简单列举几种宣传方式，缺乏系统的宣传方案</w:t>
            </w:r>
            <w:r>
              <w:rPr>
                <w:rFonts w:hint="eastAsia" w:ascii="宋体" w:hAnsi="宋体" w:eastAsia="宋体" w:cs="宋体"/>
                <w:sz w:val="24"/>
                <w:szCs w:val="24"/>
                <w:lang w:val="en-US" w:eastAsia="zh-CN"/>
              </w:rPr>
              <w:t xml:space="preserve">的，得1分；</w:t>
            </w:r>
            <w:r/>
          </w:p>
          <w:p>
            <w:pPr>
              <w:ind w:left="0" w:right="0" w:firstLine="0"/>
              <w:jc w:val="left"/>
              <w:keepNext/>
              <w:spacing w:before="0" w:after="0" w:line="360" w:lineRule="auto"/>
              <w:widowControl w:val="off"/>
              <w:rPr>
                <w:rFonts w:hint="eastAsia" w:ascii="Times New Roman" w:hAnsi="宋体" w:eastAsia="宋体" w:cs="宋体"/>
                <w:color w:val="auto"/>
                <w:sz w:val="24"/>
                <w:szCs w:val="24"/>
                <w:highlight w:val="none"/>
                <w:vertAlign w:val="baseline"/>
                <w:lang w:val="en-US" w:eastAsia="zh-CN" w:bidi="ar-SA"/>
              </w:rPr>
            </w:pPr>
            <w:r>
              <w:rPr>
                <w:rFonts w:hint="eastAsia" w:ascii="Times New Roman" w:hAnsi="宋体" w:eastAsia="宋体" w:cs="宋体"/>
                <w:color w:val="auto"/>
                <w:sz w:val="24"/>
                <w:szCs w:val="24"/>
                <w:highlight w:val="none"/>
                <w:vertAlign w:val="baseline"/>
                <w:lang w:val="en-US" w:eastAsia="zh-CN" w:bidi="ar-SA"/>
              </w:rPr>
              <w:t xml:space="preserve">不提供不得分。</w:t>
            </w:r>
            <w:r/>
          </w:p>
          <w:p>
            <w:pPr>
              <w:ind w:left="0" w:right="0" w:firstLine="0"/>
              <w:jc w:val="left"/>
              <w:keepNext/>
              <w:spacing w:before="0" w:after="0" w:line="360" w:lineRule="auto"/>
              <w:widowControl w:val="off"/>
              <w:rPr>
                <w:rFonts w:hint="eastAsia" w:ascii="Times New Roman" w:hAnsi="宋体" w:eastAsia="宋体" w:cs="宋体"/>
                <w:color w:val="auto"/>
                <w:sz w:val="24"/>
                <w:szCs w:val="24"/>
                <w:highlight w:val="none"/>
                <w:vertAlign w:val="baseline"/>
                <w:lang w:val="en-US" w:eastAsia="zh-CN" w:bidi="ar-SA"/>
              </w:rPr>
            </w:pPr>
            <w:r>
              <w:rPr>
                <w:rFonts w:hint="eastAsia" w:ascii="Times New Roman" w:hAnsi="宋体" w:eastAsia="宋体" w:cs="宋体"/>
                <w:color w:val="auto"/>
                <w:sz w:val="24"/>
                <w:szCs w:val="24"/>
                <w:highlight w:val="none"/>
                <w:vertAlign w:val="baseline"/>
                <w:lang w:val="en-US" w:eastAsia="zh-CN" w:bidi="ar-SA"/>
              </w:rPr>
              <w:t xml:space="preserve">6.服务供应商管理工作方案；</w:t>
            </w:r>
            <w:r/>
          </w:p>
          <w:p>
            <w:pPr>
              <w:ind w:left="0" w:right="0" w:firstLine="0"/>
              <w:jc w:val="left"/>
              <w:keepNext/>
              <w:spacing w:before="0" w:after="0" w:line="360" w:lineRule="auto"/>
              <w:widowControl w:val="off"/>
              <w:rPr>
                <w:rFonts w:hint="eastAsia" w:ascii="Times New Roman" w:hAnsi="宋体" w:eastAsia="宋体" w:cs="宋体"/>
                <w:color w:val="auto"/>
                <w:sz w:val="24"/>
                <w:szCs w:val="24"/>
                <w:highlight w:val="none"/>
                <w:vertAlign w:val="baseline"/>
                <w:lang w:val="en-US" w:eastAsia="zh-CN" w:bidi="ar-SA"/>
              </w:rPr>
            </w:pPr>
            <w:r>
              <w:rPr>
                <w:rFonts w:ascii="宋体" w:hAnsi="宋体" w:eastAsia="宋体" w:cs="宋体"/>
                <w:sz w:val="24"/>
                <w:szCs w:val="24"/>
              </w:rPr>
              <w:t xml:space="preserve">①服务协议模板；②供应商考核评价体系；③分级管理；④</w:t>
            </w:r>
            <w:r>
              <w:rPr>
                <w:rFonts w:hint="eastAsia" w:ascii="Times New Roman" w:hAnsi="宋体" w:eastAsia="宋体" w:cs="宋体"/>
                <w:color w:val="auto"/>
                <w:sz w:val="24"/>
                <w:szCs w:val="24"/>
                <w:highlight w:val="none"/>
                <w:vertAlign w:val="baseline"/>
                <w:lang w:val="en-US" w:eastAsia="zh-CN" w:bidi="ar-SA"/>
              </w:rPr>
              <w:t xml:space="preserve">服务</w:t>
            </w:r>
            <w:r>
              <w:rPr>
                <w:rFonts w:ascii="宋体" w:hAnsi="宋体" w:eastAsia="宋体" w:cs="宋体"/>
                <w:sz w:val="24"/>
                <w:szCs w:val="24"/>
              </w:rPr>
              <w:t xml:space="preserve">供应商培训和赋能方案。</w:t>
            </w:r>
            <w:r/>
          </w:p>
          <w:p>
            <w:pPr>
              <w:ind w:left="0" w:right="0" w:firstLine="0"/>
              <w:jc w:val="left"/>
              <w:keepNext/>
              <w:spacing w:before="0" w:after="0" w:line="360" w:lineRule="auto"/>
              <w:widowControl w:val="off"/>
              <w:rPr>
                <w:rFonts w:hint="eastAsia" w:ascii="Times New Roman" w:hAnsi="宋体" w:eastAsia="宋体" w:cs="宋体"/>
                <w:color w:val="auto"/>
                <w:sz w:val="24"/>
                <w:szCs w:val="24"/>
                <w:highlight w:val="none"/>
                <w:vertAlign w:val="baseline"/>
                <w:lang w:val="en-US" w:eastAsia="zh-CN" w:bidi="ar-SA"/>
              </w:rPr>
            </w:pPr>
            <w:r>
              <w:rPr>
                <w:rFonts w:hint="eastAsia" w:ascii="Times New Roman" w:hAnsi="宋体" w:eastAsia="宋体" w:cs="宋体"/>
                <w:color w:val="auto"/>
                <w:sz w:val="24"/>
                <w:szCs w:val="24"/>
                <w:highlight w:val="none"/>
                <w:vertAlign w:val="baseline"/>
                <w:lang w:val="en-US" w:eastAsia="zh-CN" w:bidi="ar-SA"/>
              </w:rPr>
              <w:t xml:space="preserve">以上4个方面方案表述完整的，得4分。</w:t>
            </w:r>
            <w:r/>
          </w:p>
          <w:p>
            <w:pPr>
              <w:ind w:left="0" w:right="0" w:firstLine="0"/>
              <w:jc w:val="left"/>
              <w:keepNext/>
              <w:spacing w:before="0" w:after="0" w:line="360" w:lineRule="auto"/>
              <w:widowControl w:val="off"/>
              <w:rPr>
                <w:rFonts w:hint="eastAsia" w:ascii="Times New Roman" w:hAnsi="宋体" w:eastAsia="宋体" w:cs="宋体"/>
                <w:color w:val="auto"/>
                <w:sz w:val="24"/>
                <w:szCs w:val="24"/>
                <w:highlight w:val="none"/>
                <w:vertAlign w:val="baseline"/>
                <w:lang w:val="en-US" w:eastAsia="zh-CN" w:bidi="ar-SA"/>
              </w:rPr>
            </w:pPr>
            <w:r>
              <w:rPr>
                <w:rFonts w:hint="default" w:ascii="Times New Roman" w:hAnsi="宋体" w:eastAsia="宋体" w:cs="宋体"/>
                <w:color w:val="auto"/>
                <w:sz w:val="24"/>
                <w:szCs w:val="24"/>
                <w:highlight w:val="none"/>
                <w:vertAlign w:val="baseline"/>
                <w:lang w:val="en-US" w:eastAsia="zh-CN" w:bidi="ar-SA"/>
              </w:rPr>
              <w:t xml:space="preserve">有基本的供应商管理思路，但考核体系不够具体</w:t>
            </w:r>
            <w:r>
              <w:rPr>
                <w:rFonts w:hint="eastAsia" w:ascii="Times New Roman" w:hAnsi="宋体" w:eastAsia="宋体" w:cs="宋体"/>
                <w:color w:val="auto"/>
                <w:sz w:val="24"/>
                <w:szCs w:val="24"/>
                <w:highlight w:val="none"/>
                <w:vertAlign w:val="baseline"/>
                <w:lang w:val="en-US" w:eastAsia="zh-CN" w:bidi="ar-SA"/>
              </w:rPr>
              <w:t xml:space="preserve">的，得2分；</w:t>
            </w:r>
            <w:r/>
          </w:p>
          <w:p>
            <w:pPr>
              <w:ind w:left="0" w:right="0" w:firstLine="0"/>
              <w:jc w:val="left"/>
              <w:keepNext/>
              <w:spacing w:before="0" w:after="0"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rPr>
              <w:t xml:space="preserve">仅简单提及要管理供应商，缺乏可操作的管理方案</w:t>
            </w:r>
            <w:r>
              <w:rPr>
                <w:rFonts w:hint="eastAsia" w:ascii="宋体" w:hAnsi="宋体" w:eastAsia="宋体" w:cs="宋体"/>
                <w:sz w:val="24"/>
                <w:szCs w:val="24"/>
                <w:lang w:val="en-US" w:eastAsia="zh-CN"/>
              </w:rPr>
              <w:t xml:space="preserve">的，得1分；</w:t>
            </w:r>
            <w:r/>
          </w:p>
          <w:p>
            <w:pPr>
              <w:ind w:left="0" w:right="0" w:firstLine="0"/>
              <w:jc w:val="left"/>
              <w:keepNext/>
              <w:spacing w:before="0" w:after="0" w:line="360" w:lineRule="auto"/>
              <w:widowControl w:val="off"/>
              <w:rPr>
                <w:rFonts w:hint="default" w:ascii="Times New Roman" w:hAnsi="宋体" w:eastAsia="宋体" w:cs="宋体"/>
                <w:color w:val="auto"/>
                <w:sz w:val="24"/>
                <w:szCs w:val="24"/>
                <w:highlight w:val="none"/>
                <w:vertAlign w:val="baseline"/>
                <w:lang w:val="en-US" w:eastAsia="zh-CN" w:bidi="ar-SA"/>
              </w:rPr>
            </w:pPr>
            <w:r>
              <w:rPr>
                <w:rFonts w:hint="eastAsia" w:ascii="Times New Roman" w:hAnsi="宋体" w:eastAsia="宋体" w:cs="宋体"/>
                <w:color w:val="auto"/>
                <w:sz w:val="24"/>
                <w:szCs w:val="24"/>
                <w:highlight w:val="none"/>
                <w:vertAlign w:val="baseline"/>
                <w:lang w:val="en-US" w:eastAsia="zh-CN" w:bidi="ar-SA"/>
              </w:rPr>
              <w:t xml:space="preserve">不提供不得分。</w:t>
            </w:r>
            <w:r/>
          </w:p>
        </w:tc>
      </w:tr>
      <w:tr>
        <w:trPr>
          <w:trHeight w:val="546"/>
        </w:trPr>
        <w:tc>
          <w:tcPr>
            <w:tcW w:w="1142" w:type="dxa"/>
            <w:vAlign w:val="center"/>
            <w:textDirection w:val="lrTb"/>
            <w:noWrap/>
          </w:tcPr>
          <w:p>
            <w:pPr>
              <w:jc w:val="center"/>
              <w:spacing w:line="360" w:lineRule="auto"/>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w:t>
            </w:r>
            <w:r/>
          </w:p>
        </w:tc>
        <w:tc>
          <w:tcPr>
            <w:tcW w:w="1351" w:type="dxa"/>
            <w:vAlign w:val="center"/>
            <w:textDirection w:val="lrTb"/>
            <w:noWrap/>
          </w:tcPr>
          <w:p>
            <w:pPr>
              <w:jc w:val="center"/>
              <w:spacing w:line="360" w:lineRule="auto"/>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创新举措方案</w:t>
            </w:r>
            <w:r/>
          </w:p>
        </w:tc>
        <w:tc>
          <w:tcPr>
            <w:tcW w:w="885" w:type="dxa"/>
            <w:vAlign w:val="center"/>
            <w:textDirection w:val="lrTb"/>
            <w:noWrap/>
          </w:tcPr>
          <w:p>
            <w:pPr>
              <w:jc w:val="center"/>
              <w:spacing w:line="360" w:lineRule="auto"/>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10</w:t>
            </w:r>
            <w:r/>
          </w:p>
        </w:tc>
        <w:tc>
          <w:tcPr>
            <w:tcW w:w="7122" w:type="dxa"/>
            <w:vAlign w:val="center"/>
            <w:textDirection w:val="lrTb"/>
            <w:noWrap/>
          </w:tcPr>
          <w:p>
            <w:pPr>
              <w:ind w:left="0" w:right="0" w:firstLine="0"/>
              <w:jc w:val="left"/>
              <w:keepNext/>
              <w:spacing w:before="0" w:after="0" w:line="360" w:lineRule="auto"/>
              <w:widowControl w:val="off"/>
              <w:rPr>
                <w:rFonts w:hint="eastAsia" w:ascii="Times New Roman" w:hAnsi="宋体" w:eastAsia="宋体" w:cs="宋体"/>
                <w:color w:val="auto"/>
                <w:sz w:val="24"/>
                <w:szCs w:val="24"/>
                <w:highlight w:val="none"/>
                <w:vertAlign w:val="baseline"/>
                <w:lang w:val="en-US" w:eastAsia="zh-CN" w:bidi="ar-SA"/>
              </w:rPr>
            </w:pPr>
            <w:r>
              <w:rPr>
                <w:rFonts w:hint="eastAsia" w:ascii="Times New Roman" w:hAnsi="宋体" w:eastAsia="宋体" w:cs="宋体"/>
                <w:color w:val="auto"/>
                <w:sz w:val="24"/>
                <w:szCs w:val="24"/>
                <w:highlight w:val="none"/>
                <w:vertAlign w:val="baseline"/>
                <w:lang w:val="en-US" w:eastAsia="zh-CN" w:bidi="ar-SA"/>
              </w:rPr>
              <w:t xml:space="preserve">提供对居家养老项目运行、发展有重大影响或重要作用的建议及创新使用智能化应用的方案。</w:t>
            </w:r>
            <w:r/>
          </w:p>
          <w:p>
            <w:pPr>
              <w:ind w:left="0" w:right="0" w:firstLine="0"/>
              <w:jc w:val="left"/>
              <w:keepNext/>
              <w:spacing w:before="0" w:after="0" w:line="360" w:lineRule="auto"/>
              <w:widowControl w:val="off"/>
              <w:rPr>
                <w:rFonts w:hint="eastAsia"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 w:val="24"/>
                <w:szCs w:val="24"/>
                <w:highlight w:val="none"/>
                <w:vertAlign w:val="baseline"/>
                <w:lang w:val="en-US" w:eastAsia="zh-CN" w:bidi="ar-SA"/>
              </w:rPr>
              <w:t xml:space="preserve">提出的方案对项目运行有重大影响的创新建议，创新点具体可行，有明确的应用场景和预期效果，智能化应用方案丰富，有技术实现路径和投入产出分析，创新举措具有行业领先性或可复制推广价值的，得10分；</w:t>
            </w:r>
            <w:r/>
          </w:p>
          <w:p>
            <w:pPr>
              <w:ind w:left="0" w:right="0" w:firstLine="0"/>
              <w:jc w:val="left"/>
              <w:keepNext/>
              <w:spacing w:before="0" w:after="0" w:line="360" w:lineRule="auto"/>
              <w:widowControl w:val="off"/>
              <w:rPr>
                <w:rFonts w:hint="eastAsia"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 w:val="24"/>
                <w:szCs w:val="24"/>
                <w:highlight w:val="none"/>
                <w:vertAlign w:val="baseline"/>
                <w:lang w:val="en-US" w:eastAsia="zh-CN" w:bidi="ar-SA"/>
              </w:rPr>
              <w:t xml:space="preserve">有创新举措和智能化应用方向，但深度和可行性分析不足的，得8分；</w:t>
            </w:r>
            <w:r/>
          </w:p>
          <w:p>
            <w:pPr>
              <w:ind w:left="0" w:right="0" w:firstLine="0"/>
              <w:jc w:val="left"/>
              <w:keepNext/>
              <w:spacing w:before="0" w:after="0" w:line="360" w:lineRule="auto"/>
              <w:widowControl w:val="off"/>
              <w:rPr>
                <w:rFonts w:hint="eastAsia"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 w:val="24"/>
                <w:szCs w:val="24"/>
                <w:highlight w:val="none"/>
                <w:vertAlign w:val="baseline"/>
                <w:lang w:val="en-US" w:eastAsia="zh-CN" w:bidi="ar-SA"/>
              </w:rPr>
              <w:t xml:space="preserve">仅简单提及一些智能化概念，缺乏具体的创新方案和应用场景的，得6分；</w:t>
            </w:r>
            <w:r/>
          </w:p>
          <w:p>
            <w:pPr>
              <w:ind w:left="0" w:right="0" w:firstLine="0"/>
              <w:jc w:val="left"/>
              <w:keepNext/>
              <w:spacing w:before="0" w:after="0" w:line="360" w:lineRule="auto"/>
              <w:widowControl w:val="off"/>
              <w:rPr>
                <w:rFonts w:hint="default" w:ascii="Times New Roman" w:hAnsi="宋体" w:eastAsia="宋体" w:cs="宋体"/>
                <w:color w:val="auto"/>
                <w:sz w:val="24"/>
                <w:szCs w:val="24"/>
                <w:highlight w:val="none"/>
                <w:vertAlign w:val="baseline"/>
                <w:lang w:val="en-US" w:eastAsia="zh-CN" w:bidi="ar-SA"/>
              </w:rPr>
            </w:pPr>
            <w:r>
              <w:rPr>
                <w:rFonts w:hint="eastAsia" w:ascii="宋体" w:hAnsi="宋体" w:eastAsia="宋体" w:cs="宋体"/>
                <w:color w:val="auto"/>
                <w:sz w:val="24"/>
                <w:szCs w:val="24"/>
                <w:highlight w:val="none"/>
                <w:vertAlign w:val="baseline"/>
                <w:lang w:val="en-US" w:eastAsia="zh-CN" w:bidi="ar-SA"/>
              </w:rPr>
              <w:t xml:space="preserve">不提供不得分。</w:t>
            </w:r>
            <w:r/>
          </w:p>
        </w:tc>
      </w:tr>
    </w:tbl>
    <w:p>
      <w:pPr>
        <w:spacing w:line="360" w:lineRule="auto"/>
        <w:rPr>
          <w:rFonts w:hint="eastAsia" w:ascii="宋体" w:hAnsi="宋体" w:eastAsia="宋体" w:cs="宋体"/>
          <w:b/>
          <w:bCs/>
          <w:color w:val="000000"/>
          <w:sz w:val="22"/>
          <w:szCs w:val="28"/>
        </w:rPr>
      </w:pPr>
      <w:r>
        <w:rPr>
          <w:rFonts w:hint="eastAsia" w:ascii="宋体" w:hAnsi="宋体" w:eastAsia="宋体" w:cs="宋体"/>
          <w:b/>
          <w:bCs/>
          <w:color w:val="000000"/>
          <w:sz w:val="22"/>
          <w:szCs w:val="28"/>
          <w:lang w:val="zh-CN"/>
        </w:rPr>
        <w:t xml:space="preserve">注：①请供应商根据评分标准制作评分索引并放在评审内容的前面，评分索引中应标明每个评分点的页码范围，如投标文件内容顺序混乱，导致评委无法查看，后果自负。 </w:t>
      </w:r>
      <w:r/>
    </w:p>
    <w:p>
      <w:pPr>
        <w:ind w:firstLine="446"/>
        <w:spacing w:line="360" w:lineRule="auto"/>
        <w:rPr>
          <w:rFonts w:hint="eastAsia" w:ascii="宋体" w:hAnsi="宋体" w:eastAsia="宋体" w:cs="宋体"/>
          <w:b/>
          <w:bCs/>
          <w:color w:val="000000"/>
          <w:sz w:val="22"/>
          <w:szCs w:val="28"/>
        </w:rPr>
      </w:pPr>
      <w:r>
        <w:rPr>
          <w:rFonts w:hint="eastAsia" w:ascii="宋体" w:hAnsi="宋体" w:eastAsia="宋体" w:cs="宋体"/>
          <w:b/>
          <w:bCs/>
          <w:color w:val="000000"/>
          <w:sz w:val="22"/>
          <w:szCs w:val="28"/>
          <w:lang w:val="zh-CN"/>
        </w:rPr>
        <w:t xml:space="preserve">②请供应商制作投标文件的时保证图片、文字材料的完整、清晰可辨，任何原因导致评委看不清楚或无法查看，后果由供应商自负。</w:t>
      </w:r>
      <w:r/>
    </w:p>
    <w:p>
      <w:pPr>
        <w:ind w:firstLine="446"/>
        <w:spacing w:line="360" w:lineRule="auto"/>
        <w:rPr>
          <w:rFonts w:hint="eastAsia" w:ascii="宋体" w:hAnsi="宋体" w:eastAsia="宋体" w:cs="宋体"/>
          <w:b/>
          <w:bCs/>
          <w:color w:val="000000"/>
          <w:sz w:val="22"/>
          <w:szCs w:val="28"/>
        </w:rPr>
      </w:pPr>
      <w:r>
        <w:rPr>
          <w:rFonts w:hint="eastAsia" w:ascii="宋体" w:hAnsi="宋体" w:eastAsia="宋体" w:cs="宋体"/>
          <w:b/>
          <w:bCs/>
          <w:color w:val="000000"/>
          <w:sz w:val="22"/>
          <w:szCs w:val="28"/>
          <w:lang w:val="zh-CN"/>
        </w:rPr>
        <w:t xml:space="preserve">③供应商制作投标文件时所用的所有原件材料均须准备好中标公告结束后</w:t>
      </w:r>
      <w:r>
        <w:rPr>
          <w:rFonts w:hint="eastAsia" w:ascii="宋体" w:hAnsi="宋体" w:eastAsia="宋体" w:cs="宋体"/>
          <w:b/>
          <w:bCs/>
          <w:color w:val="000000"/>
          <w:sz w:val="22"/>
          <w:szCs w:val="28"/>
          <w:lang w:val="en-US" w:eastAsia="zh-CN"/>
        </w:rPr>
        <w:t xml:space="preserve">5日内</w:t>
      </w:r>
      <w:r>
        <w:rPr>
          <w:rFonts w:hint="eastAsia" w:ascii="宋体" w:hAnsi="宋体" w:eastAsia="宋体" w:cs="宋体"/>
          <w:b/>
          <w:bCs/>
          <w:color w:val="000000"/>
          <w:sz w:val="22"/>
          <w:szCs w:val="28"/>
          <w:lang w:val="zh-CN"/>
        </w:rPr>
        <w:t xml:space="preserve">被采购人核查，如核查时供应商不能提供相关原件材料作弄虚作假处理，供应商自行承担相应法律后果。</w:t>
      </w:r>
      <w:r/>
    </w:p>
    <w:p>
      <w:pPr>
        <w:ind w:firstLine="570"/>
        <w:spacing w:line="500" w:lineRule="exact"/>
        <w:rPr>
          <w:rFonts w:hint="eastAsia" w:ascii="宋体" w:hAnsi="宋体" w:eastAsia="宋体" w:cs="宋体"/>
          <w:bCs/>
          <w:sz w:val="28"/>
          <w:szCs w:val="28"/>
        </w:rPr>
      </w:pPr>
      <w:r>
        <w:rPr>
          <w:rFonts w:hint="eastAsia" w:ascii="宋体" w:hAnsi="宋体" w:eastAsia="宋体" w:cs="宋体"/>
          <w:b/>
          <w:sz w:val="28"/>
          <w:szCs w:val="28"/>
        </w:rPr>
        <w:t xml:space="preserve">（</w:t>
      </w:r>
      <w:r>
        <w:rPr>
          <w:rFonts w:hint="eastAsia" w:ascii="宋体" w:hAnsi="宋体" w:eastAsia="宋体" w:cs="宋体"/>
          <w:b/>
          <w:sz w:val="28"/>
          <w:szCs w:val="28"/>
          <w:lang w:val="en-US" w:eastAsia="zh-CN"/>
        </w:rPr>
        <w:t xml:space="preserve">四</w:t>
      </w:r>
      <w:r>
        <w:rPr>
          <w:rFonts w:hint="eastAsia" w:ascii="宋体" w:hAnsi="宋体" w:eastAsia="宋体" w:cs="宋体"/>
          <w:b/>
          <w:sz w:val="28"/>
          <w:szCs w:val="28"/>
        </w:rPr>
        <w:t xml:space="preserve">）中标投标人的确定</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评委会汇总各评委评分后，按照得分从高到低的顺序推荐三名</w:t>
      </w:r>
      <w:r>
        <w:rPr>
          <w:rFonts w:hint="eastAsia" w:ascii="宋体" w:hAnsi="宋体" w:eastAsia="宋体" w:cs="宋体"/>
          <w:sz w:val="28"/>
          <w:szCs w:val="28"/>
          <w:lang w:val="en-US" w:eastAsia="zh-CN"/>
        </w:rPr>
        <w:t xml:space="preserve">中标</w:t>
      </w:r>
      <w:r>
        <w:rPr>
          <w:rFonts w:hint="eastAsia" w:ascii="宋体" w:hAnsi="宋体" w:eastAsia="宋体" w:cs="宋体"/>
          <w:sz w:val="28"/>
          <w:szCs w:val="28"/>
        </w:rPr>
        <w:t xml:space="preserve">候选人，并编写评审报告。</w:t>
      </w:r>
      <w:r/>
    </w:p>
    <w:p>
      <w:pPr>
        <w:numPr>
          <w:ilvl w:val="0"/>
          <w:numId w:val="0"/>
        </w:numPr>
        <w:ind w:firstLine="560"/>
        <w:jc w:val="left"/>
        <w:spacing w:line="500" w:lineRule="exact"/>
        <w:rPr>
          <w:rFonts w:hint="eastAsia" w:ascii="宋体" w:hAnsi="宋体" w:eastAsia="宋体" w:cs="宋体"/>
          <w:b/>
          <w:bCs/>
          <w:color w:val="000000"/>
          <w:sz w:val="28"/>
          <w:szCs w:val="28"/>
          <w:highlight w:val="yellow"/>
          <w:lang w:val="en-US" w:eastAsia="zh-CN"/>
        </w:rPr>
      </w:pPr>
      <w:r>
        <w:rPr>
          <w:rFonts w:hint="eastAsia" w:ascii="宋体" w:hAnsi="宋体" w:eastAsia="宋体" w:cs="宋体"/>
          <w:sz w:val="28"/>
          <w:szCs w:val="28"/>
        </w:rPr>
        <w:t xml:space="preserve">采购人委托评委会直接确定排名第一的</w:t>
      </w:r>
      <w:r>
        <w:rPr>
          <w:rFonts w:hint="eastAsia" w:ascii="宋体" w:hAnsi="宋体" w:eastAsia="宋体" w:cs="宋体"/>
          <w:sz w:val="28"/>
          <w:szCs w:val="28"/>
          <w:lang w:val="en-US" w:eastAsia="zh-CN"/>
        </w:rPr>
        <w:t xml:space="preserve">中标</w:t>
      </w:r>
      <w:r>
        <w:rPr>
          <w:rFonts w:hint="eastAsia" w:ascii="宋体" w:hAnsi="宋体" w:eastAsia="宋体" w:cs="宋体"/>
          <w:sz w:val="28"/>
          <w:szCs w:val="28"/>
        </w:rPr>
        <w:t xml:space="preserve">候选人为</w:t>
      </w:r>
      <w:r>
        <w:rPr>
          <w:rFonts w:hint="eastAsia" w:ascii="宋体" w:hAnsi="宋体" w:eastAsia="宋体" w:cs="宋体"/>
          <w:sz w:val="28"/>
          <w:szCs w:val="28"/>
          <w:lang w:val="en-US" w:eastAsia="zh-CN"/>
        </w:rPr>
        <w:t xml:space="preserve">中标</w:t>
      </w:r>
      <w:r>
        <w:rPr>
          <w:rFonts w:hint="eastAsia" w:ascii="宋体" w:hAnsi="宋体" w:eastAsia="宋体" w:cs="宋体"/>
          <w:sz w:val="28"/>
          <w:szCs w:val="28"/>
        </w:rPr>
        <w:t xml:space="preserve">投标人。</w:t>
      </w:r>
      <w:r/>
    </w:p>
    <w:p>
      <w:pPr>
        <w:numPr>
          <w:ilvl w:val="0"/>
          <w:numId w:val="0"/>
        </w:numPr>
        <w:jc w:val="left"/>
        <w:spacing w:line="500" w:lineRule="exact"/>
        <w:rPr>
          <w:rFonts w:hint="eastAsia" w:ascii="宋体" w:hAnsi="宋体" w:eastAsia="宋体" w:cs="宋体"/>
          <w:b/>
          <w:bCs/>
          <w:color w:val="000000"/>
          <w:sz w:val="28"/>
          <w:szCs w:val="28"/>
          <w:highlight w:val="magenta"/>
          <w:lang w:val="en-US" w:eastAsia="zh-CN"/>
        </w:rPr>
      </w:pPr>
      <w:r>
        <w:rPr>
          <w:rFonts w:hint="eastAsia" w:ascii="宋体" w:hAnsi="宋体" w:eastAsia="宋体" w:cs="宋体"/>
          <w:b/>
          <w:bCs/>
          <w:color w:val="000000"/>
          <w:sz w:val="28"/>
          <w:szCs w:val="28"/>
          <w:highlight w:val="magenta"/>
          <w:lang w:val="en-US" w:eastAsia="zh-CN"/>
        </w:rPr>
        <w:t xml:space="preserve">线下服务采购包2、3：</w:t>
      </w:r>
      <w:r/>
    </w:p>
    <w:p>
      <w:pPr>
        <w:numPr>
          <w:ilvl w:val="0"/>
          <w:numId w:val="0"/>
        </w:numPr>
        <w:jc w:val="left"/>
        <w:spacing w:line="500" w:lineRule="exact"/>
        <w:rPr>
          <w:rFonts w:hint="eastAsia" w:ascii="宋体" w:hAnsi="宋体" w:eastAsia="宋体" w:cs="宋体"/>
          <w:color w:val="000000"/>
          <w:sz w:val="28"/>
          <w:szCs w:val="28"/>
          <w:lang w:val="zh-CN"/>
        </w:rPr>
      </w:pPr>
      <w:r>
        <w:rPr>
          <w:rFonts w:hint="eastAsia" w:ascii="宋体" w:hAnsi="宋体" w:eastAsia="宋体" w:cs="宋体"/>
          <w:color w:val="000000"/>
          <w:sz w:val="28"/>
          <w:szCs w:val="28"/>
          <w:lang w:val="zh-CN" w:eastAsia="zh-CN" w:bidi="ar-SA"/>
        </w:rPr>
        <w:t xml:space="preserve">（</w:t>
      </w:r>
      <w:r>
        <w:rPr>
          <w:rFonts w:hint="eastAsia" w:ascii="宋体" w:hAnsi="宋体" w:eastAsia="宋体" w:cs="宋体"/>
          <w:color w:val="000000"/>
          <w:sz w:val="28"/>
          <w:szCs w:val="28"/>
          <w:lang w:val="en-US" w:eastAsia="zh-CN" w:bidi="ar-SA"/>
        </w:rPr>
        <w:t xml:space="preserve">四</w:t>
      </w:r>
      <w:r>
        <w:rPr>
          <w:rFonts w:hint="eastAsia" w:ascii="宋体" w:hAnsi="宋体" w:eastAsia="宋体" w:cs="宋体"/>
          <w:color w:val="000000"/>
          <w:sz w:val="28"/>
          <w:szCs w:val="28"/>
          <w:lang w:val="zh-CN" w:eastAsia="zh-CN" w:bidi="ar-SA"/>
        </w:rPr>
        <w:t xml:space="preserve">）</w:t>
      </w:r>
      <w:r>
        <w:rPr>
          <w:rFonts w:hint="eastAsia" w:ascii="宋体" w:hAnsi="宋体" w:eastAsia="宋体" w:cs="宋体"/>
          <w:b/>
          <w:color w:val="000000"/>
          <w:sz w:val="28"/>
          <w:szCs w:val="28"/>
          <w:lang w:val="zh-CN"/>
        </w:rPr>
        <w:t xml:space="preserve">商务技术分</w:t>
      </w:r>
      <w:r>
        <w:rPr>
          <w:rFonts w:hint="eastAsia" w:ascii="宋体" w:hAnsi="宋体" w:eastAsia="宋体" w:cs="宋体"/>
          <w:color w:val="000000"/>
          <w:sz w:val="28"/>
          <w:szCs w:val="28"/>
          <w:lang w:val="zh-CN"/>
        </w:rPr>
        <w:t xml:space="preserve">：</w:t>
      </w:r>
      <w:r>
        <w:rPr>
          <w:rFonts w:hint="eastAsia" w:ascii="宋体" w:hAnsi="宋体" w:eastAsia="宋体" w:cs="宋体"/>
          <w:color w:val="000000"/>
          <w:sz w:val="28"/>
          <w:szCs w:val="28"/>
          <w:lang w:val="en-US" w:eastAsia="zh-CN"/>
        </w:rPr>
        <w:t xml:space="preserve">80</w:t>
      </w:r>
      <w:r>
        <w:rPr>
          <w:rFonts w:hint="eastAsia" w:ascii="宋体" w:hAnsi="宋体" w:eastAsia="宋体" w:cs="宋体"/>
          <w:color w:val="000000"/>
          <w:sz w:val="28"/>
          <w:szCs w:val="28"/>
          <w:lang w:val="zh-CN"/>
        </w:rPr>
        <w:t xml:space="preserve">分</w:t>
      </w:r>
      <w:r/>
    </w:p>
    <w:tbl>
      <w:tblPr>
        <w:tblStyle w:val="902"/>
        <w:tblW w:w="1050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42"/>
        <w:gridCol w:w="1528"/>
        <w:gridCol w:w="1030"/>
        <w:gridCol w:w="6800"/>
      </w:tblGrid>
      <w:tr>
        <w:trPr>
          <w:trHeight w:val="546"/>
        </w:trPr>
        <w:tc>
          <w:tcPr>
            <w:tcW w:w="1142" w:type="dxa"/>
            <w:vAlign w:val="center"/>
            <w:textDirection w:val="lrTb"/>
            <w:noWrap/>
          </w:tcPr>
          <w:p>
            <w:pPr>
              <w:jc w:val="center"/>
              <w:spacing w:line="360" w:lineRule="auto"/>
              <w:rPr>
                <w:rFonts w:hint="default" w:ascii="宋体" w:hAnsi="宋体" w:eastAsia="宋体" w:cs="宋体"/>
                <w:b/>
                <w:bCs/>
                <w:color w:val="000000"/>
                <w:sz w:val="24"/>
                <w:szCs w:val="24"/>
              </w:rPr>
            </w:pPr>
            <w:r>
              <w:rPr>
                <w:rFonts w:hint="eastAsia" w:ascii="宋体" w:hAnsi="宋体" w:eastAsia="宋体" w:cs="宋体"/>
                <w:b/>
                <w:bCs/>
                <w:color w:val="000000"/>
                <w:sz w:val="24"/>
                <w:szCs w:val="24"/>
                <w:lang w:val="zh-CN"/>
              </w:rPr>
              <w:t xml:space="preserve">序号</w:t>
            </w:r>
            <w:r/>
          </w:p>
        </w:tc>
        <w:tc>
          <w:tcPr>
            <w:tcW w:w="1528" w:type="dxa"/>
            <w:vAlign w:val="center"/>
            <w:textDirection w:val="lrTb"/>
            <w:noWrap/>
          </w:tcPr>
          <w:p>
            <w:pPr>
              <w:jc w:val="center"/>
              <w:spacing w:line="360" w:lineRule="auto"/>
              <w:rPr>
                <w:rFonts w:hint="default" w:ascii="宋体" w:hAnsi="宋体" w:eastAsia="宋体" w:cs="宋体"/>
                <w:b/>
                <w:bCs/>
                <w:color w:val="000000"/>
                <w:sz w:val="24"/>
                <w:szCs w:val="24"/>
              </w:rPr>
            </w:pPr>
            <w:r>
              <w:rPr>
                <w:rFonts w:hint="eastAsia" w:ascii="宋体" w:hAnsi="宋体" w:eastAsia="宋体" w:cs="宋体"/>
                <w:b/>
                <w:bCs/>
                <w:color w:val="000000"/>
                <w:sz w:val="24"/>
                <w:szCs w:val="24"/>
                <w:lang w:val="zh-CN"/>
              </w:rPr>
              <w:t xml:space="preserve">评分点名称</w:t>
            </w:r>
            <w:r/>
          </w:p>
        </w:tc>
        <w:tc>
          <w:tcPr>
            <w:tcW w:w="1030" w:type="dxa"/>
            <w:vAlign w:val="center"/>
            <w:textDirection w:val="lrTb"/>
            <w:noWrap/>
          </w:tcPr>
          <w:p>
            <w:pPr>
              <w:jc w:val="center"/>
              <w:spacing w:line="360" w:lineRule="auto"/>
              <w:rPr>
                <w:rFonts w:hint="default" w:ascii="宋体" w:hAnsi="宋体" w:eastAsia="宋体" w:cs="宋体"/>
                <w:b/>
                <w:bCs/>
                <w:color w:val="000000"/>
                <w:sz w:val="24"/>
                <w:szCs w:val="24"/>
              </w:rPr>
            </w:pPr>
            <w:r>
              <w:rPr>
                <w:rFonts w:hint="eastAsia" w:ascii="宋体" w:hAnsi="宋体" w:eastAsia="宋体" w:cs="宋体"/>
                <w:b/>
                <w:bCs/>
                <w:color w:val="000000"/>
                <w:sz w:val="24"/>
                <w:szCs w:val="24"/>
                <w:lang w:val="zh-CN"/>
              </w:rPr>
              <w:t xml:space="preserve">分值</w:t>
            </w:r>
            <w:r/>
          </w:p>
        </w:tc>
        <w:tc>
          <w:tcPr>
            <w:tcW w:w="6800" w:type="dxa"/>
            <w:vAlign w:val="center"/>
            <w:textDirection w:val="lrTb"/>
            <w:noWrap/>
          </w:tcPr>
          <w:p>
            <w:pPr>
              <w:jc w:val="center"/>
              <w:spacing w:line="360" w:lineRule="auto"/>
              <w:rPr>
                <w:rFonts w:hint="default" w:ascii="宋体" w:hAnsi="宋体" w:eastAsia="宋体" w:cs="宋体"/>
                <w:b/>
                <w:bCs/>
                <w:color w:val="000000"/>
                <w:sz w:val="24"/>
                <w:szCs w:val="24"/>
              </w:rPr>
            </w:pPr>
            <w:r>
              <w:rPr>
                <w:rFonts w:hint="eastAsia" w:ascii="宋体" w:hAnsi="宋体" w:eastAsia="宋体" w:cs="宋体"/>
                <w:b/>
                <w:bCs/>
                <w:color w:val="000000"/>
                <w:sz w:val="24"/>
                <w:szCs w:val="24"/>
                <w:lang w:val="zh-CN"/>
              </w:rPr>
              <w:t xml:space="preserve">评审标准</w:t>
            </w:r>
            <w:r/>
          </w:p>
        </w:tc>
      </w:tr>
      <w:tr>
        <w:trPr>
          <w:trHeight w:val="379"/>
        </w:trPr>
        <w:tc>
          <w:tcPr>
            <w:tcW w:w="1142" w:type="dxa"/>
            <w:vAlign w:val="center"/>
            <w:textDirection w:val="lrTb"/>
            <w:noWrap/>
          </w:tcPr>
          <w:p>
            <w:pPr>
              <w:jc w:val="center"/>
              <w:spacing w:line="360" w:lineRule="auto"/>
              <w:rPr>
                <w:rFonts w:hint="default" w:ascii="宋体" w:hAnsi="宋体" w:eastAsia="宋体" w:cs="宋体"/>
                <w:color w:val="000000"/>
                <w:sz w:val="24"/>
                <w:szCs w:val="24"/>
              </w:rPr>
            </w:pPr>
            <w:r>
              <w:rPr>
                <w:rFonts w:hint="eastAsia" w:ascii="宋体" w:hAnsi="宋体" w:eastAsia="宋体" w:cs="宋体"/>
                <w:color w:val="000000"/>
                <w:sz w:val="24"/>
                <w:szCs w:val="24"/>
                <w:lang w:val="zh-CN"/>
              </w:rPr>
              <w:t xml:space="preserve">1</w:t>
            </w:r>
            <w:r/>
          </w:p>
        </w:tc>
        <w:tc>
          <w:tcPr>
            <w:tcW w:w="1528" w:type="dxa"/>
            <w:vAlign w:val="center"/>
            <w:textDirection w:val="lrTb"/>
            <w:noWrap/>
          </w:tcPr>
          <w:p>
            <w:pPr>
              <w:jc w:val="center"/>
              <w:spacing w:line="360" w:lineRule="auto"/>
              <w:rPr>
                <w:rFonts w:hint="default" w:ascii="宋体" w:hAnsi="宋体" w:eastAsia="宋体" w:cs="宋体"/>
                <w:b/>
                <w:bCs/>
                <w:color w:val="000000"/>
                <w:sz w:val="24"/>
                <w:szCs w:val="24"/>
              </w:rPr>
            </w:pPr>
            <w:r/>
            <w:bookmarkStart w:id="49" w:name="OLE_LINK95"/>
            <w:r>
              <w:rPr>
                <w:rFonts w:hint="eastAsia" w:ascii="宋体" w:hAnsi="宋体" w:eastAsia="宋体" w:cs="宋体"/>
                <w:b w:val="0"/>
                <w:bCs w:val="0"/>
                <w:color w:val="000000"/>
                <w:sz w:val="24"/>
                <w:szCs w:val="24"/>
                <w:lang w:val="en-US" w:eastAsia="zh-CN"/>
              </w:rPr>
              <w:t xml:space="preserve">拟派</w:t>
            </w:r>
            <w:r>
              <w:rPr>
                <w:rFonts w:hint="default" w:ascii="宋体" w:hAnsi="宋体" w:eastAsia="宋体" w:cs="宋体"/>
                <w:b w:val="0"/>
                <w:bCs w:val="0"/>
                <w:color w:val="000000"/>
                <w:sz w:val="24"/>
                <w:szCs w:val="24"/>
              </w:rPr>
              <w:t xml:space="preserve">项目负责人</w:t>
            </w:r>
            <w:bookmarkEnd w:id="49"/>
            <w:r/>
            <w:r/>
          </w:p>
        </w:tc>
        <w:tc>
          <w:tcPr>
            <w:tcW w:w="1030" w:type="dxa"/>
            <w:vAlign w:val="center"/>
            <w:textDirection w:val="lrTb"/>
            <w:noWrap/>
          </w:tcPr>
          <w:p>
            <w:pPr>
              <w:jc w:val="center"/>
              <w:spacing w:before="0" w:beforeAutospacing="0" w:after="0" w:afterAutospacing="0" w:line="360" w:lineRule="auto"/>
              <w:shd w:val="clear" w:color="auto" w:fill="ffffff"/>
              <w:widowControl/>
              <w:rPr>
                <w:rFonts w:hint="default"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10</w:t>
            </w:r>
            <w:r/>
          </w:p>
        </w:tc>
        <w:tc>
          <w:tcPr>
            <w:tcW w:w="6800" w:type="dxa"/>
            <w:vAlign w:val="center"/>
            <w:textDirection w:val="lrTb"/>
            <w:noWrap/>
          </w:tcPr>
          <w:p>
            <w:pPr>
              <w:jc w:val="left"/>
              <w:spacing w:line="360" w:lineRule="auto"/>
              <w:rPr>
                <w:rFonts w:hint="default" w:ascii="宋体" w:hAnsi="宋体" w:eastAsia="宋体" w:cs="宋体"/>
                <w:color w:val="000000"/>
                <w:sz w:val="24"/>
                <w:szCs w:val="24"/>
              </w:rPr>
            </w:pPr>
            <w:r/>
            <w:bookmarkStart w:id="50" w:name="OLE_LINK96"/>
            <w:r>
              <w:rPr>
                <w:rFonts w:hint="default" w:ascii="宋体" w:hAnsi="宋体" w:eastAsia="宋体" w:cs="宋体"/>
                <w:color w:val="000000"/>
                <w:sz w:val="24"/>
                <w:szCs w:val="24"/>
              </w:rPr>
              <w:t xml:space="preserve">对本项目配备的项目负责人具有：</w:t>
            </w:r>
            <w:r/>
          </w:p>
          <w:p>
            <w:pPr>
              <w:jc w:val="left"/>
              <w:spacing w:line="360" w:lineRule="auto"/>
              <w:rPr>
                <w:rFonts w:hint="default" w:ascii="宋体" w:hAnsi="宋体" w:eastAsia="宋体" w:cs="宋体"/>
                <w:color w:val="000000"/>
                <w:sz w:val="24"/>
                <w:szCs w:val="24"/>
              </w:rPr>
            </w:pPr>
            <w:r>
              <w:rPr>
                <w:rFonts w:hint="default" w:ascii="宋体" w:hAnsi="宋体" w:eastAsia="宋体" w:cs="宋体"/>
                <w:color w:val="000000"/>
                <w:sz w:val="24"/>
                <w:szCs w:val="24"/>
              </w:rPr>
              <w:t xml:space="preserve">（1）</w:t>
            </w:r>
            <w:r>
              <w:rPr>
                <w:rFonts w:hint="eastAsia" w:ascii="宋体" w:hAnsi="宋体" w:eastAsia="宋体" w:cs="宋体"/>
                <w:color w:val="000000"/>
                <w:sz w:val="24"/>
                <w:szCs w:val="24"/>
                <w:lang w:val="en-US" w:eastAsia="zh-CN"/>
              </w:rPr>
              <w:t xml:space="preserve">临床医学</w:t>
            </w:r>
            <w:r>
              <w:rPr>
                <w:rFonts w:hint="default" w:ascii="宋体" w:hAnsi="宋体" w:eastAsia="宋体" w:cs="宋体"/>
                <w:color w:val="000000"/>
                <w:sz w:val="24"/>
                <w:szCs w:val="24"/>
              </w:rPr>
              <w:t xml:space="preserve">相关专业专科及以上学历的得</w:t>
            </w:r>
            <w:r>
              <w:rPr>
                <w:rFonts w:hint="eastAsia" w:ascii="宋体" w:hAnsi="宋体" w:eastAsia="宋体" w:cs="宋体"/>
                <w:color w:val="000000"/>
                <w:sz w:val="24"/>
                <w:szCs w:val="24"/>
                <w:lang w:val="en-US" w:eastAsia="zh-CN"/>
              </w:rPr>
              <w:t xml:space="preserve">2</w:t>
            </w:r>
            <w:r>
              <w:rPr>
                <w:rFonts w:hint="default" w:ascii="宋体" w:hAnsi="宋体" w:eastAsia="宋体" w:cs="宋体"/>
                <w:color w:val="000000"/>
                <w:sz w:val="24"/>
                <w:szCs w:val="24"/>
              </w:rPr>
              <w:t xml:space="preserve">分；</w:t>
            </w:r>
            <w:r/>
          </w:p>
          <w:p>
            <w:pPr>
              <w:jc w:val="left"/>
              <w:spacing w:line="360" w:lineRule="auto"/>
              <w:rPr>
                <w:rFonts w:hint="default" w:ascii="宋体" w:hAnsi="宋体" w:eastAsia="宋体" w:cs="宋体"/>
                <w:color w:val="000000"/>
                <w:sz w:val="24"/>
                <w:szCs w:val="24"/>
              </w:rPr>
            </w:pPr>
            <w:r>
              <w:rPr>
                <w:rFonts w:hint="default" w:ascii="宋体" w:hAnsi="宋体" w:eastAsia="宋体" w:cs="宋体"/>
                <w:color w:val="000000"/>
                <w:sz w:val="24"/>
                <w:szCs w:val="24"/>
              </w:rPr>
              <w:t xml:space="preserve">（2）具有</w:t>
            </w:r>
            <w:r>
              <w:rPr>
                <w:rFonts w:hint="eastAsia" w:ascii="宋体" w:hAnsi="宋体" w:eastAsia="宋体" w:cs="宋体"/>
                <w:color w:val="000000"/>
                <w:sz w:val="24"/>
                <w:szCs w:val="24"/>
                <w:lang w:val="en-US" w:eastAsia="zh-CN"/>
              </w:rPr>
              <w:t xml:space="preserve">初</w:t>
            </w:r>
            <w:r>
              <w:rPr>
                <w:rFonts w:hint="default" w:ascii="宋体" w:hAnsi="宋体" w:eastAsia="宋体" w:cs="宋体"/>
                <w:color w:val="000000"/>
                <w:sz w:val="24"/>
                <w:szCs w:val="24"/>
              </w:rPr>
              <w:t xml:space="preserve">级及以上社会工作者证书，得2分；</w:t>
            </w:r>
            <w:r/>
          </w:p>
          <w:p>
            <w:pPr>
              <w:jc w:val="left"/>
              <w:spacing w:line="360" w:lineRule="auto"/>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具有健康管理师证书，得2分；</w:t>
            </w:r>
            <w:r/>
          </w:p>
          <w:p>
            <w:pPr>
              <w:jc w:val="left"/>
              <w:spacing w:line="360" w:lineRule="auto"/>
              <w:rPr>
                <w:rFonts w:hint="default" w:ascii="宋体" w:hAnsi="宋体" w:eastAsia="宋体" w:cs="宋体"/>
                <w:color w:val="000000"/>
                <w:sz w:val="24"/>
                <w:szCs w:val="24"/>
              </w:rPr>
            </w:pPr>
            <w:r>
              <w:rPr>
                <w:rFonts w:hint="default"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4</w:t>
            </w:r>
            <w:r>
              <w:rPr>
                <w:rFonts w:hint="default" w:ascii="宋体" w:hAnsi="宋体" w:eastAsia="宋体" w:cs="宋体"/>
                <w:color w:val="000000"/>
                <w:sz w:val="24"/>
                <w:szCs w:val="24"/>
              </w:rPr>
              <w:t xml:space="preserve">）具有</w:t>
            </w:r>
            <w:r>
              <w:rPr>
                <w:rFonts w:hint="eastAsia" w:ascii="宋体" w:hAnsi="宋体" w:eastAsia="宋体" w:cs="宋体"/>
                <w:color w:val="000000"/>
                <w:sz w:val="24"/>
                <w:szCs w:val="24"/>
                <w:lang w:val="en-US" w:eastAsia="zh-CN"/>
              </w:rPr>
              <w:t xml:space="preserve">中</w:t>
            </w:r>
            <w:r>
              <w:rPr>
                <w:rFonts w:hint="default" w:ascii="宋体" w:hAnsi="宋体" w:eastAsia="宋体" w:cs="宋体"/>
                <w:color w:val="000000"/>
                <w:sz w:val="24"/>
                <w:szCs w:val="24"/>
              </w:rPr>
              <w:t xml:space="preserve">级</w:t>
            </w:r>
            <w:r>
              <w:rPr>
                <w:rFonts w:hint="eastAsia" w:ascii="宋体" w:hAnsi="宋体" w:eastAsia="宋体" w:cs="宋体"/>
                <w:color w:val="000000"/>
                <w:sz w:val="24"/>
                <w:szCs w:val="24"/>
                <w:lang w:val="en-US" w:eastAsia="zh-CN"/>
              </w:rPr>
              <w:t xml:space="preserve">及以上</w:t>
            </w:r>
            <w:r>
              <w:rPr>
                <w:rFonts w:hint="default" w:ascii="宋体" w:hAnsi="宋体" w:eastAsia="宋体" w:cs="宋体"/>
                <w:color w:val="000000"/>
                <w:sz w:val="24"/>
                <w:szCs w:val="24"/>
              </w:rPr>
              <w:t xml:space="preserve">养老护理员证书，得</w:t>
            </w:r>
            <w:r>
              <w:rPr>
                <w:rFonts w:hint="eastAsia" w:ascii="宋体" w:hAnsi="宋体" w:eastAsia="宋体" w:cs="宋体"/>
                <w:color w:val="000000"/>
                <w:sz w:val="24"/>
                <w:szCs w:val="24"/>
                <w:lang w:val="en-US" w:eastAsia="zh-CN"/>
              </w:rPr>
              <w:t xml:space="preserve">2</w:t>
            </w:r>
            <w:r>
              <w:rPr>
                <w:rFonts w:hint="default" w:ascii="宋体" w:hAnsi="宋体" w:eastAsia="宋体" w:cs="宋体"/>
                <w:color w:val="000000"/>
                <w:sz w:val="24"/>
                <w:szCs w:val="24"/>
              </w:rPr>
              <w:t xml:space="preserve">分。</w:t>
            </w:r>
            <w:r/>
          </w:p>
          <w:p>
            <w:pPr>
              <w:jc w:val="left"/>
              <w:spacing w:line="360" w:lineRule="auto"/>
              <w:rPr>
                <w:rFonts w:hint="default" w:ascii="宋体" w:hAnsi="宋体" w:eastAsia="宋体" w:cs="宋体"/>
                <w:color w:val="000000"/>
                <w:sz w:val="24"/>
                <w:szCs w:val="24"/>
              </w:rPr>
            </w:pPr>
            <w:r>
              <w:rPr>
                <w:rFonts w:hint="default"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5</w:t>
            </w:r>
            <w:r>
              <w:rPr>
                <w:rFonts w:hint="default" w:ascii="宋体" w:hAnsi="宋体" w:eastAsia="宋体" w:cs="宋体"/>
                <w:color w:val="000000"/>
                <w:sz w:val="24"/>
                <w:szCs w:val="24"/>
              </w:rPr>
              <w:t xml:space="preserve">）3年</w:t>
            </w:r>
            <w:r>
              <w:rPr>
                <w:rFonts w:hint="eastAsia" w:ascii="宋体" w:hAnsi="宋体" w:eastAsia="宋体" w:cs="宋体"/>
                <w:color w:val="000000"/>
                <w:sz w:val="24"/>
                <w:szCs w:val="24"/>
                <w:lang w:val="en-US" w:eastAsia="zh-CN"/>
              </w:rPr>
              <w:t xml:space="preserve">及</w:t>
            </w:r>
            <w:r>
              <w:rPr>
                <w:rFonts w:hint="default" w:ascii="宋体" w:hAnsi="宋体" w:eastAsia="宋体" w:cs="宋体"/>
                <w:color w:val="000000"/>
                <w:sz w:val="24"/>
                <w:szCs w:val="24"/>
              </w:rPr>
              <w:t xml:space="preserve">以上养老行业</w:t>
            </w:r>
            <w:r>
              <w:rPr>
                <w:rFonts w:hint="eastAsia" w:ascii="宋体" w:hAnsi="宋体" w:eastAsia="宋体" w:cs="宋体"/>
                <w:color w:val="000000"/>
                <w:sz w:val="24"/>
                <w:szCs w:val="24"/>
                <w:lang w:val="en-US" w:eastAsia="zh-CN"/>
              </w:rPr>
              <w:t xml:space="preserve">管理</w:t>
            </w:r>
            <w:r>
              <w:rPr>
                <w:rFonts w:hint="default" w:ascii="宋体" w:hAnsi="宋体" w:eastAsia="宋体" w:cs="宋体"/>
                <w:color w:val="000000"/>
                <w:sz w:val="24"/>
                <w:szCs w:val="24"/>
              </w:rPr>
              <w:t xml:space="preserve">经验，得</w:t>
            </w:r>
            <w:r>
              <w:rPr>
                <w:rFonts w:hint="eastAsia" w:ascii="宋体" w:hAnsi="宋体" w:eastAsia="宋体" w:cs="宋体"/>
                <w:color w:val="000000"/>
                <w:sz w:val="24"/>
                <w:szCs w:val="24"/>
                <w:lang w:val="en-US" w:eastAsia="zh-CN"/>
              </w:rPr>
              <w:t xml:space="preserve">2</w:t>
            </w:r>
            <w:r>
              <w:rPr>
                <w:rFonts w:hint="default" w:ascii="宋体" w:hAnsi="宋体" w:eastAsia="宋体" w:cs="宋体"/>
                <w:color w:val="000000"/>
                <w:sz w:val="24"/>
                <w:szCs w:val="24"/>
              </w:rPr>
              <w:t xml:space="preserve">分。</w:t>
            </w:r>
            <w:r/>
          </w:p>
          <w:p>
            <w:pPr>
              <w:jc w:val="left"/>
              <w:spacing w:line="360" w:lineRule="auto"/>
              <w:rPr>
                <w:rFonts w:hint="default" w:ascii="宋体" w:hAnsi="宋体" w:eastAsia="宋体" w:cs="宋体"/>
                <w:color w:val="000000"/>
                <w:sz w:val="24"/>
                <w:szCs w:val="24"/>
              </w:rPr>
            </w:pPr>
            <w:r>
              <w:rPr>
                <w:rFonts w:hint="default" w:ascii="宋体" w:hAnsi="宋体" w:eastAsia="宋体" w:cs="宋体"/>
                <w:color w:val="000000"/>
                <w:sz w:val="24"/>
                <w:szCs w:val="24"/>
              </w:rPr>
              <w:t xml:space="preserve">注：①</w:t>
            </w:r>
            <w:r>
              <w:rPr>
                <w:rFonts w:hint="default" w:ascii="宋体" w:hAnsi="宋体" w:eastAsia="宋体" w:cs="宋体"/>
                <w:color w:val="000000"/>
                <w:sz w:val="24"/>
                <w:szCs w:val="24"/>
                <w:lang w:val="en-US" w:eastAsia="zh-CN"/>
              </w:rPr>
              <w:t xml:space="preserve">提供学历证书原件扫描件或学信网学历证书电子注册备案表；②提供</w:t>
            </w:r>
            <w:r>
              <w:rPr>
                <w:rFonts w:hint="eastAsia" w:ascii="宋体" w:hAnsi="宋体" w:eastAsia="宋体" w:cs="宋体"/>
                <w:color w:val="000000"/>
                <w:sz w:val="24"/>
                <w:szCs w:val="24"/>
                <w:lang w:val="en-US" w:eastAsia="zh-CN"/>
              </w:rPr>
              <w:t xml:space="preserve">相关</w:t>
            </w:r>
            <w:r>
              <w:rPr>
                <w:rFonts w:hint="default" w:ascii="宋体" w:hAnsi="宋体" w:eastAsia="宋体" w:cs="宋体"/>
                <w:color w:val="000000"/>
                <w:sz w:val="24"/>
                <w:szCs w:val="24"/>
                <w:lang w:val="en-US" w:eastAsia="zh-CN"/>
              </w:rPr>
              <w:t xml:space="preserve">证书</w:t>
            </w:r>
            <w:r>
              <w:rPr>
                <w:rFonts w:hint="eastAsia" w:ascii="宋体" w:hAnsi="宋体" w:eastAsia="宋体" w:cs="宋体"/>
                <w:color w:val="000000"/>
                <w:sz w:val="24"/>
                <w:szCs w:val="24"/>
                <w:lang w:val="en-US" w:eastAsia="zh-CN"/>
              </w:rPr>
              <w:t xml:space="preserve">证明材料扫描件</w:t>
            </w:r>
            <w:r>
              <w:rPr>
                <w:rFonts w:hint="default" w:ascii="宋体" w:hAnsi="宋体" w:eastAsia="宋体" w:cs="宋体"/>
                <w:color w:val="000000"/>
                <w:sz w:val="24"/>
                <w:szCs w:val="24"/>
                <w:lang w:val="en-US" w:eastAsia="zh-CN"/>
              </w:rPr>
              <w:t xml:space="preserve">；③</w:t>
            </w:r>
            <w:r>
              <w:rPr>
                <w:rFonts w:hint="default" w:ascii="宋体" w:hAnsi="宋体" w:eastAsia="宋体" w:cs="宋体"/>
                <w:color w:val="000000"/>
                <w:sz w:val="24"/>
                <w:szCs w:val="24"/>
              </w:rPr>
              <w:t xml:space="preserve">提供以往服务项目合同（如合同中未体现该人员名字信息的，须另提供经</w:t>
            </w:r>
            <w:r>
              <w:rPr>
                <w:rFonts w:hint="eastAsia" w:ascii="宋体" w:hAnsi="宋体" w:eastAsia="宋体" w:cs="宋体"/>
                <w:color w:val="000000"/>
                <w:sz w:val="24"/>
                <w:szCs w:val="24"/>
                <w:lang w:val="en-US" w:eastAsia="zh-CN"/>
              </w:rPr>
              <w:t xml:space="preserve">投标人</w:t>
            </w:r>
            <w:r>
              <w:rPr>
                <w:rFonts w:hint="default" w:ascii="宋体" w:hAnsi="宋体" w:eastAsia="宋体" w:cs="宋体"/>
                <w:color w:val="000000"/>
                <w:sz w:val="24"/>
                <w:szCs w:val="24"/>
              </w:rPr>
              <w:t xml:space="preserve">盖章的证明材料</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格式自拟</w:t>
            </w:r>
            <w:r>
              <w:rPr>
                <w:rFonts w:hint="default" w:ascii="宋体" w:hAnsi="宋体" w:eastAsia="宋体" w:cs="宋体"/>
                <w:color w:val="000000"/>
                <w:sz w:val="24"/>
                <w:szCs w:val="24"/>
              </w:rPr>
              <w:t xml:space="preserve">）</w:t>
            </w:r>
            <w:r>
              <w:rPr>
                <w:rFonts w:hint="default" w:ascii="宋体" w:hAnsi="宋体" w:eastAsia="宋体" w:cs="宋体"/>
                <w:color w:val="000000"/>
                <w:sz w:val="24"/>
                <w:szCs w:val="24"/>
                <w:lang w:eastAsia="zh-CN"/>
              </w:rPr>
              <w:t xml:space="preserve">；</w:t>
            </w:r>
            <w:r>
              <w:rPr>
                <w:rFonts w:hint="default" w:ascii="宋体" w:hAnsi="宋体" w:eastAsia="宋体" w:cs="宋体"/>
                <w:color w:val="000000"/>
                <w:sz w:val="24"/>
                <w:szCs w:val="24"/>
                <w:lang w:val="en-US" w:eastAsia="zh-CN"/>
              </w:rPr>
              <w:t xml:space="preserve">④</w:t>
            </w:r>
            <w:r>
              <w:rPr>
                <w:rFonts w:hint="eastAsia" w:ascii="宋体" w:hAnsi="宋体" w:eastAsia="宋体" w:cs="宋体"/>
                <w:color w:val="000000"/>
                <w:sz w:val="24"/>
                <w:szCs w:val="24"/>
                <w:lang w:val="en-US" w:eastAsia="zh-CN"/>
              </w:rPr>
              <w:t xml:space="preserve">投标时间截止前三个月任意一个月</w:t>
            </w:r>
            <w:r>
              <w:rPr>
                <w:rFonts w:hint="default" w:ascii="宋体" w:hAnsi="宋体" w:eastAsia="宋体" w:cs="宋体"/>
                <w:color w:val="000000"/>
                <w:sz w:val="24"/>
                <w:szCs w:val="24"/>
                <w:lang w:val="en-US" w:eastAsia="zh-CN"/>
              </w:rPr>
              <w:t xml:space="preserve">投标</w:t>
            </w:r>
            <w:r>
              <w:rPr>
                <w:rFonts w:hint="eastAsia" w:ascii="宋体" w:hAnsi="宋体" w:eastAsia="宋体" w:cs="宋体"/>
                <w:color w:val="000000"/>
                <w:sz w:val="24"/>
                <w:szCs w:val="24"/>
                <w:lang w:val="en-US" w:eastAsia="zh-CN"/>
              </w:rPr>
              <w:t xml:space="preserve">人（各级子公司、分公司</w:t>
            </w:r>
            <w:r>
              <w:rPr>
                <w:rFonts w:hint="eastAsia" w:ascii="宋体" w:hAnsi="宋体" w:eastAsia="宋体" w:cs="宋体"/>
                <w:color w:val="000000"/>
                <w:sz w:val="24"/>
                <w:szCs w:val="24"/>
                <w:highlight w:val="none"/>
                <w:lang w:val="en-US" w:eastAsia="zh-CN"/>
              </w:rPr>
              <w:t xml:space="preserve">，亦予以认可</w:t>
            </w:r>
            <w:r>
              <w:rPr>
                <w:rFonts w:hint="eastAsia" w:ascii="宋体" w:hAnsi="宋体" w:eastAsia="宋体" w:cs="宋体"/>
                <w:color w:val="000000"/>
                <w:sz w:val="24"/>
                <w:szCs w:val="24"/>
                <w:lang w:val="en-US" w:eastAsia="zh-CN"/>
              </w:rPr>
              <w:t xml:space="preserve">）</w:t>
            </w:r>
            <w:r>
              <w:rPr>
                <w:rFonts w:hint="default" w:ascii="宋体" w:hAnsi="宋体" w:eastAsia="宋体" w:cs="宋体"/>
                <w:color w:val="000000"/>
                <w:sz w:val="24"/>
                <w:szCs w:val="24"/>
                <w:lang w:val="en-US" w:eastAsia="zh-CN"/>
              </w:rPr>
              <w:t xml:space="preserve">为其依法缴纳的社会保险的证明材料、有效劳动合同。</w:t>
            </w:r>
            <w:bookmarkEnd w:id="50"/>
            <w:r/>
            <w:r/>
          </w:p>
        </w:tc>
      </w:tr>
      <w:tr>
        <w:trPr>
          <w:trHeight w:val="444"/>
        </w:trPr>
        <w:tc>
          <w:tcPr>
            <w:tcW w:w="1142" w:type="dxa"/>
            <w:vAlign w:val="center"/>
            <w:textDirection w:val="lrTb"/>
            <w:noWrap/>
          </w:tcPr>
          <w:p>
            <w:pPr>
              <w:jc w:val="center"/>
              <w:spacing w:line="360" w:lineRule="auto"/>
              <w:rPr>
                <w:rFonts w:hint="default"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rPr>
              <w:t xml:space="preserve">2</w:t>
            </w:r>
            <w:r/>
          </w:p>
        </w:tc>
        <w:tc>
          <w:tcPr>
            <w:tcW w:w="1528" w:type="dxa"/>
            <w:vAlign w:val="center"/>
            <w:textDirection w:val="lrTb"/>
            <w:noWrap/>
          </w:tcPr>
          <w:p>
            <w:pPr>
              <w:jc w:val="center"/>
              <w:spacing w:line="360" w:lineRule="auto"/>
              <w:rPr>
                <w:rFonts w:hint="default" w:ascii="宋体" w:hAnsi="宋体" w:eastAsia="宋体" w:cs="宋体"/>
                <w:color w:val="000000"/>
                <w:sz w:val="24"/>
                <w:szCs w:val="24"/>
                <w:highlight w:val="none"/>
              </w:rPr>
            </w:pPr>
            <w:r/>
            <w:bookmarkStart w:id="51" w:name="OLE_LINK53"/>
            <w:r>
              <w:rPr>
                <w:rFonts w:hint="default" w:ascii="宋体" w:hAnsi="宋体" w:eastAsia="宋体" w:cs="宋体"/>
                <w:color w:val="000000"/>
                <w:sz w:val="24"/>
                <w:szCs w:val="24"/>
                <w:highlight w:val="none"/>
              </w:rPr>
              <w:t xml:space="preserve">拟派项目团队</w:t>
            </w:r>
            <w:bookmarkEnd w:id="51"/>
            <w:r/>
            <w:r/>
          </w:p>
        </w:tc>
        <w:tc>
          <w:tcPr>
            <w:tcW w:w="1030" w:type="dxa"/>
            <w:vAlign w:val="center"/>
            <w:textDirection w:val="lrTb"/>
            <w:noWrap/>
          </w:tcPr>
          <w:p>
            <w:pPr>
              <w:jc w:val="center"/>
              <w:spacing w:line="360" w:lineRule="auto"/>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12</w:t>
            </w:r>
            <w:r/>
          </w:p>
        </w:tc>
        <w:tc>
          <w:tcPr>
            <w:tcW w:w="6800"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投标人拟投入的项目团队成员（不含项目负责人）应配备相关专业人员，具有以下证书：医生执业证书、护士执业证书、康复医学治疗技术资格证书、老年人能力评估证书，中级及以上养老护理员证书、</w:t>
            </w:r>
            <w:r>
              <w:rPr>
                <w:rFonts w:ascii="SimSun" w:hAnsi="SimSun" w:eastAsia="SimSun" w:cs="SimSun"/>
                <w:color w:val="000000"/>
                <w:sz w:val="24"/>
                <w:highlight w:val="none"/>
              </w:rPr>
              <w:t xml:space="preserve">心理咨询师基础培训合格证书或心理咨询师专业技能培训证书或心理治疗师证书或心理咨询师职业资格证。</w:t>
            </w:r>
            <w:r>
              <w:rPr>
                <w:rFonts w:ascii="SimSun" w:hAnsi="SimSun" w:eastAsia="SimSun" w:cs="SimSun"/>
                <w:color w:val="000000"/>
                <w:sz w:val="24"/>
              </w:rPr>
              <w:t xml:space="preserve">每提供1个不同专业人员（同一专业人员只算1人）得2分，最高得12分。</w:t>
            </w:r>
            <w:r/>
          </w:p>
          <w:p>
            <w:pPr>
              <w:jc w:val="left"/>
              <w:spacing w:line="360" w:lineRule="auto"/>
              <w:rPr>
                <w:rFonts w:hint="default" w:ascii="宋体" w:hAnsi="宋体" w:eastAsia="宋体" w:cs="宋体"/>
                <w:color w:val="000000"/>
                <w:sz w:val="24"/>
                <w:szCs w:val="24"/>
                <w:highlight w:val="none"/>
                <w:lang w:val="en-US" w:eastAsia="zh-CN"/>
              </w:rPr>
            </w:pPr>
            <w:r>
              <w:rPr>
                <w:rFonts w:ascii="SimSun" w:hAnsi="SimSun" w:eastAsia="SimSun" w:cs="SimSun"/>
                <w:color w:val="000000"/>
                <w:sz w:val="24"/>
              </w:rPr>
              <w:t xml:space="preserve">注：①提供相关证书证明材料扫描件；②投标时间截止前三个月任意一个月投标人（各级子公司、分公司，亦予以认可）为其依法缴纳的社会保险的证明材料；③一人持多个证书不可重复计分。</w:t>
            </w:r>
            <w:r>
              <w:rPr>
                <w:rFonts w:hint="default" w:ascii="宋体" w:hAnsi="宋体" w:eastAsia="宋体" w:cs="宋体"/>
                <w:color w:val="000000"/>
                <w:sz w:val="24"/>
                <w:szCs w:val="24"/>
                <w:highlight w:val="none"/>
                <w:lang w:val="en-US" w:eastAsia="zh-CN"/>
              </w:rPr>
            </w:r>
            <w:r/>
          </w:p>
        </w:tc>
      </w:tr>
      <w:tr>
        <w:trPr>
          <w:trHeight w:val="432"/>
        </w:trPr>
        <w:tc>
          <w:tcPr>
            <w:shd w:val="clear" w:color="auto" w:fill="auto"/>
            <w:tcW w:w="1142" w:type="dxa"/>
            <w:vAlign w:val="center"/>
            <w:textDirection w:val="lrTb"/>
            <w:noWrap/>
          </w:tcPr>
          <w:p>
            <w:pPr>
              <w:jc w:val="center"/>
              <w:spacing w:line="360" w:lineRule="auto"/>
              <w:rPr>
                <w:rFonts w:hint="default"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rPr>
              <w:t xml:space="preserve">3</w:t>
            </w:r>
            <w:r/>
          </w:p>
        </w:tc>
        <w:tc>
          <w:tcPr>
            <w:shd w:val="clear" w:color="auto" w:fill="auto"/>
            <w:tcW w:w="1528" w:type="dxa"/>
            <w:vAlign w:val="center"/>
            <w:textDirection w:val="lrTb"/>
            <w:noWrap/>
          </w:tcPr>
          <w:p>
            <w:pPr>
              <w:jc w:val="center"/>
              <w:spacing w:line="360" w:lineRule="auto"/>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企业业绩</w:t>
            </w:r>
            <w:r/>
          </w:p>
        </w:tc>
        <w:tc>
          <w:tcPr>
            <w:shd w:val="clear" w:color="auto" w:fill="auto"/>
            <w:tcW w:w="1030" w:type="dxa"/>
            <w:vAlign w:val="center"/>
            <w:textDirection w:val="lrTb"/>
            <w:noWrap/>
          </w:tcPr>
          <w:p>
            <w:pPr>
              <w:jc w:val="center"/>
              <w:spacing w:line="360" w:lineRule="auto"/>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w:t>
            </w:r>
            <w:r/>
          </w:p>
        </w:tc>
        <w:tc>
          <w:tcPr>
            <w:shd w:val="clear" w:color="auto" w:fill="auto"/>
            <w:tcW w:w="6800"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2021年1月1日（以合同签订时间为准）以来，投标人承担过乡镇及以上政府购买居家养老上门服务项目业绩，每有1个得2分，最高得4分。</w:t>
            </w:r>
            <w:r>
              <w:rPr>
                <w:highlight w:val="none"/>
              </w:rPr>
            </w:r>
            <w:bookmarkStart w:id="53" w:name="OLE_LINK100"/>
            <w:r>
              <w:rPr>
                <w:highlight w:val="none"/>
              </w:rPr>
            </w:r>
            <w:r>
              <w:rPr>
                <w:sz w:val="21"/>
              </w:rPr>
            </w:r>
          </w:p>
          <w:p>
            <w:pPr>
              <w:jc w:val="left"/>
              <w:spacing w:line="360" w:lineRule="auto"/>
              <w:rPr>
                <w:rFonts w:hint="default" w:ascii="宋体" w:hAnsi="宋体" w:eastAsia="宋体" w:cs="宋体"/>
                <w:color w:val="000000"/>
                <w:sz w:val="24"/>
                <w:szCs w:val="24"/>
                <w:highlight w:val="none"/>
                <w:lang w:val="en-US" w:eastAsia="zh-CN"/>
              </w:rPr>
            </w:pPr>
            <w:r>
              <w:rPr>
                <w:rFonts w:hint="default" w:ascii="宋体" w:hAnsi="宋体" w:eastAsia="宋体" w:cs="宋体"/>
                <w:color w:val="000000"/>
                <w:sz w:val="24"/>
                <w:szCs w:val="24"/>
                <w:highlight w:val="none"/>
                <w:lang w:val="en-US" w:eastAsia="zh-CN"/>
              </w:rPr>
              <w:t xml:space="preserve">注：提供合同原件扫描件</w:t>
            </w:r>
            <w:r>
              <w:rPr>
                <w:rFonts w:hint="eastAsia" w:ascii="宋体" w:hAnsi="宋体" w:eastAsia="宋体" w:cs="宋体"/>
                <w:color w:val="000000"/>
                <w:sz w:val="24"/>
                <w:szCs w:val="24"/>
                <w:highlight w:val="none"/>
                <w:lang w:val="en-US" w:eastAsia="zh-CN"/>
              </w:rPr>
              <w:t xml:space="preserve">并</w:t>
            </w:r>
            <w:r>
              <w:rPr>
                <w:rFonts w:hint="default" w:ascii="宋体" w:hAnsi="宋体" w:eastAsia="宋体" w:cs="宋体"/>
                <w:color w:val="000000"/>
                <w:sz w:val="24"/>
                <w:szCs w:val="24"/>
                <w:highlight w:val="none"/>
                <w:lang w:val="en-US" w:eastAsia="zh-CN"/>
              </w:rPr>
              <w:t xml:space="preserve">加盖投标人公章。</w:t>
            </w:r>
            <w:bookmarkEnd w:id="53"/>
            <w:r/>
            <w:r/>
          </w:p>
        </w:tc>
      </w:tr>
      <w:tr>
        <w:trPr>
          <w:trHeight w:val="546"/>
        </w:trPr>
        <w:tc>
          <w:tcPr>
            <w:shd w:val="clear" w:color="auto" w:fill="auto"/>
            <w:tcW w:w="1142" w:type="dxa"/>
            <w:vAlign w:val="center"/>
            <w:textDirection w:val="lrTb"/>
            <w:noWrap/>
          </w:tcPr>
          <w:p>
            <w:pPr>
              <w:jc w:val="center"/>
              <w:spacing w:line="360" w:lineRule="auto"/>
              <w:rPr>
                <w:rFonts w:hint="default"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p>
        </w:tc>
        <w:tc>
          <w:tcPr>
            <w:shd w:val="clear" w:color="auto" w:fill="auto"/>
            <w:tcW w:w="1528" w:type="dxa"/>
            <w:vAlign w:val="center"/>
            <w:textDirection w:val="lrTb"/>
            <w:noWrap/>
          </w:tcPr>
          <w:p>
            <w:pPr>
              <w:jc w:val="center"/>
              <w:spacing w:line="360" w:lineRule="auto"/>
              <w:widowControl/>
              <w:rPr>
                <w:rFonts w:hint="default" w:ascii="Times New Roman" w:hAnsi="Times New Roman" w:eastAsia="宋体" w:cs="Times New Roman"/>
                <w:sz w:val="24"/>
                <w:szCs w:val="24"/>
                <w:highlight w:val="none"/>
              </w:rPr>
            </w:pPr>
            <w:r/>
            <w:bookmarkStart w:id="54" w:name="OLE_LINK101"/>
            <w:r>
              <w:rPr>
                <w:rFonts w:hint="default" w:ascii="Times New Roman" w:hAnsi="Times New Roman" w:eastAsia="宋体" w:cs="Times New Roman"/>
                <w:sz w:val="24"/>
                <w:szCs w:val="24"/>
                <w:highlight w:val="none"/>
              </w:rPr>
              <w:t xml:space="preserve">履约能力</w:t>
            </w:r>
            <w:bookmarkEnd w:id="54"/>
            <w:r/>
            <w:r/>
          </w:p>
        </w:tc>
        <w:tc>
          <w:tcPr>
            <w:shd w:val="clear" w:color="auto" w:fill="auto"/>
            <w:tcW w:w="1030" w:type="dxa"/>
            <w:vAlign w:val="center"/>
            <w:textDirection w:val="lrTb"/>
            <w:noWrap/>
          </w:tcPr>
          <w:p>
            <w:pPr>
              <w:jc w:val="center"/>
              <w:spacing w:line="360" w:lineRule="auto"/>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10</w:t>
            </w:r>
            <w:r/>
          </w:p>
        </w:tc>
        <w:tc>
          <w:tcPr>
            <w:shd w:val="clear" w:color="auto" w:fill="auto"/>
            <w:tcW w:w="6800" w:type="dxa"/>
            <w:vAlign w:val="center"/>
            <w:textDirection w:val="lrTb"/>
            <w:noWrap/>
          </w:tcPr>
          <w:p>
            <w:pPr>
              <w:jc w:val="left"/>
              <w:spacing w:line="360" w:lineRule="auto"/>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1、2021年1月1日以来投标人运营1家护理院的得6分；</w:t>
            </w:r>
            <w:r/>
          </w:p>
          <w:p>
            <w:pPr>
              <w:jc w:val="left"/>
              <w:spacing w:line="360" w:lineRule="auto"/>
              <w:rPr>
                <w:rFonts w:hint="default" w:ascii="宋体" w:hAnsi="宋体" w:eastAsia="宋体" w:cs="宋体"/>
                <w:color w:val="000000"/>
                <w:sz w:val="24"/>
                <w:szCs w:val="24"/>
                <w:highlight w:val="none"/>
              </w:rPr>
            </w:pPr>
            <w:r>
              <w:rPr>
                <w:rFonts w:hint="default" w:ascii="宋体" w:hAnsi="宋体" w:eastAsia="宋体" w:cs="宋体"/>
                <w:color w:val="000000"/>
                <w:sz w:val="24"/>
                <w:szCs w:val="24"/>
                <w:highlight w:val="none"/>
              </w:rPr>
              <w:t xml:space="preserve">注：</w:t>
            </w:r>
            <w:r/>
          </w:p>
          <w:p>
            <w:pPr>
              <w:jc w:val="left"/>
              <w:spacing w:line="360" w:lineRule="auto"/>
              <w:rPr>
                <w:rFonts w:hint="eastAsia" w:eastAsia="宋体"/>
                <w:lang w:val="en-US" w:eastAsia="zh-CN"/>
              </w:rPr>
            </w:pPr>
            <w:r>
              <w:rPr>
                <w:rFonts w:hint="eastAsia" w:ascii="宋体" w:hAnsi="宋体" w:eastAsia="宋体" w:cs="宋体"/>
                <w:color w:val="000000"/>
                <w:sz w:val="24"/>
                <w:szCs w:val="24"/>
                <w:highlight w:val="none"/>
                <w:lang w:val="en-US" w:eastAsia="zh-CN"/>
              </w:rPr>
              <w:t xml:space="preserve">（1）如为投标人自有的，须提供</w:t>
            </w:r>
            <w:r>
              <w:rPr>
                <w:rFonts w:hint="default" w:ascii="宋体" w:hAnsi="宋体" w:eastAsia="宋体" w:cs="宋体"/>
                <w:color w:val="000000"/>
                <w:sz w:val="24"/>
                <w:szCs w:val="24"/>
                <w:highlight w:val="none"/>
              </w:rPr>
              <w:t xml:space="preserve">相关许可证</w:t>
            </w:r>
            <w:r>
              <w:rPr>
                <w:rFonts w:hint="eastAsia" w:ascii="宋体" w:hAnsi="宋体" w:eastAsia="宋体" w:cs="宋体"/>
                <w:color w:val="000000"/>
                <w:sz w:val="24"/>
                <w:szCs w:val="24"/>
                <w:highlight w:val="none"/>
                <w:lang w:val="en-US" w:eastAsia="zh-CN"/>
              </w:rPr>
              <w:t xml:space="preserve">及养老机构备案证等证明材料</w:t>
            </w:r>
            <w:r>
              <w:rPr>
                <w:rFonts w:hint="default" w:ascii="宋体" w:hAnsi="宋体" w:eastAsia="宋体" w:cs="宋体"/>
                <w:color w:val="000000"/>
                <w:sz w:val="24"/>
                <w:szCs w:val="24"/>
                <w:highlight w:val="none"/>
              </w:rPr>
              <w:t xml:space="preserve">扫描件</w:t>
            </w:r>
            <w:r>
              <w:rPr>
                <w:rFonts w:hint="eastAsia" w:ascii="宋体" w:hAnsi="宋体" w:eastAsia="宋体" w:cs="宋体"/>
                <w:color w:val="000000"/>
                <w:sz w:val="24"/>
                <w:szCs w:val="24"/>
                <w:highlight w:val="none"/>
                <w:lang w:val="en-US" w:eastAsia="zh-CN"/>
              </w:rPr>
              <w:t xml:space="preserve">；如为投标人负责运营的，须提供运营合作协议及</w:t>
            </w:r>
            <w:r>
              <w:rPr>
                <w:rFonts w:hint="default" w:ascii="宋体" w:hAnsi="宋体" w:eastAsia="宋体" w:cs="宋体"/>
                <w:color w:val="000000"/>
                <w:sz w:val="24"/>
                <w:szCs w:val="24"/>
                <w:highlight w:val="none"/>
              </w:rPr>
              <w:t xml:space="preserve">相关许可证</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养老机构备案证等证明材料</w:t>
            </w:r>
            <w:r>
              <w:rPr>
                <w:rFonts w:hint="default" w:ascii="宋体" w:hAnsi="宋体" w:eastAsia="宋体" w:cs="宋体"/>
                <w:color w:val="000000"/>
                <w:sz w:val="24"/>
                <w:szCs w:val="24"/>
                <w:highlight w:val="none"/>
              </w:rPr>
              <w:t xml:space="preserve">扫描件</w:t>
            </w:r>
            <w:r>
              <w:rPr>
                <w:rFonts w:hint="eastAsia" w:ascii="宋体" w:hAnsi="宋体" w:eastAsia="宋体" w:cs="宋体"/>
                <w:color w:val="000000"/>
                <w:sz w:val="24"/>
                <w:szCs w:val="24"/>
                <w:highlight w:val="none"/>
                <w:lang w:val="en-US" w:eastAsia="zh-CN"/>
              </w:rPr>
              <w:t xml:space="preserve">；</w:t>
            </w:r>
            <w:r/>
          </w:p>
          <w:p>
            <w:pPr>
              <w:jc w:val="left"/>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（2）投标人各级子公司、分公司提供的</w:t>
            </w:r>
            <w:r>
              <w:rPr>
                <w:rFonts w:hint="default" w:ascii="宋体" w:hAnsi="宋体" w:eastAsia="宋体" w:cs="宋体"/>
                <w:color w:val="000000"/>
                <w:sz w:val="24"/>
                <w:szCs w:val="24"/>
                <w:highlight w:val="none"/>
              </w:rPr>
              <w:t xml:space="preserve">相关许可证</w:t>
            </w:r>
            <w:r>
              <w:rPr>
                <w:rFonts w:hint="eastAsia" w:ascii="宋体" w:hAnsi="宋体" w:eastAsia="宋体" w:cs="宋体"/>
                <w:color w:val="000000"/>
                <w:sz w:val="24"/>
                <w:szCs w:val="24"/>
                <w:highlight w:val="none"/>
                <w:lang w:val="en-US" w:eastAsia="zh-CN"/>
              </w:rPr>
              <w:t xml:space="preserve">及养老机构备案证、运营合作协议等证明材料，亦予以认可</w:t>
            </w:r>
            <w:r>
              <w:rPr>
                <w:rFonts w:hint="default" w:ascii="宋体" w:hAnsi="宋体" w:eastAsia="宋体" w:cs="宋体"/>
                <w:color w:val="000000"/>
                <w:sz w:val="24"/>
                <w:szCs w:val="24"/>
                <w:highlight w:val="none"/>
              </w:rPr>
              <w:t xml:space="preserve">。</w:t>
            </w:r>
            <w:r/>
          </w:p>
          <w:p>
            <w:pPr>
              <w:jc w:val="left"/>
              <w:spacing w:line="360" w:lineRule="auto"/>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2、2021年1月1日以来投标人运营1家医养结合机构（除护理院外）的得4分。</w:t>
            </w:r>
            <w:r/>
          </w:p>
          <w:p>
            <w:pPr>
              <w:jc w:val="left"/>
              <w:spacing w:line="360" w:lineRule="auto"/>
              <w:rPr>
                <w:rFonts w:hint="default" w:ascii="宋体" w:hAnsi="宋体" w:eastAsia="宋体" w:cs="宋体"/>
                <w:color w:val="000000"/>
                <w:sz w:val="24"/>
                <w:szCs w:val="24"/>
                <w:highlight w:val="none"/>
              </w:rPr>
            </w:pPr>
            <w:r>
              <w:rPr>
                <w:rFonts w:hint="default" w:ascii="宋体" w:hAnsi="宋体" w:eastAsia="宋体" w:cs="宋体"/>
                <w:color w:val="000000"/>
                <w:sz w:val="24"/>
                <w:szCs w:val="24"/>
                <w:highlight w:val="none"/>
              </w:rPr>
              <w:t xml:space="preserve">注：</w:t>
            </w:r>
            <w:r/>
          </w:p>
          <w:p>
            <w:pPr>
              <w:jc w:val="left"/>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（1）如为投标人自有的，须提供</w:t>
            </w:r>
            <w:r>
              <w:rPr>
                <w:rFonts w:hint="default" w:ascii="宋体" w:hAnsi="宋体" w:eastAsia="宋体" w:cs="宋体"/>
                <w:color w:val="000000"/>
                <w:sz w:val="24"/>
                <w:szCs w:val="24"/>
                <w:highlight w:val="none"/>
              </w:rPr>
              <w:t xml:space="preserve">相关许可证</w:t>
            </w:r>
            <w:r>
              <w:rPr>
                <w:rFonts w:hint="eastAsia" w:ascii="宋体" w:hAnsi="宋体" w:eastAsia="宋体" w:cs="宋体"/>
                <w:color w:val="000000"/>
                <w:sz w:val="24"/>
                <w:szCs w:val="24"/>
                <w:highlight w:val="none"/>
                <w:lang w:val="en-US" w:eastAsia="zh-CN"/>
              </w:rPr>
              <w:t xml:space="preserve">及养老机构备案证等证明材料</w:t>
            </w:r>
            <w:r>
              <w:rPr>
                <w:rFonts w:hint="default" w:ascii="宋体" w:hAnsi="宋体" w:eastAsia="宋体" w:cs="宋体"/>
                <w:color w:val="000000"/>
                <w:sz w:val="24"/>
                <w:szCs w:val="24"/>
                <w:highlight w:val="none"/>
              </w:rPr>
              <w:t xml:space="preserve">扫描件</w:t>
            </w:r>
            <w:r>
              <w:rPr>
                <w:rFonts w:hint="eastAsia" w:ascii="宋体" w:hAnsi="宋体" w:eastAsia="宋体" w:cs="宋体"/>
                <w:color w:val="000000"/>
                <w:sz w:val="24"/>
                <w:szCs w:val="24"/>
                <w:highlight w:val="none"/>
                <w:lang w:val="en-US" w:eastAsia="zh-CN"/>
              </w:rPr>
              <w:t xml:space="preserve">；如为投标人负责运营的，须提供运营合作协议及</w:t>
            </w:r>
            <w:r>
              <w:rPr>
                <w:rFonts w:hint="default" w:ascii="宋体" w:hAnsi="宋体" w:eastAsia="宋体" w:cs="宋体"/>
                <w:color w:val="000000"/>
                <w:sz w:val="24"/>
                <w:szCs w:val="24"/>
                <w:highlight w:val="none"/>
              </w:rPr>
              <w:t xml:space="preserve">相关许可证</w:t>
            </w:r>
            <w:r>
              <w:rPr>
                <w:rFonts w:hint="eastAsia" w:ascii="宋体" w:hAnsi="宋体" w:eastAsia="宋体" w:cs="宋体"/>
                <w:color w:val="000000"/>
                <w:sz w:val="24"/>
                <w:szCs w:val="24"/>
                <w:highlight w:val="none"/>
                <w:lang w:val="en-US" w:eastAsia="zh-CN"/>
              </w:rPr>
              <w:t xml:space="preserve">、养老机构备案证等证明材料</w:t>
            </w:r>
            <w:r>
              <w:rPr>
                <w:rFonts w:hint="default" w:ascii="宋体" w:hAnsi="宋体" w:eastAsia="宋体" w:cs="宋体"/>
                <w:color w:val="000000"/>
                <w:sz w:val="24"/>
                <w:szCs w:val="24"/>
                <w:highlight w:val="none"/>
              </w:rPr>
              <w:t xml:space="preserve">扫描件</w:t>
            </w:r>
            <w:r>
              <w:rPr>
                <w:rFonts w:hint="eastAsia" w:ascii="宋体" w:hAnsi="宋体" w:eastAsia="宋体" w:cs="宋体"/>
                <w:color w:val="000000"/>
                <w:sz w:val="24"/>
                <w:szCs w:val="24"/>
                <w:highlight w:val="none"/>
                <w:lang w:val="en-US" w:eastAsia="zh-CN"/>
              </w:rPr>
              <w:t xml:space="preserve">；</w:t>
            </w:r>
            <w:r/>
          </w:p>
          <w:p>
            <w:pPr>
              <w:jc w:val="left"/>
              <w:spacing w:line="360" w:lineRule="auto"/>
              <w:rPr>
                <w:rFonts w:hint="default"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（2）投标人各级子公司、分公司提供的</w:t>
            </w:r>
            <w:r>
              <w:rPr>
                <w:rFonts w:hint="default" w:ascii="宋体" w:hAnsi="宋体" w:eastAsia="宋体" w:cs="宋体"/>
                <w:color w:val="000000"/>
                <w:sz w:val="24"/>
                <w:szCs w:val="24"/>
                <w:highlight w:val="none"/>
              </w:rPr>
              <w:t xml:space="preserve">相关许可证</w:t>
            </w:r>
            <w:r>
              <w:rPr>
                <w:rFonts w:hint="eastAsia" w:ascii="宋体" w:hAnsi="宋体" w:eastAsia="宋体" w:cs="宋体"/>
                <w:color w:val="000000"/>
                <w:sz w:val="24"/>
                <w:szCs w:val="24"/>
                <w:highlight w:val="none"/>
                <w:lang w:val="en-US" w:eastAsia="zh-CN"/>
              </w:rPr>
              <w:t xml:space="preserve">及养老机构备案证、运营合作协议等证明材料，亦予以认可</w:t>
            </w:r>
            <w:r>
              <w:rPr>
                <w:rFonts w:hint="default" w:ascii="宋体" w:hAnsi="宋体" w:eastAsia="宋体" w:cs="宋体"/>
                <w:color w:val="000000"/>
                <w:sz w:val="24"/>
                <w:szCs w:val="24"/>
                <w:highlight w:val="none"/>
              </w:rPr>
              <w:t xml:space="preserve">。</w:t>
            </w:r>
            <w:r/>
          </w:p>
        </w:tc>
      </w:tr>
      <w:tr>
        <w:trPr>
          <w:trHeight w:val="546"/>
        </w:trPr>
        <w:tc>
          <w:tcPr>
            <w:shd w:val="clear" w:color="auto" w:fill="auto"/>
            <w:tcW w:w="1142" w:type="dxa"/>
            <w:vAlign w:val="center"/>
            <w:textDirection w:val="lrTb"/>
            <w:noWrap/>
          </w:tcPr>
          <w:p>
            <w:pPr>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w:t>
            </w:r>
            <w:r/>
          </w:p>
        </w:tc>
        <w:tc>
          <w:tcPr>
            <w:shd w:val="clear" w:color="auto" w:fill="auto"/>
            <w:tcW w:w="1528" w:type="dxa"/>
            <w:vAlign w:val="center"/>
            <w:textDirection w:val="lrTb"/>
            <w:noWrap/>
          </w:tcPr>
          <w:p>
            <w:pPr>
              <w:jc w:val="center"/>
              <w:spacing w:line="360" w:lineRule="auto"/>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企业实力</w:t>
            </w:r>
            <w:r/>
          </w:p>
        </w:tc>
        <w:tc>
          <w:tcPr>
            <w:shd w:val="clear" w:color="auto" w:fill="auto"/>
            <w:tcW w:w="1030" w:type="dxa"/>
            <w:vAlign w:val="center"/>
            <w:textDirection w:val="lrTb"/>
            <w:noWrap/>
          </w:tcPr>
          <w:p>
            <w:pPr>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9</w:t>
            </w:r>
            <w:r/>
          </w:p>
        </w:tc>
        <w:tc>
          <w:tcPr>
            <w:shd w:val="clear" w:color="auto" w:fill="auto"/>
            <w:tcW w:w="6800" w:type="dxa"/>
            <w:vAlign w:val="top"/>
            <w:textDirection w:val="lrTb"/>
            <w:noWrap/>
          </w:tcPr>
          <w:p>
            <w:pPr>
              <w:jc w:val="left"/>
              <w:spacing w:line="360" w:lineRule="auto"/>
              <w:rPr>
                <w:rFonts w:hint="eastAsia" w:ascii="宋体" w:hAnsi="宋体" w:eastAsia="宋体" w:cs="宋体"/>
                <w:color w:val="000000"/>
                <w:sz w:val="24"/>
                <w:szCs w:val="24"/>
                <w:highlight w:val="none"/>
                <w:lang w:val="en-US" w:eastAsia="zh-CN"/>
              </w:rPr>
            </w:pPr>
            <w:r>
              <w:rPr>
                <w:rFonts w:hint="default" w:ascii="宋体" w:hAnsi="宋体" w:eastAsia="宋体" w:cs="宋体"/>
                <w:color w:val="000000"/>
                <w:sz w:val="24"/>
                <w:szCs w:val="24"/>
                <w:highlight w:val="none"/>
              </w:rPr>
              <w:t xml:space="preserve">202</w:t>
            </w:r>
            <w:r>
              <w:rPr>
                <w:rFonts w:hint="eastAsia" w:ascii="宋体" w:hAnsi="宋体" w:eastAsia="宋体" w:cs="宋体"/>
                <w:color w:val="000000"/>
                <w:sz w:val="24"/>
                <w:szCs w:val="24"/>
                <w:highlight w:val="none"/>
                <w:lang w:val="en-US" w:eastAsia="zh-CN"/>
              </w:rPr>
              <w:t xml:space="preserve">1</w:t>
            </w:r>
            <w:r>
              <w:rPr>
                <w:rFonts w:hint="default"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lang w:val="en-US" w:eastAsia="zh-CN"/>
              </w:rPr>
              <w:t xml:space="preserve">1月1日以来，投标人参与过区市级及以上智能养老服务场景应用试点</w:t>
            </w:r>
            <w:r>
              <w:rPr>
                <w:rFonts w:hint="eastAsia" w:ascii="宋体" w:hAnsi="宋体" w:eastAsia="宋体" w:cs="宋体"/>
                <w:color w:val="000000"/>
                <w:sz w:val="24"/>
                <w:szCs w:val="24"/>
                <w:highlight w:val="none"/>
                <w:lang w:eastAsia="zh-CN"/>
              </w:rPr>
              <w:t xml:space="preserve">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val="en-US" w:eastAsia="zh-CN"/>
              </w:rPr>
              <w:t xml:space="preserve">；参与过省级智能养老服务场景应用试点</w:t>
            </w:r>
            <w:r>
              <w:rPr>
                <w:rFonts w:hint="eastAsia" w:ascii="宋体" w:hAnsi="宋体" w:eastAsia="宋体" w:cs="宋体"/>
                <w:color w:val="000000"/>
                <w:sz w:val="24"/>
                <w:szCs w:val="24"/>
                <w:highlight w:val="none"/>
                <w:lang w:eastAsia="zh-CN"/>
              </w:rPr>
              <w:t xml:space="preserve">得</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val="en-US" w:eastAsia="zh-CN"/>
              </w:rPr>
              <w:t xml:space="preserve">；参与过国家级智能养老服务场景应用试点</w:t>
            </w:r>
            <w:r>
              <w:rPr>
                <w:rFonts w:hint="eastAsia" w:ascii="宋体" w:hAnsi="宋体" w:eastAsia="宋体" w:cs="宋体"/>
                <w:color w:val="000000"/>
                <w:sz w:val="24"/>
                <w:szCs w:val="24"/>
                <w:highlight w:val="none"/>
                <w:lang w:eastAsia="zh-CN"/>
              </w:rPr>
              <w:t xml:space="preserve">得</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val="en-US" w:eastAsia="zh-CN"/>
              </w:rPr>
              <w:t xml:space="preserve">；本项最高得9分。</w:t>
            </w:r>
            <w:r/>
          </w:p>
          <w:p>
            <w:pPr>
              <w:jc w:val="left"/>
              <w:spacing w:line="360" w:lineRule="auto"/>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注：</w:t>
            </w:r>
            <w:r>
              <w:rPr>
                <w:rFonts w:ascii="SimSun" w:hAnsi="SimSun" w:eastAsia="SimSun" w:cs="SimSun"/>
                <w:color w:val="000000"/>
                <w:sz w:val="24"/>
                <w:highlight w:val="none"/>
              </w:rPr>
              <w:t xml:space="preserve">国家级须提供工信部网站发布的截图内容并加盖投标人公章，区市级及以上、省级须提供相应政府平台发布的截图内容或相应的证明材料并加盖投标人公章（投标人各级子公司、分公司提供的相关证明材料，亦予以认可）</w:t>
            </w:r>
            <w:r>
              <w:rPr>
                <w:rFonts w:hint="eastAsia" w:ascii="宋体" w:hAnsi="宋体" w:eastAsia="宋体" w:cs="宋体"/>
                <w:color w:val="000000"/>
                <w:sz w:val="24"/>
                <w:szCs w:val="24"/>
                <w:highlight w:val="none"/>
                <w:lang w:val="en-US" w:eastAsia="zh-CN"/>
              </w:rPr>
              <w:t xml:space="preserve">。</w:t>
            </w:r>
            <w:r/>
          </w:p>
        </w:tc>
      </w:tr>
      <w:tr>
        <w:trPr>
          <w:trHeight w:val="546"/>
        </w:trPr>
        <w:tc>
          <w:tcPr>
            <w:shd w:val="clear" w:color="auto" w:fill="auto"/>
            <w:tcW w:w="1142" w:type="dxa"/>
            <w:vAlign w:val="center"/>
            <w:textDirection w:val="lrTb"/>
            <w:noWrap/>
          </w:tcPr>
          <w:p>
            <w:pPr>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w:t>
            </w:r>
            <w:r/>
          </w:p>
        </w:tc>
        <w:tc>
          <w:tcPr>
            <w:shd w:val="clear" w:color="auto" w:fill="auto"/>
            <w:tcW w:w="1528" w:type="dxa"/>
            <w:vAlign w:val="center"/>
            <w:textDirection w:val="lrTb"/>
            <w:noWrap/>
          </w:tcPr>
          <w:p>
            <w:pPr>
              <w:jc w:val="center"/>
              <w:spacing w:line="360" w:lineRule="auto"/>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企业荣誉</w:t>
            </w:r>
            <w:r/>
          </w:p>
        </w:tc>
        <w:tc>
          <w:tcPr>
            <w:shd w:val="clear" w:color="auto" w:fill="auto"/>
            <w:tcW w:w="1030" w:type="dxa"/>
            <w:vAlign w:val="center"/>
            <w:textDirection w:val="lrTb"/>
            <w:noWrap/>
          </w:tcPr>
          <w:p>
            <w:pPr>
              <w:jc w:val="center"/>
              <w:spacing w:line="360" w:lineRule="auto"/>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w:t>
            </w:r>
            <w:r/>
          </w:p>
        </w:tc>
        <w:tc>
          <w:tcPr>
            <w:shd w:val="clear" w:color="auto" w:fill="auto"/>
            <w:tcW w:w="6800" w:type="dxa"/>
            <w:vAlign w:val="top"/>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w:t>
            </w:r>
            <w:r>
              <w:rPr>
                <w:rFonts w:ascii="SimSun" w:hAnsi="SimSun" w:eastAsia="SimSun" w:cs="SimSun"/>
                <w:color w:val="000000"/>
                <w:sz w:val="24"/>
                <w:highlight w:val="none"/>
              </w:rPr>
              <w:t xml:space="preserve">021年1月1日以来，投标人获得各级党委政府及相关行政部门颁发的养老服务领域荣誉奖项的，省级及以上的，有1个得3分；地市级的，有一个得2分；县（市、区）级及以下的，有一个得1分。本项最高得5分。</w:t>
            </w:r>
            <w:r/>
            <w:r>
              <w:rPr>
                <w:sz w:val="21"/>
              </w:rPr>
            </w:r>
          </w:p>
          <w:p>
            <w:pPr>
              <w:jc w:val="left"/>
              <w:spacing w:line="360" w:lineRule="auto"/>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注：提供相关证明材料并加盖投标人公章</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投标人各级子公司、分公司提供的相关证明材料，亦予以认可</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。行政部门指民政、老龄、卫健、工信、科技等部门。同一内容获得地市级和省级的，以最高荣誉计，不累计得分。</w:t>
            </w:r>
            <w:r/>
          </w:p>
        </w:tc>
      </w:tr>
      <w:tr>
        <w:trPr>
          <w:trHeight w:val="546"/>
        </w:trPr>
        <w:tc>
          <w:tcPr>
            <w:tcW w:w="1142" w:type="dxa"/>
            <w:vAlign w:val="center"/>
            <w:vMerge w:val="restart"/>
            <w:textDirection w:val="lrTb"/>
            <w:noWrap/>
          </w:tcPr>
          <w:p>
            <w:pPr>
              <w:jc w:val="center"/>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7</w:t>
            </w:r>
            <w:r/>
          </w:p>
        </w:tc>
        <w:tc>
          <w:tcPr>
            <w:tcW w:w="1528" w:type="dxa"/>
            <w:vAlign w:val="center"/>
            <w:vMerge w:val="restart"/>
            <w:textDirection w:val="lrTb"/>
            <w:noWrap/>
          </w:tcPr>
          <w:p>
            <w:pPr>
              <w:jc w:val="center"/>
              <w:spacing w:line="360" w:lineRule="auto"/>
              <w:widowControl/>
              <w:rPr>
                <w:rFonts w:hint="eastAsia" w:ascii="宋体" w:hAnsi="宋体" w:eastAsia="宋体" w:cs="宋体"/>
                <w:color w:val="000000"/>
                <w:sz w:val="24"/>
                <w:szCs w:val="24"/>
                <w:lang w:val="en-US" w:eastAsia="zh-CN"/>
              </w:rPr>
            </w:pPr>
            <w:r/>
            <w:bookmarkStart w:id="55" w:name="OLE_LINK91"/>
            <w:r>
              <w:rPr>
                <w:rFonts w:hint="eastAsia" w:ascii="宋体" w:hAnsi="宋体" w:eastAsia="宋体" w:cs="宋体"/>
                <w:color w:val="000000"/>
                <w:sz w:val="24"/>
                <w:szCs w:val="24"/>
                <w:lang w:val="en-US" w:eastAsia="zh-CN"/>
              </w:rPr>
              <w:t xml:space="preserve">服务方案</w:t>
            </w:r>
            <w:bookmarkEnd w:id="55"/>
            <w:r/>
            <w:r/>
          </w:p>
        </w:tc>
        <w:tc>
          <w:tcPr>
            <w:tcW w:w="1030" w:type="dxa"/>
            <w:vAlign w:val="center"/>
            <w:textDirection w:val="lrTb"/>
            <w:noWrap/>
          </w:tcPr>
          <w:p>
            <w:pPr>
              <w:jc w:val="center"/>
              <w:spacing w:line="360" w:lineRule="auto"/>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12</w:t>
            </w:r>
            <w:r/>
          </w:p>
        </w:tc>
        <w:tc>
          <w:tcPr>
            <w:tcW w:w="6800" w:type="dxa"/>
            <w:vAlign w:val="center"/>
            <w:textDirection w:val="lrTb"/>
            <w:noWrap/>
          </w:tcPr>
          <w:p>
            <w:pPr>
              <w:jc w:val="left"/>
              <w:spacing w:line="360" w:lineRule="auto"/>
              <w:rPr>
                <w:rFonts w:hint="default"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由评标委员会根据投标人提供的服务实施方案的完整性、合理性等方面进行评审。</w:t>
            </w:r>
            <w:r/>
          </w:p>
          <w:p>
            <w:pPr>
              <w:jc w:val="left"/>
              <w:spacing w:line="360" w:lineRule="auto"/>
              <w:rPr>
                <w:rFonts w:hint="default"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根据需要服务的不同类型的老人实际情况制定适合的服务方案</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提供个性化和专业化居家养老服务。服务模式优化 (可延伸)，从服务项目、时长等方面进行考虑，针对服务内容制定可行性实施方案。</w:t>
            </w:r>
            <w:r/>
          </w:p>
          <w:p>
            <w:pPr>
              <w:ind w:firstLine="480"/>
              <w:jc w:val="left"/>
              <w:spacing w:line="360" w:lineRule="auto"/>
              <w:rPr>
                <w:rFonts w:hint="default" w:ascii="宋体" w:hAnsi="宋体" w:eastAsia="宋体" w:cs="宋体"/>
                <w:color w:val="000000"/>
                <w:sz w:val="24"/>
                <w:szCs w:val="24"/>
                <w:highlight w:val="none"/>
                <w:lang w:val="en-US"/>
              </w:rPr>
            </w:pPr>
            <w:r>
              <w:rPr>
                <w:rFonts w:hint="eastAsia" w:ascii="宋体" w:hAnsi="宋体" w:eastAsia="宋体" w:cs="宋体"/>
                <w:color w:val="000000"/>
                <w:sz w:val="24"/>
                <w:szCs w:val="24"/>
                <w:highlight w:val="none"/>
              </w:rPr>
              <w:t xml:space="preserve">实施方案完整，每个环节有明确的操作步骤、责任主体和时间节点，配套人员、技术、质量等保障措施，可直接落地执行</w:t>
            </w:r>
            <w:r>
              <w:rPr>
                <w:rFonts w:hint="eastAsia" w:ascii="宋体" w:hAnsi="宋体" w:eastAsia="宋体" w:cs="宋体"/>
                <w:color w:val="000000"/>
                <w:sz w:val="24"/>
                <w:szCs w:val="24"/>
                <w:highlight w:val="none"/>
                <w:lang w:val="en-US" w:eastAsia="zh-CN"/>
              </w:rPr>
              <w:t xml:space="preserve">的，得4分；</w:t>
            </w:r>
            <w:r/>
          </w:p>
          <w:p>
            <w:pPr>
              <w:ind w:firstLine="480"/>
              <w:jc w:val="left"/>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有基本的实施方案和主要流程，但部分环节不够细化，保障措施不够完善</w:t>
            </w:r>
            <w:r>
              <w:rPr>
                <w:rFonts w:hint="eastAsia" w:ascii="宋体" w:hAnsi="宋体" w:eastAsia="宋体" w:cs="宋体"/>
                <w:color w:val="000000"/>
                <w:sz w:val="24"/>
                <w:szCs w:val="24"/>
                <w:highlight w:val="none"/>
                <w:lang w:val="en-US" w:eastAsia="zh-CN"/>
              </w:rPr>
              <w:t xml:space="preserve">的，得2分；</w:t>
            </w:r>
            <w:r/>
          </w:p>
          <w:p>
            <w:pPr>
              <w:ind w:firstLine="480"/>
              <w:jc w:val="left"/>
              <w:spacing w:line="360" w:lineRule="auto"/>
              <w:rPr>
                <w:rFonts w:hint="eastAsia" w:ascii="宋体" w:hAnsi="宋体" w:eastAsia="宋体" w:cs="宋体"/>
                <w:color w:val="000000"/>
                <w:sz w:val="24"/>
                <w:szCs w:val="24"/>
                <w:highlight w:val="none"/>
                <w:lang w:val="en-US" w:eastAsia="zh-CN"/>
              </w:rPr>
            </w:pPr>
            <w:r>
              <w:rPr>
                <w:rFonts w:hint="default" w:ascii="宋体" w:hAnsi="宋体" w:eastAsia="宋体" w:cs="宋体"/>
                <w:color w:val="000000"/>
                <w:sz w:val="24"/>
                <w:szCs w:val="24"/>
                <w:highlight w:val="none"/>
                <w:lang w:val="en-US" w:eastAsia="zh-CN"/>
              </w:rPr>
              <w:t xml:space="preserve">实施方案较简单，仅有框架性描述，缺乏可操作的具体步骤</w:t>
            </w:r>
            <w:r>
              <w:rPr>
                <w:rFonts w:hint="eastAsia" w:ascii="宋体" w:hAnsi="宋体" w:eastAsia="宋体" w:cs="宋体"/>
                <w:color w:val="000000"/>
                <w:sz w:val="24"/>
                <w:szCs w:val="24"/>
                <w:highlight w:val="none"/>
                <w:lang w:val="en-US" w:eastAsia="zh-CN"/>
              </w:rPr>
              <w:t xml:space="preserve">的，得1分；</w:t>
            </w:r>
            <w:r/>
          </w:p>
          <w:p>
            <w:pPr>
              <w:ind w:firstLine="480"/>
              <w:jc w:val="left"/>
              <w:spacing w:line="360" w:lineRule="auto"/>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不提供不得分。</w:t>
            </w:r>
            <w:r/>
          </w:p>
          <w:p>
            <w:pPr>
              <w:jc w:val="left"/>
              <w:spacing w:line="360" w:lineRule="auto"/>
              <w:rPr>
                <w:rFonts w:hint="default"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（2）居家养老医疗护理方面的详细发展规划。</w:t>
            </w:r>
            <w:r/>
          </w:p>
          <w:p>
            <w:pPr>
              <w:ind w:firstLine="480"/>
              <w:jc w:val="left"/>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规划详细完整，有明确的短中长期目标，服务内容全面，医养结合方案具体，人才培养和质量保障措施完善</w:t>
            </w:r>
            <w:r>
              <w:rPr>
                <w:rFonts w:hint="eastAsia" w:ascii="宋体" w:hAnsi="宋体" w:eastAsia="宋体" w:cs="宋体"/>
                <w:color w:val="000000"/>
                <w:sz w:val="24"/>
                <w:szCs w:val="24"/>
                <w:highlight w:val="none"/>
                <w:lang w:val="en-US" w:eastAsia="zh-CN"/>
              </w:rPr>
              <w:t xml:space="preserve">的，得4分；</w:t>
            </w:r>
            <w:r/>
          </w:p>
          <w:p>
            <w:pPr>
              <w:ind w:firstLine="480"/>
              <w:jc w:val="left"/>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规划较完整，有基本的发展目标和服务内容，医养结合有思路，人才和质量有基本安排</w:t>
            </w:r>
            <w:r>
              <w:rPr>
                <w:rFonts w:hint="eastAsia" w:ascii="宋体" w:hAnsi="宋体" w:eastAsia="宋体" w:cs="宋体"/>
                <w:color w:val="000000"/>
                <w:sz w:val="24"/>
                <w:szCs w:val="24"/>
                <w:highlight w:val="none"/>
                <w:lang w:val="en-US" w:eastAsia="zh-CN"/>
              </w:rPr>
              <w:t xml:space="preserve">的，得2分；</w:t>
            </w:r>
            <w:r/>
          </w:p>
          <w:p>
            <w:pPr>
              <w:ind w:firstLine="480"/>
              <w:jc w:val="left"/>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规划较简单，仅提及主要服务内容，其他方面描述较少</w:t>
            </w:r>
            <w:r>
              <w:rPr>
                <w:rFonts w:hint="eastAsia" w:ascii="宋体" w:hAnsi="宋体" w:eastAsia="宋体" w:cs="宋体"/>
                <w:color w:val="000000"/>
                <w:sz w:val="24"/>
                <w:szCs w:val="24"/>
                <w:highlight w:val="none"/>
                <w:lang w:val="en-US" w:eastAsia="zh-CN"/>
              </w:rPr>
              <w:t xml:space="preserve">的，得1分；</w:t>
            </w:r>
            <w:r/>
          </w:p>
          <w:p>
            <w:pPr>
              <w:jc w:val="left"/>
              <w:spacing w:line="360" w:lineRule="auto"/>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不提供不得分。</w:t>
            </w:r>
            <w:r/>
          </w:p>
          <w:p>
            <w:pPr>
              <w:jc w:val="left"/>
              <w:spacing w:line="360" w:lineRule="auto"/>
              <w:rPr>
                <w:rFonts w:hint="default"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）根据投标人提供服务的便捷性以及其他便于该项目实施的方案等，提供具体的实施方案及保证措施。</w:t>
            </w:r>
            <w:r/>
          </w:p>
          <w:p>
            <w:pPr>
              <w:ind w:firstLine="480"/>
              <w:jc w:val="left"/>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服务申请渠道多样便捷，响应时效明确；项目实施方案完整，组织、人员、技术、进度等保证措施齐全，有应急预案</w:t>
            </w:r>
            <w:r>
              <w:rPr>
                <w:rFonts w:hint="eastAsia" w:ascii="宋体" w:hAnsi="宋体" w:eastAsia="宋体" w:cs="宋体"/>
                <w:color w:val="000000"/>
                <w:sz w:val="24"/>
                <w:szCs w:val="24"/>
                <w:highlight w:val="none"/>
                <w:lang w:val="en-US" w:eastAsia="zh-CN"/>
              </w:rPr>
              <w:t xml:space="preserve">的，得4分；</w:t>
            </w:r>
            <w:r/>
          </w:p>
          <w:p>
            <w:pPr>
              <w:ind w:firstLine="480"/>
              <w:jc w:val="left"/>
              <w:spacing w:line="360" w:lineRule="auto"/>
              <w:rPr>
                <w:rFonts w:hint="eastAsia" w:ascii="宋体" w:hAnsi="宋体" w:eastAsia="宋体" w:cs="宋体"/>
                <w:color w:val="000000"/>
                <w:sz w:val="24"/>
                <w:szCs w:val="24"/>
                <w:highlight w:val="none"/>
                <w:lang w:val="en-US" w:eastAsia="zh-CN"/>
              </w:rPr>
            </w:pPr>
            <w:r>
              <w:rPr>
                <w:rFonts w:hint="default" w:ascii="宋体" w:hAnsi="宋体" w:eastAsia="宋体" w:cs="宋体"/>
                <w:color w:val="000000"/>
                <w:sz w:val="24"/>
                <w:szCs w:val="24"/>
                <w:highlight w:val="none"/>
                <w:lang w:val="en-US" w:eastAsia="zh-CN"/>
              </w:rPr>
              <w:t xml:space="preserve">有基本的服务渠道和响应要求；实施方案较完整，主要保证措施基本到位</w:t>
            </w:r>
            <w:r>
              <w:rPr>
                <w:rFonts w:hint="eastAsia" w:ascii="宋体" w:hAnsi="宋体" w:eastAsia="宋体" w:cs="宋体"/>
                <w:color w:val="000000"/>
                <w:sz w:val="24"/>
                <w:szCs w:val="24"/>
                <w:highlight w:val="none"/>
                <w:lang w:val="en-US" w:eastAsia="zh-CN"/>
              </w:rPr>
              <w:t xml:space="preserve">的，得2分；</w:t>
            </w:r>
            <w:r/>
          </w:p>
          <w:p>
            <w:pPr>
              <w:ind w:firstLine="480"/>
              <w:jc w:val="left"/>
              <w:spacing w:line="360" w:lineRule="auto"/>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服务便捷性和保证措施描述较简单，仅有框架性内容</w:t>
            </w:r>
            <w:r>
              <w:rPr>
                <w:rFonts w:hint="eastAsia" w:ascii="宋体" w:hAnsi="宋体" w:eastAsia="宋体" w:cs="宋体"/>
                <w:color w:val="000000"/>
                <w:sz w:val="24"/>
                <w:szCs w:val="24"/>
                <w:highlight w:val="none"/>
                <w:lang w:val="en-US" w:eastAsia="zh-CN"/>
              </w:rPr>
              <w:t xml:space="preserve">的，得1分；</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highlight w:val="none"/>
                <w:lang w:val="en-US" w:eastAsia="zh-CN"/>
              </w:rPr>
              <w:t xml:space="preserve">不提供不得分。</w:t>
            </w:r>
            <w:r/>
          </w:p>
        </w:tc>
      </w:tr>
      <w:tr>
        <w:trPr>
          <w:trHeight w:val="546"/>
        </w:trPr>
        <w:tc>
          <w:tcPr>
            <w:tcW w:w="1142" w:type="dxa"/>
            <w:vAlign w:val="center"/>
            <w:vMerge w:val="continue"/>
            <w:textDirection w:val="lrTb"/>
            <w:noWrap/>
          </w:tcPr>
          <w:p>
            <w:pPr>
              <w:jc w:val="center"/>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tc>
        <w:tc>
          <w:tcPr>
            <w:tcW w:w="1528" w:type="dxa"/>
            <w:vAlign w:val="center"/>
            <w:vMerge w:val="continue"/>
            <w:textDirection w:val="lrTb"/>
            <w:noWrap/>
          </w:tcPr>
          <w:p>
            <w:pPr>
              <w:jc w:val="center"/>
              <w:spacing w:line="360" w:lineRule="auto"/>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tc>
        <w:tc>
          <w:tcPr>
            <w:tcW w:w="1030" w:type="dxa"/>
            <w:vAlign w:val="center"/>
            <w:textDirection w:val="lrTb"/>
            <w:noWrap/>
          </w:tcPr>
          <w:p>
            <w:pPr>
              <w:jc w:val="center"/>
              <w:spacing w:line="360" w:lineRule="auto"/>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9</w:t>
            </w:r>
            <w:r/>
          </w:p>
        </w:tc>
        <w:tc>
          <w:tcPr>
            <w:tcW w:w="6800" w:type="dxa"/>
            <w:vAlign w:val="top"/>
            <w:textDirection w:val="lrTb"/>
            <w:noWrap/>
          </w:tcPr>
          <w:p>
            <w:pPr>
              <w:jc w:val="left"/>
              <w:spacing w:line="360" w:lineRule="auto"/>
              <w:rPr>
                <w:rFonts w:hint="default"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投标人具有完善的保障制度，制定突发事件(包括突发公共卫生事件、灾害事故、紧急医疗等)应急预案，应结合规章制度和服务规范制定。由评标委员会根据预案的完整度、合理性等方面进行评审。</w:t>
            </w:r>
            <w:r/>
          </w:p>
          <w:p>
            <w:pPr>
              <w:ind w:firstLine="480"/>
              <w:jc w:val="left"/>
              <w:spacing w:line="360" w:lineRule="auto"/>
              <w:rPr>
                <w:rFonts w:hint="default" w:ascii="宋体" w:hAnsi="宋体" w:eastAsia="宋体" w:cs="宋体"/>
                <w:color w:val="000000"/>
                <w:sz w:val="24"/>
                <w:szCs w:val="24"/>
                <w:highlight w:val="none"/>
              </w:rPr>
            </w:pPr>
            <w:r>
              <w:rPr>
                <w:rFonts w:ascii="宋体" w:hAnsi="宋体" w:eastAsia="宋体" w:cs="宋体"/>
                <w:sz w:val="24"/>
                <w:szCs w:val="24"/>
              </w:rPr>
              <w:t xml:space="preserve">应急预案体系完善，涵盖突发公共卫生事件、灾害事故、紧急医疗等多类突发事件，预案内容完整（含应急响应、处置流程、责任分工、物资保障、善后处理），科学合理、可操作性强</w:t>
            </w:r>
            <w:r>
              <w:rPr>
                <w:rFonts w:hint="eastAsia" w:ascii="宋体" w:hAnsi="宋体" w:eastAsia="宋体" w:cs="宋体"/>
                <w:color w:val="000000"/>
                <w:sz w:val="24"/>
                <w:szCs w:val="24"/>
                <w:highlight w:val="none"/>
              </w:rPr>
              <w:t xml:space="preserve">的，得</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分；</w:t>
            </w:r>
            <w:r/>
          </w:p>
          <w:p>
            <w:pPr>
              <w:ind w:firstLine="480"/>
              <w:jc w:val="left"/>
              <w:spacing w:line="360" w:lineRule="auto"/>
              <w:rPr>
                <w:rFonts w:hint="default" w:ascii="宋体" w:hAnsi="宋体" w:eastAsia="宋体" w:cs="宋体"/>
                <w:color w:val="000000"/>
                <w:sz w:val="24"/>
                <w:szCs w:val="24"/>
                <w:highlight w:val="none"/>
              </w:rPr>
            </w:pPr>
            <w:r>
              <w:rPr>
                <w:rFonts w:ascii="宋体" w:hAnsi="宋体" w:eastAsia="宋体" w:cs="宋体"/>
                <w:sz w:val="24"/>
                <w:szCs w:val="24"/>
              </w:rPr>
              <w:t xml:space="preserve">有应急预案，覆盖主要突发事件类型，基本内容较完整，具备一定可操作</w:t>
            </w:r>
            <w:r>
              <w:rPr>
                <w:rFonts w:hint="eastAsia" w:ascii="宋体" w:hAnsi="宋体" w:eastAsia="宋体" w:cs="宋体"/>
                <w:color w:val="000000"/>
                <w:sz w:val="24"/>
                <w:szCs w:val="24"/>
                <w:highlight w:val="none"/>
              </w:rPr>
              <w:t xml:space="preserve">的，得</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分；</w:t>
            </w:r>
            <w:r/>
          </w:p>
          <w:p>
            <w:pPr>
              <w:ind w:firstLine="480"/>
              <w:jc w:val="left"/>
              <w:spacing w:line="360" w:lineRule="auto"/>
              <w:rPr>
                <w:rFonts w:hint="default" w:ascii="宋体" w:hAnsi="宋体" w:eastAsia="宋体" w:cs="宋体"/>
                <w:color w:val="000000"/>
                <w:sz w:val="24"/>
                <w:szCs w:val="24"/>
                <w:highlight w:val="none"/>
              </w:rPr>
            </w:pPr>
            <w:r>
              <w:rPr>
                <w:rFonts w:ascii="宋体" w:hAnsi="宋体" w:eastAsia="宋体" w:cs="宋体"/>
                <w:sz w:val="24"/>
                <w:szCs w:val="24"/>
              </w:rPr>
              <w:t xml:space="preserve">有应急预案但内容较简单，覆盖类型较少，可操作性不强</w:t>
            </w:r>
            <w:r>
              <w:rPr>
                <w:rFonts w:hint="eastAsia" w:ascii="宋体" w:hAnsi="宋体" w:eastAsia="宋体" w:cs="宋体"/>
                <w:color w:val="000000"/>
                <w:sz w:val="24"/>
                <w:szCs w:val="24"/>
                <w:highlight w:val="none"/>
              </w:rPr>
              <w:t xml:space="preserve">的，得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w:t>
            </w:r>
            <w:r/>
          </w:p>
          <w:p>
            <w:pPr>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highlight w:val="none"/>
                <w:lang w:val="en-US" w:eastAsia="zh-CN"/>
              </w:rPr>
              <w:t xml:space="preserve">不提供不得分</w:t>
            </w:r>
            <w:r>
              <w:rPr>
                <w:rFonts w:hint="eastAsia" w:ascii="宋体" w:hAnsi="宋体" w:eastAsia="宋体" w:cs="宋体"/>
                <w:color w:val="000000"/>
                <w:sz w:val="24"/>
                <w:szCs w:val="24"/>
                <w:highlight w:val="none"/>
              </w:rPr>
              <w:t xml:space="preserve">。</w:t>
            </w:r>
            <w:r/>
          </w:p>
        </w:tc>
      </w:tr>
      <w:tr>
        <w:trPr>
          <w:trHeight w:val="546"/>
        </w:trPr>
        <w:tc>
          <w:tcPr>
            <w:tcW w:w="1142" w:type="dxa"/>
            <w:vAlign w:val="center"/>
            <w:vMerge w:val="continue"/>
            <w:textDirection w:val="lrTb"/>
            <w:noWrap/>
          </w:tcPr>
          <w:p>
            <w:pPr>
              <w:jc w:val="center"/>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tc>
        <w:tc>
          <w:tcPr>
            <w:tcW w:w="1528" w:type="dxa"/>
            <w:vAlign w:val="center"/>
            <w:vMerge w:val="continue"/>
            <w:textDirection w:val="lrTb"/>
            <w:noWrap/>
          </w:tcPr>
          <w:p>
            <w:pPr>
              <w:jc w:val="center"/>
              <w:spacing w:line="360" w:lineRule="auto"/>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tc>
        <w:tc>
          <w:tcPr>
            <w:tcW w:w="1030" w:type="dxa"/>
            <w:vAlign w:val="center"/>
            <w:textDirection w:val="lrTb"/>
            <w:noWrap/>
          </w:tcPr>
          <w:p>
            <w:pPr>
              <w:jc w:val="center"/>
              <w:spacing w:line="360" w:lineRule="auto"/>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9</w:t>
            </w:r>
            <w:r/>
          </w:p>
        </w:tc>
        <w:tc>
          <w:tcPr>
            <w:tcW w:w="6800" w:type="dxa"/>
            <w:vAlign w:val="top"/>
            <w:textDirection w:val="lrTb"/>
            <w:noWrap/>
          </w:tcPr>
          <w:p>
            <w:pPr>
              <w:jc w:val="left"/>
              <w:spacing w:line="360" w:lineRule="auto"/>
              <w:rPr>
                <w:rFonts w:hint="default"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（1）为确保服务质量，投标人有完善的企业内部监督管理控制措施，监督流程完善、评价标准科学、奖惩制度有效。</w:t>
            </w:r>
            <w:r/>
          </w:p>
          <w:p>
            <w:pPr>
              <w:ind w:firstLine="480"/>
              <w:jc w:val="left"/>
              <w:spacing w:line="360" w:lineRule="auto"/>
              <w:rPr>
                <w:rFonts w:hint="default" w:ascii="宋体" w:hAnsi="宋体" w:eastAsia="宋体" w:cs="宋体"/>
                <w:color w:val="000000"/>
                <w:sz w:val="24"/>
                <w:szCs w:val="24"/>
                <w:highlight w:val="none"/>
              </w:rPr>
            </w:pPr>
            <w:r>
              <w:rPr>
                <w:rFonts w:ascii="宋体" w:hAnsi="宋体" w:eastAsia="宋体" w:cs="宋体"/>
                <w:sz w:val="24"/>
                <w:szCs w:val="24"/>
              </w:rPr>
              <w:t xml:space="preserve">监督体系完善，有三级质控机制；监督流程清晰闭环；评价标准科学量化；奖惩制度明确有效</w:t>
            </w:r>
            <w:r>
              <w:rPr>
                <w:rFonts w:hint="eastAsia" w:ascii="宋体" w:hAnsi="宋体" w:eastAsia="宋体" w:cs="宋体"/>
                <w:color w:val="000000"/>
                <w:sz w:val="24"/>
                <w:szCs w:val="24"/>
                <w:highlight w:val="none"/>
              </w:rPr>
              <w:t xml:space="preserve">的，得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w:t>
            </w:r>
            <w:r/>
          </w:p>
          <w:p>
            <w:pPr>
              <w:ind w:firstLine="480"/>
              <w:jc w:val="left"/>
              <w:spacing w:line="360" w:lineRule="auto"/>
              <w:rPr>
                <w:rFonts w:hint="default" w:ascii="宋体" w:hAnsi="宋体" w:eastAsia="宋体" w:cs="宋体"/>
                <w:color w:val="000000"/>
                <w:sz w:val="24"/>
                <w:szCs w:val="24"/>
                <w:highlight w:val="none"/>
              </w:rPr>
            </w:pPr>
            <w:r>
              <w:rPr>
                <w:rFonts w:ascii="宋体" w:hAnsi="宋体" w:eastAsia="宋体" w:cs="宋体"/>
                <w:sz w:val="24"/>
                <w:szCs w:val="24"/>
              </w:rPr>
              <w:t xml:space="preserve">有基本的监督管理制度，流程较清晰，有评价标准和奖惩措施</w:t>
            </w:r>
            <w:r>
              <w:rPr>
                <w:rFonts w:hint="eastAsia" w:ascii="宋体" w:hAnsi="宋体" w:eastAsia="宋体" w:cs="宋体"/>
                <w:color w:val="000000"/>
                <w:sz w:val="24"/>
                <w:szCs w:val="24"/>
                <w:highlight w:val="none"/>
              </w:rPr>
              <w:t xml:space="preserve">的，得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w:t>
            </w:r>
            <w:r/>
          </w:p>
          <w:p>
            <w:pPr>
              <w:ind w:firstLine="480"/>
              <w:jc w:val="left"/>
              <w:spacing w:line="360" w:lineRule="auto"/>
              <w:rPr>
                <w:rFonts w:hint="default" w:ascii="宋体" w:hAnsi="宋体" w:eastAsia="宋体" w:cs="宋体"/>
                <w:color w:val="000000"/>
                <w:sz w:val="24"/>
                <w:szCs w:val="24"/>
                <w:highlight w:val="none"/>
              </w:rPr>
            </w:pPr>
            <w:r>
              <w:rPr>
                <w:rFonts w:ascii="宋体" w:hAnsi="宋体" w:eastAsia="宋体" w:cs="宋体"/>
                <w:sz w:val="24"/>
                <w:szCs w:val="24"/>
              </w:rPr>
              <w:t xml:space="preserve">有监督管理措施但内容较简单，流程不够清晰，标准较笼统</w:t>
            </w:r>
            <w:r>
              <w:rPr>
                <w:rFonts w:hint="eastAsia" w:ascii="宋体" w:hAnsi="宋体" w:eastAsia="宋体" w:cs="宋体"/>
                <w:color w:val="000000"/>
                <w:sz w:val="24"/>
                <w:szCs w:val="24"/>
                <w:highlight w:val="none"/>
              </w:rPr>
              <w:t xml:space="preserve">的，得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w:t>
            </w:r>
            <w:r/>
          </w:p>
          <w:p>
            <w:pPr>
              <w:ind w:firstLine="480"/>
              <w:jc w:val="left"/>
              <w:spacing w:line="360" w:lineRule="auto"/>
              <w:rPr>
                <w:rFonts w:hint="default"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不提供不得分</w:t>
            </w:r>
            <w:r>
              <w:rPr>
                <w:rFonts w:hint="eastAsia" w:ascii="宋体" w:hAnsi="宋体" w:eastAsia="宋体" w:cs="宋体"/>
                <w:color w:val="000000"/>
                <w:sz w:val="24"/>
                <w:szCs w:val="24"/>
                <w:highlight w:val="none"/>
              </w:rPr>
              <w:t xml:space="preserve">。</w:t>
            </w:r>
            <w:r/>
          </w:p>
          <w:p>
            <w:pPr>
              <w:jc w:val="left"/>
              <w:spacing w:line="360" w:lineRule="auto"/>
              <w:rPr>
                <w:rFonts w:hint="default"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根据服务回访、异常工单处理、服务质量考核等制订人员绩效考核制度，能够根据不同岗位制定相应的人员考核机制，考核机制应结合以上项目内容，相关各项内容合理体现、密切关联，规范、清晰、具有可操作性。</w:t>
            </w:r>
            <w:r/>
          </w:p>
          <w:p>
            <w:pPr>
              <w:ind w:firstLine="480"/>
              <w:jc w:val="left"/>
              <w:spacing w:line="360" w:lineRule="auto"/>
              <w:rPr>
                <w:rFonts w:hint="default" w:ascii="宋体" w:hAnsi="宋体" w:eastAsia="宋体" w:cs="宋体"/>
                <w:color w:val="000000"/>
                <w:sz w:val="24"/>
                <w:szCs w:val="24"/>
                <w:highlight w:val="none"/>
              </w:rPr>
            </w:pPr>
            <w:r>
              <w:rPr>
                <w:rFonts w:ascii="宋体" w:hAnsi="宋体" w:eastAsia="宋体" w:cs="宋体"/>
                <w:sz w:val="24"/>
                <w:szCs w:val="24"/>
              </w:rPr>
              <w:t xml:space="preserve">考核制度完善，覆盖各岗位；考核指标与服务质量、回访满意度、异常工单处理紧密关联；考核流程清晰，结果可与薪酬、晋升挂钩</w:t>
            </w:r>
            <w:r>
              <w:rPr>
                <w:rFonts w:hint="eastAsia" w:ascii="宋体" w:hAnsi="宋体" w:eastAsia="宋体" w:cs="宋体"/>
                <w:color w:val="000000"/>
                <w:sz w:val="24"/>
                <w:szCs w:val="24"/>
                <w:highlight w:val="none"/>
              </w:rPr>
              <w:t xml:space="preserve">的，得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w:t>
            </w:r>
            <w:r/>
          </w:p>
          <w:p>
            <w:pPr>
              <w:ind w:firstLine="480"/>
              <w:jc w:val="left"/>
              <w:spacing w:line="360" w:lineRule="auto"/>
              <w:rPr>
                <w:rFonts w:hint="default" w:ascii="宋体" w:hAnsi="宋体" w:eastAsia="宋体" w:cs="宋体"/>
                <w:color w:val="000000"/>
                <w:sz w:val="24"/>
                <w:szCs w:val="24"/>
                <w:highlight w:val="none"/>
              </w:rPr>
            </w:pPr>
            <w:r>
              <w:rPr>
                <w:rFonts w:ascii="宋体" w:hAnsi="宋体" w:eastAsia="宋体" w:cs="宋体"/>
                <w:sz w:val="24"/>
                <w:szCs w:val="24"/>
              </w:rPr>
              <w:t xml:space="preserve">有绩效考核制度，覆盖主要岗位，有基本考核指标，与服务质量有一定关联</w:t>
            </w:r>
            <w:r>
              <w:rPr>
                <w:rFonts w:hint="eastAsia" w:ascii="宋体" w:hAnsi="宋体" w:eastAsia="宋体" w:cs="宋体"/>
                <w:color w:val="000000"/>
                <w:sz w:val="24"/>
                <w:szCs w:val="24"/>
                <w:highlight w:val="none"/>
              </w:rPr>
              <w:t xml:space="preserve">的，得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w:t>
            </w:r>
            <w:r/>
          </w:p>
          <w:p>
            <w:pPr>
              <w:ind w:firstLine="480"/>
              <w:jc w:val="left"/>
              <w:spacing w:line="360" w:lineRule="auto"/>
              <w:rPr>
                <w:rFonts w:hint="default" w:ascii="宋体" w:hAnsi="宋体" w:eastAsia="宋体" w:cs="宋体"/>
                <w:color w:val="000000"/>
                <w:sz w:val="24"/>
                <w:szCs w:val="24"/>
                <w:highlight w:val="none"/>
              </w:rPr>
            </w:pPr>
            <w:r>
              <w:rPr>
                <w:rFonts w:ascii="宋体" w:hAnsi="宋体" w:eastAsia="宋体" w:cs="宋体"/>
                <w:sz w:val="24"/>
                <w:szCs w:val="24"/>
              </w:rPr>
              <w:t xml:space="preserve">有考核制度但内容较简单</w:t>
            </w:r>
            <w:r>
              <w:rPr>
                <w:rFonts w:hint="eastAsia" w:ascii="宋体" w:hAnsi="宋体" w:eastAsia="宋体" w:cs="宋体"/>
                <w:sz w:val="24"/>
                <w:szCs w:val="24"/>
                <w:lang w:eastAsia="zh-CN"/>
              </w:rPr>
              <w:t xml:space="preserve">、</w:t>
            </w:r>
            <w:r>
              <w:rPr>
                <w:rFonts w:ascii="宋体" w:hAnsi="宋体" w:eastAsia="宋体" w:cs="宋体"/>
                <w:sz w:val="24"/>
                <w:szCs w:val="24"/>
              </w:rPr>
              <w:t xml:space="preserve">指标单一，与服务质量关联度不高</w:t>
            </w:r>
            <w:r>
              <w:rPr>
                <w:rFonts w:hint="eastAsia" w:ascii="宋体" w:hAnsi="宋体" w:eastAsia="宋体" w:cs="宋体"/>
                <w:color w:val="000000"/>
                <w:sz w:val="24"/>
                <w:szCs w:val="24"/>
                <w:highlight w:val="none"/>
              </w:rPr>
              <w:t xml:space="preserve">的，得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w:t>
            </w:r>
            <w:r/>
          </w:p>
          <w:p>
            <w:pPr>
              <w:ind w:firstLine="480"/>
              <w:jc w:val="left"/>
              <w:spacing w:line="360" w:lineRule="auto"/>
              <w:rPr>
                <w:rFonts w:hint="default"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不提供不得分</w:t>
            </w:r>
            <w:r>
              <w:rPr>
                <w:rFonts w:hint="eastAsia" w:ascii="宋体" w:hAnsi="宋体" w:eastAsia="宋体" w:cs="宋体"/>
                <w:color w:val="000000"/>
                <w:sz w:val="24"/>
                <w:szCs w:val="24"/>
                <w:highlight w:val="none"/>
              </w:rPr>
              <w:t xml:space="preserve">。</w:t>
            </w:r>
            <w:r/>
          </w:p>
          <w:p>
            <w:pPr>
              <w:jc w:val="left"/>
              <w:spacing w:line="360" w:lineRule="auto"/>
              <w:rPr>
                <w:rFonts w:hint="default"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（3）根据招标文件要求制订服务人员培训方案。</w:t>
            </w:r>
            <w:r/>
          </w:p>
          <w:p>
            <w:pPr>
              <w:ind w:firstLine="480"/>
              <w:jc w:val="left"/>
              <w:spacing w:line="360" w:lineRule="auto"/>
              <w:rPr>
                <w:rFonts w:hint="default" w:ascii="宋体" w:hAnsi="宋体" w:eastAsia="宋体" w:cs="宋体"/>
                <w:color w:val="000000"/>
                <w:sz w:val="24"/>
                <w:szCs w:val="24"/>
                <w:highlight w:val="none"/>
              </w:rPr>
            </w:pPr>
            <w:r>
              <w:rPr>
                <w:rFonts w:ascii="宋体" w:hAnsi="宋体" w:eastAsia="宋体" w:cs="宋体"/>
                <w:sz w:val="24"/>
                <w:szCs w:val="24"/>
              </w:rPr>
              <w:t xml:space="preserve">培训体系完善，涵盖岗前培训、在岗培训、专项培训；培训内容全面（服务技能、职业道德、安全规范、应急处理等）；有培训计划、教材、师资和考核机制</w:t>
            </w:r>
            <w:r>
              <w:rPr>
                <w:rFonts w:hint="eastAsia" w:ascii="宋体" w:hAnsi="宋体" w:eastAsia="宋体" w:cs="宋体"/>
                <w:color w:val="000000"/>
                <w:sz w:val="24"/>
                <w:szCs w:val="24"/>
                <w:highlight w:val="none"/>
              </w:rPr>
              <w:t xml:space="preserve">的，得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w:t>
            </w:r>
            <w:r/>
          </w:p>
          <w:p>
            <w:pPr>
              <w:ind w:firstLine="480"/>
              <w:jc w:val="left"/>
              <w:spacing w:line="360" w:lineRule="auto"/>
              <w:rPr>
                <w:rFonts w:hint="default" w:ascii="宋体" w:hAnsi="宋体" w:eastAsia="宋体" w:cs="宋体"/>
                <w:color w:val="000000"/>
                <w:sz w:val="24"/>
                <w:szCs w:val="24"/>
                <w:highlight w:val="none"/>
              </w:rPr>
            </w:pPr>
            <w:r>
              <w:rPr>
                <w:rFonts w:ascii="宋体" w:hAnsi="宋体" w:eastAsia="宋体" w:cs="宋体"/>
                <w:sz w:val="24"/>
                <w:szCs w:val="24"/>
              </w:rPr>
              <w:t xml:space="preserve">有培训方案，包含主要培训内容和基本培训安排，有考核要求</w:t>
            </w:r>
            <w:r>
              <w:rPr>
                <w:rFonts w:hint="eastAsia" w:ascii="宋体" w:hAnsi="宋体" w:eastAsia="宋体" w:cs="宋体"/>
                <w:color w:val="000000"/>
                <w:sz w:val="24"/>
                <w:szCs w:val="24"/>
                <w:highlight w:val="none"/>
              </w:rPr>
              <w:t xml:space="preserve">的，得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w:t>
            </w:r>
            <w:r/>
          </w:p>
          <w:p>
            <w:pPr>
              <w:ind w:firstLine="480"/>
              <w:jc w:val="left"/>
              <w:spacing w:line="360" w:lineRule="auto"/>
              <w:rPr>
                <w:rFonts w:hint="default" w:ascii="宋体" w:hAnsi="宋体" w:eastAsia="宋体" w:cs="宋体"/>
                <w:color w:val="000000"/>
                <w:sz w:val="24"/>
                <w:szCs w:val="24"/>
                <w:highlight w:val="none"/>
              </w:rPr>
            </w:pPr>
            <w:r>
              <w:rPr>
                <w:rFonts w:ascii="宋体" w:hAnsi="宋体" w:eastAsia="宋体" w:cs="宋体"/>
                <w:sz w:val="24"/>
                <w:szCs w:val="24"/>
              </w:rPr>
              <w:t xml:space="preserve">有培训计划但内容较简单，培训形式单一</w:t>
            </w:r>
            <w:r>
              <w:rPr>
                <w:rFonts w:hint="eastAsia" w:ascii="宋体" w:hAnsi="宋体" w:eastAsia="宋体" w:cs="宋体"/>
                <w:color w:val="000000"/>
                <w:sz w:val="24"/>
                <w:szCs w:val="24"/>
                <w:highlight w:val="none"/>
              </w:rPr>
              <w:t xml:space="preserve">的，得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highlight w:val="none"/>
                <w:lang w:val="en-US" w:eastAsia="zh-CN"/>
              </w:rPr>
              <w:t xml:space="preserve">不提供不得分</w:t>
            </w:r>
            <w:r>
              <w:rPr>
                <w:rFonts w:hint="eastAsia" w:ascii="宋体" w:hAnsi="宋体" w:eastAsia="宋体" w:cs="宋体"/>
                <w:color w:val="000000"/>
                <w:sz w:val="24"/>
                <w:szCs w:val="24"/>
                <w:highlight w:val="none"/>
              </w:rPr>
              <w:t xml:space="preserve">。</w:t>
            </w:r>
            <w:r/>
          </w:p>
        </w:tc>
      </w:tr>
    </w:tbl>
    <w:p>
      <w:pPr>
        <w:spacing w:line="360" w:lineRule="auto"/>
        <w:rPr>
          <w:rFonts w:hint="eastAsia" w:ascii="宋体" w:hAnsi="宋体" w:eastAsia="宋体" w:cs="宋体"/>
          <w:b/>
          <w:bCs/>
          <w:color w:val="000000"/>
          <w:sz w:val="22"/>
          <w:szCs w:val="28"/>
        </w:rPr>
      </w:pPr>
      <w:r>
        <w:rPr>
          <w:rFonts w:hint="eastAsia" w:ascii="宋体" w:hAnsi="宋体" w:eastAsia="宋体" w:cs="宋体"/>
          <w:b/>
          <w:bCs/>
          <w:color w:val="000000"/>
          <w:sz w:val="22"/>
          <w:szCs w:val="28"/>
          <w:lang w:val="zh-CN"/>
        </w:rPr>
        <w:t xml:space="preserve">注：①请供应商根据评分标准制作评分索引并放在评审内容的前面，评分索引中应标明每个评分点的页码范围，如投标文件内容顺序混乱，导致评委无法查看，后果自负。 </w:t>
      </w:r>
      <w:r/>
    </w:p>
    <w:p>
      <w:pPr>
        <w:ind w:firstLine="446"/>
        <w:spacing w:line="360" w:lineRule="auto"/>
        <w:rPr>
          <w:rFonts w:hint="eastAsia" w:ascii="宋体" w:hAnsi="宋体" w:eastAsia="宋体" w:cs="宋体"/>
          <w:b/>
          <w:bCs/>
          <w:color w:val="000000"/>
          <w:sz w:val="22"/>
          <w:szCs w:val="28"/>
        </w:rPr>
      </w:pPr>
      <w:r>
        <w:rPr>
          <w:rFonts w:hint="eastAsia" w:ascii="宋体" w:hAnsi="宋体" w:eastAsia="宋体" w:cs="宋体"/>
          <w:b/>
          <w:bCs/>
          <w:color w:val="000000"/>
          <w:sz w:val="22"/>
          <w:szCs w:val="28"/>
          <w:lang w:val="zh-CN"/>
        </w:rPr>
        <w:t xml:space="preserve">②请供应商制作投标文件的时保证图片、文字材料的完整、清晰可辨，任何原因导致评委看不清楚或无法查看，后果由供应商自负。</w:t>
      </w:r>
      <w:r/>
    </w:p>
    <w:p>
      <w:pPr>
        <w:ind w:firstLine="446"/>
        <w:spacing w:line="360" w:lineRule="auto"/>
        <w:rPr>
          <w:rFonts w:hint="eastAsia" w:ascii="宋体" w:hAnsi="宋体" w:eastAsia="宋体" w:cs="宋体"/>
          <w:b/>
          <w:bCs/>
          <w:color w:val="000000"/>
          <w:sz w:val="22"/>
          <w:szCs w:val="28"/>
        </w:rPr>
      </w:pPr>
      <w:r>
        <w:rPr>
          <w:rFonts w:hint="eastAsia" w:ascii="宋体" w:hAnsi="宋体" w:eastAsia="宋体" w:cs="宋体"/>
          <w:b/>
          <w:bCs/>
          <w:color w:val="000000"/>
          <w:sz w:val="22"/>
          <w:szCs w:val="28"/>
          <w:lang w:val="zh-CN"/>
        </w:rPr>
        <w:t xml:space="preserve">③供应商制作投标文件时所用的所有原件材料均须准备好中标公告结束后</w:t>
      </w:r>
      <w:r>
        <w:rPr>
          <w:rFonts w:hint="eastAsia" w:ascii="宋体" w:hAnsi="宋体" w:eastAsia="宋体" w:cs="宋体"/>
          <w:b/>
          <w:bCs/>
          <w:color w:val="000000"/>
          <w:sz w:val="22"/>
          <w:szCs w:val="28"/>
          <w:lang w:val="en-US" w:eastAsia="zh-CN"/>
        </w:rPr>
        <w:t xml:space="preserve">5日内</w:t>
      </w:r>
      <w:r>
        <w:rPr>
          <w:rFonts w:hint="eastAsia" w:ascii="宋体" w:hAnsi="宋体" w:eastAsia="宋体" w:cs="宋体"/>
          <w:b/>
          <w:bCs/>
          <w:color w:val="000000"/>
          <w:sz w:val="22"/>
          <w:szCs w:val="28"/>
          <w:lang w:val="zh-CN"/>
        </w:rPr>
        <w:t xml:space="preserve">被采购人核查，如核查时供应商不能提供相关原件材料作弄虚作假处理，供应商自行承担相应法律后果。</w:t>
      </w:r>
      <w:bookmarkEnd w:id="42"/>
      <w:r/>
      <w:bookmarkEnd w:id="43"/>
      <w:r/>
      <w:bookmarkEnd w:id="44"/>
      <w:r/>
      <w:bookmarkEnd w:id="45"/>
      <w:r/>
      <w:bookmarkEnd w:id="46"/>
      <w:r/>
      <w:bookmarkEnd w:id="47"/>
      <w:r/>
      <w:bookmarkEnd w:id="48"/>
      <w:r/>
      <w:r/>
    </w:p>
    <w:p>
      <w:pPr>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b/>
          <w:color w:val="000000"/>
          <w:sz w:val="28"/>
          <w:szCs w:val="28"/>
          <w:highlight w:val="none"/>
          <w:lang w:val="zh-CN"/>
        </w:rPr>
        <w:t xml:space="preserve">价格分：</w:t>
      </w:r>
      <w:r>
        <w:rPr>
          <w:rFonts w:hint="eastAsia" w:ascii="宋体" w:hAnsi="宋体" w:eastAsia="宋体" w:cs="宋体"/>
          <w:b/>
          <w:color w:val="000000"/>
          <w:sz w:val="28"/>
          <w:szCs w:val="28"/>
          <w:highlight w:val="none"/>
          <w:lang w:val="en-US" w:eastAsia="zh-CN"/>
        </w:rPr>
        <w:t xml:space="preserve">20</w:t>
      </w:r>
      <w:r>
        <w:rPr>
          <w:rFonts w:hint="eastAsia" w:ascii="宋体" w:hAnsi="宋体" w:eastAsia="宋体" w:cs="宋体"/>
          <w:b/>
          <w:color w:val="000000"/>
          <w:sz w:val="28"/>
          <w:szCs w:val="28"/>
          <w:highlight w:val="none"/>
          <w:lang w:val="zh-CN"/>
        </w:rPr>
        <w:t xml:space="preserve">分</w:t>
      </w:r>
      <w:r/>
    </w:p>
    <w:p>
      <w:pPr>
        <w:ind w:firstLine="560"/>
        <w:spacing w:line="5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价格分统一采用低价优先法计算，即满足招标文件要求且投标价格最低的投标报价为评标基准价，其价格分为满分。其他投标人的价格分统一按照下列公式计算：</w:t>
      </w:r>
      <w:r/>
    </w:p>
    <w:p>
      <w:pPr>
        <w:ind w:firstLine="570"/>
        <w:spacing w:line="500" w:lineRule="exact"/>
        <w:rPr>
          <w:rFonts w:hint="eastAsia" w:ascii="宋体" w:hAnsi="宋体" w:eastAsia="宋体" w:cs="宋体"/>
          <w:b/>
          <w:sz w:val="28"/>
          <w:szCs w:val="28"/>
          <w:highlight w:val="none"/>
        </w:rPr>
      </w:pPr>
      <w:r>
        <w:rPr>
          <w:rFonts w:hint="eastAsia" w:ascii="宋体" w:hAnsi="宋体" w:eastAsia="宋体" w:cs="宋体"/>
          <w:sz w:val="28"/>
          <w:szCs w:val="28"/>
          <w:highlight w:val="none"/>
        </w:rPr>
        <w:t xml:space="preserve">投标报价得分=（评标基准价/投标报价）×价格权值×100</w:t>
      </w:r>
      <w:r/>
    </w:p>
    <w:p>
      <w:pPr>
        <w:ind w:firstLine="570"/>
        <w:spacing w:line="500" w:lineRule="exact"/>
        <w:rPr>
          <w:rFonts w:hint="eastAsia" w:ascii="宋体" w:hAnsi="宋体" w:eastAsia="宋体" w:cs="宋体"/>
          <w:b/>
          <w:bCs/>
          <w:sz w:val="28"/>
          <w:szCs w:val="28"/>
        </w:rPr>
      </w:pPr>
      <w:r>
        <w:rPr>
          <w:rFonts w:hint="eastAsia" w:ascii="宋体" w:hAnsi="宋体" w:eastAsia="宋体" w:cs="宋体"/>
          <w:b/>
          <w:bCs/>
          <w:sz w:val="28"/>
          <w:szCs w:val="28"/>
        </w:rPr>
        <w:t xml:space="preserve">政府采购政策功能落实</w:t>
      </w:r>
      <w:r/>
    </w:p>
    <w:p>
      <w:pPr>
        <w:ind w:firstLine="570"/>
        <w:spacing w:line="500" w:lineRule="exact"/>
        <w:rPr>
          <w:rFonts w:hint="eastAsia" w:ascii="宋体" w:hAnsi="宋体" w:eastAsia="宋体" w:cs="宋体"/>
          <w:sz w:val="28"/>
          <w:szCs w:val="28"/>
        </w:rPr>
      </w:pPr>
      <w:r>
        <w:rPr>
          <w:rFonts w:hint="eastAsia" w:ascii="宋体" w:hAnsi="宋体" w:eastAsia="宋体" w:cs="宋体"/>
          <w:sz w:val="28"/>
          <w:szCs w:val="28"/>
        </w:rPr>
        <w:t xml:space="preserve">1、小微型企业价格扣除</w:t>
      </w:r>
      <w:r/>
    </w:p>
    <w:p>
      <w:pPr>
        <w:ind w:firstLine="570"/>
        <w:spacing w:line="500" w:lineRule="exact"/>
        <w:rPr>
          <w:rFonts w:hint="eastAsia" w:ascii="宋体" w:hAnsi="宋体" w:eastAsia="宋体" w:cs="宋体"/>
          <w:sz w:val="28"/>
          <w:szCs w:val="28"/>
          <w:highlight w:val="none"/>
        </w:rPr>
      </w:pPr>
      <w:r>
        <w:rPr>
          <w:rFonts w:hint="eastAsia" w:ascii="宋体" w:hAnsi="宋体" w:eastAsia="宋体" w:cs="宋体"/>
          <w:sz w:val="28"/>
          <w:szCs w:val="28"/>
        </w:rPr>
        <w:t xml:space="preserve">（1）本项目对小型和微型企业产品给</w:t>
      </w:r>
      <w:r>
        <w:rPr>
          <w:rFonts w:hint="eastAsia" w:ascii="宋体" w:hAnsi="宋体" w:eastAsia="宋体" w:cs="宋体"/>
          <w:sz w:val="28"/>
          <w:szCs w:val="28"/>
          <w:highlight w:val="none"/>
        </w:rPr>
        <w:t xml:space="preserve">予</w:t>
      </w:r>
      <w:r>
        <w:rPr>
          <w:rFonts w:hint="eastAsia" w:ascii="宋体" w:hAnsi="宋体" w:eastAsia="宋体" w:cs="宋体"/>
          <w:sz w:val="28"/>
          <w:szCs w:val="28"/>
          <w:highlight w:val="none"/>
          <w:lang w:val="en-US" w:eastAsia="zh-CN"/>
        </w:rPr>
        <w:t xml:space="preserve">6</w:t>
      </w:r>
      <w:r>
        <w:rPr>
          <w:rFonts w:hint="eastAsia" w:ascii="宋体" w:hAnsi="宋体" w:eastAsia="宋体" w:cs="宋体"/>
          <w:sz w:val="28"/>
          <w:szCs w:val="28"/>
          <w:highlight w:val="none"/>
        </w:rPr>
        <w:t xml:space="preserve">%的扣除价格，用扣除后的价格参与评审。</w:t>
      </w:r>
      <w:r/>
    </w:p>
    <w:p>
      <w:pPr>
        <w:ind w:firstLine="570"/>
        <w:spacing w:line="5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（2）供应商需按照采购文件的要求提供相应的《中小企业声明函》。</w:t>
      </w:r>
      <w:r/>
    </w:p>
    <w:p>
      <w:pPr>
        <w:ind w:firstLine="570"/>
        <w:spacing w:line="5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2、残疾人福利单位价格扣除</w:t>
      </w:r>
      <w:r/>
    </w:p>
    <w:p>
      <w:pPr>
        <w:ind w:firstLine="570"/>
        <w:spacing w:line="500" w:lineRule="exact"/>
        <w:rPr>
          <w:rFonts w:hint="eastAsia" w:ascii="宋体" w:hAnsi="宋体" w:eastAsia="宋体" w:cs="宋体"/>
          <w:sz w:val="28"/>
          <w:szCs w:val="28"/>
        </w:rPr>
      </w:pPr>
      <w:r>
        <w:rPr>
          <w:rFonts w:hint="eastAsia" w:ascii="宋体" w:hAnsi="宋体" w:eastAsia="宋体" w:cs="宋体"/>
          <w:sz w:val="28"/>
          <w:szCs w:val="28"/>
          <w:highlight w:val="none"/>
        </w:rPr>
        <w:t xml:space="preserve">（1）本项目对残疾人福利性单位视同小型、微型企业，给予</w:t>
      </w:r>
      <w:r>
        <w:rPr>
          <w:rFonts w:hint="eastAsia" w:ascii="宋体" w:hAnsi="宋体" w:eastAsia="宋体" w:cs="宋体"/>
          <w:sz w:val="28"/>
          <w:szCs w:val="28"/>
          <w:highlight w:val="none"/>
          <w:lang w:val="en-US" w:eastAsia="zh-CN"/>
        </w:rPr>
        <w:t xml:space="preserve">6</w:t>
      </w:r>
      <w:r>
        <w:rPr>
          <w:rFonts w:hint="eastAsia" w:ascii="宋体" w:hAnsi="宋体" w:eastAsia="宋体" w:cs="宋体"/>
          <w:sz w:val="28"/>
          <w:szCs w:val="28"/>
          <w:highlight w:val="none"/>
        </w:rPr>
        <w:t xml:space="preserve">%</w:t>
      </w:r>
      <w:r>
        <w:rPr>
          <w:rFonts w:hint="eastAsia" w:ascii="宋体" w:hAnsi="宋体" w:eastAsia="宋体" w:cs="宋体"/>
          <w:sz w:val="28"/>
          <w:szCs w:val="28"/>
        </w:rPr>
        <w:t xml:space="preserve">的价格扣除，用扣除后的价格参与评审。</w:t>
      </w:r>
      <w:r/>
    </w:p>
    <w:p>
      <w:pPr>
        <w:ind w:firstLine="570"/>
        <w:spacing w:line="500" w:lineRule="exact"/>
        <w:rPr>
          <w:rFonts w:hint="eastAsia" w:ascii="宋体" w:hAnsi="宋体" w:eastAsia="宋体" w:cs="宋体"/>
          <w:sz w:val="28"/>
          <w:szCs w:val="28"/>
        </w:rPr>
      </w:pPr>
      <w:r>
        <w:rPr>
          <w:rFonts w:hint="eastAsia" w:ascii="宋体" w:hAnsi="宋体" w:eastAsia="宋体" w:cs="宋体"/>
          <w:sz w:val="28"/>
          <w:szCs w:val="28"/>
        </w:rPr>
        <w:t xml:space="preserve">（2）残疾人福利单位需按照采购文件的要求提供《残疾人福利性单位声明函》。</w:t>
      </w:r>
      <w:r/>
    </w:p>
    <w:p>
      <w:pPr>
        <w:ind w:firstLine="570"/>
        <w:spacing w:line="500" w:lineRule="exact"/>
        <w:rPr>
          <w:rFonts w:hint="eastAsia" w:ascii="宋体" w:hAnsi="宋体" w:eastAsia="宋体" w:cs="宋体"/>
          <w:sz w:val="28"/>
          <w:szCs w:val="28"/>
        </w:rPr>
      </w:pPr>
      <w:r>
        <w:rPr>
          <w:rFonts w:hint="eastAsia" w:ascii="宋体" w:hAnsi="宋体" w:eastAsia="宋体" w:cs="宋体"/>
          <w:sz w:val="28"/>
          <w:szCs w:val="28"/>
        </w:rPr>
        <w:t xml:space="preserve">（3）残疾人福利单位标准请参照《关于促进残疾人就业政府采购政策的通知》（财库〔2017〕141号）。</w:t>
      </w:r>
      <w:r/>
    </w:p>
    <w:p>
      <w:pPr>
        <w:ind w:firstLine="570"/>
        <w:spacing w:line="500" w:lineRule="exact"/>
        <w:rPr>
          <w:rFonts w:hint="eastAsia" w:ascii="宋体" w:hAnsi="宋体" w:eastAsia="宋体" w:cs="宋体"/>
          <w:sz w:val="28"/>
          <w:szCs w:val="28"/>
        </w:rPr>
      </w:pPr>
      <w:r>
        <w:rPr>
          <w:rFonts w:hint="eastAsia" w:ascii="宋体" w:hAnsi="宋体" w:eastAsia="宋体" w:cs="宋体"/>
          <w:sz w:val="28"/>
          <w:szCs w:val="28"/>
        </w:rPr>
        <w:t xml:space="preserve">3、监狱和戒毒企业价格扣除</w:t>
      </w:r>
      <w:r/>
    </w:p>
    <w:p>
      <w:pPr>
        <w:ind w:firstLine="570"/>
        <w:spacing w:line="500" w:lineRule="exact"/>
        <w:rPr>
          <w:rFonts w:hint="eastAsia" w:ascii="宋体" w:hAnsi="宋体" w:eastAsia="宋体" w:cs="宋体"/>
          <w:sz w:val="28"/>
          <w:szCs w:val="28"/>
        </w:rPr>
      </w:pPr>
      <w:r>
        <w:rPr>
          <w:rFonts w:hint="eastAsia" w:ascii="宋体" w:hAnsi="宋体" w:eastAsia="宋体" w:cs="宋体"/>
          <w:sz w:val="28"/>
          <w:szCs w:val="28"/>
        </w:rPr>
        <w:t xml:space="preserve">（1）本项目对监狱和戒毒企业（简称监狱企业）视同小型、微型企业，给予10%的价格扣除，用扣除后的价格参与评审。</w:t>
      </w:r>
      <w:r/>
    </w:p>
    <w:p>
      <w:pPr>
        <w:ind w:firstLine="570"/>
        <w:spacing w:line="500" w:lineRule="exact"/>
        <w:rPr>
          <w:rFonts w:hint="eastAsia" w:ascii="宋体" w:hAnsi="宋体" w:eastAsia="宋体" w:cs="宋体"/>
          <w:sz w:val="28"/>
          <w:szCs w:val="28"/>
        </w:rPr>
      </w:pPr>
      <w:r>
        <w:rPr>
          <w:rFonts w:hint="eastAsia" w:ascii="宋体" w:hAnsi="宋体" w:eastAsia="宋体" w:cs="宋体"/>
          <w:sz w:val="28"/>
          <w:szCs w:val="28"/>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570"/>
        <w:spacing w:line="500" w:lineRule="exact"/>
        <w:rPr>
          <w:rFonts w:hint="eastAsia" w:ascii="宋体" w:hAnsi="宋体" w:eastAsia="宋体" w:cs="宋体"/>
          <w:sz w:val="28"/>
          <w:szCs w:val="28"/>
        </w:rPr>
      </w:pPr>
      <w:r>
        <w:rPr>
          <w:rFonts w:hint="eastAsia" w:ascii="宋体" w:hAnsi="宋体" w:eastAsia="宋体" w:cs="宋体"/>
          <w:sz w:val="28"/>
          <w:szCs w:val="28"/>
        </w:rPr>
        <w:t xml:space="preserve">（3）监狱企业标准请参照《关于政府采购支持监狱企业发展有关问题的通知》（财库〔2014〕68号）。</w:t>
      </w:r>
      <w:r/>
    </w:p>
    <w:p>
      <w:pPr>
        <w:ind w:firstLine="570"/>
        <w:spacing w:line="500" w:lineRule="exact"/>
        <w:rPr>
          <w:rFonts w:hint="eastAsia" w:ascii="宋体" w:hAnsi="宋体" w:eastAsia="宋体" w:cs="宋体"/>
          <w:sz w:val="28"/>
          <w:szCs w:val="28"/>
        </w:rPr>
      </w:pPr>
      <w:r>
        <w:rPr>
          <w:rFonts w:hint="eastAsia" w:ascii="宋体" w:hAnsi="宋体" w:eastAsia="宋体" w:cs="宋体"/>
          <w:sz w:val="28"/>
          <w:szCs w:val="28"/>
        </w:rPr>
        <w:t xml:space="preserve">4、残疾人福利单位、监狱企业属于小型、微型企业的，不重复享受政策。</w:t>
      </w:r>
      <w:r/>
    </w:p>
    <w:p>
      <w:pPr>
        <w:ind w:firstLine="570"/>
        <w:spacing w:line="500" w:lineRule="exact"/>
        <w:rPr>
          <w:rFonts w:hint="eastAsia" w:ascii="宋体" w:hAnsi="宋体" w:eastAsia="宋体" w:cs="宋体"/>
          <w:sz w:val="28"/>
          <w:szCs w:val="28"/>
        </w:rPr>
      </w:pPr>
      <w:r>
        <w:rPr>
          <w:rFonts w:hint="eastAsia" w:ascii="宋体" w:hAnsi="宋体" w:eastAsia="宋体" w:cs="宋体"/>
          <w:sz w:val="28"/>
          <w:szCs w:val="28"/>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eastAsia="宋体" w:cs="宋体"/>
          <w:sz w:val="28"/>
          <w:szCs w:val="28"/>
          <w:lang w:val="en-US" w:eastAsia="zh-CN"/>
        </w:rPr>
        <w:t xml:space="preserve">6</w:t>
      </w:r>
      <w:r>
        <w:rPr>
          <w:rFonts w:hint="eastAsia" w:ascii="宋体" w:hAnsi="宋体" w:eastAsia="宋体" w:cs="宋体"/>
          <w:sz w:val="28"/>
          <w:szCs w:val="28"/>
        </w:rPr>
        <w:t xml:space="preserve">%的价格扣除，用扣除后的价格参与评审。</w:t>
      </w:r>
      <w:r/>
    </w:p>
    <w:p>
      <w:pPr>
        <w:ind w:firstLine="570"/>
        <w:spacing w:line="500" w:lineRule="exact"/>
        <w:rPr>
          <w:rFonts w:hint="eastAsia" w:ascii="宋体" w:hAnsi="宋体" w:eastAsia="宋体" w:cs="宋体"/>
          <w:sz w:val="28"/>
          <w:szCs w:val="28"/>
        </w:rPr>
      </w:pPr>
      <w:r>
        <w:rPr>
          <w:rFonts w:hint="eastAsia" w:ascii="宋体" w:hAnsi="宋体" w:eastAsia="宋体" w:cs="宋体"/>
          <w:sz w:val="28"/>
          <w:szCs w:val="28"/>
        </w:rPr>
        <w:t xml:space="preserve">6、联合体各方均为小型、微型企业（残疾人福利单位、监狱企业）的，联合体享受</w:t>
      </w:r>
      <w:r>
        <w:rPr>
          <w:rFonts w:hint="eastAsia" w:ascii="宋体" w:hAnsi="宋体" w:eastAsia="宋体" w:cs="宋体"/>
          <w:sz w:val="28"/>
          <w:szCs w:val="28"/>
          <w:lang w:val="en-US" w:eastAsia="zh-CN"/>
        </w:rPr>
        <w:t xml:space="preserve">6</w:t>
      </w:r>
      <w:r>
        <w:rPr>
          <w:rFonts w:hint="eastAsia" w:ascii="宋体" w:hAnsi="宋体" w:eastAsia="宋体" w:cs="宋体"/>
          <w:sz w:val="28"/>
          <w:szCs w:val="28"/>
        </w:rPr>
        <w:t xml:space="preserve">%价格扣除，用扣除后的价格参与评审。</w:t>
      </w:r>
      <w:r/>
    </w:p>
    <w:p>
      <w:pPr>
        <w:ind w:firstLine="570"/>
        <w:spacing w:line="500" w:lineRule="exact"/>
        <w:rPr>
          <w:rFonts w:hint="eastAsia" w:ascii="宋体" w:hAnsi="宋体" w:eastAsia="宋体" w:cs="宋体"/>
          <w:sz w:val="28"/>
          <w:szCs w:val="28"/>
        </w:rPr>
      </w:pPr>
      <w:r>
        <w:rPr>
          <w:rFonts w:hint="eastAsia" w:ascii="宋体" w:hAnsi="宋体" w:eastAsia="宋体" w:cs="宋体"/>
          <w:sz w:val="28"/>
          <w:szCs w:val="28"/>
        </w:rPr>
        <w:t xml:space="preserve">7、采购本国产品的支持政策</w:t>
      </w:r>
      <w:r/>
    </w:p>
    <w:p>
      <w:pPr>
        <w:ind w:firstLine="570"/>
        <w:spacing w:line="500" w:lineRule="exact"/>
        <w:rPr>
          <w:rFonts w:hint="eastAsia" w:ascii="宋体" w:hAnsi="宋体" w:eastAsia="宋体" w:cs="宋体"/>
          <w:sz w:val="28"/>
          <w:szCs w:val="28"/>
        </w:rPr>
      </w:pPr>
      <w:r>
        <w:rPr>
          <w:rFonts w:hint="eastAsia" w:ascii="宋体" w:hAnsi="宋体" w:eastAsia="宋体" w:cs="宋体"/>
          <w:sz w:val="28"/>
          <w:szCs w:val="28"/>
        </w:rPr>
        <w:t xml:space="preserve">（1）本项目政府采购活动中既有本国产品又有非本国产品参与竞争的，依法对本国产品给予价格评审优惠，对本国产品的报价给予20%的价格扣除，用扣除后的价格参与评审。</w:t>
      </w:r>
      <w:r/>
    </w:p>
    <w:p>
      <w:pPr>
        <w:ind w:firstLine="570"/>
        <w:spacing w:line="500" w:lineRule="exact"/>
        <w:rPr>
          <w:rFonts w:hint="eastAsia" w:ascii="宋体" w:hAnsi="宋体" w:eastAsia="宋体" w:cs="宋体"/>
          <w:sz w:val="28"/>
          <w:szCs w:val="28"/>
        </w:rPr>
      </w:pPr>
      <w:r>
        <w:rPr>
          <w:rFonts w:hint="eastAsia" w:ascii="宋体" w:hAnsi="宋体" w:eastAsia="宋体" w:cs="宋体"/>
          <w:sz w:val="28"/>
          <w:szCs w:val="28"/>
        </w:rPr>
        <w:t xml:space="preserve">（</w:t>
      </w:r>
      <w:r>
        <w:rPr>
          <w:rFonts w:hint="eastAsia" w:ascii="宋体" w:hAnsi="宋体" w:eastAsia="宋体" w:cs="宋体"/>
          <w:sz w:val="28"/>
          <w:szCs w:val="28"/>
          <w:lang w:val="en-US" w:eastAsia="zh-CN"/>
        </w:rPr>
        <w:t xml:space="preserve">2</w:t>
      </w:r>
      <w:r>
        <w:rPr>
          <w:rFonts w:hint="eastAsia" w:ascii="宋体" w:hAnsi="宋体" w:eastAsia="宋体" w:cs="宋体"/>
          <w:sz w:val="28"/>
          <w:szCs w:val="28"/>
        </w:rPr>
        <w:t xml:space="preserve">）当采购项目或者采购包中含有多种产品，供应商为该采购项目或者采购包提供的符合本国产品标准的产品成本之和占该供应商提供的全部产品成本之和的比例达到80%以上时（供应商需在“第六章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570"/>
        <w:spacing w:line="500" w:lineRule="exact"/>
        <w:rPr>
          <w:rFonts w:hint="eastAsia" w:ascii="宋体" w:hAnsi="宋体" w:eastAsia="宋体" w:cs="宋体"/>
          <w:sz w:val="28"/>
          <w:szCs w:val="28"/>
        </w:rPr>
      </w:pPr>
      <w:r>
        <w:rPr>
          <w:rFonts w:hint="eastAsia" w:ascii="宋体" w:hAnsi="宋体" w:eastAsia="宋体" w:cs="宋体"/>
          <w:sz w:val="28"/>
          <w:szCs w:val="28"/>
        </w:rPr>
        <w:t xml:space="preserve">（</w:t>
      </w:r>
      <w:r>
        <w:rPr>
          <w:rFonts w:hint="eastAsia" w:ascii="宋体" w:hAnsi="宋体" w:eastAsia="宋体" w:cs="宋体"/>
          <w:sz w:val="28"/>
          <w:szCs w:val="28"/>
          <w:lang w:val="en-US" w:eastAsia="zh-CN"/>
        </w:rPr>
        <w:t xml:space="preserve">3</w:t>
      </w:r>
      <w:r>
        <w:rPr>
          <w:rFonts w:hint="eastAsia" w:ascii="宋体" w:hAnsi="宋体" w:eastAsia="宋体" w:cs="宋体"/>
          <w:sz w:val="28"/>
          <w:szCs w:val="28"/>
        </w:rPr>
        <w:t xml:space="preserve">）供应商需按照招标文件的要求提供《关于符合本国产品标准的声明函》（以下简称《声明函》），如不提供将不享受本国产品价格评审优惠。</w:t>
      </w:r>
      <w:r/>
    </w:p>
    <w:p>
      <w:pPr>
        <w:ind w:firstLine="570"/>
        <w:spacing w:line="500" w:lineRule="exact"/>
        <w:rPr>
          <w:rFonts w:hint="eastAsia" w:ascii="宋体" w:hAnsi="宋体" w:eastAsia="宋体" w:cs="宋体"/>
          <w:sz w:val="28"/>
          <w:szCs w:val="28"/>
        </w:rPr>
      </w:pPr>
      <w:r>
        <w:rPr>
          <w:rFonts w:hint="eastAsia" w:ascii="宋体" w:hAnsi="宋体" w:eastAsia="宋体" w:cs="宋体"/>
          <w:sz w:val="28"/>
          <w:szCs w:val="28"/>
        </w:rPr>
        <w:t xml:space="preserve">（</w:t>
      </w:r>
      <w:r>
        <w:rPr>
          <w:rFonts w:hint="eastAsia" w:ascii="宋体" w:hAnsi="宋体" w:eastAsia="宋体" w:cs="宋体"/>
          <w:sz w:val="28"/>
          <w:szCs w:val="28"/>
          <w:lang w:val="en-US" w:eastAsia="zh-CN"/>
        </w:rPr>
        <w:t xml:space="preserve">4</w:t>
      </w:r>
      <w:r>
        <w:rPr>
          <w:rFonts w:hint="eastAsia" w:ascii="宋体" w:hAnsi="宋体" w:eastAsia="宋体" w:cs="宋体"/>
          <w:sz w:val="28"/>
          <w:szCs w:val="28"/>
        </w:rPr>
        <w:t xml:space="preserve">）供应商需在《声明函》中逐一、准确填写产品名称、厂名、生产厂址三项信息（《声明函》中用</w:t>
      </w:r>
      <w:r>
        <w:rPr>
          <w:rFonts w:hint="eastAsia" w:ascii="宋体" w:hAnsi="宋体" w:eastAsia="宋体" w:cs="宋体"/>
          <w:sz w:val="28"/>
          <w:szCs w:val="28"/>
          <w:lang w:eastAsia="zh-CN"/>
        </w:rPr>
        <w:t xml:space="preserve">删除</w:t>
      </w:r>
      <w:r>
        <w:rPr>
          <w:rFonts w:hint="eastAsia" w:ascii="宋体" w:hAnsi="宋体" w:eastAsia="宋体" w:cs="宋体"/>
          <w:sz w:val="28"/>
          <w:szCs w:val="28"/>
        </w:rPr>
        <w:t xml:space="preserve">线划除的地方无需填写），三项信息中任意一项未填写的视为该项产品不符合本国产品标准，不享受本国产品价格评审优惠。</w:t>
      </w:r>
      <w:r/>
    </w:p>
    <w:p>
      <w:pPr>
        <w:ind w:firstLine="570"/>
        <w:spacing w:line="500" w:lineRule="exact"/>
        <w:rPr>
          <w:rFonts w:hint="eastAsia" w:ascii="宋体" w:hAnsi="宋体" w:eastAsia="宋体" w:cs="宋体"/>
          <w:sz w:val="28"/>
          <w:szCs w:val="28"/>
        </w:rPr>
      </w:pPr>
      <w:r>
        <w:rPr>
          <w:rFonts w:hint="eastAsia" w:ascii="宋体" w:hAnsi="宋体" w:eastAsia="宋体" w:cs="宋体"/>
          <w:sz w:val="28"/>
          <w:szCs w:val="28"/>
        </w:rPr>
        <w:t xml:space="preserve">（</w:t>
      </w:r>
      <w:r>
        <w:rPr>
          <w:rFonts w:hint="eastAsia" w:ascii="宋体" w:hAnsi="宋体" w:eastAsia="宋体" w:cs="宋体"/>
          <w:sz w:val="28"/>
          <w:szCs w:val="28"/>
          <w:lang w:val="en-US" w:eastAsia="zh-CN"/>
        </w:rPr>
        <w:t xml:space="preserve">5</w:t>
      </w:r>
      <w:r>
        <w:rPr>
          <w:rFonts w:hint="eastAsia" w:ascii="宋体" w:hAnsi="宋体" w:eastAsia="宋体" w:cs="宋体"/>
          <w:sz w:val="28"/>
          <w:szCs w:val="28"/>
        </w:rPr>
        <w:t xml:space="preserve">）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570"/>
        <w:spacing w:line="500" w:lineRule="exact"/>
        <w:rPr>
          <w:rFonts w:hint="eastAsia" w:ascii="宋体" w:hAnsi="宋体" w:eastAsia="宋体" w:cs="宋体"/>
          <w:sz w:val="28"/>
          <w:szCs w:val="28"/>
        </w:rPr>
      </w:pPr>
      <w:r>
        <w:rPr>
          <w:rFonts w:hint="eastAsia" w:ascii="宋体" w:hAnsi="宋体" w:eastAsia="宋体" w:cs="宋体"/>
          <w:sz w:val="28"/>
          <w:szCs w:val="28"/>
          <w:lang w:val="en-US" w:eastAsia="zh-CN"/>
        </w:rPr>
        <w:t xml:space="preserve">8、</w:t>
      </w:r>
      <w:r>
        <w:rPr>
          <w:rFonts w:hint="eastAsia" w:ascii="宋体" w:hAnsi="宋体" w:eastAsia="宋体" w:cs="宋体"/>
          <w:sz w:val="28"/>
          <w:szCs w:val="28"/>
        </w:rPr>
        <w:t xml:space="preserve">专门面向中小企业采购的项目或者采购包，不再执行价格评审优惠的扶持政策。</w:t>
      </w:r>
      <w:r/>
    </w:p>
    <w:p>
      <w:pPr>
        <w:ind w:firstLine="570"/>
        <w:spacing w:line="500" w:lineRule="exact"/>
        <w:rPr>
          <w:rFonts w:hint="eastAsia" w:ascii="宋体" w:hAnsi="宋体" w:eastAsia="宋体" w:cs="宋体"/>
          <w:bCs/>
          <w:sz w:val="28"/>
          <w:szCs w:val="28"/>
        </w:rPr>
      </w:pPr>
      <w:r>
        <w:rPr>
          <w:rFonts w:hint="eastAsia" w:ascii="宋体" w:hAnsi="宋体" w:eastAsia="宋体" w:cs="宋体"/>
          <w:b/>
          <w:sz w:val="28"/>
          <w:szCs w:val="28"/>
        </w:rPr>
        <w:t xml:space="preserve">（</w:t>
      </w:r>
      <w:r>
        <w:rPr>
          <w:rFonts w:hint="eastAsia" w:ascii="宋体" w:hAnsi="宋体" w:eastAsia="宋体" w:cs="宋体"/>
          <w:b/>
          <w:sz w:val="28"/>
          <w:szCs w:val="28"/>
          <w:lang w:val="en-US" w:eastAsia="zh-CN"/>
        </w:rPr>
        <w:t xml:space="preserve">五</w:t>
      </w:r>
      <w:r>
        <w:rPr>
          <w:rFonts w:hint="eastAsia" w:ascii="宋体" w:hAnsi="宋体" w:eastAsia="宋体" w:cs="宋体"/>
          <w:b/>
          <w:sz w:val="28"/>
          <w:szCs w:val="28"/>
        </w:rPr>
        <w:t xml:space="preserve">）中标投标人的确定</w:t>
      </w:r>
      <w:r/>
    </w:p>
    <w:p>
      <w:pPr>
        <w:ind w:firstLine="570"/>
        <w:spacing w:line="500" w:lineRule="exact"/>
        <w:rPr>
          <w:rFonts w:hint="eastAsia" w:ascii="宋体" w:hAnsi="宋体" w:eastAsia="宋体" w:cs="宋体"/>
          <w:sz w:val="28"/>
          <w:szCs w:val="28"/>
        </w:rPr>
      </w:pPr>
      <w:r>
        <w:rPr>
          <w:rFonts w:hint="eastAsia" w:ascii="宋体" w:hAnsi="宋体" w:eastAsia="宋体" w:cs="宋体"/>
          <w:sz w:val="28"/>
          <w:szCs w:val="28"/>
        </w:rPr>
        <w:t xml:space="preserve">评委会汇总各评委评分后，按照得分从高到低的顺序推荐三名</w:t>
      </w:r>
      <w:r>
        <w:rPr>
          <w:rFonts w:hint="eastAsia" w:ascii="宋体" w:hAnsi="宋体" w:eastAsia="宋体" w:cs="宋体"/>
          <w:sz w:val="28"/>
          <w:szCs w:val="28"/>
          <w:lang w:val="en-US" w:eastAsia="zh-CN"/>
        </w:rPr>
        <w:t xml:space="preserve">中标</w:t>
      </w:r>
      <w:r>
        <w:rPr>
          <w:rFonts w:hint="eastAsia" w:ascii="宋体" w:hAnsi="宋体" w:eastAsia="宋体" w:cs="宋体"/>
          <w:sz w:val="28"/>
          <w:szCs w:val="28"/>
        </w:rPr>
        <w:t xml:space="preserve">候选人，并编写评审报告。</w:t>
      </w:r>
      <w:r/>
    </w:p>
    <w:p>
      <w:pPr>
        <w:ind w:firstLine="570"/>
        <w:spacing w:line="500" w:lineRule="exact"/>
        <w:rPr>
          <w:rFonts w:hint="eastAsia" w:ascii="宋体" w:hAnsi="宋体" w:eastAsia="宋体" w:cs="宋体"/>
          <w:sz w:val="28"/>
          <w:szCs w:val="28"/>
        </w:rPr>
      </w:pPr>
      <w:r>
        <w:rPr>
          <w:rFonts w:hint="eastAsia" w:ascii="宋体" w:hAnsi="宋体" w:eastAsia="宋体" w:cs="宋体"/>
          <w:sz w:val="28"/>
          <w:szCs w:val="28"/>
        </w:rPr>
        <w:t xml:space="preserve">采购人委托评委会直接确定排名第一的</w:t>
      </w:r>
      <w:r>
        <w:rPr>
          <w:rFonts w:hint="eastAsia" w:ascii="宋体" w:hAnsi="宋体" w:eastAsia="宋体" w:cs="宋体"/>
          <w:sz w:val="28"/>
          <w:szCs w:val="28"/>
          <w:lang w:val="en-US" w:eastAsia="zh-CN"/>
        </w:rPr>
        <w:t xml:space="preserve">中标</w:t>
      </w:r>
      <w:r>
        <w:rPr>
          <w:rFonts w:hint="eastAsia" w:ascii="宋体" w:hAnsi="宋体" w:eastAsia="宋体" w:cs="宋体"/>
          <w:sz w:val="28"/>
          <w:szCs w:val="28"/>
        </w:rPr>
        <w:t xml:space="preserve">候选人为</w:t>
      </w:r>
      <w:r>
        <w:rPr>
          <w:rFonts w:hint="eastAsia" w:ascii="宋体" w:hAnsi="宋体" w:eastAsia="宋体" w:cs="宋体"/>
          <w:sz w:val="28"/>
          <w:szCs w:val="28"/>
          <w:lang w:val="en-US" w:eastAsia="zh-CN"/>
        </w:rPr>
        <w:t xml:space="preserve">中标</w:t>
      </w:r>
      <w:r>
        <w:rPr>
          <w:rFonts w:hint="eastAsia" w:ascii="宋体" w:hAnsi="宋体" w:eastAsia="宋体" w:cs="宋体"/>
          <w:sz w:val="28"/>
          <w:szCs w:val="28"/>
        </w:rPr>
        <w:t xml:space="preserve">投标人。</w:t>
      </w:r>
      <w:r/>
    </w:p>
    <w:p>
      <w:pPr>
        <w:ind w:firstLine="557"/>
        <w:spacing w:line="500" w:lineRule="exact"/>
        <w:rPr>
          <w:rFonts w:hint="eastAsia" w:ascii="宋体" w:hAnsi="宋体" w:eastAsia="宋体" w:cs="宋体"/>
          <w:b/>
          <w:sz w:val="28"/>
          <w:szCs w:val="28"/>
        </w:rPr>
      </w:pPr>
      <w:r>
        <w:rPr>
          <w:rFonts w:hint="eastAsia" w:ascii="宋体" w:hAnsi="宋体" w:eastAsia="宋体" w:cs="宋体"/>
          <w:b/>
          <w:sz w:val="28"/>
          <w:szCs w:val="28"/>
        </w:rPr>
        <w:t xml:space="preserve">（</w:t>
      </w:r>
      <w:r>
        <w:rPr>
          <w:rFonts w:hint="eastAsia" w:ascii="宋体" w:hAnsi="宋体" w:eastAsia="宋体" w:cs="宋体"/>
          <w:b/>
          <w:sz w:val="28"/>
          <w:szCs w:val="28"/>
          <w:lang w:val="en-US" w:eastAsia="zh-CN"/>
        </w:rPr>
        <w:t xml:space="preserve">六</w:t>
      </w:r>
      <w:r>
        <w:rPr>
          <w:rFonts w:hint="eastAsia" w:ascii="宋体" w:hAnsi="宋体" w:eastAsia="宋体" w:cs="宋体"/>
          <w:b/>
          <w:sz w:val="28"/>
          <w:szCs w:val="28"/>
        </w:rPr>
        <w:t xml:space="preserve">）采购人代表宣布评审结果。</w:t>
      </w:r>
      <w:r/>
    </w:p>
    <w:p>
      <w:pPr>
        <w:ind w:firstLine="562"/>
        <w:spacing w:line="500" w:lineRule="exact"/>
        <w:rPr>
          <w:rFonts w:hint="eastAsia" w:ascii="宋体" w:hAnsi="宋体" w:eastAsia="宋体" w:cs="宋体"/>
          <w:b/>
          <w:sz w:val="28"/>
          <w:szCs w:val="28"/>
        </w:rPr>
      </w:pPr>
      <w:r>
        <w:rPr>
          <w:rFonts w:hint="eastAsia" w:ascii="宋体" w:hAnsi="宋体" w:eastAsia="宋体" w:cs="宋体"/>
          <w:b/>
          <w:sz w:val="28"/>
          <w:szCs w:val="28"/>
        </w:rPr>
        <w:t xml:space="preserve">（</w:t>
      </w:r>
      <w:r>
        <w:rPr>
          <w:rFonts w:hint="eastAsia" w:ascii="宋体" w:hAnsi="宋体" w:eastAsia="宋体" w:cs="宋体"/>
          <w:b/>
          <w:bCs/>
          <w:sz w:val="28"/>
          <w:szCs w:val="28"/>
          <w:lang w:val="en-US" w:eastAsia="zh-CN"/>
        </w:rPr>
        <w:t xml:space="preserve">七</w:t>
      </w:r>
      <w:r>
        <w:rPr>
          <w:rFonts w:hint="eastAsia" w:ascii="宋体" w:hAnsi="宋体" w:eastAsia="宋体" w:cs="宋体"/>
          <w:b/>
          <w:sz w:val="28"/>
          <w:szCs w:val="28"/>
        </w:rPr>
        <w:t xml:space="preserve">）公告</w:t>
      </w:r>
      <w:r>
        <w:rPr>
          <w:rFonts w:hint="eastAsia" w:ascii="宋体" w:hAnsi="宋体" w:eastAsia="宋体" w:cs="宋体"/>
          <w:b/>
          <w:sz w:val="28"/>
          <w:szCs w:val="28"/>
          <w:lang w:val="en-US" w:eastAsia="zh-CN"/>
        </w:rPr>
        <w:t xml:space="preserve">中标</w:t>
      </w:r>
      <w:r>
        <w:rPr>
          <w:rFonts w:hint="eastAsia" w:ascii="宋体" w:hAnsi="宋体" w:eastAsia="宋体" w:cs="宋体"/>
          <w:b/>
          <w:sz w:val="28"/>
          <w:szCs w:val="28"/>
        </w:rPr>
        <w:t xml:space="preserve">结果</w:t>
      </w:r>
      <w:r/>
    </w:p>
    <w:p>
      <w:pPr>
        <w:ind w:firstLine="570"/>
        <w:spacing w:line="500" w:lineRule="exact"/>
        <w:rPr>
          <w:rFonts w:hint="default" w:ascii="宋体" w:hAnsi="宋体" w:eastAsia="宋体" w:cs="Times New Roman"/>
          <w:sz w:val="28"/>
          <w:szCs w:val="28"/>
        </w:rPr>
      </w:pPr>
      <w:r>
        <w:rPr>
          <w:rFonts w:hint="default" w:ascii="宋体" w:hAnsi="宋体" w:eastAsia="宋体" w:cs="Times New Roman"/>
          <w:sz w:val="28"/>
          <w:szCs w:val="28"/>
        </w:rPr>
        <w:t xml:space="preserve">自确定中标人之日起2个工作日内，在</w:t>
      </w:r>
      <w:r>
        <w:rPr>
          <w:rFonts w:hint="eastAsia" w:ascii="宋体" w:hAnsi="宋体" w:eastAsia="宋体" w:cs="Times New Roman"/>
          <w:sz w:val="28"/>
          <w:szCs w:val="28"/>
        </w:rPr>
        <w:t xml:space="preserve">江苏政府采购网</w:t>
      </w:r>
      <w:r>
        <w:rPr>
          <w:rFonts w:hint="default" w:ascii="宋体" w:hAnsi="宋体" w:eastAsia="宋体" w:cs="Times New Roman"/>
          <w:sz w:val="28"/>
          <w:szCs w:val="28"/>
        </w:rPr>
        <w:t xml:space="preserve">公告中标结果，公告期限为1个工作日。</w:t>
      </w:r>
      <w:r/>
    </w:p>
    <w:p>
      <w:pPr>
        <w:ind w:firstLine="562"/>
        <w:spacing w:line="500" w:lineRule="exact"/>
        <w:rPr>
          <w:rFonts w:hint="eastAsia" w:ascii="宋体" w:hAnsi="宋体" w:eastAsia="宋体" w:cs="宋体"/>
          <w:b/>
          <w:bCs/>
          <w:sz w:val="28"/>
          <w:szCs w:val="28"/>
        </w:rPr>
      </w:pPr>
      <w:r>
        <w:rPr>
          <w:rFonts w:hint="eastAsia" w:ascii="宋体" w:hAnsi="宋体" w:eastAsia="宋体" w:cs="宋体"/>
          <w:b/>
          <w:sz w:val="28"/>
          <w:szCs w:val="28"/>
        </w:rPr>
        <w:t xml:space="preserve">（</w:t>
      </w:r>
      <w:r>
        <w:rPr>
          <w:rFonts w:hint="eastAsia" w:ascii="宋体" w:hAnsi="宋体" w:eastAsia="宋体" w:cs="宋体"/>
          <w:b/>
          <w:sz w:val="28"/>
          <w:szCs w:val="28"/>
          <w:lang w:val="en-US" w:eastAsia="zh-CN"/>
        </w:rPr>
        <w:t xml:space="preserve">八</w:t>
      </w:r>
      <w:r>
        <w:rPr>
          <w:rFonts w:hint="eastAsia" w:ascii="宋体" w:hAnsi="宋体" w:eastAsia="宋体" w:cs="宋体"/>
          <w:b/>
          <w:sz w:val="28"/>
          <w:szCs w:val="28"/>
        </w:rPr>
        <w:t xml:space="preserve">）</w:t>
      </w:r>
      <w:r>
        <w:rPr>
          <w:rFonts w:hint="eastAsia" w:ascii="宋体" w:hAnsi="宋体" w:eastAsia="宋体" w:cs="宋体"/>
          <w:b/>
          <w:bCs/>
          <w:sz w:val="28"/>
          <w:szCs w:val="28"/>
        </w:rPr>
        <w:t xml:space="preserve">发放</w:t>
      </w:r>
      <w:r>
        <w:rPr>
          <w:rFonts w:hint="eastAsia" w:ascii="宋体" w:hAnsi="宋体" w:eastAsia="宋体" w:cs="宋体"/>
          <w:b/>
          <w:bCs/>
          <w:sz w:val="28"/>
          <w:szCs w:val="28"/>
          <w:lang w:val="en-US" w:eastAsia="zh-CN"/>
        </w:rPr>
        <w:t xml:space="preserve">中标</w:t>
      </w:r>
      <w:r>
        <w:rPr>
          <w:rFonts w:hint="eastAsia" w:ascii="宋体" w:hAnsi="宋体" w:eastAsia="宋体" w:cs="宋体"/>
          <w:b/>
          <w:bCs/>
          <w:sz w:val="28"/>
          <w:szCs w:val="28"/>
        </w:rPr>
        <w:t xml:space="preserve">通知书</w:t>
      </w:r>
      <w:r/>
    </w:p>
    <w:p>
      <w:pPr>
        <w:ind w:firstLine="560"/>
        <w:spacing w:line="500" w:lineRule="exact"/>
        <w:rPr>
          <w:rFonts w:hint="eastAsia" w:ascii="宋体" w:hAnsi="宋体" w:eastAsia="宋体" w:cs="Times New Roman"/>
          <w:bCs/>
          <w:sz w:val="28"/>
          <w:szCs w:val="28"/>
        </w:rPr>
      </w:pPr>
      <w:r>
        <w:rPr>
          <w:rFonts w:hint="default" w:ascii="宋体" w:hAnsi="宋体" w:eastAsia="宋体" w:cs="Times New Roman"/>
          <w:sz w:val="28"/>
          <w:szCs w:val="28"/>
        </w:rPr>
        <w:t xml:space="preserve">公告中标结果的同时，</w:t>
      </w:r>
      <w:r>
        <w:rPr>
          <w:rFonts w:hint="eastAsia" w:ascii="宋体" w:hAnsi="宋体" w:eastAsia="宋体" w:cs="Times New Roman"/>
          <w:bCs/>
          <w:sz w:val="28"/>
          <w:szCs w:val="28"/>
        </w:rPr>
        <w:t xml:space="preserve">采购人或采购代理机构</w:t>
      </w:r>
      <w:r>
        <w:rPr>
          <w:rFonts w:hint="default" w:ascii="宋体" w:hAnsi="宋体" w:eastAsia="宋体" w:cs="Times New Roman"/>
          <w:bCs/>
          <w:sz w:val="28"/>
          <w:szCs w:val="28"/>
        </w:rPr>
        <w:t xml:space="preserve">向中标</w:t>
      </w:r>
      <w:r>
        <w:rPr>
          <w:rFonts w:hint="eastAsia" w:ascii="宋体" w:hAnsi="宋体" w:eastAsia="宋体" w:cs="Times New Roman"/>
          <w:bCs/>
          <w:sz w:val="28"/>
          <w:szCs w:val="28"/>
        </w:rPr>
        <w:t xml:space="preserve">投标人</w:t>
      </w:r>
      <w:r>
        <w:rPr>
          <w:rFonts w:hint="default" w:ascii="宋体" w:hAnsi="宋体" w:eastAsia="宋体" w:cs="Times New Roman"/>
          <w:bCs/>
          <w:sz w:val="28"/>
          <w:szCs w:val="28"/>
        </w:rPr>
        <w:t xml:space="preserve">发放中标通知书</w:t>
      </w:r>
      <w:r>
        <w:rPr>
          <w:rFonts w:hint="eastAsia" w:ascii="宋体" w:hAnsi="宋体" w:eastAsia="宋体" w:cs="Times New Roman"/>
          <w:bCs/>
          <w:sz w:val="28"/>
          <w:szCs w:val="28"/>
        </w:rPr>
        <w:t xml:space="preserve">。</w:t>
      </w:r>
      <w:r/>
    </w:p>
    <w:p>
      <w:pPr>
        <w:ind w:firstLine="570"/>
        <w:spacing w:line="500" w:lineRule="exact"/>
        <w:rPr>
          <w:rFonts w:hint="eastAsia" w:ascii="宋体" w:hAnsi="宋体" w:eastAsia="宋体" w:cs="宋体"/>
          <w:sz w:val="28"/>
          <w:szCs w:val="28"/>
        </w:rPr>
      </w:pPr>
      <w:r>
        <w:rPr>
          <w:rFonts w:hint="eastAsia" w:ascii="宋体" w:hAnsi="宋体" w:eastAsia="宋体" w:cs="宋体"/>
          <w:sz w:val="28"/>
          <w:szCs w:val="28"/>
          <w:lang w:val="en-US" w:eastAsia="zh-CN"/>
        </w:rPr>
        <w:t xml:space="preserve">中标</w:t>
      </w:r>
      <w:r>
        <w:rPr>
          <w:rFonts w:hint="eastAsia" w:ascii="宋体" w:hAnsi="宋体" w:eastAsia="宋体" w:cs="宋体"/>
          <w:sz w:val="28"/>
          <w:szCs w:val="28"/>
        </w:rPr>
        <w:t xml:space="preserve">通知书发出后，采购人不得违法改变</w:t>
      </w:r>
      <w:r>
        <w:rPr>
          <w:rFonts w:hint="eastAsia" w:ascii="宋体" w:hAnsi="宋体" w:eastAsia="宋体" w:cs="宋体"/>
          <w:sz w:val="28"/>
          <w:szCs w:val="28"/>
          <w:lang w:val="en-US" w:eastAsia="zh-CN"/>
        </w:rPr>
        <w:t xml:space="preserve">中标</w:t>
      </w:r>
      <w:r>
        <w:rPr>
          <w:rFonts w:hint="eastAsia" w:ascii="宋体" w:hAnsi="宋体" w:eastAsia="宋体" w:cs="宋体"/>
          <w:sz w:val="28"/>
          <w:szCs w:val="28"/>
        </w:rPr>
        <w:t xml:space="preserve">结果，</w:t>
      </w:r>
      <w:r>
        <w:rPr>
          <w:rFonts w:hint="eastAsia" w:ascii="宋体" w:hAnsi="宋体" w:eastAsia="宋体" w:cs="宋体"/>
          <w:sz w:val="28"/>
          <w:szCs w:val="28"/>
          <w:lang w:val="en-US" w:eastAsia="zh-CN"/>
        </w:rPr>
        <w:t xml:space="preserve">中标</w:t>
      </w:r>
      <w:r>
        <w:rPr>
          <w:rFonts w:hint="eastAsia" w:ascii="宋体" w:hAnsi="宋体" w:eastAsia="宋体" w:cs="宋体"/>
          <w:sz w:val="28"/>
          <w:szCs w:val="28"/>
        </w:rPr>
        <w:t xml:space="preserve">投标人无正当理由不得放弃</w:t>
      </w:r>
      <w:r>
        <w:rPr>
          <w:rFonts w:hint="eastAsia" w:ascii="宋体" w:hAnsi="宋体" w:eastAsia="宋体" w:cs="宋体"/>
          <w:sz w:val="28"/>
          <w:szCs w:val="28"/>
          <w:lang w:val="en-US" w:eastAsia="zh-CN"/>
        </w:rPr>
        <w:t xml:space="preserve">中标</w:t>
      </w:r>
      <w:r>
        <w:rPr>
          <w:rFonts w:hint="eastAsia" w:ascii="宋体" w:hAnsi="宋体" w:eastAsia="宋体" w:cs="宋体"/>
          <w:sz w:val="28"/>
          <w:szCs w:val="28"/>
        </w:rPr>
        <w:t xml:space="preserve">。</w:t>
      </w:r>
      <w:r/>
    </w:p>
    <w:p>
      <w:pPr>
        <w:ind w:firstLine="570"/>
        <w:spacing w:line="500" w:lineRule="exact"/>
        <w:rPr>
          <w:rFonts w:hint="eastAsia" w:ascii="宋体" w:hAnsi="宋体" w:eastAsia="宋体" w:cs="Times New Roman"/>
          <w:b/>
          <w:sz w:val="36"/>
          <w:szCs w:val="36"/>
        </w:rPr>
      </w:pPr>
      <w:r>
        <w:rPr>
          <w:rFonts w:hint="eastAsia" w:ascii="宋体" w:hAnsi="宋体" w:eastAsia="宋体" w:cs="宋体"/>
          <w:b/>
          <w:bCs/>
          <w:sz w:val="28"/>
          <w:szCs w:val="28"/>
        </w:rPr>
        <w:t xml:space="preserve">中标投标人在中标后须将装订好的纸质投标文件一份通过快递的方式（不接受到付）寄至南通市海门区海兴中路234号（国鼎和诚项目管理集团有限公司），并在中标通知书规定期限（确定中标人后</w:t>
      </w:r>
      <w:r>
        <w:rPr>
          <w:rFonts w:hint="eastAsia" w:ascii="宋体" w:hAnsi="宋体" w:eastAsia="宋体" w:cs="宋体"/>
          <w:b/>
          <w:bCs/>
          <w:sz w:val="28"/>
          <w:szCs w:val="28"/>
          <w:lang w:val="en-US" w:eastAsia="zh-CN"/>
        </w:rPr>
        <w:t xml:space="preserve">30</w:t>
      </w:r>
      <w:r>
        <w:rPr>
          <w:rFonts w:hint="eastAsia" w:ascii="宋体" w:hAnsi="宋体" w:eastAsia="宋体" w:cs="宋体"/>
          <w:b/>
          <w:bCs/>
          <w:sz w:val="28"/>
          <w:szCs w:val="28"/>
        </w:rPr>
        <w:t xml:space="preserve">日）内和采购人签订合同。</w:t>
      </w:r>
      <w:r/>
    </w:p>
    <w:p>
      <w:pPr>
        <w:jc w:val="center"/>
        <w:spacing w:line="360" w:lineRule="auto"/>
        <w:rPr>
          <w:rFonts w:hint="eastAsia" w:ascii="宋体" w:hAnsi="宋体" w:eastAsia="宋体" w:cs="Times New Roman"/>
          <w:b/>
          <w:bCs/>
          <w:color w:val="000000"/>
          <w:sz w:val="36"/>
          <w:szCs w:val="36"/>
          <w:highlight w:val="none"/>
          <w:lang w:val="en-US" w:eastAsia="zh-CN"/>
        </w:rPr>
      </w:pPr>
      <w:r>
        <w:rPr>
          <w:rFonts w:hint="eastAsia" w:ascii="宋体" w:hAnsi="宋体" w:eastAsia="宋体" w:cs="Times New Roman"/>
          <w:b/>
          <w:bCs/>
          <w:color w:val="000000"/>
          <w:sz w:val="36"/>
          <w:szCs w:val="36"/>
          <w:highlight w:val="none"/>
          <w:lang w:val="en-US" w:eastAsia="zh-CN"/>
        </w:rPr>
      </w:r>
      <w:r/>
    </w:p>
    <w:p>
      <w:pPr>
        <w:rPr>
          <w:rFonts w:hint="eastAsia" w:ascii="宋体" w:hAnsi="宋体" w:eastAsia="宋体" w:cs="Times New Roman"/>
          <w:b/>
          <w:sz w:val="36"/>
          <w:szCs w:val="36"/>
          <w:lang w:val="en-US" w:eastAsia="zh-CN" w:bidi="ar-SA"/>
        </w:rPr>
      </w:pPr>
      <w:r>
        <w:rPr>
          <w:rFonts w:hint="eastAsia" w:ascii="宋体" w:hAnsi="宋体" w:eastAsia="宋体" w:cs="Times New Roman"/>
          <w:b/>
          <w:sz w:val="36"/>
          <w:szCs w:val="36"/>
          <w:lang w:val="en-US" w:eastAsia="zh-CN" w:bidi="ar-SA"/>
        </w:rPr>
        <w:br w:type="page" w:clear="all"/>
      </w:r>
      <w:r/>
    </w:p>
    <w:p>
      <w:pPr>
        <w:numPr>
          <w:ilvl w:val="0"/>
          <w:numId w:val="0"/>
        </w:numPr>
        <w:jc w:val="center"/>
        <w:spacing w:line="420" w:lineRule="exact"/>
        <w:rPr>
          <w:rFonts w:hint="eastAsia" w:ascii="宋体" w:hAnsi="宋体" w:eastAsia="宋体" w:cs="Times New Roman"/>
          <w:b/>
          <w:sz w:val="36"/>
          <w:szCs w:val="36"/>
        </w:rPr>
      </w:pPr>
      <w:r>
        <w:rPr>
          <w:rFonts w:hint="eastAsia" w:ascii="宋体" w:hAnsi="宋体" w:eastAsia="宋体" w:cs="Times New Roman"/>
          <w:b/>
          <w:sz w:val="36"/>
          <w:szCs w:val="36"/>
          <w:lang w:val="en-US" w:eastAsia="zh-CN" w:bidi="ar-SA"/>
        </w:rPr>
        <w:t xml:space="preserve">第五部分 </w:t>
      </w:r>
      <w:r>
        <w:rPr>
          <w:rFonts w:hint="eastAsia" w:ascii="宋体" w:hAnsi="宋体" w:eastAsia="宋体" w:cs="Times New Roman"/>
          <w:b/>
          <w:sz w:val="36"/>
          <w:szCs w:val="36"/>
        </w:rPr>
        <w:t xml:space="preserve">合同签订与验收付款</w:t>
      </w:r>
      <w:r/>
    </w:p>
    <w:p>
      <w:pPr>
        <w:numPr>
          <w:ilvl w:val="0"/>
          <w:numId w:val="0"/>
        </w:numPr>
        <w:jc w:val="both"/>
        <w:widowControl w:val="off"/>
        <w:rPr>
          <w:rFonts w:hint="default" w:ascii="Arial" w:hAnsi="Arial" w:eastAsia="Arial" w:cs="Arial"/>
          <w:sz w:val="21"/>
          <w:szCs w:val="21"/>
          <w:lang w:val="en-US" w:eastAsia="zh-CN" w:bidi="ar-SA"/>
        </w:rPr>
      </w:pPr>
      <w:r>
        <w:rPr>
          <w:rFonts w:hint="default" w:ascii="Arial" w:hAnsi="Arial" w:eastAsia="Arial" w:cs="Arial"/>
          <w:sz w:val="21"/>
          <w:szCs w:val="21"/>
          <w:lang w:val="en-US" w:eastAsia="zh-CN" w:bidi="ar-SA"/>
        </w:rPr>
      </w:r>
      <w:r/>
    </w:p>
    <w:p>
      <w:pPr>
        <w:rPr>
          <w:rFonts w:hint="default" w:ascii="Times New Roman" w:hAnsi="Times New Roman" w:eastAsia="宋体" w:cs="Times New Roman"/>
          <w:szCs w:val="20"/>
          <w:lang w:val="en-US" w:eastAsia="zh-CN"/>
        </w:rPr>
      </w:pPr>
      <w:r>
        <w:rPr>
          <w:rFonts w:hint="default" w:ascii="Times New Roman" w:hAnsi="Times New Roman" w:eastAsia="宋体" w:cs="Times New Roman"/>
          <w:szCs w:val="20"/>
          <w:lang w:val="en-US" w:eastAsia="zh-CN"/>
        </w:rPr>
      </w:r>
      <w:r/>
    </w:p>
    <w:p>
      <w:pPr>
        <w:ind w:firstLine="560"/>
        <w:spacing w:line="360" w:lineRule="auto"/>
        <w:rPr>
          <w:rFonts w:hint="eastAsia" w:ascii="宋体" w:hAnsi="宋体" w:eastAsia="宋体" w:cs="Times New Roman"/>
          <w:sz w:val="28"/>
          <w:szCs w:val="28"/>
          <w:lang w:val="en-GB"/>
        </w:rPr>
      </w:pPr>
      <w:r>
        <w:rPr>
          <w:rFonts w:hint="eastAsia" w:ascii="宋体" w:hAnsi="宋体" w:eastAsia="宋体" w:cs="Times New Roman"/>
          <w:sz w:val="28"/>
          <w:szCs w:val="28"/>
        </w:rPr>
        <w:t xml:space="preserve">一</w:t>
      </w:r>
      <w:r>
        <w:rPr>
          <w:rFonts w:hint="eastAsia" w:ascii="宋体" w:hAnsi="宋体" w:eastAsia="宋体" w:cs="Times New Roman"/>
          <w:sz w:val="28"/>
          <w:szCs w:val="28"/>
          <w:lang w:val="en-GB"/>
        </w:rPr>
        <w:t xml:space="preserve">、中标</w:t>
      </w:r>
      <w:r>
        <w:rPr>
          <w:rFonts w:hint="eastAsia" w:ascii="宋体" w:hAnsi="宋体" w:eastAsia="宋体" w:cs="Times New Roman"/>
          <w:sz w:val="28"/>
          <w:szCs w:val="28"/>
        </w:rPr>
        <w:t xml:space="preserve">公告发出之日起3日内</w:t>
      </w:r>
      <w:r>
        <w:rPr>
          <w:rFonts w:hint="eastAsia" w:ascii="宋体" w:hAnsi="宋体" w:eastAsia="宋体" w:cs="Times New Roman"/>
          <w:sz w:val="28"/>
          <w:szCs w:val="28"/>
          <w:lang w:val="en-GB"/>
        </w:rPr>
        <w:t xml:space="preserve">须领取中标通知书，同时中标人应按照《中标通知书》指定的时间内与采购人洽谈并签订合同，合同一式四份(采购单位</w:t>
      </w:r>
      <w:r>
        <w:rPr>
          <w:rFonts w:hint="eastAsia" w:ascii="宋体" w:hAnsi="宋体" w:eastAsia="宋体" w:cs="Times New Roman"/>
          <w:sz w:val="28"/>
          <w:szCs w:val="28"/>
        </w:rPr>
        <w:t xml:space="preserve">三份</w:t>
      </w:r>
      <w:r>
        <w:rPr>
          <w:rFonts w:hint="eastAsia" w:ascii="宋体" w:hAnsi="宋体" w:eastAsia="宋体" w:cs="Times New Roman"/>
          <w:sz w:val="28"/>
          <w:szCs w:val="28"/>
          <w:lang w:val="en-GB"/>
        </w:rPr>
        <w:t xml:space="preserve">、供应商</w:t>
      </w:r>
      <w:r>
        <w:rPr>
          <w:rFonts w:hint="eastAsia" w:ascii="宋体" w:hAnsi="宋体" w:eastAsia="宋体" w:cs="Times New Roman"/>
          <w:sz w:val="28"/>
          <w:szCs w:val="28"/>
        </w:rPr>
        <w:t xml:space="preserve">一份</w:t>
      </w:r>
      <w:r>
        <w:rPr>
          <w:rFonts w:hint="eastAsia" w:ascii="宋体" w:hAnsi="宋体" w:eastAsia="宋体" w:cs="Times New Roman"/>
          <w:sz w:val="28"/>
          <w:szCs w:val="28"/>
          <w:lang w:val="en-GB"/>
        </w:rPr>
        <w:t xml:space="preserve">)。如在规定的时限内因中标方原因没有签订合同，将取消中标人候选人中标资格。所签合同不得对招标文件作实质性修改，由此给采购人造成损失的，</w:t>
      </w:r>
      <w:r>
        <w:rPr>
          <w:rFonts w:hint="eastAsia" w:ascii="宋体" w:hAnsi="宋体" w:eastAsia="宋体" w:cs="Times New Roman"/>
          <w:sz w:val="28"/>
          <w:szCs w:val="28"/>
          <w:lang w:val="en-GB" w:eastAsia="zh-CN"/>
        </w:rPr>
        <w:t xml:space="preserve">中标</w:t>
      </w:r>
      <w:r>
        <w:rPr>
          <w:rFonts w:hint="eastAsia" w:ascii="宋体" w:hAnsi="宋体" w:eastAsia="宋体" w:cs="Times New Roman"/>
          <w:sz w:val="28"/>
          <w:szCs w:val="28"/>
          <w:lang w:val="en-GB"/>
        </w:rPr>
        <w:t xml:space="preserve">供应商还应承担赔偿责任。</w:t>
      </w:r>
      <w:r/>
    </w:p>
    <w:p>
      <w:pPr>
        <w:ind w:firstLine="560"/>
        <w:spacing w:line="360" w:lineRule="auto"/>
        <w:rPr>
          <w:rFonts w:hint="eastAsia" w:ascii="宋体" w:hAnsi="宋体" w:eastAsia="宋体" w:cs="Times New Roman"/>
          <w:sz w:val="28"/>
          <w:szCs w:val="28"/>
          <w:lang w:val="en-GB"/>
        </w:rPr>
      </w:pPr>
      <w:r>
        <w:rPr>
          <w:rFonts w:hint="eastAsia" w:ascii="宋体" w:hAnsi="宋体" w:eastAsia="宋体" w:cs="Times New Roman"/>
          <w:sz w:val="28"/>
          <w:szCs w:val="28"/>
          <w:lang w:val="en-GB"/>
        </w:rPr>
        <w:t xml:space="preserve">二、采购单位按合同约定积极配合中标供应商履约，中标供应商履约到位后，请以书面形式向采购单位提出验收申请，采购单位接到申请后原则上在5个工作日内及时组织相关专业技术人员，必要时邀请招标人、质检等部门共同参与验收，并出具验收报告。</w:t>
      </w:r>
      <w:r/>
    </w:p>
    <w:p>
      <w:pPr>
        <w:ind w:firstLine="560"/>
        <w:spacing w:line="360" w:lineRule="auto"/>
        <w:rPr>
          <w:rFonts w:hint="eastAsia" w:ascii="宋体" w:hAnsi="宋体" w:eastAsia="宋体" w:cs="Times New Roman"/>
          <w:sz w:val="28"/>
          <w:szCs w:val="28"/>
          <w:lang w:val="en-GB"/>
        </w:rPr>
      </w:pPr>
      <w:r>
        <w:rPr>
          <w:rFonts w:hint="eastAsia" w:ascii="宋体" w:hAnsi="宋体" w:eastAsia="宋体" w:cs="Times New Roman"/>
          <w:sz w:val="28"/>
          <w:szCs w:val="28"/>
          <w:lang w:val="en-GB"/>
        </w:rPr>
        <w:t xml:space="preserve">三、采购单位故意推迟项目验收时间的，与供应商串通或要求供应商通过减少货物数量或降低服务标准的，在履行合同中采取更改配置、调换物品等手段的，要求供应商出具虚假发票或任意更改销售发票的，谋取不正当利益的，承担相应的法律责任。</w:t>
      </w:r>
      <w:r/>
    </w:p>
    <w:p>
      <w:pPr>
        <w:ind w:firstLine="560"/>
        <w:spacing w:line="360" w:lineRule="auto"/>
        <w:rPr>
          <w:rFonts w:hint="eastAsia" w:ascii="宋体" w:hAnsi="宋体" w:eastAsia="宋体" w:cs="Times New Roman"/>
          <w:sz w:val="28"/>
          <w:szCs w:val="28"/>
          <w:lang w:val="en-GB"/>
        </w:rPr>
      </w:pPr>
      <w:r>
        <w:rPr>
          <w:rFonts w:hint="eastAsia" w:ascii="宋体" w:hAnsi="宋体" w:eastAsia="宋体" w:cs="Times New Roman"/>
          <w:sz w:val="28"/>
          <w:szCs w:val="28"/>
          <w:lang w:val="en-GB"/>
        </w:rPr>
        <w:t xml:space="preserve">四、中标供应商出现违约情形，应当及时纠正或补偿；造成损失的，按合同约定追究违约责任；发现有假冒、伪劣、走私产品、商业贿赂等违法情形的，应由采购单位移交工商、质监、公安等行政执法部门依法查处。</w:t>
      </w:r>
      <w:r/>
    </w:p>
    <w:p>
      <w:pPr>
        <w:rPr>
          <w:rFonts w:hint="eastAsia" w:ascii="宋体" w:hAnsi="宋体" w:eastAsia="宋体" w:cs="Times New Roman"/>
          <w:sz w:val="28"/>
          <w:szCs w:val="28"/>
          <w:highlight w:val="yellow"/>
          <w:lang w:val="en-GB"/>
        </w:rPr>
      </w:pPr>
      <w:r>
        <w:rPr>
          <w:rFonts w:hint="eastAsia" w:ascii="宋体" w:hAnsi="宋体" w:eastAsia="宋体" w:cs="Times New Roman"/>
          <w:sz w:val="28"/>
          <w:szCs w:val="28"/>
          <w:highlight w:val="yellow"/>
          <w:lang w:val="en-GB"/>
        </w:rPr>
        <w:br w:type="page" w:clear="all"/>
      </w:r>
      <w:r/>
    </w:p>
    <w:p>
      <w:pPr>
        <w:jc w:val="both"/>
        <w:spacing w:line="360" w:lineRule="auto"/>
        <w:rPr>
          <w:rFonts w:hint="eastAsia" w:ascii="宋体" w:hAnsi="宋体" w:eastAsia="宋体" w:cs="Times New Roman"/>
          <w:b/>
          <w:bCs/>
          <w:sz w:val="30"/>
          <w:szCs w:val="30"/>
          <w:lang w:eastAsia="zh-CN"/>
        </w:rPr>
      </w:pPr>
      <w:r/>
      <w:bookmarkStart w:id="56" w:name="_Toc87952868"/>
      <w:r>
        <w:rPr>
          <w:rFonts w:hint="eastAsia" w:ascii="宋体" w:hAnsi="宋体" w:eastAsia="宋体" w:cs="Times New Roman"/>
          <w:sz w:val="28"/>
          <w:szCs w:val="28"/>
          <w:highlight w:val="yellow"/>
          <w:lang w:val="en-US" w:eastAsia="zh-CN"/>
        </w:rPr>
        <w:t xml:space="preserve">采购包1</w:t>
      </w:r>
      <w:r>
        <w:rPr>
          <w:rFonts w:hint="eastAsia" w:ascii="宋体" w:hAnsi="宋体" w:eastAsia="宋体" w:cs="Times New Roman"/>
          <w:sz w:val="28"/>
          <w:szCs w:val="28"/>
          <w:highlight w:val="yellow"/>
          <w:lang w:val="en-GB"/>
        </w:rPr>
        <w:t xml:space="preserve">拟签订的合同文本：</w:t>
      </w:r>
      <w:r/>
    </w:p>
    <w:p>
      <w:pPr>
        <w:ind w:firstLine="602"/>
        <w:jc w:val="center"/>
        <w:spacing w:line="360" w:lineRule="auto"/>
        <w:rPr>
          <w:rFonts w:ascii="宋体" w:hAnsi="宋体" w:eastAsia="宋体" w:cs="Times New Roman"/>
          <w:b/>
          <w:bCs/>
          <w:sz w:val="30"/>
          <w:szCs w:val="30"/>
        </w:rPr>
      </w:pPr>
      <w:r>
        <w:rPr>
          <w:rFonts w:hint="eastAsia" w:ascii="宋体" w:hAnsi="宋体" w:eastAsia="宋体" w:cs="Times New Roman"/>
          <w:b/>
          <w:bCs/>
          <w:sz w:val="30"/>
          <w:szCs w:val="30"/>
          <w:lang w:eastAsia="zh-CN"/>
        </w:rPr>
        <w:t xml:space="preserve">南通市海门区民政局采购2026年-2029年政府购买居家养老上门服务项目</w:t>
      </w:r>
      <w:r>
        <w:rPr>
          <w:rFonts w:hint="eastAsia" w:ascii="宋体" w:hAnsi="宋体" w:eastAsia="宋体" w:cs="Times New Roman"/>
          <w:b/>
          <w:bCs/>
          <w:sz w:val="30"/>
          <w:szCs w:val="30"/>
        </w:rPr>
        <w:t xml:space="preserve">（拟签订的采购合同）</w:t>
      </w:r>
      <w:bookmarkEnd w:id="56"/>
      <w:r/>
      <w:r/>
    </w:p>
    <w:p>
      <w:pPr>
        <w:ind w:left="0" w:right="6" w:firstLine="600"/>
        <w:jc w:val="both"/>
        <w:spacing w:line="520" w:lineRule="exact"/>
        <w:widowControl w:val="off"/>
        <w:rPr>
          <w:rFonts w:ascii="仿宋" w:hAnsi="仿宋" w:eastAsia="仿宋" w:cs="仿宋"/>
          <w:sz w:val="30"/>
          <w:szCs w:val="30"/>
          <w:lang w:val="en-US" w:eastAsia="zh-CN" w:bidi="ar-SA"/>
        </w:rPr>
      </w:pPr>
      <w:r>
        <w:rPr>
          <w:rFonts w:hint="eastAsia" w:ascii="仿宋" w:hAnsi="仿宋" w:eastAsia="仿宋" w:cs="仿宋"/>
          <w:sz w:val="30"/>
          <w:szCs w:val="30"/>
          <w:lang w:val="en-US" w:eastAsia="zh-CN" w:bidi="ar-SA"/>
        </w:rPr>
        <w:t xml:space="preserve">甲方：南通市海门区民政局</w:t>
      </w:r>
      <w:r/>
    </w:p>
    <w:p>
      <w:pPr>
        <w:ind w:left="0" w:right="6" w:firstLine="600"/>
        <w:jc w:val="both"/>
        <w:spacing w:line="520" w:lineRule="exact"/>
        <w:widowControl w:val="off"/>
        <w:rPr>
          <w:rFonts w:ascii="仿宋" w:hAnsi="仿宋" w:eastAsia="仿宋" w:cs="仿宋"/>
          <w:color w:val="000000"/>
          <w:sz w:val="30"/>
          <w:szCs w:val="30"/>
          <w:lang w:val="en-US" w:eastAsia="zh-CN" w:bidi="ar-SA"/>
        </w:rPr>
      </w:pPr>
      <w:r>
        <w:rPr>
          <w:rFonts w:hint="eastAsia" w:ascii="仿宋" w:hAnsi="仿宋" w:eastAsia="仿宋" w:cs="仿宋"/>
          <w:sz w:val="30"/>
          <w:szCs w:val="30"/>
          <w:lang w:val="en-US" w:eastAsia="zh-CN" w:bidi="ar-SA"/>
        </w:rPr>
        <w:t xml:space="preserve">乙方：</w:t>
      </w:r>
      <w:r/>
    </w:p>
    <w:p>
      <w:pPr>
        <w:ind w:left="0" w:right="6" w:firstLine="600"/>
        <w:jc w:val="both"/>
        <w:spacing w:line="520" w:lineRule="exact"/>
        <w:widowControl w:val="off"/>
        <w:rPr>
          <w:rFonts w:ascii="仿宋" w:hAnsi="仿宋" w:eastAsia="仿宋" w:cs="仿宋"/>
          <w:sz w:val="30"/>
          <w:szCs w:val="30"/>
          <w:lang w:val="en-US" w:eastAsia="zh-CN" w:bidi="ar-SA"/>
        </w:rPr>
      </w:pPr>
      <w:r>
        <w:rPr>
          <w:rFonts w:hint="eastAsia" w:ascii="仿宋" w:hAnsi="仿宋" w:eastAsia="仿宋" w:cs="仿宋"/>
          <w:color w:val="000000"/>
          <w:sz w:val="30"/>
          <w:szCs w:val="30"/>
          <w:u w:val="none"/>
          <w:lang w:val="en-US" w:eastAsia="zh-CN" w:bidi="ar-SA"/>
        </w:rPr>
        <w:t xml:space="preserve">甲乙双方根据</w:t>
      </w:r>
      <w:r>
        <w:rPr>
          <w:rFonts w:hint="eastAsia" w:ascii="仿宋" w:hAnsi="仿宋" w:eastAsia="仿宋" w:cs="仿宋"/>
          <w:color w:val="000000"/>
          <w:sz w:val="30"/>
          <w:szCs w:val="30"/>
          <w:u w:val="single"/>
          <w:lang w:val="en-US" w:eastAsia="zh-CN" w:bidi="ar-SA"/>
        </w:rPr>
        <w:t xml:space="preserve">南通市海门区民政局采购2026年-2029年政府购买居家养老上门服务项目</w:t>
      </w:r>
      <w:r>
        <w:rPr>
          <w:rFonts w:hint="eastAsia" w:ascii="仿宋" w:hAnsi="仿宋" w:eastAsia="仿宋" w:cs="仿宋"/>
          <w:color w:val="000000"/>
          <w:sz w:val="30"/>
          <w:szCs w:val="30"/>
          <w:lang w:val="en-US" w:eastAsia="zh-CN" w:bidi="ar-SA"/>
        </w:rPr>
        <w:t xml:space="preserve">招标结果，依据《中</w:t>
      </w:r>
      <w:r>
        <w:rPr>
          <w:rFonts w:hint="eastAsia" w:ascii="仿宋" w:hAnsi="仿宋" w:eastAsia="仿宋" w:cs="仿宋"/>
          <w:sz w:val="30"/>
          <w:szCs w:val="30"/>
          <w:lang w:val="en-US" w:eastAsia="zh-CN" w:bidi="ar-SA"/>
        </w:rPr>
        <w:t xml:space="preserve">华人民共和国民法典》、《中华人民共和国政府采购法》等有关法律、法规，甲乙双方恪守公平、公正、诚信的原则，友好协商，签订本合同。</w:t>
      </w:r>
      <w:r/>
    </w:p>
    <w:p>
      <w:pPr>
        <w:ind w:left="0" w:right="6" w:firstLine="600"/>
        <w:jc w:val="both"/>
        <w:spacing w:line="520" w:lineRule="exact"/>
        <w:widowControl w:val="off"/>
        <w:rPr>
          <w:rFonts w:ascii="仿宋" w:hAnsi="仿宋" w:eastAsia="仿宋" w:cs="仿宋"/>
          <w:sz w:val="30"/>
          <w:szCs w:val="30"/>
          <w:lang w:val="en-US" w:eastAsia="zh-CN" w:bidi="ar-SA"/>
        </w:rPr>
      </w:pPr>
      <w:r>
        <w:rPr>
          <w:rFonts w:hint="eastAsia" w:ascii="仿宋" w:hAnsi="仿宋" w:eastAsia="仿宋" w:cs="仿宋"/>
          <w:sz w:val="30"/>
          <w:szCs w:val="30"/>
          <w:lang w:val="en-US" w:eastAsia="zh-CN" w:bidi="ar-SA"/>
        </w:rPr>
        <w:t xml:space="preserve">一、合同文件的组成</w:t>
      </w:r>
      <w:r/>
    </w:p>
    <w:p>
      <w:pPr>
        <w:ind w:left="0" w:right="6" w:firstLine="600"/>
        <w:jc w:val="both"/>
        <w:spacing w:line="520" w:lineRule="exact"/>
        <w:widowControl w:val="off"/>
        <w:rPr>
          <w:rFonts w:ascii="仿宋" w:hAnsi="仿宋" w:eastAsia="仿宋" w:cs="仿宋"/>
          <w:sz w:val="30"/>
          <w:szCs w:val="30"/>
          <w:lang w:val="en-US" w:eastAsia="zh-CN" w:bidi="ar-SA"/>
        </w:rPr>
      </w:pPr>
      <w:r>
        <w:rPr>
          <w:rFonts w:hint="eastAsia" w:ascii="仿宋" w:hAnsi="仿宋" w:eastAsia="仿宋" w:cs="仿宋"/>
          <w:sz w:val="30"/>
          <w:szCs w:val="30"/>
          <w:lang w:val="en-US" w:eastAsia="zh-CN" w:bidi="ar-SA"/>
        </w:rPr>
        <w:t xml:space="preserve">本合同所附下列文件是构成本合同不可分割的部分：</w:t>
      </w:r>
      <w:r/>
    </w:p>
    <w:p>
      <w:pPr>
        <w:ind w:left="0" w:right="6" w:firstLine="600"/>
        <w:jc w:val="both"/>
        <w:spacing w:line="520" w:lineRule="exact"/>
        <w:widowControl w:val="off"/>
        <w:rPr>
          <w:rFonts w:ascii="仿宋" w:hAnsi="仿宋" w:eastAsia="仿宋" w:cs="仿宋"/>
          <w:sz w:val="30"/>
          <w:szCs w:val="30"/>
          <w:lang w:val="en-US" w:eastAsia="zh-CN" w:bidi="ar-SA"/>
        </w:rPr>
      </w:pPr>
      <w:r>
        <w:rPr>
          <w:rFonts w:hint="eastAsia" w:ascii="仿宋" w:hAnsi="仿宋" w:eastAsia="仿宋" w:cs="仿宋"/>
          <w:sz w:val="30"/>
          <w:szCs w:val="30"/>
          <w:lang w:val="en-US" w:eastAsia="zh-CN" w:bidi="ar-SA"/>
        </w:rPr>
        <w:t xml:space="preserve">（一）</w:t>
      </w:r>
      <w:r>
        <w:rPr>
          <w:rFonts w:hint="eastAsia" w:ascii="仿宋" w:hAnsi="仿宋" w:eastAsia="仿宋" w:cs="仿宋"/>
          <w:color w:val="000000"/>
          <w:sz w:val="30"/>
          <w:szCs w:val="30"/>
          <w:u w:val="single"/>
          <w:lang w:val="en-US" w:eastAsia="zh-CN" w:bidi="ar-SA"/>
        </w:rPr>
        <w:t xml:space="preserve">南通市海门区民政局采购2026年-2029年政府购买居家养老上门服务项目</w:t>
      </w:r>
      <w:r>
        <w:rPr>
          <w:rFonts w:hint="eastAsia" w:ascii="仿宋" w:hAnsi="仿宋" w:eastAsia="仿宋" w:cs="仿宋"/>
          <w:sz w:val="30"/>
          <w:szCs w:val="30"/>
          <w:lang w:val="en-US" w:eastAsia="zh-CN" w:bidi="ar-SA"/>
        </w:rPr>
        <w:t xml:space="preserve">采购文件以及相关的澄清、补充文件等；</w:t>
      </w:r>
      <w:r/>
    </w:p>
    <w:p>
      <w:pPr>
        <w:ind w:left="0" w:right="6" w:firstLine="600"/>
        <w:jc w:val="both"/>
        <w:spacing w:line="520" w:lineRule="exact"/>
        <w:widowControl w:val="off"/>
        <w:rPr>
          <w:rFonts w:ascii="仿宋" w:hAnsi="仿宋" w:eastAsia="仿宋" w:cs="仿宋"/>
          <w:sz w:val="30"/>
          <w:szCs w:val="30"/>
          <w:lang w:val="en-US" w:eastAsia="zh-CN" w:bidi="ar-SA"/>
        </w:rPr>
      </w:pPr>
      <w:r>
        <w:rPr>
          <w:rFonts w:hint="eastAsia" w:ascii="仿宋" w:hAnsi="仿宋" w:eastAsia="仿宋" w:cs="仿宋"/>
          <w:sz w:val="30"/>
          <w:szCs w:val="30"/>
          <w:lang w:val="en-US" w:eastAsia="zh-CN" w:bidi="ar-SA"/>
        </w:rPr>
        <w:t xml:space="preserve">（二）乙方的响应文件及其澄清、补充说明文件等；</w:t>
      </w:r>
      <w:r/>
    </w:p>
    <w:p>
      <w:pPr>
        <w:ind w:left="0" w:right="6" w:firstLine="600"/>
        <w:jc w:val="both"/>
        <w:spacing w:line="520" w:lineRule="exact"/>
        <w:widowControl w:val="off"/>
        <w:rPr>
          <w:rFonts w:hint="eastAsia" w:ascii="仿宋" w:hAnsi="仿宋" w:eastAsia="仿宋" w:cs="仿宋"/>
          <w:sz w:val="30"/>
          <w:szCs w:val="30"/>
          <w:lang w:val="en-US" w:eastAsia="zh-CN" w:bidi="ar-SA"/>
        </w:rPr>
      </w:pPr>
      <w:r>
        <w:rPr>
          <w:rFonts w:hint="eastAsia" w:ascii="仿宋" w:hAnsi="仿宋" w:eastAsia="仿宋" w:cs="仿宋"/>
          <w:sz w:val="30"/>
          <w:szCs w:val="30"/>
          <w:lang w:val="en-US" w:eastAsia="zh-CN" w:bidi="ar-SA"/>
        </w:rPr>
        <w:t xml:space="preserve">（三）乙方在响应标过程中所作的其它承诺、声明、书面澄清等；</w:t>
      </w:r>
      <w:r/>
    </w:p>
    <w:p>
      <w:pPr>
        <w:ind w:left="0" w:right="6" w:firstLine="600"/>
        <w:jc w:val="both"/>
        <w:spacing w:line="520" w:lineRule="exact"/>
        <w:widowControl w:val="off"/>
        <w:rPr>
          <w:rFonts w:ascii="仿宋" w:hAnsi="仿宋" w:eastAsia="仿宋" w:cs="仿宋"/>
          <w:sz w:val="30"/>
          <w:szCs w:val="30"/>
          <w:lang w:val="en-US" w:eastAsia="zh-CN" w:bidi="ar-SA"/>
        </w:rPr>
      </w:pPr>
      <w:r>
        <w:rPr>
          <w:rFonts w:hint="eastAsia" w:ascii="仿宋" w:hAnsi="仿宋" w:eastAsia="仿宋" w:cs="仿宋"/>
          <w:sz w:val="30"/>
          <w:szCs w:val="30"/>
          <w:lang w:val="en-US" w:eastAsia="zh-CN" w:bidi="ar-SA"/>
        </w:rPr>
        <w:t xml:space="preserve">（四）中标通知书。</w:t>
      </w:r>
      <w:r/>
    </w:p>
    <w:p>
      <w:pPr>
        <w:ind w:left="0" w:right="6" w:firstLine="600"/>
        <w:jc w:val="both"/>
        <w:spacing w:line="520" w:lineRule="exact"/>
        <w:widowControl w:val="off"/>
        <w:rPr>
          <w:rFonts w:ascii="仿宋" w:hAnsi="仿宋" w:eastAsia="仿宋" w:cs="仿宋"/>
          <w:color w:val="000000"/>
          <w:sz w:val="30"/>
          <w:szCs w:val="30"/>
          <w:lang w:val="en-US" w:eastAsia="zh-CN" w:bidi="ar-SA"/>
        </w:rPr>
      </w:pPr>
      <w:r>
        <w:rPr>
          <w:rFonts w:hint="eastAsia" w:ascii="仿宋" w:hAnsi="仿宋" w:eastAsia="仿宋" w:cs="仿宋"/>
          <w:color w:val="000000"/>
          <w:sz w:val="30"/>
          <w:szCs w:val="30"/>
          <w:lang w:val="en-US" w:eastAsia="zh-CN" w:bidi="ar-SA"/>
        </w:rPr>
        <w:t xml:space="preserve">以上与本合同具有同等法律效力。</w:t>
      </w:r>
      <w:r/>
    </w:p>
    <w:p>
      <w:pPr>
        <w:ind w:left="0" w:right="6" w:firstLine="600"/>
        <w:jc w:val="both"/>
        <w:spacing w:line="520" w:lineRule="exact"/>
        <w:widowControl w:val="off"/>
        <w:rPr>
          <w:rFonts w:ascii="仿宋" w:hAnsi="仿宋" w:eastAsia="仿宋" w:cs="仿宋"/>
          <w:sz w:val="30"/>
          <w:szCs w:val="30"/>
          <w:lang w:val="en-US" w:eastAsia="zh-CN" w:bidi="ar-SA"/>
        </w:rPr>
      </w:pPr>
      <w:r>
        <w:rPr>
          <w:rFonts w:hint="eastAsia" w:ascii="仿宋" w:hAnsi="仿宋" w:eastAsia="仿宋" w:cs="仿宋"/>
          <w:sz w:val="30"/>
          <w:szCs w:val="30"/>
          <w:lang w:val="en-US" w:eastAsia="zh-CN" w:bidi="ar-SA"/>
        </w:rPr>
        <w:t xml:space="preserve">二、项目内容</w:t>
      </w:r>
      <w:r/>
    </w:p>
    <w:p>
      <w:pPr>
        <w:ind w:left="0" w:right="6" w:firstLine="600"/>
        <w:jc w:val="both"/>
        <w:spacing w:line="520" w:lineRule="exact"/>
        <w:widowControl w:val="off"/>
        <w:rPr>
          <w:rFonts w:hint="eastAsia" w:ascii="仿宋" w:hAnsi="仿宋" w:eastAsia="仿宋" w:cs="仿宋"/>
          <w:color w:val="000000"/>
          <w:sz w:val="30"/>
          <w:szCs w:val="30"/>
          <w:lang w:val="en-US" w:eastAsia="zh-CN" w:bidi="ar-SA"/>
        </w:rPr>
      </w:pPr>
      <w:r>
        <w:rPr>
          <w:rFonts w:hint="eastAsia" w:ascii="仿宋" w:hAnsi="仿宋" w:eastAsia="仿宋" w:cs="仿宋"/>
          <w:color w:val="000000"/>
          <w:sz w:val="30"/>
          <w:szCs w:val="30"/>
          <w:lang w:val="en-US" w:eastAsia="zh-CN" w:bidi="ar-SA"/>
        </w:rPr>
        <w:t xml:space="preserve">服务对象和数量如下</w:t>
      </w:r>
      <w:r/>
    </w:p>
    <w:p>
      <w:pPr>
        <w:pStyle w:val="903"/>
        <w:rPr>
          <w:rFonts w:hint="eastAsia" w:ascii="仿宋" w:hAnsi="仿宋" w:eastAsia="仿宋" w:cs="仿宋"/>
          <w:color w:val="000000"/>
          <w:sz w:val="30"/>
          <w:szCs w:val="30"/>
          <w:lang w:val="en-US" w:eastAsia="zh-CN" w:bidi="ar-SA"/>
        </w:rPr>
      </w:pPr>
      <w:r>
        <w:rPr>
          <w:rFonts w:hint="eastAsia" w:ascii="仿宋" w:hAnsi="仿宋" w:eastAsia="仿宋" w:cs="仿宋"/>
          <w:color w:val="000000"/>
          <w:sz w:val="30"/>
          <w:szCs w:val="30"/>
          <w:lang w:val="en-US" w:eastAsia="zh-CN" w:bidi="ar-SA"/>
        </w:rPr>
      </w:r>
      <w:r/>
    </w:p>
    <w:p>
      <w:pPr>
        <w:pStyle w:val="903"/>
        <w:rPr>
          <w:rFonts w:hint="eastAsia" w:ascii="仿宋" w:hAnsi="仿宋" w:eastAsia="仿宋" w:cs="仿宋"/>
          <w:color w:val="000000"/>
          <w:sz w:val="30"/>
          <w:szCs w:val="30"/>
          <w:lang w:val="en-US" w:eastAsia="zh-CN" w:bidi="ar-SA"/>
        </w:rPr>
      </w:pPr>
      <w:r>
        <w:rPr>
          <w:rFonts w:hint="eastAsia" w:ascii="仿宋" w:hAnsi="仿宋" w:eastAsia="仿宋" w:cs="仿宋"/>
          <w:color w:val="000000"/>
          <w:sz w:val="30"/>
          <w:szCs w:val="30"/>
          <w:lang w:val="en-US" w:eastAsia="zh-CN" w:bidi="ar-SA"/>
        </w:rPr>
      </w:r>
      <w:r/>
    </w:p>
    <w:p>
      <w:pPr>
        <w:pStyle w:val="903"/>
        <w:rPr>
          <w:rFonts w:hint="eastAsia" w:ascii="仿宋" w:hAnsi="仿宋" w:eastAsia="仿宋" w:cs="仿宋"/>
          <w:color w:val="000000"/>
          <w:sz w:val="30"/>
          <w:szCs w:val="30"/>
          <w:lang w:val="en-US" w:eastAsia="zh-CN" w:bidi="ar-SA"/>
        </w:rPr>
      </w:pPr>
      <w:r>
        <w:rPr>
          <w:rFonts w:hint="eastAsia" w:ascii="仿宋" w:hAnsi="仿宋" w:eastAsia="仿宋" w:cs="仿宋"/>
          <w:color w:val="000000"/>
          <w:sz w:val="30"/>
          <w:szCs w:val="30"/>
          <w:lang w:val="en-US" w:eastAsia="zh-CN" w:bidi="ar-SA"/>
        </w:rPr>
      </w:r>
      <w:r/>
    </w:p>
    <w:p>
      <w:pPr>
        <w:pStyle w:val="903"/>
        <w:rPr>
          <w:rFonts w:hint="eastAsia" w:ascii="仿宋" w:hAnsi="仿宋" w:eastAsia="仿宋" w:cs="仿宋"/>
          <w:color w:val="000000"/>
          <w:sz w:val="30"/>
          <w:szCs w:val="30"/>
          <w:lang w:val="en-US" w:eastAsia="zh-CN" w:bidi="ar-SA"/>
        </w:rPr>
      </w:pPr>
      <w:r>
        <w:rPr>
          <w:rFonts w:hint="eastAsia" w:ascii="仿宋" w:hAnsi="仿宋" w:eastAsia="仿宋" w:cs="仿宋"/>
          <w:color w:val="000000"/>
          <w:sz w:val="30"/>
          <w:szCs w:val="30"/>
          <w:lang w:val="en-US" w:eastAsia="zh-CN" w:bidi="ar-SA"/>
        </w:rPr>
      </w:r>
      <w:r/>
    </w:p>
    <w:p>
      <w:pPr>
        <w:pStyle w:val="903"/>
        <w:rPr>
          <w:rFonts w:hint="eastAsia" w:ascii="仿宋" w:hAnsi="仿宋" w:eastAsia="仿宋" w:cs="仿宋"/>
          <w:color w:val="000000"/>
          <w:sz w:val="30"/>
          <w:szCs w:val="30"/>
          <w:lang w:val="en-US" w:eastAsia="zh-CN" w:bidi="ar-SA"/>
        </w:rPr>
      </w:pPr>
      <w:r>
        <w:rPr>
          <w:rFonts w:hint="eastAsia" w:ascii="仿宋" w:hAnsi="仿宋" w:eastAsia="仿宋" w:cs="仿宋"/>
          <w:color w:val="000000"/>
          <w:sz w:val="30"/>
          <w:szCs w:val="30"/>
          <w:lang w:val="en-US" w:eastAsia="zh-CN" w:bidi="ar-SA"/>
        </w:rPr>
      </w:r>
      <w:r/>
    </w:p>
    <w:p>
      <w:pPr>
        <w:pStyle w:val="903"/>
        <w:rPr>
          <w:rFonts w:hint="eastAsia" w:ascii="仿宋" w:hAnsi="仿宋" w:eastAsia="仿宋" w:cs="仿宋"/>
          <w:color w:val="000000"/>
          <w:sz w:val="30"/>
          <w:szCs w:val="30"/>
          <w:lang w:val="en-US" w:eastAsia="zh-CN" w:bidi="ar-SA"/>
        </w:rPr>
      </w:pPr>
      <w:r>
        <w:rPr>
          <w:rFonts w:hint="eastAsia" w:ascii="仿宋" w:hAnsi="仿宋" w:eastAsia="仿宋" w:cs="仿宋"/>
          <w:color w:val="000000"/>
          <w:sz w:val="30"/>
          <w:szCs w:val="30"/>
          <w:lang w:val="en-US" w:eastAsia="zh-CN" w:bidi="ar-SA"/>
        </w:rPr>
      </w:r>
      <w:r/>
    </w:p>
    <w:tbl>
      <w:tblPr>
        <w:tblStyle w:val="912"/>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76"/>
        <w:gridCol w:w="3570"/>
        <w:gridCol w:w="1961"/>
        <w:gridCol w:w="1964"/>
        <w:gridCol w:w="1279"/>
      </w:tblGrid>
      <w:tr>
        <w:trPr>
          <w:trHeight w:val="660"/>
        </w:trPr>
        <w:tc>
          <w:tcPr>
            <w:tcW w:w="546" w:type="pct"/>
            <w:vAlign w:val="center"/>
            <w:textDirection w:val="lrTb"/>
            <w:noWrap w:val="false"/>
          </w:tcPr>
          <w:p>
            <w:pPr>
              <w:jc w:val="center"/>
              <w:rPr>
                <w:rFonts w:hint="eastAsia" w:ascii="宋体" w:hAnsi="宋体" w:eastAsia="宋体" w:cs="宋体"/>
                <w:b/>
                <w:bCs/>
                <w:szCs w:val="21"/>
              </w:rPr>
            </w:pPr>
            <w:r>
              <w:rPr>
                <w:rFonts w:hint="eastAsia" w:ascii="宋体" w:hAnsi="宋体" w:eastAsia="宋体" w:cs="宋体"/>
                <w:b/>
                <w:bCs/>
                <w:szCs w:val="21"/>
              </w:rPr>
              <w:t xml:space="preserve">标包号</w:t>
            </w:r>
            <w:r/>
          </w:p>
        </w:tc>
        <w:tc>
          <w:tcPr>
            <w:tcW w:w="1812" w:type="pct"/>
            <w:vAlign w:val="center"/>
            <w:textDirection w:val="lrTb"/>
            <w:noWrap w:val="false"/>
          </w:tcPr>
          <w:p>
            <w:pPr>
              <w:jc w:val="center"/>
              <w:rPr>
                <w:rFonts w:hint="eastAsia" w:ascii="宋体" w:hAnsi="宋体" w:eastAsia="宋体" w:cs="宋体"/>
                <w:b/>
                <w:bCs/>
                <w:szCs w:val="21"/>
              </w:rPr>
            </w:pPr>
            <w:r>
              <w:rPr>
                <w:rFonts w:hint="eastAsia" w:ascii="宋体" w:hAnsi="宋体" w:eastAsia="宋体" w:cs="宋体"/>
                <w:b/>
                <w:bCs/>
                <w:szCs w:val="21"/>
              </w:rPr>
              <w:t xml:space="preserve">采购内容简述</w:t>
            </w:r>
            <w:r/>
          </w:p>
        </w:tc>
        <w:tc>
          <w:tcPr>
            <w:tcW w:w="995" w:type="pct"/>
            <w:vAlign w:val="center"/>
            <w:textDirection w:val="lrTb"/>
            <w:noWrap w:val="false"/>
          </w:tcPr>
          <w:p>
            <w:pPr>
              <w:jc w:val="center"/>
              <w:rPr>
                <w:rFonts w:hint="eastAsia" w:ascii="宋体" w:hAnsi="宋体" w:eastAsia="宋体" w:cs="宋体"/>
                <w:b/>
                <w:bCs/>
                <w:szCs w:val="21"/>
              </w:rPr>
            </w:pPr>
            <w:r>
              <w:rPr>
                <w:rFonts w:hint="eastAsia" w:ascii="宋体" w:hAnsi="宋体" w:eastAsia="宋体" w:cs="宋体"/>
                <w:b/>
                <w:bCs/>
                <w:szCs w:val="21"/>
              </w:rPr>
              <w:t xml:space="preserve">人数</w:t>
            </w:r>
            <w:r/>
          </w:p>
        </w:tc>
        <w:tc>
          <w:tcPr>
            <w:tcW w:w="997" w:type="pct"/>
            <w:vAlign w:val="center"/>
            <w:textDirection w:val="lrTb"/>
            <w:noWrap w:val="false"/>
          </w:tcPr>
          <w:p>
            <w:pPr>
              <w:jc w:val="center"/>
              <w:rPr>
                <w:rFonts w:hint="eastAsia" w:ascii="宋体" w:hAnsi="宋体" w:eastAsia="宋体" w:cs="宋体"/>
                <w:b/>
                <w:bCs/>
                <w:szCs w:val="21"/>
              </w:rPr>
            </w:pPr>
            <w:r>
              <w:rPr>
                <w:rFonts w:hint="eastAsia" w:ascii="宋体" w:hAnsi="宋体" w:eastAsia="宋体" w:cs="宋体"/>
                <w:b/>
                <w:bCs/>
                <w:szCs w:val="21"/>
              </w:rPr>
              <w:t xml:space="preserve">单价</w:t>
            </w:r>
            <w:r/>
          </w:p>
        </w:tc>
        <w:tc>
          <w:tcPr>
            <w:tcW w:w="647" w:type="pct"/>
            <w:vAlign w:val="center"/>
            <w:textDirection w:val="lrTb"/>
            <w:noWrap w:val="false"/>
          </w:tcPr>
          <w:p>
            <w:pPr>
              <w:jc w:val="center"/>
              <w:rPr>
                <w:rFonts w:hint="eastAsia" w:ascii="宋体" w:hAnsi="宋体" w:eastAsia="宋体" w:cs="宋体"/>
                <w:b/>
                <w:bCs/>
                <w:szCs w:val="21"/>
              </w:rPr>
            </w:pPr>
            <w:r>
              <w:rPr>
                <w:rFonts w:hint="eastAsia" w:ascii="宋体" w:hAnsi="宋体" w:eastAsia="宋体" w:cs="宋体"/>
                <w:b/>
                <w:bCs/>
                <w:szCs w:val="21"/>
              </w:rPr>
              <w:t xml:space="preserve">总价（元/年）</w:t>
            </w:r>
            <w:r/>
          </w:p>
        </w:tc>
      </w:tr>
      <w:tr>
        <w:trPr>
          <w:trHeight w:val="975"/>
        </w:trPr>
        <w:tc>
          <w:tcPr>
            <w:tcW w:w="546" w:type="pct"/>
            <w:vAlign w:val="center"/>
            <w:textDirection w:val="lrTb"/>
            <w:noWrap w:val="false"/>
          </w:tcPr>
          <w:p>
            <w:pPr>
              <w:ind w:left="63"/>
              <w:jc w:val="center"/>
              <w:spacing w:line="440" w:lineRule="exact"/>
              <w:rPr>
                <w:rFonts w:hint="default" w:ascii="宋体" w:hAnsi="宋体" w:eastAsia="宋体" w:cs="宋体"/>
                <w:szCs w:val="21"/>
                <w:lang w:val="en-US" w:eastAsia="zh-CN"/>
              </w:rPr>
            </w:pPr>
            <w:r>
              <w:rPr>
                <w:rFonts w:hint="eastAsia" w:ascii="宋体" w:hAnsi="宋体" w:eastAsia="宋体" w:cs="宋体"/>
                <w:szCs w:val="21"/>
                <w:lang w:val="en-US" w:eastAsia="zh-CN"/>
              </w:rPr>
              <w:t xml:space="preserve">采购包1</w:t>
            </w:r>
            <w:r/>
          </w:p>
        </w:tc>
        <w:tc>
          <w:tcPr>
            <w:tcW w:w="1812" w:type="pct"/>
            <w:vAlign w:val="center"/>
            <w:textDirection w:val="lrTb"/>
            <w:noWrap w:val="false"/>
          </w:tcPr>
          <w:p>
            <w:pPr>
              <w:rPr>
                <w:rFonts w:hint="eastAsia" w:ascii="宋体" w:hAnsi="宋体" w:eastAsia="宋体" w:cs="宋体"/>
                <w:szCs w:val="21"/>
                <w:lang w:eastAsia="zh-CN"/>
              </w:rPr>
            </w:pPr>
            <w:r>
              <w:rPr>
                <w:rFonts w:hint="eastAsia" w:ascii="宋体" w:hAnsi="宋体" w:eastAsia="宋体" w:cs="宋体"/>
                <w:szCs w:val="21"/>
              </w:rPr>
              <w:t xml:space="preserve">线上服务</w:t>
            </w:r>
            <w:r>
              <w:rPr>
                <w:rFonts w:hint="eastAsia" w:ascii="宋体" w:hAnsi="宋体" w:eastAsia="宋体" w:cs="宋体"/>
                <w:szCs w:val="21"/>
                <w:lang w:eastAsia="zh-CN"/>
              </w:rPr>
              <w:t xml:space="preserve">，</w:t>
            </w:r>
            <w:r>
              <w:rPr>
                <w:rFonts w:hint="eastAsia" w:ascii="宋体" w:hAnsi="宋体" w:eastAsia="宋体" w:cs="宋体"/>
                <w:szCs w:val="21"/>
              </w:rPr>
              <w:t xml:space="preserve">南通市海门区智慧养老信息平台系统软件维护、升级；建立呼叫中心提供24小时全天候值班制服务，包括紧急救援、生活服务咨询等；全程监管居家养老线下服务及全区养老服务综合管理；对居家养老线下服务工单调配、分析、汇总</w:t>
            </w:r>
            <w:r>
              <w:rPr>
                <w:rFonts w:hint="eastAsia" w:ascii="宋体" w:hAnsi="宋体" w:eastAsia="宋体" w:cs="宋体"/>
                <w:szCs w:val="21"/>
                <w:lang w:eastAsia="zh-CN"/>
              </w:rPr>
              <w:t xml:space="preserve">。</w:t>
            </w:r>
            <w:r/>
          </w:p>
        </w:tc>
        <w:tc>
          <w:tcPr>
            <w:tcW w:w="995" w:type="pct"/>
            <w:vAlign w:val="center"/>
            <w:textDirection w:val="lrTb"/>
            <w:noWrap w:val="false"/>
          </w:tcPr>
          <w:p>
            <w:pPr>
              <w:ind w:left="63"/>
              <w:jc w:val="center"/>
              <w:spacing w:line="440" w:lineRule="exact"/>
              <w:rPr>
                <w:rFonts w:hint="eastAsia" w:ascii="宋体" w:hAnsi="宋体" w:eastAsia="宋体" w:cs="宋体"/>
                <w:szCs w:val="21"/>
              </w:rPr>
            </w:pPr>
            <w:r>
              <w:rPr>
                <w:rFonts w:hint="eastAsia" w:ascii="宋体" w:hAnsi="宋体" w:eastAsia="宋体" w:cs="宋体"/>
                <w:szCs w:val="21"/>
              </w:rPr>
              <w:t xml:space="preserve">全区户籍人员</w:t>
            </w:r>
            <w:r/>
          </w:p>
        </w:tc>
        <w:tc>
          <w:tcPr>
            <w:tcW w:w="997" w:type="pct"/>
            <w:vAlign w:val="center"/>
            <w:textDirection w:val="lrTb"/>
            <w:noWrap w:val="false"/>
          </w:tcPr>
          <w:p>
            <w:pPr>
              <w:rPr>
                <w:rFonts w:hint="default" w:ascii="宋体" w:hAnsi="宋体" w:eastAsia="宋体" w:cs="宋体"/>
                <w:szCs w:val="21"/>
                <w:lang w:val="en-US" w:eastAsia="zh-CN"/>
              </w:rPr>
            </w:pPr>
            <w:r>
              <w:rPr>
                <w:rFonts w:hint="eastAsia" w:ascii="宋体" w:hAnsi="宋体" w:eastAsia="宋体" w:cs="宋体"/>
                <w:szCs w:val="21"/>
                <w:lang w:val="en-US" w:eastAsia="zh-CN"/>
              </w:rPr>
              <w:t xml:space="preserve">按年度实际发生的线下服务费用的5%结算。</w:t>
            </w:r>
            <w:r/>
          </w:p>
        </w:tc>
        <w:tc>
          <w:tcPr>
            <w:tcW w:w="647" w:type="pct"/>
            <w:vAlign w:val="center"/>
            <w:textDirection w:val="lrTb"/>
            <w:noWrap w:val="false"/>
          </w:tcPr>
          <w:p>
            <w:pPr>
              <w:jc w:val="center"/>
              <w:rPr>
                <w:rFonts w:hint="default" w:ascii="宋体" w:hAnsi="宋体" w:eastAsia="宋体" w:cs="宋体"/>
                <w:szCs w:val="21"/>
                <w:lang w:val="en-US"/>
              </w:rPr>
            </w:pPr>
            <w:r>
              <w:rPr>
                <w:rFonts w:hint="default" w:ascii="宋体" w:hAnsi="宋体" w:eastAsia="宋体" w:cs="宋体"/>
                <w:szCs w:val="21"/>
                <w:lang w:val="en-US"/>
              </w:rPr>
            </w:r>
            <w:r/>
          </w:p>
        </w:tc>
      </w:tr>
      <w:tr>
        <w:trPr>
          <w:trHeight w:val="90"/>
        </w:trPr>
        <w:tc>
          <w:tcPr>
            <w:tcW w:w="546" w:type="pct"/>
            <w:vAlign w:val="center"/>
            <w:textDirection w:val="lrTb"/>
            <w:noWrap w:val="false"/>
          </w:tcPr>
          <w:p>
            <w:pPr>
              <w:ind w:left="63"/>
              <w:jc w:val="center"/>
              <w:spacing w:line="440" w:lineRule="exact"/>
              <w:rPr>
                <w:rFonts w:hint="default" w:ascii="宋体" w:hAnsi="宋体" w:eastAsia="宋体" w:cs="宋体"/>
                <w:szCs w:val="21"/>
                <w:lang w:val="en-US" w:eastAsia="zh-CN"/>
              </w:rPr>
            </w:pPr>
            <w:r>
              <w:rPr>
                <w:rFonts w:hint="eastAsia" w:ascii="宋体" w:hAnsi="宋体" w:eastAsia="宋体" w:cs="宋体"/>
                <w:szCs w:val="21"/>
                <w:lang w:val="en-US" w:eastAsia="zh-CN"/>
              </w:rPr>
              <w:t xml:space="preserve">采购包2</w:t>
            </w:r>
            <w:r/>
          </w:p>
        </w:tc>
        <w:tc>
          <w:tcPr>
            <w:tcW w:w="1812" w:type="pct"/>
            <w:vAlign w:val="center"/>
            <w:textDirection w:val="lrTb"/>
            <w:noWrap w:val="false"/>
          </w:tcPr>
          <w:p>
            <w:pPr>
              <w:rPr>
                <w:rFonts w:hint="default" w:ascii="宋体" w:hAnsi="宋体" w:eastAsia="宋体" w:cs="宋体"/>
                <w:szCs w:val="21"/>
                <w:lang w:val="en-US" w:eastAsia="zh-CN"/>
              </w:rPr>
            </w:pPr>
            <w:r>
              <w:rPr>
                <w:rFonts w:hint="eastAsia" w:ascii="宋体" w:hAnsi="宋体" w:eastAsia="宋体" w:cs="宋体"/>
                <w:szCs w:val="21"/>
                <w:lang w:val="en-US" w:eastAsia="zh-CN"/>
              </w:rPr>
              <w:t xml:space="preserve">线下服务，海门街道、三厂街道、三星镇、常乐镇、临江镇、海永镇、江心沙</w:t>
            </w:r>
            <w:r/>
          </w:p>
        </w:tc>
        <w:tc>
          <w:tcPr>
            <w:tcW w:w="995" w:type="pct"/>
            <w:vAlign w:val="center"/>
            <w:textDirection w:val="lrTb"/>
            <w:noWrap w:val="false"/>
          </w:tcPr>
          <w:p>
            <w:pPr>
              <w:jc w:val="left"/>
              <w:rPr>
                <w:rFonts w:hint="eastAsia" w:ascii="宋体" w:hAnsi="宋体" w:eastAsia="宋体" w:cs="宋体"/>
                <w:szCs w:val="21"/>
              </w:rPr>
            </w:pPr>
            <w:r>
              <w:rPr>
                <w:rFonts w:hint="eastAsia" w:ascii="宋体" w:hAnsi="宋体" w:eastAsia="宋体" w:cs="宋体"/>
                <w:szCs w:val="21"/>
              </w:rPr>
              <w:t xml:space="preserve">第1-2类约</w:t>
            </w:r>
            <w:r>
              <w:rPr>
                <w:rFonts w:hint="eastAsia" w:ascii="宋体" w:hAnsi="宋体" w:eastAsia="宋体" w:cs="宋体"/>
                <w:szCs w:val="21"/>
                <w:u w:val="single"/>
                <w:lang w:val="en-US" w:eastAsia="zh-CN"/>
              </w:rPr>
              <w:t xml:space="preserve">739</w:t>
            </w:r>
            <w:r>
              <w:rPr>
                <w:rFonts w:hint="eastAsia" w:ascii="宋体" w:hAnsi="宋体" w:eastAsia="宋体" w:cs="宋体"/>
                <w:szCs w:val="21"/>
              </w:rPr>
              <w:t xml:space="preserve">人、第3</w:t>
            </w:r>
            <w:r>
              <w:rPr>
                <w:rFonts w:hint="eastAsia" w:ascii="宋体" w:hAnsi="宋体" w:eastAsia="宋体" w:cs="宋体"/>
                <w:szCs w:val="21"/>
                <w:lang w:val="en-US" w:eastAsia="zh-CN"/>
              </w:rPr>
              <w:t xml:space="preserve">-4</w:t>
            </w:r>
            <w:r>
              <w:rPr>
                <w:rFonts w:hint="eastAsia" w:ascii="宋体" w:hAnsi="宋体" w:eastAsia="宋体" w:cs="宋体"/>
                <w:szCs w:val="21"/>
              </w:rPr>
              <w:t xml:space="preserve">类约</w:t>
            </w:r>
            <w:r>
              <w:rPr>
                <w:rFonts w:hint="eastAsia" w:ascii="宋体" w:hAnsi="宋体" w:eastAsia="宋体" w:cs="宋体"/>
                <w:szCs w:val="21"/>
                <w:u w:val="single"/>
                <w:lang w:val="en-US" w:eastAsia="zh-CN"/>
              </w:rPr>
              <w:t xml:space="preserve">944</w:t>
            </w:r>
            <w:r>
              <w:rPr>
                <w:rFonts w:hint="eastAsia" w:ascii="宋体" w:hAnsi="宋体" w:eastAsia="宋体" w:cs="宋体"/>
                <w:szCs w:val="21"/>
              </w:rPr>
              <w:t xml:space="preserve">人、第5类约</w:t>
            </w:r>
            <w:r>
              <w:rPr>
                <w:rFonts w:hint="eastAsia" w:ascii="宋体" w:hAnsi="宋体" w:eastAsia="宋体" w:cs="宋体"/>
                <w:szCs w:val="21"/>
                <w:u w:val="single"/>
                <w:lang w:val="en-US" w:eastAsia="zh-CN"/>
              </w:rPr>
              <w:t xml:space="preserve">5187</w:t>
            </w:r>
            <w:r>
              <w:rPr>
                <w:rFonts w:hint="eastAsia" w:ascii="宋体" w:hAnsi="宋体" w:eastAsia="宋体" w:cs="宋体"/>
                <w:szCs w:val="21"/>
              </w:rPr>
              <w:t xml:space="preserve">人，合计</w:t>
            </w:r>
            <w:r>
              <w:rPr>
                <w:rFonts w:hint="eastAsia" w:ascii="宋体" w:hAnsi="宋体" w:eastAsia="宋体" w:cs="宋体"/>
                <w:szCs w:val="21"/>
                <w:lang w:val="en-US" w:eastAsia="zh-CN"/>
              </w:rPr>
              <w:t xml:space="preserve">约</w:t>
            </w:r>
            <w:r>
              <w:rPr>
                <w:rFonts w:hint="eastAsia" w:ascii="宋体" w:hAnsi="宋体" w:eastAsia="宋体" w:cs="宋体"/>
                <w:szCs w:val="21"/>
                <w:u w:val="single"/>
                <w:lang w:val="en-US" w:eastAsia="zh-CN"/>
              </w:rPr>
              <w:t xml:space="preserve">6870</w:t>
            </w:r>
            <w:r>
              <w:rPr>
                <w:rFonts w:hint="eastAsia" w:ascii="宋体" w:hAnsi="宋体" w:eastAsia="宋体" w:cs="宋体"/>
                <w:szCs w:val="21"/>
              </w:rPr>
              <w:t xml:space="preserve">人。</w:t>
            </w:r>
            <w:r/>
          </w:p>
        </w:tc>
        <w:tc>
          <w:tcPr>
            <w:tcW w:w="997" w:type="pct"/>
            <w:vAlign w:val="center"/>
            <w:textDirection w:val="lrTb"/>
            <w:noWrap w:val="false"/>
          </w:tcPr>
          <w:p>
            <w:pPr>
              <w:jc w:val="center"/>
              <w:rPr>
                <w:rFonts w:hint="default" w:ascii="宋体" w:hAnsi="宋体" w:eastAsia="宋体" w:cs="宋体"/>
                <w:szCs w:val="21"/>
                <w:lang w:val="en-US" w:eastAsia="zh-CN"/>
              </w:rPr>
            </w:pPr>
            <w:r>
              <w:rPr>
                <w:rFonts w:hint="eastAsia" w:ascii="宋体" w:hAnsi="宋体" w:eastAsia="宋体" w:cs="宋体"/>
                <w:szCs w:val="21"/>
                <w:lang w:val="en-US" w:eastAsia="zh-CN"/>
              </w:rPr>
              <w:t xml:space="preserve"> </w:t>
            </w:r>
            <w:r>
              <w:rPr>
                <w:rFonts w:hint="eastAsia" w:ascii="宋体" w:hAnsi="宋体" w:eastAsia="宋体" w:cs="宋体"/>
                <w:szCs w:val="21"/>
                <w:u w:val="single"/>
                <w:lang w:val="en-US" w:eastAsia="zh-CN"/>
              </w:rPr>
              <w:t xml:space="preserve">   </w:t>
            </w:r>
            <w:r>
              <w:rPr>
                <w:rFonts w:hint="eastAsia" w:ascii="宋体" w:hAnsi="宋体" w:eastAsia="宋体" w:cs="宋体"/>
                <w:szCs w:val="21"/>
                <w:lang w:val="en-US" w:eastAsia="zh-CN"/>
              </w:rPr>
              <w:t xml:space="preserve">元/小时/人</w:t>
            </w:r>
            <w:r/>
          </w:p>
        </w:tc>
        <w:tc>
          <w:tcPr>
            <w:tcW w:w="647" w:type="pct"/>
            <w:vAlign w:val="center"/>
            <w:textDirection w:val="lrTb"/>
            <w:noWrap w:val="false"/>
          </w:tcPr>
          <w:p>
            <w:pPr>
              <w:jc w:val="center"/>
              <w:rPr>
                <w:rFonts w:hint="default" w:ascii="宋体" w:hAnsi="宋体" w:eastAsia="宋体" w:cs="宋体"/>
                <w:szCs w:val="21"/>
                <w:lang w:val="en-US" w:eastAsia="zh-CN"/>
              </w:rPr>
            </w:pPr>
            <w:r>
              <w:rPr>
                <w:rFonts w:hint="default" w:ascii="宋体" w:hAnsi="宋体" w:eastAsia="宋体" w:cs="宋体"/>
                <w:szCs w:val="21"/>
                <w:lang w:val="en-US" w:eastAsia="zh-CN"/>
              </w:rPr>
            </w:r>
            <w:r/>
          </w:p>
        </w:tc>
      </w:tr>
      <w:tr>
        <w:trPr>
          <w:trHeight w:val="870"/>
        </w:trPr>
        <w:tc>
          <w:tcPr>
            <w:tcW w:w="546" w:type="pct"/>
            <w:vAlign w:val="center"/>
            <w:textDirection w:val="lrTb"/>
            <w:noWrap w:val="false"/>
          </w:tcPr>
          <w:p>
            <w:pPr>
              <w:ind w:left="63"/>
              <w:jc w:val="center"/>
              <w:spacing w:line="440" w:lineRule="exact"/>
              <w:rPr>
                <w:rFonts w:hint="default" w:ascii="宋体" w:hAnsi="宋体" w:eastAsia="宋体" w:cs="宋体"/>
                <w:szCs w:val="21"/>
                <w:lang w:val="en-US" w:eastAsia="zh-CN"/>
              </w:rPr>
            </w:pPr>
            <w:r>
              <w:rPr>
                <w:rFonts w:hint="eastAsia" w:ascii="宋体" w:hAnsi="宋体" w:eastAsia="宋体" w:cs="宋体"/>
                <w:szCs w:val="21"/>
                <w:lang w:val="en-US" w:eastAsia="zh-CN"/>
              </w:rPr>
              <w:t xml:space="preserve">采购包3</w:t>
            </w:r>
            <w:r/>
          </w:p>
        </w:tc>
        <w:tc>
          <w:tcPr>
            <w:tcW w:w="1812" w:type="pct"/>
            <w:vAlign w:val="center"/>
            <w:textDirection w:val="lrTb"/>
            <w:noWrap w:val="false"/>
          </w:tcPr>
          <w:p>
            <w:pPr>
              <w:rPr>
                <w:rFonts w:hint="eastAsia" w:ascii="宋体" w:hAnsi="宋体" w:eastAsia="宋体" w:cs="宋体"/>
                <w:szCs w:val="21"/>
              </w:rPr>
            </w:pPr>
            <w:r>
              <w:rPr>
                <w:rFonts w:hint="eastAsia" w:ascii="宋体" w:hAnsi="宋体" w:eastAsia="宋体" w:cs="宋体"/>
                <w:szCs w:val="21"/>
                <w:lang w:val="en-US" w:eastAsia="zh-CN"/>
              </w:rPr>
              <w:t xml:space="preserve">线下服务，悦来镇、四甲镇、余东镇、正余镇、包场镇</w:t>
            </w:r>
            <w:r/>
          </w:p>
        </w:tc>
        <w:tc>
          <w:tcPr>
            <w:tcW w:w="995" w:type="pct"/>
            <w:vAlign w:val="center"/>
            <w:textDirection w:val="lrTb"/>
            <w:noWrap w:val="false"/>
          </w:tcPr>
          <w:p>
            <w:pPr>
              <w:jc w:val="left"/>
              <w:rPr>
                <w:rFonts w:hint="eastAsia" w:ascii="宋体" w:hAnsi="宋体" w:eastAsia="宋体" w:cs="宋体"/>
                <w:szCs w:val="21"/>
              </w:rPr>
            </w:pPr>
            <w:r>
              <w:rPr>
                <w:rFonts w:hint="eastAsia" w:ascii="宋体" w:hAnsi="宋体" w:eastAsia="宋体" w:cs="宋体"/>
                <w:szCs w:val="21"/>
              </w:rPr>
              <w:t xml:space="preserve">第1-2类约</w:t>
            </w:r>
            <w:r>
              <w:rPr>
                <w:rFonts w:hint="eastAsia" w:ascii="宋体" w:hAnsi="宋体" w:eastAsia="宋体" w:cs="宋体"/>
                <w:szCs w:val="21"/>
                <w:u w:val="single"/>
                <w:lang w:val="en-US" w:eastAsia="zh-CN"/>
              </w:rPr>
              <w:t xml:space="preserve">912</w:t>
            </w:r>
            <w:r>
              <w:rPr>
                <w:rFonts w:hint="eastAsia" w:ascii="宋体" w:hAnsi="宋体" w:eastAsia="宋体" w:cs="宋体"/>
                <w:szCs w:val="21"/>
              </w:rPr>
              <w:t xml:space="preserve">人、第3</w:t>
            </w:r>
            <w:r>
              <w:rPr>
                <w:rFonts w:hint="eastAsia" w:ascii="宋体" w:hAnsi="宋体" w:eastAsia="宋体" w:cs="宋体"/>
                <w:szCs w:val="21"/>
                <w:lang w:val="en-US" w:eastAsia="zh-CN"/>
              </w:rPr>
              <w:t xml:space="preserve">-4</w:t>
            </w:r>
            <w:r>
              <w:rPr>
                <w:rFonts w:hint="eastAsia" w:ascii="宋体" w:hAnsi="宋体" w:eastAsia="宋体" w:cs="宋体"/>
                <w:szCs w:val="21"/>
              </w:rPr>
              <w:t xml:space="preserve">类约</w:t>
            </w:r>
            <w:r>
              <w:rPr>
                <w:rFonts w:hint="eastAsia" w:ascii="宋体" w:hAnsi="宋体" w:eastAsia="宋体" w:cs="宋体"/>
                <w:szCs w:val="21"/>
                <w:u w:val="single"/>
                <w:lang w:val="en-US" w:eastAsia="zh-CN"/>
              </w:rPr>
              <w:t xml:space="preserve">713</w:t>
            </w:r>
            <w:r>
              <w:rPr>
                <w:rFonts w:hint="eastAsia" w:ascii="宋体" w:hAnsi="宋体" w:eastAsia="宋体" w:cs="宋体"/>
                <w:szCs w:val="21"/>
              </w:rPr>
              <w:t xml:space="preserve">人、第5类约</w:t>
            </w:r>
            <w:r>
              <w:rPr>
                <w:rFonts w:hint="eastAsia" w:ascii="宋体" w:hAnsi="宋体" w:eastAsia="宋体" w:cs="宋体"/>
                <w:szCs w:val="21"/>
                <w:u w:val="single"/>
                <w:lang w:val="en-US" w:eastAsia="zh-CN"/>
              </w:rPr>
              <w:t xml:space="preserve">4814</w:t>
            </w:r>
            <w:r>
              <w:rPr>
                <w:rFonts w:hint="eastAsia" w:ascii="宋体" w:hAnsi="宋体" w:eastAsia="宋体" w:cs="宋体"/>
                <w:szCs w:val="21"/>
              </w:rPr>
              <w:t xml:space="preserve">人，合计</w:t>
            </w:r>
            <w:r>
              <w:rPr>
                <w:rFonts w:hint="eastAsia" w:ascii="宋体" w:hAnsi="宋体" w:eastAsia="宋体" w:cs="宋体"/>
                <w:szCs w:val="21"/>
                <w:lang w:val="en-US" w:eastAsia="zh-CN"/>
              </w:rPr>
              <w:t xml:space="preserve">约</w:t>
            </w:r>
            <w:r>
              <w:rPr>
                <w:rFonts w:hint="eastAsia" w:ascii="宋体" w:hAnsi="宋体" w:eastAsia="宋体" w:cs="宋体"/>
                <w:szCs w:val="21"/>
                <w:u w:val="single"/>
                <w:lang w:val="en-US" w:eastAsia="zh-CN"/>
              </w:rPr>
              <w:t xml:space="preserve">6439</w:t>
            </w:r>
            <w:r>
              <w:rPr>
                <w:rFonts w:hint="eastAsia" w:ascii="宋体" w:hAnsi="宋体" w:eastAsia="宋体" w:cs="宋体"/>
                <w:szCs w:val="21"/>
              </w:rPr>
              <w:t xml:space="preserve">人。</w:t>
            </w:r>
            <w:r/>
          </w:p>
        </w:tc>
        <w:tc>
          <w:tcPr>
            <w:tcW w:w="997" w:type="pct"/>
            <w:vAlign w:val="center"/>
            <w:textDirection w:val="lrTb"/>
            <w:noWrap w:val="false"/>
          </w:tcPr>
          <w:p>
            <w:pPr>
              <w:jc w:val="center"/>
              <w:rPr>
                <w:rFonts w:hint="eastAsia" w:ascii="宋体" w:hAnsi="宋体" w:eastAsia="宋体" w:cs="宋体"/>
                <w:szCs w:val="21"/>
                <w:lang w:val="zh-CN"/>
              </w:rPr>
            </w:pPr>
            <w:r>
              <w:rPr>
                <w:rFonts w:hint="eastAsia" w:ascii="宋体" w:hAnsi="宋体" w:eastAsia="宋体" w:cs="宋体"/>
                <w:szCs w:val="21"/>
                <w:u w:val="single"/>
                <w:lang w:val="en-US" w:eastAsia="zh-CN"/>
              </w:rPr>
              <w:t xml:space="preserve">   </w:t>
            </w:r>
            <w:r>
              <w:rPr>
                <w:rFonts w:hint="eastAsia" w:ascii="宋体" w:hAnsi="宋体" w:eastAsia="宋体" w:cs="宋体"/>
                <w:szCs w:val="21"/>
                <w:lang w:val="en-US" w:eastAsia="zh-CN"/>
              </w:rPr>
              <w:t xml:space="preserve">元/小时/人</w:t>
            </w:r>
            <w:r/>
          </w:p>
        </w:tc>
        <w:tc>
          <w:tcPr>
            <w:tcW w:w="647" w:type="pct"/>
            <w:vAlign w:val="center"/>
            <w:textDirection w:val="lrTb"/>
            <w:noWrap w:val="false"/>
          </w:tcPr>
          <w:p>
            <w:pPr>
              <w:jc w:val="center"/>
              <w:rPr>
                <w:rFonts w:hint="default" w:ascii="宋体" w:hAnsi="宋体" w:eastAsia="宋体" w:cs="宋体"/>
                <w:szCs w:val="21"/>
                <w:lang w:val="en-US" w:eastAsia="zh-CN"/>
              </w:rPr>
            </w:pPr>
            <w:r>
              <w:rPr>
                <w:rFonts w:hint="default" w:ascii="宋体" w:hAnsi="宋体" w:eastAsia="宋体" w:cs="宋体"/>
                <w:szCs w:val="21"/>
                <w:lang w:val="en-US" w:eastAsia="zh-CN"/>
              </w:rPr>
            </w:r>
            <w:r/>
          </w:p>
        </w:tc>
      </w:tr>
      <w:tr>
        <w:trPr>
          <w:trHeight w:val="90"/>
        </w:trPr>
        <w:tc>
          <w:tcPr>
            <w:tcW w:w="546"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lang w:val="en-US" w:eastAsia="zh-CN"/>
              </w:rPr>
              <w:t xml:space="preserve">备</w:t>
            </w:r>
            <w:r>
              <w:rPr>
                <w:rFonts w:hint="eastAsia" w:ascii="宋体" w:hAnsi="宋体" w:eastAsia="宋体" w:cs="宋体"/>
                <w:szCs w:val="21"/>
              </w:rPr>
              <w:t xml:space="preserve">注</w:t>
            </w:r>
            <w:r/>
          </w:p>
        </w:tc>
        <w:tc>
          <w:tcPr>
            <w:gridSpan w:val="4"/>
            <w:tcW w:w="4453" w:type="pct"/>
            <w:vAlign w:val="center"/>
            <w:textDirection w:val="lrTb"/>
            <w:noWrap w:val="false"/>
          </w:tcPr>
          <w:p>
            <w:pPr>
              <w:rPr>
                <w:rFonts w:hint="eastAsia" w:ascii="宋体" w:hAnsi="宋体" w:eastAsia="宋体" w:cs="宋体"/>
                <w:szCs w:val="21"/>
                <w:lang w:val="en-US" w:eastAsia="zh-CN"/>
              </w:rPr>
            </w:pPr>
            <w:r>
              <w:rPr>
                <w:rFonts w:hint="eastAsia" w:ascii="宋体" w:hAnsi="宋体" w:eastAsia="宋体" w:cs="宋体"/>
                <w:szCs w:val="21"/>
                <w:lang w:val="zh-CN"/>
              </w:rPr>
              <w:t xml:space="preserve">①第1-2类服务</w:t>
            </w:r>
            <w:r>
              <w:rPr>
                <w:rFonts w:hint="eastAsia" w:ascii="宋体" w:hAnsi="宋体" w:eastAsia="宋体" w:cs="宋体"/>
                <w:szCs w:val="21"/>
                <w:lang w:val="en-US" w:eastAsia="zh-CN"/>
              </w:rPr>
              <w:t xml:space="preserve">为</w:t>
            </w:r>
            <w:r>
              <w:rPr>
                <w:rFonts w:hint="eastAsia" w:ascii="宋体" w:hAnsi="宋体" w:eastAsia="宋体" w:cs="宋体"/>
                <w:szCs w:val="21"/>
                <w:lang w:val="zh-CN"/>
              </w:rPr>
              <w:t xml:space="preserve">3小时</w:t>
            </w:r>
            <w:r>
              <w:rPr>
                <w:rFonts w:hint="eastAsia" w:ascii="宋体" w:hAnsi="宋体" w:eastAsia="宋体" w:cs="宋体"/>
                <w:szCs w:val="21"/>
                <w:lang w:val="en-US" w:eastAsia="zh-CN"/>
              </w:rPr>
              <w:t xml:space="preserve">/月</w:t>
            </w:r>
            <w:r>
              <w:rPr>
                <w:rFonts w:hint="eastAsia" w:ascii="宋体" w:hAnsi="宋体" w:eastAsia="宋体" w:cs="宋体"/>
                <w:szCs w:val="21"/>
                <w:lang w:val="zh-CN"/>
              </w:rPr>
              <w:t xml:space="preserve">，月服务频率3次，每次1小时</w:t>
            </w:r>
            <w:r>
              <w:rPr>
                <w:rFonts w:hint="eastAsia" w:ascii="宋体" w:hAnsi="宋体" w:eastAsia="宋体" w:cs="宋体"/>
                <w:szCs w:val="21"/>
                <w:lang w:val="en-US" w:eastAsia="zh-CN"/>
              </w:rPr>
              <w:t xml:space="preserve">；第3-4类服务为2.5小时/月，每次1小时十五分钟，月服务频率2次；第5类服务为1小时/月，月服务频率1次，每次1小时。</w:t>
            </w:r>
            <w:r/>
          </w:p>
          <w:p>
            <w:pPr>
              <w:rPr>
                <w:rFonts w:hint="eastAsia" w:ascii="宋体" w:hAnsi="宋体" w:eastAsia="宋体" w:cs="宋体"/>
                <w:szCs w:val="21"/>
              </w:rPr>
            </w:pPr>
            <w:r>
              <w:rPr>
                <w:rFonts w:hint="eastAsia" w:ascii="宋体" w:hAnsi="宋体" w:eastAsia="宋体" w:cs="宋体"/>
                <w:szCs w:val="21"/>
              </w:rPr>
              <w:t xml:space="preserve">②本项目人数均为暂定数量，结算时按实际发生数量；中标单价不变，但合同</w:t>
            </w:r>
            <w:r>
              <w:rPr>
                <w:rFonts w:hint="eastAsia" w:ascii="宋体" w:hAnsi="宋体" w:eastAsia="宋体" w:cs="宋体"/>
                <w:szCs w:val="21"/>
                <w:lang w:val="zh-CN"/>
              </w:rPr>
              <w:t xml:space="preserve">约定按考核结果结算的除外。</w:t>
            </w:r>
            <w:r/>
          </w:p>
        </w:tc>
      </w:tr>
    </w:tbl>
    <w:tbl>
      <w:tblPr>
        <w:tblStyle w:val="902"/>
        <w:tblpPr w:horzAnchor="page" w:tblpX="1095" w:vertAnchor="text" w:tblpY="400" w:leftFromText="180" w:topFromText="0" w:rightFromText="180" w:bottomFromText="0"/>
        <w:tblW w:w="4996"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1477"/>
        <w:gridCol w:w="6868"/>
        <w:gridCol w:w="1501"/>
      </w:tblGrid>
      <w:tr>
        <w:trPr>
          <w:trHeight w:val="921"/>
        </w:trPr>
        <w:tc>
          <w:tcPr>
            <w:tcBorders>
              <w:top w:val="single" w:color="000000" w:sz="4" w:space="0"/>
              <w:left w:val="single" w:color="000000" w:sz="4" w:space="0"/>
              <w:bottom w:val="single" w:color="000000" w:sz="4" w:space="0"/>
              <w:right w:val="single" w:color="000000" w:sz="4" w:space="0"/>
            </w:tcBorders>
            <w:tcW w:w="750" w:type="pct"/>
            <w:vAlign w:val="center"/>
            <w:textDirection w:val="lrTb"/>
            <w:noWrap w:val="false"/>
          </w:tcPr>
          <w:p>
            <w:pPr>
              <w:ind w:left="0" w:firstLine="0"/>
              <w:jc w:val="center"/>
              <w:keepLines w:val="0"/>
              <w:keepNext w:val="0"/>
              <w:pageBreakBefore w:val="0"/>
              <w:spacing w:line="400" w:lineRule="exact"/>
              <w:widowControl/>
              <w:rPr>
                <w:rFonts w:hint="default" w:ascii="方正仿宋_GBK" w:hAnsi="方正仿宋_GBK" w:eastAsia="方正仿宋_GBK" w:cs="方正仿宋_GBK"/>
                <w:b/>
                <w:bCs/>
                <w:i w:val="0"/>
                <w:iCs w:val="0"/>
                <w:color w:val="000000"/>
                <w:sz w:val="32"/>
                <w:szCs w:val="32"/>
                <w:u w:val="none"/>
                <w:lang w:val="en-US" w:eastAsia="zh-CN"/>
              </w:rPr>
              <w:suppressLineNumbers w:val="0"/>
            </w:pPr>
            <w:r>
              <w:rPr>
                <w:rFonts w:hint="eastAsia" w:ascii="方正仿宋_GBK" w:hAnsi="方正仿宋_GBK" w:eastAsia="方正仿宋_GBK" w:cs="方正仿宋_GBK"/>
                <w:b/>
                <w:bCs/>
                <w:i w:val="0"/>
                <w:iCs w:val="0"/>
                <w:color w:val="000000"/>
                <w:sz w:val="32"/>
                <w:szCs w:val="32"/>
                <w:u w:val="none"/>
                <w:lang w:val="en-US" w:eastAsia="zh-CN"/>
              </w:rPr>
              <w:t xml:space="preserve">类别</w:t>
            </w:r>
            <w:r/>
          </w:p>
        </w:tc>
        <w:tc>
          <w:tcPr>
            <w:tcBorders>
              <w:top w:val="single" w:color="000000" w:sz="4" w:space="0"/>
              <w:left w:val="single" w:color="000000" w:sz="4" w:space="0"/>
              <w:bottom w:val="single" w:color="000000" w:sz="4" w:space="0"/>
              <w:right w:val="single" w:color="000000" w:sz="4" w:space="0"/>
            </w:tcBorders>
            <w:tcW w:w="3486" w:type="pct"/>
            <w:vAlign w:val="center"/>
            <w:textDirection w:val="lrTb"/>
            <w:noWrap w:val="false"/>
          </w:tcPr>
          <w:p>
            <w:pPr>
              <w:jc w:val="center"/>
              <w:keepLines w:val="0"/>
              <w:keepNext w:val="0"/>
              <w:pageBreakBefore w:val="0"/>
              <w:spacing w:line="400" w:lineRule="exact"/>
              <w:widowControl/>
              <w:rPr>
                <w:rFonts w:hint="default" w:ascii="方正仿宋_GBK" w:hAnsi="方正仿宋_GBK" w:eastAsia="方正仿宋_GBK" w:cs="方正仿宋_GBK"/>
                <w:b/>
                <w:bCs/>
                <w:i w:val="0"/>
                <w:iCs w:val="0"/>
                <w:color w:val="000000"/>
                <w:sz w:val="32"/>
                <w:szCs w:val="32"/>
                <w:u w:val="none"/>
                <w:lang w:val="en-US"/>
              </w:rPr>
              <w:suppressLineNumbers w:val="0"/>
            </w:pPr>
            <w:r>
              <w:rPr>
                <w:rFonts w:hint="eastAsia" w:ascii="方正仿宋_GBK" w:hAnsi="方正仿宋_GBK" w:eastAsia="方正仿宋_GBK" w:cs="方正仿宋_GBK"/>
                <w:b/>
                <w:bCs/>
                <w:i w:val="0"/>
                <w:iCs w:val="0"/>
                <w:color w:val="000000"/>
                <w:sz w:val="32"/>
                <w:szCs w:val="32"/>
                <w:u w:val="none"/>
                <w:lang w:val="en-US" w:eastAsia="zh-CN" w:bidi="ar"/>
              </w:rPr>
              <w:t xml:space="preserve">服务对象</w:t>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ind w:left="0" w:firstLine="0"/>
              <w:jc w:val="center"/>
              <w:keepLines w:val="0"/>
              <w:keepNext w:val="0"/>
              <w:pageBreakBefore w:val="0"/>
              <w:spacing w:line="400" w:lineRule="exact"/>
              <w:widowControl/>
              <w:rPr>
                <w:rFonts w:hint="eastAsia" w:ascii="方正仿宋_GBK" w:hAnsi="方正仿宋_GBK" w:eastAsia="方正仿宋_GBK" w:cs="方正仿宋_GBK"/>
                <w:b/>
                <w:bCs/>
                <w:i w:val="0"/>
                <w:iCs w:val="0"/>
                <w:color w:val="000000"/>
                <w:sz w:val="32"/>
                <w:szCs w:val="32"/>
                <w:u w:val="none"/>
              </w:rPr>
              <w:suppressLineNumbers w:val="0"/>
            </w:pPr>
            <w:r>
              <w:rPr>
                <w:rFonts w:hint="eastAsia" w:ascii="方正仿宋_GBK" w:hAnsi="方正仿宋_GBK" w:eastAsia="方正仿宋_GBK" w:cs="方正仿宋_GBK"/>
                <w:b/>
                <w:bCs/>
                <w:i w:val="0"/>
                <w:iCs w:val="0"/>
                <w:color w:val="000000"/>
                <w:sz w:val="32"/>
                <w:szCs w:val="32"/>
                <w:u w:val="none"/>
                <w:lang w:val="en-US" w:eastAsia="zh-CN" w:bidi="ar"/>
              </w:rPr>
              <w:t xml:space="preserve">人数</w:t>
            </w:r>
            <w:r/>
          </w:p>
        </w:tc>
      </w:tr>
      <w:tr>
        <w:trPr>
          <w:trHeight w:val="921"/>
        </w:trPr>
        <w:tc>
          <w:tcPr>
            <w:tcBorders>
              <w:top w:val="single" w:color="000000" w:sz="4" w:space="0"/>
              <w:left w:val="single" w:color="000000" w:sz="4" w:space="0"/>
              <w:bottom w:val="single" w:color="000000" w:sz="4" w:space="0"/>
              <w:right w:val="single" w:color="000000" w:sz="4" w:space="0"/>
            </w:tcBorders>
            <w:tcW w:w="750" w:type="pct"/>
            <w:vAlign w:val="center"/>
            <w:textDirection w:val="lrTb"/>
            <w:noWrap w:val="false"/>
          </w:tcPr>
          <w:p>
            <w:pPr>
              <w:jc w:val="center"/>
              <w:keepLines w:val="0"/>
              <w:keepNext w:val="0"/>
              <w:pageBreakBefore w:val="0"/>
              <w:spacing w:line="400" w:lineRule="exact"/>
              <w:widowControl/>
              <w:rPr>
                <w:rFonts w:hint="default"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1类</w:t>
            </w:r>
            <w:r/>
          </w:p>
        </w:tc>
        <w:tc>
          <w:tcPr>
            <w:tcBorders>
              <w:top w:val="single" w:color="000000" w:sz="4" w:space="0"/>
              <w:left w:val="single" w:color="000000" w:sz="4" w:space="0"/>
              <w:bottom w:val="single" w:color="000000" w:sz="4" w:space="0"/>
              <w:right w:val="single" w:color="000000" w:sz="4" w:space="0"/>
            </w:tcBorders>
            <w:tcW w:w="348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sz w:val="24"/>
                <w:szCs w:val="24"/>
                <w:lang w:eastAsia="zh-CN"/>
              </w:rPr>
              <w:t xml:space="preserve">60周岁</w:t>
            </w:r>
            <w:r>
              <w:rPr>
                <w:rFonts w:hint="eastAsia" w:ascii="宋体" w:hAnsi="宋体" w:eastAsia="宋体" w:cs="宋体"/>
                <w:sz w:val="24"/>
                <w:szCs w:val="24"/>
                <w:lang w:val="en-US" w:eastAsia="zh-CN"/>
              </w:rPr>
              <w:t xml:space="preserve">及以上低保低收入家庭中的中重度失能老人，以及低保低收入家庭中75周岁及以上老人</w:t>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ind w:left="0" w:firstLine="0"/>
              <w:jc w:val="center"/>
              <w:keepLines w:val="0"/>
              <w:keepNext w:val="0"/>
              <w:pageBreakBefore w:val="0"/>
              <w:spacing w:line="400" w:lineRule="exact"/>
              <w:widowControl/>
              <w:rPr>
                <w:rFonts w:hint="default" w:ascii="宋体" w:hAnsi="宋体" w:eastAsia="宋体" w:cs="宋体"/>
                <w:i w:val="0"/>
                <w:iCs w:val="0"/>
                <w:color w:val="000000"/>
                <w:sz w:val="24"/>
                <w:szCs w:val="24"/>
                <w:u w:val="none"/>
                <w:lang w:val="en-US"/>
              </w:rPr>
              <w:suppressLineNumbers w:val="0"/>
            </w:pPr>
            <w:r>
              <w:rPr>
                <w:rFonts w:hint="eastAsia" w:ascii="宋体" w:hAnsi="宋体" w:eastAsia="宋体" w:cs="宋体"/>
                <w:i w:val="0"/>
                <w:iCs w:val="0"/>
                <w:color w:val="000000"/>
                <w:sz w:val="24"/>
                <w:szCs w:val="24"/>
                <w:u w:val="none"/>
                <w:lang w:val="en-US" w:eastAsia="zh-CN" w:bidi="ar"/>
              </w:rPr>
              <w:t xml:space="preserve">1445</w:t>
            </w:r>
            <w:r/>
          </w:p>
        </w:tc>
      </w:tr>
      <w:tr>
        <w:trPr>
          <w:trHeight w:val="616"/>
        </w:trPr>
        <w:tc>
          <w:tcPr>
            <w:tcBorders>
              <w:top w:val="single" w:color="000000" w:sz="4" w:space="0"/>
              <w:left w:val="single" w:color="000000" w:sz="4" w:space="0"/>
              <w:bottom w:val="single" w:color="000000" w:sz="4" w:space="0"/>
              <w:right w:val="single" w:color="000000" w:sz="4" w:space="0"/>
            </w:tcBorders>
            <w:tcW w:w="750" w:type="pct"/>
            <w:vAlign w:val="center"/>
            <w:textDirection w:val="lrTb"/>
            <w:noWrap w:val="false"/>
          </w:tcPr>
          <w:p>
            <w:pPr>
              <w:jc w:val="center"/>
              <w:keepLines w:val="0"/>
              <w:keepNext w:val="0"/>
              <w:pageBreakBefore w:val="0"/>
              <w:spacing w:line="400" w:lineRule="exact"/>
              <w:widowControl/>
              <w:rPr>
                <w:rFonts w:hint="default"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2类</w:t>
            </w:r>
            <w:r/>
          </w:p>
        </w:tc>
        <w:tc>
          <w:tcPr>
            <w:tcBorders>
              <w:top w:val="single" w:color="000000" w:sz="4" w:space="0"/>
              <w:left w:val="single" w:color="000000" w:sz="4" w:space="0"/>
              <w:bottom w:val="single" w:color="000000" w:sz="4" w:space="0"/>
              <w:right w:val="single" w:color="000000" w:sz="4" w:space="0"/>
            </w:tcBorders>
            <w:tcW w:w="348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sz w:val="24"/>
                <w:szCs w:val="24"/>
                <w:lang w:val="en-US" w:eastAsia="zh-CN"/>
              </w:rPr>
              <w:t xml:space="preserve">60周岁及以上</w:t>
            </w:r>
            <w:r>
              <w:rPr>
                <w:rFonts w:hint="eastAsia" w:ascii="宋体" w:hAnsi="宋体" w:eastAsia="宋体" w:cs="宋体"/>
                <w:sz w:val="24"/>
                <w:szCs w:val="24"/>
                <w:lang w:eastAsia="zh-CN"/>
              </w:rPr>
              <w:t xml:space="preserve">分散供养的城镇“三无”人员、农村“五保”</w:t>
            </w:r>
            <w:r>
              <w:rPr>
                <w:rFonts w:hint="eastAsia" w:ascii="宋体" w:hAnsi="宋体" w:eastAsia="宋体" w:cs="宋体"/>
                <w:sz w:val="24"/>
                <w:szCs w:val="24"/>
                <w:lang w:val="en-US" w:eastAsia="zh-CN"/>
              </w:rPr>
              <w:t xml:space="preserve">老人</w:t>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ind w:left="0" w:firstLine="0"/>
              <w:jc w:val="center"/>
              <w:keepLines w:val="0"/>
              <w:keepNext w:val="0"/>
              <w:pageBreakBefore w:val="0"/>
              <w:spacing w:line="400" w:lineRule="exact"/>
              <w:widowControl/>
              <w:rPr>
                <w:rFonts w:hint="default" w:ascii="宋体" w:hAnsi="宋体" w:eastAsia="宋体" w:cs="宋体"/>
                <w:i w:val="0"/>
                <w:iCs w:val="0"/>
                <w:color w:val="000000"/>
                <w:sz w:val="24"/>
                <w:szCs w:val="24"/>
                <w:u w:val="none"/>
                <w:lang w:val="en-US"/>
              </w:rPr>
              <w:suppressLineNumbers w:val="0"/>
            </w:pPr>
            <w:r>
              <w:rPr>
                <w:rFonts w:hint="eastAsia" w:ascii="宋体" w:hAnsi="宋体" w:eastAsia="宋体" w:cs="宋体"/>
                <w:i w:val="0"/>
                <w:iCs w:val="0"/>
                <w:color w:val="000000"/>
                <w:sz w:val="24"/>
                <w:szCs w:val="24"/>
                <w:u w:val="none"/>
                <w:lang w:val="en-US" w:eastAsia="zh-CN" w:bidi="ar"/>
              </w:rPr>
              <w:t xml:space="preserve">206</w:t>
            </w:r>
            <w:r/>
          </w:p>
        </w:tc>
      </w:tr>
      <w:tr>
        <w:trPr>
          <w:trHeight w:val="616"/>
        </w:trPr>
        <w:tc>
          <w:tcPr>
            <w:tcBorders>
              <w:top w:val="single" w:color="000000" w:sz="4" w:space="0"/>
              <w:left w:val="single" w:color="000000" w:sz="4" w:space="0"/>
              <w:bottom w:val="single" w:color="000000" w:sz="4" w:space="0"/>
              <w:right w:val="single" w:color="000000" w:sz="4" w:space="0"/>
            </w:tcBorders>
            <w:tcW w:w="750" w:type="pct"/>
            <w:vAlign w:val="center"/>
            <w:textDirection w:val="lrTb"/>
            <w:noWrap w:val="false"/>
          </w:tcPr>
          <w:p>
            <w:pPr>
              <w:jc w:val="center"/>
              <w:keepLines w:val="0"/>
              <w:keepNext w:val="0"/>
              <w:pageBreakBefore w:val="0"/>
              <w:spacing w:line="400" w:lineRule="exact"/>
              <w:widowControl/>
              <w:rPr>
                <w:rFonts w:hint="default" w:ascii="宋体" w:hAnsi="宋体" w:eastAsia="宋体" w:cs="宋体"/>
                <w:i w:val="0"/>
                <w:iCs w:val="0"/>
                <w:color w:val="000000"/>
                <w:sz w:val="24"/>
                <w:szCs w:val="24"/>
                <w:u w:val="none"/>
                <w:lang w:val="en-US"/>
              </w:rPr>
              <w:suppressLineNumbers w:val="0"/>
            </w:pPr>
            <w:r>
              <w:rPr>
                <w:rFonts w:hint="eastAsia" w:ascii="宋体" w:hAnsi="宋体" w:eastAsia="宋体" w:cs="宋体"/>
                <w:i w:val="0"/>
                <w:iCs w:val="0"/>
                <w:color w:val="000000"/>
                <w:sz w:val="24"/>
                <w:szCs w:val="24"/>
                <w:u w:val="none"/>
                <w:lang w:val="en-US" w:eastAsia="zh-CN" w:bidi="ar"/>
              </w:rPr>
              <w:t xml:space="preserve">3</w:t>
            </w:r>
            <w:r>
              <w:rPr>
                <w:rFonts w:hint="eastAsia" w:ascii="宋体" w:hAnsi="宋体" w:eastAsia="宋体" w:cs="宋体"/>
                <w:i w:val="0"/>
                <w:iCs w:val="0"/>
                <w:color w:val="000000"/>
                <w:sz w:val="24"/>
                <w:szCs w:val="24"/>
                <w:u w:val="none"/>
                <w:lang w:val="en-US" w:eastAsia="zh-CN"/>
              </w:rPr>
              <w:t xml:space="preserve">类</w:t>
            </w:r>
            <w:r/>
          </w:p>
        </w:tc>
        <w:tc>
          <w:tcPr>
            <w:tcBorders>
              <w:top w:val="single" w:color="000000" w:sz="4" w:space="0"/>
              <w:left w:val="single" w:color="000000" w:sz="4" w:space="0"/>
              <w:bottom w:val="single" w:color="000000" w:sz="4" w:space="0"/>
              <w:right w:val="single" w:color="000000" w:sz="4" w:space="0"/>
            </w:tcBorders>
            <w:tcW w:w="348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75周岁及以上无子女老人</w:t>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ind w:left="0" w:firstLine="0"/>
              <w:jc w:val="center"/>
              <w:keepLines w:val="0"/>
              <w:keepNext w:val="0"/>
              <w:pageBreakBefore w:val="0"/>
              <w:spacing w:line="400" w:lineRule="exact"/>
              <w:widowControl/>
              <w:rPr>
                <w:rFonts w:hint="default" w:ascii="宋体" w:hAnsi="宋体" w:eastAsia="宋体" w:cs="宋体"/>
                <w:i w:val="0"/>
                <w:iCs w:val="0"/>
                <w:color w:val="000000"/>
                <w:sz w:val="24"/>
                <w:szCs w:val="24"/>
                <w:u w:val="none"/>
                <w:lang w:val="en-US"/>
              </w:rPr>
              <w:suppressLineNumbers w:val="0"/>
            </w:pPr>
            <w:r>
              <w:rPr>
                <w:rFonts w:hint="eastAsia" w:ascii="宋体" w:hAnsi="宋体" w:eastAsia="宋体" w:cs="宋体"/>
                <w:i w:val="0"/>
                <w:iCs w:val="0"/>
                <w:color w:val="000000"/>
                <w:sz w:val="24"/>
                <w:szCs w:val="24"/>
                <w:u w:val="none"/>
                <w:lang w:val="en-US" w:eastAsia="zh-CN" w:bidi="ar"/>
              </w:rPr>
              <w:t xml:space="preserve">1136</w:t>
            </w:r>
            <w:r/>
          </w:p>
        </w:tc>
      </w:tr>
      <w:tr>
        <w:trPr>
          <w:trHeight w:val="616"/>
        </w:trPr>
        <w:tc>
          <w:tcPr>
            <w:tcBorders>
              <w:top w:val="single" w:color="000000" w:sz="4" w:space="0"/>
              <w:left w:val="single" w:color="000000" w:sz="4" w:space="0"/>
              <w:bottom w:val="single" w:color="000000" w:sz="4" w:space="0"/>
              <w:right w:val="single" w:color="000000" w:sz="4" w:space="0"/>
            </w:tcBorders>
            <w:tcW w:w="750" w:type="pct"/>
            <w:vAlign w:val="center"/>
            <w:textDirection w:val="lrTb"/>
            <w:noWrap w:val="false"/>
          </w:tcPr>
          <w:p>
            <w:pPr>
              <w:jc w:val="center"/>
              <w:keepLines w:val="0"/>
              <w:keepNext w:val="0"/>
              <w:pageBreakBefore w:val="0"/>
              <w:spacing w:line="400" w:lineRule="exact"/>
              <w:widowControl/>
              <w:rPr>
                <w:rFonts w:hint="default" w:ascii="宋体" w:hAnsi="宋体" w:eastAsia="宋体" w:cs="宋体"/>
                <w:i w:val="0"/>
                <w:iCs w:val="0"/>
                <w:color w:val="000000"/>
                <w:sz w:val="24"/>
                <w:szCs w:val="24"/>
                <w:u w:val="none"/>
                <w:lang w:val="en-US"/>
              </w:rPr>
              <w:suppressLineNumbers w:val="0"/>
            </w:pPr>
            <w:r>
              <w:rPr>
                <w:rFonts w:hint="eastAsia" w:ascii="宋体" w:hAnsi="宋体" w:eastAsia="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lang w:val="en-US" w:eastAsia="zh-CN"/>
              </w:rPr>
              <w:t xml:space="preserve">类</w:t>
            </w:r>
            <w:r/>
          </w:p>
        </w:tc>
        <w:tc>
          <w:tcPr>
            <w:tcBorders>
              <w:top w:val="single" w:color="000000" w:sz="4" w:space="0"/>
              <w:left w:val="single" w:color="000000" w:sz="4" w:space="0"/>
              <w:bottom w:val="single" w:color="000000" w:sz="4" w:space="0"/>
              <w:right w:val="single" w:color="000000" w:sz="4" w:space="0"/>
            </w:tcBorders>
            <w:tcW w:w="348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75周岁及以上无固定收入重点优抚对象</w:t>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ind w:left="0" w:firstLine="0"/>
              <w:jc w:val="center"/>
              <w:keepLines w:val="0"/>
              <w:keepNext w:val="0"/>
              <w:pageBreakBefore w:val="0"/>
              <w:spacing w:line="400" w:lineRule="exact"/>
              <w:widowControl/>
              <w:rPr>
                <w:rFonts w:hint="default" w:ascii="宋体" w:hAnsi="宋体" w:eastAsia="宋体" w:cs="宋体"/>
                <w:i w:val="0"/>
                <w:iCs w:val="0"/>
                <w:color w:val="000000"/>
                <w:sz w:val="24"/>
                <w:szCs w:val="24"/>
                <w:u w:val="none"/>
                <w:lang w:val="en-US"/>
              </w:rPr>
              <w:suppressLineNumbers w:val="0"/>
            </w:pPr>
            <w:r>
              <w:rPr>
                <w:rFonts w:hint="eastAsia" w:ascii="宋体" w:hAnsi="宋体" w:eastAsia="宋体" w:cs="宋体"/>
                <w:i w:val="0"/>
                <w:iCs w:val="0"/>
                <w:color w:val="000000"/>
                <w:sz w:val="24"/>
                <w:szCs w:val="24"/>
                <w:u w:val="none"/>
                <w:lang w:val="en-US" w:eastAsia="zh-CN" w:bidi="ar"/>
              </w:rPr>
              <w:t xml:space="preserve">521</w:t>
            </w:r>
            <w:r/>
          </w:p>
        </w:tc>
      </w:tr>
      <w:tr>
        <w:trPr>
          <w:trHeight w:val="616"/>
        </w:trPr>
        <w:tc>
          <w:tcPr>
            <w:tcBorders>
              <w:top w:val="single" w:color="000000" w:sz="4" w:space="0"/>
              <w:left w:val="single" w:color="000000" w:sz="4" w:space="0"/>
              <w:bottom w:val="single" w:color="000000" w:sz="4" w:space="0"/>
              <w:right w:val="single" w:color="000000" w:sz="4" w:space="0"/>
            </w:tcBorders>
            <w:tcW w:w="750" w:type="pct"/>
            <w:vAlign w:val="center"/>
            <w:textDirection w:val="lrTb"/>
            <w:noWrap w:val="false"/>
          </w:tcPr>
          <w:p>
            <w:pPr>
              <w:jc w:val="center"/>
              <w:keepLines w:val="0"/>
              <w:keepNext w:val="0"/>
              <w:pageBreakBefore w:val="0"/>
              <w:spacing w:line="400" w:lineRule="exact"/>
              <w:widowControl/>
              <w:rPr>
                <w:rFonts w:hint="default" w:ascii="宋体" w:hAnsi="宋体" w:eastAsia="宋体" w:cs="宋体"/>
                <w:i w:val="0"/>
                <w:iCs w:val="0"/>
                <w:color w:val="000000"/>
                <w:sz w:val="24"/>
                <w:szCs w:val="24"/>
                <w:u w:val="none"/>
                <w:lang w:val="en-US"/>
              </w:rPr>
              <w:suppressLineNumbers w:val="0"/>
            </w:pPr>
            <w:r>
              <w:rPr>
                <w:rFonts w:hint="eastAsia" w:ascii="宋体" w:hAnsi="宋体" w:eastAsia="宋体" w:cs="宋体"/>
                <w:i w:val="0"/>
                <w:iCs w:val="0"/>
                <w:color w:val="000000"/>
                <w:sz w:val="24"/>
                <w:szCs w:val="24"/>
                <w:u w:val="none"/>
                <w:lang w:val="en-US" w:eastAsia="zh-CN" w:bidi="ar"/>
              </w:rPr>
              <w:t xml:space="preserve">5</w:t>
            </w:r>
            <w:r>
              <w:rPr>
                <w:rFonts w:hint="eastAsia" w:ascii="宋体" w:hAnsi="宋体" w:eastAsia="宋体" w:cs="宋体"/>
                <w:i w:val="0"/>
                <w:iCs w:val="0"/>
                <w:color w:val="000000"/>
                <w:sz w:val="24"/>
                <w:szCs w:val="24"/>
                <w:u w:val="none"/>
                <w:lang w:val="en-US" w:eastAsia="zh-CN"/>
              </w:rPr>
              <w:t xml:space="preserve">类</w:t>
            </w:r>
            <w:r/>
          </w:p>
        </w:tc>
        <w:tc>
          <w:tcPr>
            <w:tcBorders>
              <w:top w:val="single" w:color="000000" w:sz="4" w:space="0"/>
              <w:left w:val="single" w:color="000000" w:sz="4" w:space="0"/>
              <w:bottom w:val="single" w:color="000000" w:sz="4" w:space="0"/>
              <w:right w:val="single" w:color="000000" w:sz="4" w:space="0"/>
            </w:tcBorders>
            <w:tcW w:w="348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90周岁及以上高龄老人</w:t>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ind w:left="0" w:firstLine="0"/>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10001</w:t>
            </w:r>
            <w:r/>
          </w:p>
        </w:tc>
      </w:tr>
      <w:tr>
        <w:trPr>
          <w:trHeight w:val="621"/>
        </w:trPr>
        <w:tc>
          <w:tcPr>
            <w:gridSpan w:val="2"/>
            <w:tcBorders>
              <w:top w:val="single" w:color="000000" w:sz="4" w:space="0"/>
              <w:left w:val="single" w:color="000000" w:sz="4" w:space="0"/>
              <w:bottom w:val="single" w:color="000000" w:sz="4" w:space="0"/>
              <w:right w:val="single" w:color="000000" w:sz="4" w:space="0"/>
            </w:tcBorders>
            <w:tcW w:w="423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合计</w:t>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ind w:left="0" w:firstLine="0"/>
              <w:jc w:val="center"/>
              <w:keepLines w:val="0"/>
              <w:keepNext w:val="0"/>
              <w:pageBreakBefore w:val="0"/>
              <w:spacing w:line="400" w:lineRule="exact"/>
              <w:widowControl/>
              <w:rPr>
                <w:rFonts w:hint="eastAsia" w:ascii="宋体" w:hAnsi="宋体" w:eastAsia="宋体" w:cs="宋体"/>
                <w:b/>
                <w:bCs/>
                <w:i w:val="0"/>
                <w:iCs w:val="0"/>
                <w:color w:val="000000"/>
                <w:sz w:val="24"/>
                <w:szCs w:val="24"/>
                <w:u w:val="none"/>
                <w:lang w:val="en-US"/>
              </w:rPr>
              <w:suppressLineNumbers w:val="0"/>
            </w:pPr>
            <w:r>
              <w:rPr>
                <w:rFonts w:hint="eastAsia" w:ascii="宋体" w:hAnsi="宋体" w:eastAsia="宋体" w:cs="宋体"/>
                <w:b/>
                <w:bCs/>
                <w:i w:val="0"/>
                <w:iCs w:val="0"/>
                <w:color w:val="000000"/>
                <w:sz w:val="24"/>
                <w:szCs w:val="24"/>
                <w:u w:val="none"/>
                <w:lang w:val="en-US" w:eastAsia="zh-CN" w:bidi="ar"/>
              </w:rPr>
              <w:t xml:space="preserve">13309</w:t>
            </w:r>
            <w:r/>
          </w:p>
        </w:tc>
      </w:tr>
    </w:tbl>
    <w:p>
      <w:pPr>
        <w:ind w:left="0" w:right="6" w:firstLine="600"/>
        <w:jc w:val="both"/>
        <w:spacing w:line="520" w:lineRule="exact"/>
        <w:widowControl w:val="off"/>
        <w:rPr>
          <w:rFonts w:hint="eastAsia" w:ascii="仿宋" w:hAnsi="仿宋" w:eastAsia="仿宋" w:cs="仿宋"/>
          <w:color w:val="000000"/>
          <w:sz w:val="30"/>
          <w:szCs w:val="30"/>
          <w:lang w:val="en-US" w:eastAsia="zh-CN" w:bidi="ar-SA"/>
        </w:rPr>
      </w:pPr>
      <w:r>
        <w:rPr>
          <w:rFonts w:hint="eastAsia" w:ascii="仿宋" w:hAnsi="仿宋" w:eastAsia="仿宋" w:cs="仿宋"/>
          <w:color w:val="000000"/>
          <w:sz w:val="30"/>
          <w:szCs w:val="30"/>
          <w:lang w:val="en-US" w:eastAsia="zh-CN" w:bidi="ar-SA"/>
        </w:rPr>
        <w:t xml:space="preserve">注：政府购买服务补贴遵循“就高不重复”原则，不叠加享受。政府购买服务补贴仅限用于居家养老服务，不得兑付现金，不得以生活用品等替代服务。</w:t>
      </w:r>
      <w:r/>
    </w:p>
    <w:p>
      <w:pPr>
        <w:ind w:left="0" w:right="6" w:firstLine="600"/>
        <w:jc w:val="both"/>
        <w:spacing w:line="520" w:lineRule="exact"/>
        <w:widowControl w:val="off"/>
        <w:rPr>
          <w:rFonts w:hint="default" w:ascii="仿宋" w:hAnsi="仿宋" w:eastAsia="仿宋" w:cs="仿宋"/>
          <w:sz w:val="30"/>
          <w:szCs w:val="30"/>
          <w:lang w:val="en-US" w:eastAsia="zh-CN" w:bidi="ar-SA"/>
        </w:rPr>
      </w:pPr>
      <w:r>
        <w:rPr>
          <w:rFonts w:hint="eastAsia" w:ascii="仿宋" w:hAnsi="仿宋" w:eastAsia="仿宋" w:cs="仿宋"/>
          <w:sz w:val="30"/>
          <w:szCs w:val="30"/>
          <w:lang w:val="en-US" w:eastAsia="zh-CN" w:bidi="ar-SA"/>
        </w:rPr>
        <w:t xml:space="preserve">中标单位组建运营区级智慧养老服务平台系统并设置呼叫指挥中心，提供 24 小时全天候服务，具备专业运营团队，拥有与业务范围相匹配的管理人员、服务人员，在海门区域内拥有固定经营服务场所及工作设备。</w:t>
      </w:r>
      <w:r/>
    </w:p>
    <w:p>
      <w:pPr>
        <w:ind w:left="0" w:right="6" w:firstLine="600"/>
        <w:jc w:val="both"/>
        <w:spacing w:line="520" w:lineRule="exact"/>
        <w:widowControl w:val="off"/>
        <w:rPr>
          <w:rFonts w:ascii="仿宋" w:hAnsi="仿宋" w:eastAsia="仿宋" w:cs="仿宋"/>
          <w:sz w:val="30"/>
          <w:szCs w:val="30"/>
          <w:lang w:val="en-US" w:eastAsia="zh-CN" w:bidi="ar-SA"/>
        </w:rPr>
      </w:pPr>
      <w:r>
        <w:rPr>
          <w:rFonts w:hint="eastAsia" w:ascii="仿宋" w:hAnsi="仿宋" w:eastAsia="仿宋" w:cs="仿宋"/>
          <w:sz w:val="30"/>
          <w:szCs w:val="30"/>
          <w:lang w:val="en-US" w:eastAsia="zh-CN" w:bidi="ar-SA"/>
        </w:rPr>
        <w:t xml:space="preserve">三、合同期限及管理范围</w:t>
      </w:r>
      <w:r/>
    </w:p>
    <w:tbl>
      <w:tblPr>
        <w:tblStyle w:val="912"/>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604"/>
        <w:gridCol w:w="5326"/>
        <w:gridCol w:w="2920"/>
      </w:tblGrid>
      <w:tr>
        <w:trPr>
          <w:trHeight w:val="660"/>
        </w:trPr>
        <w:tc>
          <w:tcPr>
            <w:tcW w:w="814" w:type="pct"/>
            <w:vAlign w:val="center"/>
            <w:textDirection w:val="lrTb"/>
            <w:noWrap w:val="false"/>
          </w:tcPr>
          <w:p>
            <w:pPr>
              <w:jc w:val="center"/>
              <w:rPr>
                <w:rFonts w:hint="eastAsia" w:ascii="宋体" w:hAnsi="宋体" w:eastAsia="宋体" w:cs="宋体"/>
                <w:b/>
                <w:bCs/>
                <w:szCs w:val="21"/>
              </w:rPr>
            </w:pPr>
            <w:r>
              <w:rPr>
                <w:rFonts w:hint="eastAsia" w:ascii="宋体" w:hAnsi="宋体" w:eastAsia="宋体" w:cs="宋体"/>
                <w:b/>
                <w:bCs/>
                <w:szCs w:val="21"/>
              </w:rPr>
              <w:t xml:space="preserve">标包号</w:t>
            </w:r>
            <w:r/>
          </w:p>
        </w:tc>
        <w:tc>
          <w:tcPr>
            <w:tcW w:w="2703" w:type="pct"/>
            <w:vAlign w:val="center"/>
            <w:textDirection w:val="lrTb"/>
            <w:noWrap w:val="false"/>
          </w:tcPr>
          <w:p>
            <w:pPr>
              <w:jc w:val="center"/>
              <w:rPr>
                <w:rFonts w:hint="eastAsia" w:ascii="宋体" w:hAnsi="宋体" w:eastAsia="宋体" w:cs="宋体"/>
                <w:b/>
                <w:bCs/>
                <w:szCs w:val="21"/>
              </w:rPr>
            </w:pPr>
            <w:r>
              <w:rPr>
                <w:rFonts w:hint="eastAsia" w:ascii="宋体" w:hAnsi="宋体" w:eastAsia="宋体" w:cs="宋体"/>
                <w:b/>
                <w:bCs/>
                <w:szCs w:val="21"/>
              </w:rPr>
              <w:t xml:space="preserve">采购内容简述</w:t>
            </w:r>
            <w:r/>
          </w:p>
        </w:tc>
        <w:tc>
          <w:tcPr>
            <w:tcW w:w="1482" w:type="pct"/>
            <w:vAlign w:val="center"/>
            <w:textDirection w:val="lrTb"/>
            <w:noWrap w:val="false"/>
          </w:tcPr>
          <w:p>
            <w:pPr>
              <w:jc w:val="center"/>
              <w:rPr>
                <w:rFonts w:hint="eastAsia" w:ascii="宋体" w:hAnsi="宋体" w:eastAsia="宋体" w:cs="宋体"/>
                <w:b/>
                <w:bCs/>
                <w:szCs w:val="21"/>
              </w:rPr>
            </w:pPr>
            <w:r>
              <w:rPr>
                <w:rFonts w:hint="eastAsia" w:ascii="宋体" w:hAnsi="宋体" w:eastAsia="宋体" w:cs="宋体"/>
                <w:b/>
                <w:bCs/>
                <w:szCs w:val="21"/>
              </w:rPr>
              <w:t xml:space="preserve">人数</w:t>
            </w:r>
            <w:r/>
          </w:p>
        </w:tc>
      </w:tr>
      <w:tr>
        <w:trPr>
          <w:trHeight w:val="975"/>
        </w:trPr>
        <w:tc>
          <w:tcPr>
            <w:tcW w:w="814" w:type="pct"/>
            <w:vAlign w:val="center"/>
            <w:textDirection w:val="lrTb"/>
            <w:noWrap w:val="false"/>
          </w:tcPr>
          <w:p>
            <w:pPr>
              <w:ind w:left="63"/>
              <w:jc w:val="center"/>
              <w:spacing w:line="440" w:lineRule="exact"/>
              <w:rPr>
                <w:rFonts w:hint="default" w:ascii="宋体" w:hAnsi="宋体" w:eastAsia="宋体" w:cs="宋体"/>
                <w:szCs w:val="21"/>
                <w:lang w:val="en-US" w:eastAsia="zh-CN"/>
              </w:rPr>
            </w:pPr>
            <w:r>
              <w:rPr>
                <w:rFonts w:hint="eastAsia" w:ascii="宋体" w:hAnsi="宋体" w:eastAsia="宋体" w:cs="宋体"/>
                <w:szCs w:val="21"/>
                <w:lang w:val="en-US" w:eastAsia="zh-CN"/>
              </w:rPr>
              <w:t xml:space="preserve">采购包1</w:t>
            </w:r>
            <w:r/>
          </w:p>
        </w:tc>
        <w:tc>
          <w:tcPr>
            <w:tcW w:w="2703" w:type="pct"/>
            <w:vAlign w:val="center"/>
            <w:textDirection w:val="lrTb"/>
            <w:noWrap w:val="false"/>
          </w:tcPr>
          <w:p>
            <w:pPr>
              <w:rPr>
                <w:rFonts w:hint="eastAsia" w:ascii="宋体" w:hAnsi="宋体" w:eastAsia="宋体" w:cs="宋体"/>
                <w:szCs w:val="21"/>
                <w:lang w:eastAsia="zh-CN"/>
              </w:rPr>
            </w:pPr>
            <w:r>
              <w:rPr>
                <w:rFonts w:hint="eastAsia" w:ascii="宋体" w:hAnsi="宋体" w:eastAsia="宋体" w:cs="宋体"/>
                <w:szCs w:val="21"/>
              </w:rPr>
              <w:t xml:space="preserve">线上服务</w:t>
            </w:r>
            <w:r>
              <w:rPr>
                <w:rFonts w:hint="eastAsia" w:ascii="宋体" w:hAnsi="宋体" w:eastAsia="宋体" w:cs="宋体"/>
                <w:szCs w:val="21"/>
                <w:lang w:eastAsia="zh-CN"/>
              </w:rPr>
              <w:t xml:space="preserve">，</w:t>
            </w:r>
            <w:r>
              <w:rPr>
                <w:rFonts w:hint="eastAsia" w:ascii="宋体" w:hAnsi="宋体" w:eastAsia="宋体" w:cs="宋体"/>
                <w:szCs w:val="21"/>
              </w:rPr>
              <w:t xml:space="preserve">南通市海门区智慧养老信息平台系统软件维护、升级；建立呼叫中心提供24小时全天候值班制服务，包括紧急救援、生活服务咨询等；全程监管居家养老线下服务及全区养老服务综合管理；对居家养老线下服务工单调配、分析、汇总</w:t>
            </w:r>
            <w:r>
              <w:rPr>
                <w:rFonts w:hint="eastAsia" w:ascii="宋体" w:hAnsi="宋体" w:eastAsia="宋体" w:cs="宋体"/>
                <w:szCs w:val="21"/>
                <w:lang w:eastAsia="zh-CN"/>
              </w:rPr>
              <w:t xml:space="preserve">。</w:t>
            </w:r>
            <w:r/>
          </w:p>
        </w:tc>
        <w:tc>
          <w:tcPr>
            <w:tcW w:w="1482" w:type="pct"/>
            <w:vAlign w:val="center"/>
            <w:textDirection w:val="lrTb"/>
            <w:noWrap w:val="false"/>
          </w:tcPr>
          <w:p>
            <w:pPr>
              <w:ind w:left="63"/>
              <w:jc w:val="center"/>
              <w:spacing w:line="440" w:lineRule="exact"/>
              <w:rPr>
                <w:rFonts w:hint="eastAsia" w:ascii="宋体" w:hAnsi="宋体" w:eastAsia="宋体" w:cs="宋体"/>
                <w:szCs w:val="21"/>
              </w:rPr>
            </w:pPr>
            <w:r>
              <w:rPr>
                <w:rFonts w:hint="eastAsia" w:ascii="宋体" w:hAnsi="宋体" w:eastAsia="宋体" w:cs="宋体"/>
                <w:szCs w:val="21"/>
              </w:rPr>
              <w:t xml:space="preserve">全区户籍人员</w:t>
            </w:r>
            <w:r/>
          </w:p>
        </w:tc>
      </w:tr>
    </w:tbl>
    <w:p>
      <w:pPr>
        <w:ind w:left="0" w:right="6" w:firstLine="600"/>
        <w:jc w:val="both"/>
        <w:spacing w:line="520" w:lineRule="exact"/>
        <w:widowControl w:val="off"/>
        <w:rPr>
          <w:rFonts w:hint="eastAsia" w:ascii="仿宋" w:hAnsi="仿宋" w:eastAsia="仿宋" w:cs="仿宋"/>
          <w:color w:val="000000"/>
          <w:sz w:val="30"/>
          <w:szCs w:val="30"/>
          <w:lang w:val="en-US" w:eastAsia="zh-CN" w:bidi="ar-SA"/>
        </w:rPr>
      </w:pPr>
      <w:r>
        <w:rPr>
          <w:rFonts w:hint="eastAsia" w:ascii="仿宋" w:hAnsi="仿宋" w:eastAsia="仿宋" w:cs="仿宋"/>
          <w:color w:val="000000"/>
          <w:sz w:val="30"/>
          <w:szCs w:val="30"/>
          <w:lang w:val="en-US" w:eastAsia="zh-CN" w:bidi="ar-SA"/>
        </w:rPr>
        <w:t xml:space="preserve">1.服务期限：服务期拟定三年（2026年8月—2029年7月），本项目实行一年一考核一续签合同的办法，具体时间以采购人通知为准。第一年合同期满后，经招标人对履约情况进行验收，如服务良好，在不改变服务要求和服务价格前提下，招标人可与中标单位按年再签订合同。 </w:t>
      </w:r>
      <w:r/>
    </w:p>
    <w:p>
      <w:pPr>
        <w:ind w:left="0" w:right="6" w:firstLine="600"/>
        <w:jc w:val="both"/>
        <w:spacing w:line="520" w:lineRule="exact"/>
        <w:widowControl w:val="off"/>
        <w:rPr>
          <w:rFonts w:hint="eastAsia" w:ascii="仿宋" w:hAnsi="仿宋" w:eastAsia="仿宋" w:cs="仿宋"/>
          <w:color w:val="000000"/>
          <w:sz w:val="30"/>
          <w:szCs w:val="30"/>
          <w:lang w:val="en-US" w:eastAsia="zh-CN" w:bidi="ar-SA"/>
        </w:rPr>
      </w:pPr>
      <w:r>
        <w:rPr>
          <w:rFonts w:hint="eastAsia" w:ascii="仿宋" w:hAnsi="仿宋" w:eastAsia="仿宋" w:cs="仿宋"/>
          <w:color w:val="000000"/>
          <w:sz w:val="30"/>
          <w:szCs w:val="30"/>
          <w:lang w:val="en-US" w:eastAsia="zh-CN" w:bidi="ar-SA"/>
        </w:rPr>
        <w:t xml:space="preserve">2.服务地点：南通市海门区域内</w:t>
      </w:r>
      <w:r/>
    </w:p>
    <w:p>
      <w:pPr>
        <w:ind w:left="0" w:right="6" w:firstLine="600"/>
        <w:jc w:val="both"/>
        <w:spacing w:line="520" w:lineRule="exact"/>
        <w:widowControl w:val="off"/>
        <w:rPr>
          <w:rFonts w:hint="eastAsia" w:ascii="仿宋" w:hAnsi="仿宋" w:eastAsia="仿宋" w:cs="仿宋"/>
          <w:color w:val="000000"/>
          <w:sz w:val="30"/>
          <w:szCs w:val="30"/>
          <w:lang w:val="en-US" w:eastAsia="zh-CN" w:bidi="ar-SA"/>
        </w:rPr>
      </w:pPr>
      <w:r>
        <w:rPr>
          <w:rFonts w:hint="eastAsia" w:ascii="仿宋" w:hAnsi="仿宋" w:eastAsia="仿宋" w:cs="仿宋"/>
          <w:color w:val="000000"/>
          <w:sz w:val="30"/>
          <w:szCs w:val="30"/>
          <w:lang w:val="en-US" w:eastAsia="zh-CN" w:bidi="ar-SA"/>
        </w:rPr>
        <w:t xml:space="preserve">3.质量要求：符合采购单位要求</w:t>
      </w:r>
      <w:r/>
    </w:p>
    <w:p>
      <w:pPr>
        <w:ind w:left="0" w:right="6" w:firstLine="600"/>
        <w:jc w:val="both"/>
        <w:spacing w:line="520" w:lineRule="exact"/>
        <w:widowControl w:val="off"/>
        <w:rPr>
          <w:rFonts w:hint="default" w:ascii="仿宋" w:hAnsi="仿宋" w:eastAsia="仿宋" w:cs="仿宋"/>
          <w:color w:val="000000"/>
          <w:sz w:val="30"/>
          <w:szCs w:val="30"/>
          <w:lang w:val="en-US" w:eastAsia="zh-CN" w:bidi="ar-SA"/>
        </w:rPr>
      </w:pPr>
      <w:r>
        <w:rPr>
          <w:rFonts w:hint="eastAsia" w:ascii="仿宋" w:hAnsi="仿宋" w:eastAsia="仿宋" w:cs="仿宋"/>
          <w:color w:val="000000"/>
          <w:sz w:val="30"/>
          <w:szCs w:val="30"/>
          <w:lang w:val="en-US" w:eastAsia="zh-CN" w:bidi="ar-SA"/>
        </w:rPr>
        <w:t xml:space="preserve">4.项目负责人：</w:t>
      </w:r>
      <w:r/>
    </w:p>
    <w:p>
      <w:pPr>
        <w:ind w:left="0" w:right="6" w:firstLine="600"/>
        <w:jc w:val="both"/>
        <w:spacing w:line="520" w:lineRule="exact"/>
        <w:widowControl w:val="off"/>
        <w:rPr>
          <w:rFonts w:hint="eastAsia" w:ascii="仿宋" w:hAnsi="仿宋" w:eastAsia="仿宋" w:cs="仿宋"/>
          <w:color w:val="000000"/>
          <w:sz w:val="30"/>
          <w:szCs w:val="30"/>
          <w:lang w:val="en-US" w:eastAsia="zh-CN" w:bidi="ar-SA"/>
        </w:rPr>
      </w:pPr>
      <w:r>
        <w:rPr>
          <w:rFonts w:hint="eastAsia" w:ascii="仿宋" w:hAnsi="仿宋" w:eastAsia="仿宋" w:cs="仿宋"/>
          <w:color w:val="000000"/>
          <w:sz w:val="30"/>
          <w:szCs w:val="30"/>
          <w:lang w:val="en-US" w:eastAsia="zh-CN" w:bidi="ar-SA"/>
        </w:rPr>
        <w:t xml:space="preserve">甲方项目负责人姓名：</w:t>
      </w:r>
      <w:r>
        <w:rPr>
          <w:rFonts w:hint="eastAsia" w:ascii="仿宋" w:hAnsi="仿宋" w:eastAsia="仿宋" w:cs="仿宋"/>
          <w:color w:val="000000"/>
          <w:sz w:val="30"/>
          <w:szCs w:val="30"/>
          <w:u w:val="single"/>
          <w:lang w:val="en-US" w:eastAsia="zh-CN" w:bidi="ar-SA"/>
        </w:rPr>
        <w:t xml:space="preserve">       </w:t>
      </w:r>
      <w:r>
        <w:rPr>
          <w:rFonts w:hint="eastAsia" w:ascii="仿宋" w:hAnsi="仿宋" w:eastAsia="仿宋" w:cs="仿宋"/>
          <w:color w:val="000000"/>
          <w:sz w:val="30"/>
          <w:szCs w:val="30"/>
          <w:lang w:val="en-US" w:eastAsia="zh-CN" w:bidi="ar-SA"/>
        </w:rPr>
        <w:t xml:space="preserve">； 联系电话：</w:t>
      </w:r>
      <w:r>
        <w:rPr>
          <w:rFonts w:hint="eastAsia" w:ascii="仿宋" w:hAnsi="仿宋" w:eastAsia="仿宋" w:cs="仿宋"/>
          <w:color w:val="000000"/>
          <w:sz w:val="30"/>
          <w:szCs w:val="30"/>
          <w:u w:val="single"/>
          <w:lang w:val="en-US" w:eastAsia="zh-CN" w:bidi="ar-SA"/>
        </w:rPr>
        <w:t xml:space="preserve">       </w:t>
      </w:r>
      <w:r>
        <w:rPr>
          <w:rFonts w:hint="eastAsia" w:ascii="仿宋" w:hAnsi="仿宋" w:eastAsia="仿宋" w:cs="仿宋"/>
          <w:color w:val="000000"/>
          <w:sz w:val="30"/>
          <w:szCs w:val="30"/>
          <w:lang w:val="en-US" w:eastAsia="zh-CN" w:bidi="ar-SA"/>
        </w:rPr>
        <w:t xml:space="preserve">。</w:t>
      </w:r>
      <w:r/>
    </w:p>
    <w:p>
      <w:pPr>
        <w:ind w:left="0" w:right="6" w:firstLine="600"/>
        <w:jc w:val="both"/>
        <w:spacing w:line="520" w:lineRule="exact"/>
        <w:widowControl w:val="off"/>
        <w:rPr>
          <w:rFonts w:hint="eastAsia" w:ascii="仿宋" w:hAnsi="仿宋" w:eastAsia="仿宋" w:cs="仿宋"/>
          <w:color w:val="000000"/>
          <w:sz w:val="30"/>
          <w:szCs w:val="30"/>
          <w:lang w:val="en-US" w:eastAsia="zh-CN" w:bidi="ar-SA"/>
        </w:rPr>
      </w:pPr>
      <w:r>
        <w:rPr>
          <w:rFonts w:hint="eastAsia" w:ascii="仿宋" w:hAnsi="仿宋" w:eastAsia="仿宋" w:cs="仿宋"/>
          <w:color w:val="000000"/>
          <w:sz w:val="30"/>
          <w:szCs w:val="30"/>
          <w:lang w:val="en-US" w:eastAsia="zh-CN" w:bidi="ar-SA"/>
        </w:rPr>
        <w:t xml:space="preserve">乙方要指定不少于一人全权全程负责本项目服务的落实，包括服务的咨询、执行和后续工作。</w:t>
      </w:r>
      <w:r/>
    </w:p>
    <w:p>
      <w:pPr>
        <w:ind w:left="0" w:right="6" w:firstLine="600"/>
        <w:jc w:val="both"/>
        <w:spacing w:line="520" w:lineRule="exact"/>
        <w:widowControl w:val="off"/>
        <w:rPr>
          <w:rFonts w:hint="eastAsia" w:ascii="仿宋" w:hAnsi="仿宋" w:eastAsia="仿宋" w:cs="仿宋"/>
          <w:color w:val="000000"/>
          <w:sz w:val="30"/>
          <w:szCs w:val="30"/>
          <w:lang w:val="en-US" w:eastAsia="zh-CN" w:bidi="ar-SA"/>
        </w:rPr>
      </w:pPr>
      <w:r>
        <w:rPr>
          <w:rFonts w:hint="eastAsia" w:ascii="仿宋" w:hAnsi="仿宋" w:eastAsia="仿宋" w:cs="仿宋"/>
          <w:color w:val="000000"/>
          <w:sz w:val="30"/>
          <w:szCs w:val="30"/>
          <w:lang w:val="en-US" w:eastAsia="zh-CN" w:bidi="ar-SA"/>
        </w:rPr>
        <w:t xml:space="preserve">乙方项目负责人姓名：</w:t>
      </w:r>
      <w:r>
        <w:rPr>
          <w:rFonts w:hint="eastAsia" w:ascii="仿宋" w:hAnsi="仿宋" w:eastAsia="仿宋" w:cs="仿宋"/>
          <w:color w:val="000000"/>
          <w:sz w:val="30"/>
          <w:szCs w:val="30"/>
          <w:u w:val="single"/>
          <w:lang w:val="en-US" w:eastAsia="zh-CN" w:bidi="ar-SA"/>
        </w:rPr>
        <w:t xml:space="preserve">       </w:t>
      </w:r>
      <w:r>
        <w:rPr>
          <w:rFonts w:hint="eastAsia" w:ascii="仿宋" w:hAnsi="仿宋" w:eastAsia="仿宋" w:cs="仿宋"/>
          <w:color w:val="000000"/>
          <w:sz w:val="30"/>
          <w:szCs w:val="30"/>
          <w:lang w:val="en-US" w:eastAsia="zh-CN" w:bidi="ar-SA"/>
        </w:rPr>
        <w:t xml:space="preserve">； 联系电话：</w:t>
      </w:r>
      <w:r>
        <w:rPr>
          <w:rFonts w:hint="eastAsia" w:ascii="仿宋" w:hAnsi="仿宋" w:eastAsia="仿宋" w:cs="仿宋"/>
          <w:color w:val="000000"/>
          <w:sz w:val="30"/>
          <w:szCs w:val="30"/>
          <w:u w:val="single"/>
          <w:lang w:val="en-US" w:eastAsia="zh-CN" w:bidi="ar-SA"/>
        </w:rPr>
        <w:t xml:space="preserve">       </w:t>
      </w:r>
      <w:r>
        <w:rPr>
          <w:rFonts w:hint="eastAsia" w:ascii="仿宋" w:hAnsi="仿宋" w:eastAsia="仿宋" w:cs="仿宋"/>
          <w:color w:val="000000"/>
          <w:sz w:val="30"/>
          <w:szCs w:val="30"/>
          <w:lang w:val="en-US" w:eastAsia="zh-CN" w:bidi="ar-SA"/>
        </w:rPr>
        <w:t xml:space="preserve">。</w:t>
      </w:r>
      <w:r/>
    </w:p>
    <w:p>
      <w:pPr>
        <w:ind w:left="0" w:right="6" w:firstLine="600"/>
        <w:jc w:val="both"/>
        <w:spacing w:line="520" w:lineRule="exact"/>
        <w:widowControl w:val="off"/>
        <w:rPr>
          <w:rFonts w:ascii="仿宋" w:hAnsi="仿宋" w:eastAsia="仿宋" w:cs="仿宋"/>
          <w:bCs/>
          <w:color w:val="000000"/>
          <w:sz w:val="30"/>
          <w:szCs w:val="30"/>
          <w:lang w:val="en-US" w:eastAsia="zh-CN" w:bidi="ar-SA"/>
        </w:rPr>
      </w:pPr>
      <w:r>
        <w:rPr>
          <w:rFonts w:hint="eastAsia" w:ascii="仿宋" w:hAnsi="仿宋" w:eastAsia="仿宋" w:cs="仿宋"/>
          <w:color w:val="000000"/>
          <w:sz w:val="30"/>
          <w:szCs w:val="30"/>
          <w:lang w:val="en-US" w:eastAsia="zh-CN" w:bidi="ar-SA"/>
        </w:rPr>
        <w:t xml:space="preserve">四、</w:t>
      </w:r>
      <w:r>
        <w:rPr>
          <w:rFonts w:hint="eastAsia" w:ascii="仿宋" w:hAnsi="仿宋" w:eastAsia="仿宋" w:cs="仿宋"/>
          <w:bCs/>
          <w:sz w:val="30"/>
          <w:szCs w:val="30"/>
          <w:highlight w:val="none"/>
          <w:lang w:val="en-US" w:eastAsia="zh-CN"/>
        </w:rPr>
        <w:t xml:space="preserve">线上服务费</w:t>
      </w:r>
      <w:r>
        <w:rPr>
          <w:rFonts w:hint="eastAsia" w:ascii="仿宋" w:hAnsi="仿宋" w:eastAsia="仿宋" w:cs="仿宋"/>
          <w:bCs/>
          <w:color w:val="000000"/>
          <w:sz w:val="30"/>
          <w:szCs w:val="30"/>
          <w:highlight w:val="none"/>
          <w:lang w:val="en-US" w:eastAsia="zh-CN" w:bidi="ar-SA"/>
        </w:rPr>
        <w:t xml:space="preserve">支付</w:t>
      </w:r>
      <w:r/>
    </w:p>
    <w:p>
      <w:pPr>
        <w:contextualSpacing/>
        <w:ind w:firstLine="600"/>
        <w:spacing w:line="360" w:lineRule="auto"/>
        <w:rPr>
          <w:rFonts w:hint="eastAsia" w:ascii="仿宋" w:hAnsi="仿宋" w:eastAsia="仿宋" w:cs="仿宋"/>
          <w:bCs/>
          <w:sz w:val="30"/>
          <w:szCs w:val="30"/>
        </w:rPr>
      </w:pPr>
      <w:r>
        <w:rPr>
          <w:rFonts w:hint="eastAsia" w:ascii="仿宋" w:hAnsi="仿宋" w:eastAsia="仿宋" w:cs="仿宋"/>
          <w:bCs/>
          <w:sz w:val="30"/>
          <w:szCs w:val="30"/>
        </w:rPr>
        <w:t xml:space="preserve">1.本项</w:t>
      </w:r>
      <w:r>
        <w:rPr>
          <w:rFonts w:hint="eastAsia" w:ascii="仿宋" w:hAnsi="仿宋" w:eastAsia="仿宋" w:cs="仿宋"/>
          <w:bCs/>
          <w:sz w:val="30"/>
          <w:szCs w:val="30"/>
          <w:highlight w:val="none"/>
        </w:rPr>
        <w:t xml:space="preserve">目</w:t>
      </w:r>
      <w:r>
        <w:rPr>
          <w:rFonts w:hint="eastAsia" w:ascii="仿宋" w:hAnsi="仿宋" w:eastAsia="仿宋" w:cs="仿宋"/>
          <w:bCs/>
          <w:sz w:val="30"/>
          <w:szCs w:val="30"/>
          <w:highlight w:val="none"/>
          <w:lang w:val="en-US" w:eastAsia="zh-CN"/>
        </w:rPr>
        <w:t xml:space="preserve">线上服务费用</w:t>
      </w:r>
      <w:r>
        <w:rPr>
          <w:rFonts w:hint="eastAsia" w:ascii="仿宋" w:hAnsi="仿宋" w:eastAsia="仿宋" w:cs="仿宋"/>
          <w:bCs/>
          <w:sz w:val="30"/>
          <w:szCs w:val="30"/>
          <w:lang w:val="en-US" w:eastAsia="zh-CN"/>
        </w:rPr>
        <w:t xml:space="preserve">暂定</w:t>
      </w:r>
      <w:r>
        <w:rPr>
          <w:rFonts w:hint="eastAsia" w:ascii="仿宋" w:hAnsi="仿宋" w:eastAsia="仿宋" w:cs="仿宋"/>
          <w:bCs/>
          <w:sz w:val="30"/>
          <w:szCs w:val="30"/>
        </w:rPr>
        <w:t xml:space="preserve">为</w:t>
      </w:r>
      <w:r>
        <w:rPr>
          <w:rFonts w:hint="eastAsia" w:ascii="仿宋" w:hAnsi="仿宋" w:eastAsia="仿宋" w:cs="仿宋"/>
          <w:bCs/>
          <w:sz w:val="30"/>
          <w:szCs w:val="30"/>
          <w:u w:val="single"/>
        </w:rPr>
        <w:t xml:space="preserve">         </w:t>
      </w:r>
      <w:r>
        <w:rPr>
          <w:rFonts w:hint="eastAsia" w:ascii="仿宋" w:hAnsi="仿宋" w:eastAsia="仿宋" w:cs="仿宋"/>
          <w:bCs/>
          <w:sz w:val="30"/>
          <w:szCs w:val="30"/>
        </w:rPr>
        <w:t xml:space="preserve">元</w:t>
      </w:r>
      <w:r>
        <w:rPr>
          <w:rFonts w:hint="eastAsia" w:ascii="仿宋" w:hAnsi="仿宋" w:eastAsia="仿宋" w:cs="仿宋"/>
          <w:bCs/>
          <w:sz w:val="30"/>
          <w:szCs w:val="30"/>
          <w:lang w:val="en-US" w:eastAsia="zh-CN"/>
        </w:rPr>
        <w:t xml:space="preserve">/年</w:t>
      </w:r>
      <w:r>
        <w:rPr>
          <w:rFonts w:hint="eastAsia" w:ascii="仿宋" w:hAnsi="仿宋" w:eastAsia="仿宋" w:cs="仿宋"/>
          <w:bCs/>
          <w:sz w:val="30"/>
          <w:szCs w:val="30"/>
        </w:rPr>
        <w:t xml:space="preserve">（大写：</w:t>
      </w:r>
      <w:r>
        <w:rPr>
          <w:rFonts w:hint="eastAsia" w:ascii="仿宋" w:hAnsi="仿宋" w:eastAsia="仿宋" w:cs="仿宋"/>
          <w:bCs/>
          <w:sz w:val="30"/>
          <w:szCs w:val="30"/>
          <w:u w:val="single"/>
        </w:rPr>
        <w:t xml:space="preserve">         </w:t>
      </w:r>
      <w:r>
        <w:rPr>
          <w:rFonts w:hint="eastAsia" w:ascii="仿宋" w:hAnsi="仿宋" w:eastAsia="仿宋" w:cs="仿宋"/>
          <w:bCs/>
          <w:sz w:val="30"/>
          <w:szCs w:val="30"/>
        </w:rPr>
        <w:t xml:space="preserve">元</w:t>
      </w:r>
      <w:r>
        <w:rPr>
          <w:rFonts w:hint="eastAsia" w:ascii="仿宋" w:hAnsi="仿宋" w:eastAsia="仿宋" w:cs="仿宋"/>
          <w:bCs/>
          <w:sz w:val="30"/>
          <w:szCs w:val="30"/>
          <w:lang w:val="en-US" w:eastAsia="zh-CN"/>
        </w:rPr>
        <w:t xml:space="preserve">/年</w:t>
      </w:r>
      <w:r>
        <w:rPr>
          <w:rFonts w:hint="eastAsia" w:ascii="仿宋" w:hAnsi="仿宋" w:eastAsia="仿宋" w:cs="仿宋"/>
          <w:bCs/>
          <w:sz w:val="30"/>
          <w:szCs w:val="30"/>
        </w:rPr>
        <w:t xml:space="preserve">）具体按年度实际发生的线下服务费用的5%结算。</w:t>
      </w:r>
      <w:r/>
    </w:p>
    <w:p>
      <w:pPr>
        <w:contextualSpacing/>
        <w:ind w:firstLine="600"/>
        <w:spacing w:line="360" w:lineRule="auto"/>
        <w:rPr>
          <w:rFonts w:hint="eastAsia" w:ascii="仿宋" w:hAnsi="仿宋" w:eastAsia="仿宋" w:cs="仿宋"/>
          <w:bCs/>
          <w:sz w:val="30"/>
          <w:szCs w:val="30"/>
          <w:highlight w:val="none"/>
          <w:lang w:eastAsia="zh-CN"/>
        </w:rPr>
      </w:pPr>
      <w:r>
        <w:rPr>
          <w:rFonts w:hint="eastAsia" w:ascii="仿宋" w:hAnsi="仿宋" w:eastAsia="仿宋" w:cs="仿宋"/>
          <w:bCs/>
          <w:sz w:val="30"/>
          <w:szCs w:val="30"/>
          <w:highlight w:val="none"/>
        </w:rPr>
        <w:t xml:space="preserve">2.</w:t>
      </w:r>
      <w:r>
        <w:rPr>
          <w:rFonts w:hint="eastAsia" w:ascii="仿宋" w:hAnsi="仿宋" w:eastAsia="仿宋" w:cs="仿宋"/>
          <w:b/>
          <w:bCs w:val="0"/>
          <w:sz w:val="30"/>
          <w:szCs w:val="30"/>
          <w:highlight w:val="none"/>
        </w:rPr>
        <w:t xml:space="preserve">合同签订后，</w:t>
      </w:r>
      <w:r>
        <w:rPr>
          <w:rFonts w:hint="eastAsia" w:ascii="仿宋" w:hAnsi="仿宋" w:eastAsia="仿宋" w:cs="仿宋"/>
          <w:b/>
          <w:bCs w:val="0"/>
          <w:sz w:val="30"/>
          <w:szCs w:val="30"/>
          <w:highlight w:val="none"/>
          <w:lang w:eastAsia="zh-CN"/>
        </w:rPr>
        <w:t xml:space="preserve">按年度实际发生的线下服务费用的5%结算</w:t>
      </w:r>
      <w:r>
        <w:rPr>
          <w:rFonts w:hint="eastAsia" w:ascii="仿宋" w:hAnsi="仿宋" w:eastAsia="仿宋" w:cs="仿宋"/>
          <w:bCs/>
          <w:sz w:val="30"/>
          <w:szCs w:val="30"/>
          <w:highlight w:val="none"/>
          <w:lang w:eastAsia="zh-CN"/>
        </w:rPr>
        <w:t xml:space="preserve">。</w:t>
      </w:r>
      <w:r/>
    </w:p>
    <w:p>
      <w:pPr>
        <w:contextualSpacing/>
        <w:ind w:firstLine="600"/>
        <w:spacing w:line="360" w:lineRule="auto"/>
        <w:rPr>
          <w:rFonts w:hint="eastAsia" w:ascii="仿宋" w:hAnsi="仿宋" w:eastAsia="仿宋" w:cs="仿宋"/>
          <w:bCs/>
          <w:sz w:val="30"/>
          <w:szCs w:val="30"/>
        </w:rPr>
      </w:pPr>
      <w:r>
        <w:rPr>
          <w:rFonts w:hint="eastAsia" w:ascii="仿宋" w:hAnsi="仿宋" w:eastAsia="仿宋" w:cs="仿宋"/>
          <w:bCs/>
          <w:sz w:val="30"/>
          <w:szCs w:val="30"/>
        </w:rPr>
        <w:t xml:space="preserve">税费：本合同执行中相关的一切税费均由乙方负担。</w:t>
      </w:r>
      <w:r/>
    </w:p>
    <w:p>
      <w:pPr>
        <w:ind w:left="0" w:right="6" w:firstLine="600"/>
        <w:jc w:val="both"/>
        <w:spacing w:line="520" w:lineRule="exact"/>
        <w:widowControl w:val="off"/>
        <w:rPr>
          <w:rFonts w:hint="eastAsia" w:ascii="仿宋" w:hAnsi="仿宋" w:eastAsia="仿宋" w:cs="仿宋"/>
          <w:sz w:val="30"/>
          <w:szCs w:val="30"/>
          <w:lang w:val="en-US" w:eastAsia="zh-CN" w:bidi="ar-SA"/>
        </w:rPr>
      </w:pPr>
      <w:r>
        <w:rPr>
          <w:rFonts w:hint="eastAsia" w:ascii="仿宋" w:hAnsi="仿宋" w:eastAsia="仿宋" w:cs="仿宋"/>
          <w:sz w:val="30"/>
          <w:szCs w:val="30"/>
          <w:lang w:val="en-US" w:eastAsia="zh-CN" w:bidi="ar-SA"/>
        </w:rPr>
        <w:t xml:space="preserve">3.服务内容包括但不限于完成本项目并经相关主管部门审查、审批通过所需的一切费用，包括但不限于对甲方提供的现有设备设施的升级改造、设备投入、养老服务设施设备投入及运营费、信息服务费，办公用品费、办公服务费、水电通讯网络费用、软件系统维护、系统技术支持、人工费、交通工具及交通费、服务项目其它费用、风险、税金、规费、人员保险、咨询、政策性文件规定及合同包含的所有风险、责任等各项所有费用。</w:t>
      </w:r>
      <w:r/>
    </w:p>
    <w:p>
      <w:pPr>
        <w:ind w:left="0" w:right="6" w:firstLine="600"/>
        <w:jc w:val="both"/>
        <w:spacing w:line="520" w:lineRule="exact"/>
        <w:widowControl w:val="off"/>
        <w:rPr>
          <w:rFonts w:ascii="仿宋" w:hAnsi="仿宋" w:eastAsia="仿宋" w:cs="仿宋"/>
          <w:sz w:val="30"/>
          <w:szCs w:val="30"/>
          <w:lang w:val="en-US" w:eastAsia="zh-CN" w:bidi="ar-SA"/>
        </w:rPr>
      </w:pPr>
      <w:r>
        <w:rPr>
          <w:rFonts w:hint="eastAsia" w:ascii="仿宋" w:hAnsi="仿宋" w:eastAsia="仿宋" w:cs="仿宋"/>
          <w:sz w:val="30"/>
          <w:szCs w:val="30"/>
          <w:lang w:val="en-US" w:eastAsia="zh-CN" w:bidi="ar-SA"/>
        </w:rPr>
        <w:t xml:space="preserve">五、项目技术要求</w:t>
      </w:r>
      <w:r/>
    </w:p>
    <w:p>
      <w:pPr>
        <w:ind w:left="0" w:right="6" w:firstLine="600"/>
        <w:jc w:val="both"/>
        <w:spacing w:line="520" w:lineRule="exact"/>
        <w:widowControl w:val="off"/>
        <w:rPr>
          <w:rFonts w:ascii="仿宋" w:hAnsi="仿宋" w:eastAsia="仿宋" w:cs="仿宋"/>
          <w:strike w:val="0"/>
          <w:dstrike/>
          <w:sz w:val="30"/>
          <w:szCs w:val="30"/>
          <w:highlight w:val="none"/>
          <w:lang w:val="en-US" w:eastAsia="zh-CN" w:bidi="ar-SA"/>
        </w:rPr>
      </w:pPr>
      <w:r>
        <w:rPr>
          <w:rFonts w:hint="eastAsia" w:ascii="仿宋" w:hAnsi="仿宋" w:eastAsia="仿宋" w:cs="仿宋"/>
          <w:sz w:val="30"/>
          <w:szCs w:val="30"/>
          <w:lang w:val="en-US" w:eastAsia="zh-CN" w:bidi="ar-SA"/>
        </w:rPr>
        <w:t xml:space="preserve">为线上服务及区级智慧养老服务指挥中心运营,主要服务内容为：南通市海门区智慧养老信息平台系统软件维护、升级；建立呼叫中心提供24小时全天候值班制服务，包括紧急救援、生活服务咨询、养老顾问服务；对居家养老线下服务工单调配、分析、汇总；全程监管居家养老线下服务及全区养老服务</w:t>
      </w:r>
      <w:r>
        <w:rPr>
          <w:rFonts w:hint="eastAsia" w:ascii="仿宋" w:hAnsi="仿宋" w:eastAsia="仿宋" w:cs="仿宋"/>
          <w:sz w:val="30"/>
          <w:szCs w:val="30"/>
          <w:highlight w:val="none"/>
          <w:lang w:val="en-US" w:eastAsia="zh-CN" w:bidi="ar-SA"/>
        </w:rPr>
        <w:t xml:space="preserve">综合管理。</w:t>
      </w:r>
      <w:r/>
    </w:p>
    <w:p>
      <w:pPr>
        <w:ind w:firstLine="600"/>
        <w:spacing w:line="520" w:lineRule="exact"/>
        <w:rPr>
          <w:rFonts w:ascii="仿宋" w:hAnsi="仿宋" w:eastAsia="仿宋" w:cs="仿宋"/>
          <w:sz w:val="30"/>
          <w:szCs w:val="30"/>
        </w:rPr>
      </w:pPr>
      <w:r>
        <w:rPr>
          <w:rFonts w:hint="eastAsia" w:ascii="仿宋" w:hAnsi="仿宋" w:eastAsia="仿宋" w:cs="仿宋"/>
          <w:bCs/>
          <w:sz w:val="30"/>
          <w:szCs w:val="30"/>
        </w:rPr>
        <w:t xml:space="preserve">六、项目实施要求</w:t>
      </w:r>
      <w:r/>
    </w:p>
    <w:p>
      <w:pPr>
        <w:ind w:left="0" w:right="6" w:firstLine="600"/>
        <w:jc w:val="both"/>
        <w:spacing w:line="520" w:lineRule="exact"/>
        <w:widowControl w:val="off"/>
        <w:rPr>
          <w:rFonts w:hint="eastAsia" w:ascii="仿宋" w:hAnsi="仿宋" w:eastAsia="仿宋" w:cs="仿宋"/>
          <w:sz w:val="30"/>
          <w:szCs w:val="30"/>
          <w:lang w:val="en-US" w:eastAsia="zh-CN" w:bidi="ar-SA"/>
        </w:rPr>
      </w:pPr>
      <w:r>
        <w:rPr>
          <w:rFonts w:hint="eastAsia" w:ascii="仿宋" w:hAnsi="仿宋" w:eastAsia="仿宋" w:cs="仿宋"/>
          <w:sz w:val="30"/>
          <w:szCs w:val="30"/>
          <w:lang w:val="en-US" w:eastAsia="zh-CN" w:bidi="ar-SA"/>
        </w:rPr>
        <w:t xml:space="preserve">1.总体技术要求</w:t>
      </w:r>
      <w:r/>
    </w:p>
    <w:p>
      <w:pPr>
        <w:ind w:left="0" w:right="6" w:firstLine="600"/>
        <w:jc w:val="both"/>
        <w:spacing w:line="520" w:lineRule="exact"/>
        <w:widowControl w:val="off"/>
        <w:rPr>
          <w:rFonts w:hint="eastAsia" w:ascii="仿宋" w:hAnsi="仿宋" w:eastAsia="仿宋" w:cs="仿宋"/>
          <w:sz w:val="30"/>
          <w:szCs w:val="30"/>
          <w:lang w:val="en-US" w:eastAsia="zh-CN" w:bidi="ar-SA"/>
        </w:rPr>
      </w:pPr>
      <w:r>
        <w:rPr>
          <w:rFonts w:hint="eastAsia" w:ascii="仿宋" w:hAnsi="仿宋" w:eastAsia="仿宋" w:cs="仿宋"/>
          <w:sz w:val="30"/>
          <w:szCs w:val="30"/>
          <w:lang w:val="en-US" w:eastAsia="zh-CN" w:bidi="ar-SA"/>
        </w:rPr>
        <w:t xml:space="preserve">（1）系统架构设计</w:t>
      </w:r>
      <w:r/>
    </w:p>
    <w:p>
      <w:pPr>
        <w:ind w:left="0" w:right="6" w:firstLine="600"/>
        <w:jc w:val="both"/>
        <w:spacing w:line="520" w:lineRule="exact"/>
        <w:widowControl w:val="off"/>
        <w:rPr>
          <w:rFonts w:hint="eastAsia" w:ascii="仿宋" w:hAnsi="仿宋" w:eastAsia="仿宋" w:cs="仿宋"/>
          <w:sz w:val="30"/>
          <w:szCs w:val="30"/>
          <w:lang w:val="en-US" w:eastAsia="zh-CN" w:bidi="ar-SA"/>
        </w:rPr>
      </w:pPr>
      <w:r>
        <w:rPr>
          <w:rFonts w:hint="eastAsia" w:ascii="仿宋" w:hAnsi="仿宋" w:eastAsia="仿宋" w:cs="仿宋"/>
          <w:sz w:val="30"/>
          <w:szCs w:val="30"/>
          <w:lang w:val="en-US" w:eastAsia="zh-CN" w:bidi="ar-SA"/>
        </w:rPr>
        <w:t xml:space="preserve">系统必须采用分层架构技术，采用国际通用的编程语言及数据仓库。从政府监管层面，养老服务组织内部管理层面，老人及其家属三个层面；海门区级、区镇（街道）、社区（村）居委会、服务机构、服务人员五个层级权限进行全方位架构。</w:t>
      </w:r>
      <w:r/>
    </w:p>
    <w:p>
      <w:pPr>
        <w:ind w:left="0" w:right="6" w:firstLine="600"/>
        <w:jc w:val="both"/>
        <w:spacing w:line="520" w:lineRule="exact"/>
        <w:widowControl w:val="off"/>
        <w:rPr>
          <w:rFonts w:hint="eastAsia" w:ascii="仿宋" w:hAnsi="仿宋" w:eastAsia="仿宋" w:cs="仿宋"/>
          <w:sz w:val="30"/>
          <w:szCs w:val="30"/>
          <w:lang w:val="en-US" w:eastAsia="zh-CN" w:bidi="ar-SA"/>
        </w:rPr>
      </w:pPr>
      <w:r>
        <w:rPr>
          <w:rFonts w:hint="eastAsia" w:ascii="仿宋" w:hAnsi="仿宋" w:eastAsia="仿宋" w:cs="仿宋"/>
          <w:sz w:val="30"/>
          <w:szCs w:val="30"/>
          <w:lang w:val="en-US" w:eastAsia="zh-CN" w:bidi="ar-SA"/>
        </w:rPr>
        <w:t xml:space="preserve">系统必须采用物联网、大数据分析技术，通过终端设备与互联网结合，打破传统技术壁垒，整合线上线下资源，形成综合智慧养老服务平台。</w:t>
      </w:r>
      <w:r/>
    </w:p>
    <w:p>
      <w:pPr>
        <w:ind w:left="0" w:right="6" w:firstLine="600"/>
        <w:jc w:val="both"/>
        <w:spacing w:line="520" w:lineRule="exact"/>
        <w:widowControl w:val="off"/>
        <w:rPr>
          <w:rFonts w:hint="eastAsia" w:ascii="仿宋" w:hAnsi="仿宋" w:eastAsia="仿宋" w:cs="仿宋"/>
          <w:sz w:val="30"/>
          <w:szCs w:val="30"/>
          <w:lang w:val="en-US" w:eastAsia="zh-CN" w:bidi="ar-SA"/>
        </w:rPr>
      </w:pPr>
      <w:r>
        <w:rPr>
          <w:rFonts w:hint="eastAsia" w:ascii="仿宋" w:hAnsi="仿宋" w:eastAsia="仿宋" w:cs="仿宋"/>
          <w:sz w:val="30"/>
          <w:szCs w:val="30"/>
          <w:lang w:val="en-US" w:eastAsia="zh-CN" w:bidi="ar-SA"/>
        </w:rPr>
        <w:t xml:space="preserve">（2）系统性能</w:t>
      </w:r>
      <w:r/>
    </w:p>
    <w:p>
      <w:pPr>
        <w:ind w:left="0" w:right="6" w:firstLine="600"/>
        <w:jc w:val="both"/>
        <w:spacing w:line="520" w:lineRule="exact"/>
        <w:widowControl w:val="off"/>
        <w:rPr>
          <w:rFonts w:hint="eastAsia" w:ascii="仿宋" w:hAnsi="仿宋" w:eastAsia="仿宋" w:cs="仿宋"/>
          <w:sz w:val="30"/>
          <w:szCs w:val="30"/>
          <w:lang w:val="en-US" w:eastAsia="zh-CN" w:bidi="ar-SA"/>
        </w:rPr>
      </w:pPr>
      <w:r>
        <w:rPr>
          <w:rFonts w:hint="eastAsia" w:ascii="仿宋" w:hAnsi="仿宋" w:eastAsia="仿宋" w:cs="仿宋"/>
          <w:sz w:val="30"/>
          <w:szCs w:val="30"/>
          <w:lang w:val="en-US" w:eastAsia="zh-CN" w:bidi="ar-SA"/>
        </w:rPr>
        <w:t xml:space="preserve">系统可连续稳定运行，实时对服务人员进行定位和轨迹追踪并记录。为平台采用的技术、实现方法和软件架构留有升级发展空间，保证日后性能、功能、结构的可扩展。同时须满足与行业内外多种异构信息系统的兼容，实现与其它系统的信息交互，满足扩容和集成需求。</w:t>
      </w:r>
      <w:r/>
    </w:p>
    <w:p>
      <w:pPr>
        <w:ind w:left="0" w:right="6" w:firstLine="600"/>
        <w:jc w:val="both"/>
        <w:spacing w:line="520" w:lineRule="exact"/>
        <w:widowControl w:val="off"/>
        <w:rPr>
          <w:rFonts w:hint="eastAsia" w:ascii="仿宋" w:hAnsi="仿宋" w:eastAsia="仿宋" w:cs="仿宋"/>
          <w:sz w:val="30"/>
          <w:szCs w:val="30"/>
          <w:lang w:val="en-US" w:eastAsia="zh-CN" w:bidi="ar-SA"/>
        </w:rPr>
      </w:pPr>
      <w:r>
        <w:rPr>
          <w:rFonts w:hint="eastAsia" w:ascii="仿宋" w:hAnsi="仿宋" w:eastAsia="仿宋" w:cs="仿宋"/>
          <w:sz w:val="30"/>
          <w:szCs w:val="30"/>
          <w:lang w:val="en-US" w:eastAsia="zh-CN" w:bidi="ar-SA"/>
        </w:rPr>
        <w:t xml:space="preserve">数据实时同步，用户的养老数据和健康数据必须实现同步，要求老人家里分人群、分时间段逐步安装智能化设备预警信息能传递到呼叫中心。</w:t>
      </w:r>
      <w:r/>
    </w:p>
    <w:p>
      <w:pPr>
        <w:ind w:left="0" w:right="6" w:firstLine="600"/>
        <w:jc w:val="both"/>
        <w:spacing w:line="520" w:lineRule="exact"/>
        <w:widowControl w:val="off"/>
        <w:rPr>
          <w:rFonts w:hint="eastAsia" w:ascii="仿宋" w:hAnsi="仿宋" w:eastAsia="仿宋" w:cs="仿宋"/>
          <w:sz w:val="30"/>
          <w:szCs w:val="30"/>
          <w:lang w:val="en-US" w:eastAsia="zh-CN" w:bidi="ar-SA"/>
        </w:rPr>
      </w:pPr>
      <w:r>
        <w:rPr>
          <w:rFonts w:hint="eastAsia" w:ascii="仿宋" w:hAnsi="仿宋" w:eastAsia="仿宋" w:cs="仿宋"/>
          <w:sz w:val="30"/>
          <w:szCs w:val="30"/>
          <w:lang w:val="en-US" w:eastAsia="zh-CN" w:bidi="ar-SA"/>
        </w:rPr>
        <w:t xml:space="preserve">（3）养老服务流程及监管</w:t>
      </w:r>
      <w:r/>
    </w:p>
    <w:p>
      <w:pPr>
        <w:ind w:left="0" w:right="6" w:firstLine="600"/>
        <w:jc w:val="both"/>
        <w:spacing w:line="520" w:lineRule="exact"/>
        <w:widowControl w:val="off"/>
        <w:rPr>
          <w:rFonts w:hint="eastAsia" w:ascii="仿宋" w:hAnsi="仿宋" w:eastAsia="仿宋" w:cs="仿宋"/>
          <w:sz w:val="30"/>
          <w:szCs w:val="30"/>
          <w:lang w:val="en-US" w:eastAsia="zh-CN" w:bidi="ar-SA"/>
        </w:rPr>
      </w:pPr>
      <w:r>
        <w:rPr>
          <w:rFonts w:hint="eastAsia" w:ascii="仿宋" w:hAnsi="仿宋" w:eastAsia="仿宋" w:cs="仿宋"/>
          <w:sz w:val="30"/>
          <w:szCs w:val="30"/>
          <w:lang w:val="en-US" w:eastAsia="zh-CN" w:bidi="ar-SA"/>
        </w:rPr>
        <w:t xml:space="preserve">系</w:t>
      </w:r>
      <w:r>
        <w:rPr>
          <w:rFonts w:hint="eastAsia" w:ascii="仿宋" w:hAnsi="仿宋" w:eastAsia="仿宋" w:cs="仿宋"/>
          <w:sz w:val="30"/>
          <w:szCs w:val="30"/>
          <w:lang w:val="en-US" w:eastAsia="zh-CN" w:bidi="ar-SA"/>
        </w:rPr>
        <w:t xml:space="preserve">统必须具有完整的养老服务流程，对服务人员、服务商分区域（镇）进行管理，能实时监控服务人员位置，在老人家中停留时间及任务完成状态，可通过任务状态和时间查询所有已经和正在处理的订单；能实时定位服务员从开始接单到完成订单的轨迹；能在服务过程中实时视频抽查做到服务过程监管，能查询已完成订单的完整记录包括但不限于按区域（镇）查询，按村居查询，按服务开始和完成时间查询，可通过姓名或身份证号进行精准查询，可整体查询某一名老人名下的所有订单发生时间，服务时间，服务满意度，服务内容，服务员工号、姓名、联系电话等基本要素信息。</w:t>
      </w:r>
      <w:r/>
    </w:p>
    <w:p>
      <w:pPr>
        <w:ind w:left="0" w:right="6" w:firstLine="600"/>
        <w:jc w:val="both"/>
        <w:spacing w:line="520" w:lineRule="exact"/>
        <w:widowControl w:val="off"/>
        <w:rPr>
          <w:rFonts w:hint="eastAsia" w:ascii="仿宋" w:hAnsi="仿宋" w:eastAsia="仿宋" w:cs="仿宋"/>
          <w:sz w:val="30"/>
          <w:szCs w:val="30"/>
          <w:lang w:val="en-US" w:eastAsia="zh-CN" w:bidi="ar-SA"/>
        </w:rPr>
      </w:pPr>
      <w:r>
        <w:rPr>
          <w:rFonts w:hint="eastAsia" w:ascii="仿宋" w:hAnsi="仿宋" w:eastAsia="仿宋" w:cs="仿宋"/>
          <w:sz w:val="30"/>
          <w:szCs w:val="30"/>
          <w:lang w:val="en-US" w:eastAsia="zh-CN" w:bidi="ar-SA"/>
        </w:rPr>
        <w:t xml:space="preserve">（4）全景展示</w:t>
      </w:r>
      <w:r/>
    </w:p>
    <w:p>
      <w:pPr>
        <w:ind w:left="0" w:right="6" w:firstLine="600"/>
        <w:jc w:val="both"/>
        <w:spacing w:line="520" w:lineRule="exact"/>
        <w:widowControl w:val="off"/>
        <w:rPr>
          <w:rFonts w:hint="eastAsia" w:ascii="仿宋" w:hAnsi="仿宋" w:eastAsia="仿宋" w:cs="仿宋"/>
          <w:sz w:val="30"/>
          <w:szCs w:val="30"/>
          <w:lang w:val="en-US" w:eastAsia="zh-CN" w:bidi="ar-SA"/>
        </w:rPr>
      </w:pPr>
      <w:r>
        <w:rPr>
          <w:rFonts w:hint="eastAsia" w:ascii="仿宋" w:hAnsi="仿宋" w:eastAsia="仿宋" w:cs="仿宋"/>
          <w:sz w:val="30"/>
          <w:szCs w:val="30"/>
          <w:lang w:val="en-US" w:eastAsia="zh-CN" w:bidi="ar-SA"/>
        </w:rPr>
        <w:t xml:space="preserve">系统必须全景展示呼叫中心数据、居家服务数据以及全区养老服务资源；可与展示大屏无缝对接，系统输出分辨率与大屏分辨率完全匹配。</w:t>
      </w:r>
      <w:r/>
    </w:p>
    <w:p>
      <w:pPr>
        <w:ind w:left="0" w:right="6" w:firstLine="600"/>
        <w:jc w:val="both"/>
        <w:spacing w:line="520" w:lineRule="exact"/>
        <w:widowControl w:val="off"/>
        <w:rPr>
          <w:rFonts w:hint="eastAsia" w:ascii="仿宋" w:hAnsi="仿宋" w:eastAsia="仿宋" w:cs="仿宋"/>
          <w:sz w:val="30"/>
          <w:szCs w:val="30"/>
          <w:lang w:val="en-US" w:eastAsia="zh-CN" w:bidi="ar-SA"/>
        </w:rPr>
      </w:pPr>
      <w:r>
        <w:rPr>
          <w:rFonts w:hint="eastAsia" w:ascii="仿宋" w:hAnsi="仿宋" w:eastAsia="仿宋" w:cs="仿宋"/>
          <w:sz w:val="30"/>
          <w:szCs w:val="30"/>
          <w:lang w:val="en-US" w:eastAsia="zh-CN" w:bidi="ar-SA"/>
        </w:rPr>
        <w:t xml:space="preserve">2.系统软硬件部分</w:t>
      </w:r>
      <w:r/>
    </w:p>
    <w:p>
      <w:pPr>
        <w:ind w:left="0" w:right="6" w:firstLine="600"/>
        <w:jc w:val="both"/>
        <w:spacing w:line="520" w:lineRule="exact"/>
        <w:widowControl w:val="off"/>
        <w:rPr>
          <w:rFonts w:hint="default" w:ascii="仿宋" w:hAnsi="仿宋" w:eastAsia="仿宋" w:cs="仿宋"/>
          <w:sz w:val="30"/>
          <w:szCs w:val="30"/>
          <w:lang w:val="en-US" w:eastAsia="zh-CN" w:bidi="ar-SA"/>
        </w:rPr>
      </w:pPr>
      <w:r>
        <w:rPr>
          <w:rFonts w:hint="eastAsia" w:ascii="仿宋" w:hAnsi="仿宋" w:eastAsia="仿宋" w:cs="仿宋"/>
          <w:sz w:val="30"/>
          <w:szCs w:val="30"/>
          <w:lang w:val="en-US" w:eastAsia="zh-CN" w:bidi="ar-SA"/>
        </w:rPr>
        <w:t xml:space="preserve">中标单位在合同期内免费向招标人提供维护、升级、数据保存。居家养老服务软件系统必须能根据招标人的要求新增功能模块，并与招标人现有业务系统实时对接，实现信息共享。中标单位可依托现有的海门区智慧养老服务平台进行升级改造。</w:t>
      </w:r>
      <w:r/>
    </w:p>
    <w:p>
      <w:pPr>
        <w:ind w:left="0" w:right="6" w:firstLine="600"/>
        <w:jc w:val="both"/>
        <w:spacing w:line="520" w:lineRule="exact"/>
        <w:widowControl w:val="off"/>
        <w:rPr>
          <w:rFonts w:hint="eastAsia" w:ascii="仿宋" w:hAnsi="仿宋" w:eastAsia="仿宋" w:cs="仿宋"/>
          <w:sz w:val="30"/>
          <w:szCs w:val="30"/>
          <w:lang w:val="en-US" w:eastAsia="zh-CN" w:bidi="ar-SA"/>
        </w:rPr>
      </w:pPr>
      <w:r>
        <w:rPr>
          <w:rFonts w:hint="eastAsia" w:ascii="仿宋" w:hAnsi="仿宋" w:eastAsia="仿宋" w:cs="仿宋"/>
          <w:sz w:val="30"/>
          <w:szCs w:val="30"/>
          <w:lang w:val="en-US" w:eastAsia="zh-CN" w:bidi="ar-SA"/>
        </w:rPr>
        <w:t xml:space="preserve">为履行本合同交付的工作成果，使用的技术手段或提供的服务内容涉及的各方面均享有完全的法律权利或获得充分的授权。中标单位因自身的权利瑕疵或侵权行为使得本合同履行侵犯第三方合法权益的需自行承担法律责任。</w:t>
      </w:r>
      <w:r/>
    </w:p>
    <w:p>
      <w:pPr>
        <w:ind w:left="0" w:right="6" w:firstLine="600"/>
        <w:jc w:val="both"/>
        <w:spacing w:line="520" w:lineRule="exact"/>
        <w:widowControl w:val="off"/>
        <w:rPr>
          <w:rFonts w:hint="eastAsia" w:ascii="仿宋" w:hAnsi="仿宋" w:eastAsia="仿宋" w:cs="仿宋"/>
          <w:sz w:val="30"/>
          <w:szCs w:val="30"/>
          <w:lang w:val="en-US" w:eastAsia="zh-CN" w:bidi="ar-SA"/>
        </w:rPr>
      </w:pPr>
      <w:r>
        <w:rPr>
          <w:rFonts w:hint="eastAsia" w:ascii="仿宋" w:hAnsi="仿宋" w:eastAsia="仿宋" w:cs="仿宋"/>
          <w:sz w:val="30"/>
          <w:szCs w:val="30"/>
          <w:lang w:val="en-US" w:eastAsia="zh-CN" w:bidi="ar-SA"/>
        </w:rPr>
        <w:t xml:space="preserve">中标单位</w:t>
      </w:r>
      <w:r>
        <w:rPr>
          <w:rFonts w:hint="eastAsia" w:ascii="仿宋" w:hAnsi="仿宋" w:eastAsia="仿宋" w:cs="仿宋"/>
          <w:sz w:val="30"/>
          <w:szCs w:val="30"/>
          <w:lang w:val="zh-CN" w:eastAsia="zh-CN" w:bidi="ar-SA"/>
        </w:rPr>
        <w:t xml:space="preserve">服务期间产生的数据应传输储存于招标人指定的地方，</w:t>
      </w:r>
      <w:r>
        <w:rPr>
          <w:rFonts w:hint="eastAsia" w:ascii="仿宋" w:hAnsi="仿宋" w:eastAsia="仿宋" w:cs="仿宋"/>
          <w:sz w:val="30"/>
          <w:szCs w:val="30"/>
          <w:lang w:val="en-US" w:eastAsia="zh-CN" w:bidi="ar-SA"/>
        </w:rPr>
        <w:t xml:space="preserve">中标单位</w:t>
      </w:r>
      <w:r>
        <w:rPr>
          <w:rFonts w:hint="eastAsia" w:ascii="仿宋" w:hAnsi="仿宋" w:eastAsia="仿宋" w:cs="仿宋"/>
          <w:sz w:val="30"/>
          <w:szCs w:val="30"/>
          <w:lang w:val="zh-CN" w:eastAsia="zh-CN" w:bidi="ar-SA"/>
        </w:rPr>
        <w:t xml:space="preserve">应保证所传输的数据完整、准确。</w:t>
      </w:r>
      <w:r>
        <w:rPr>
          <w:rFonts w:hint="eastAsia" w:ascii="仿宋" w:hAnsi="仿宋" w:eastAsia="仿宋" w:cs="仿宋"/>
          <w:sz w:val="30"/>
          <w:szCs w:val="30"/>
          <w:lang w:val="en-US" w:eastAsia="zh-CN" w:bidi="ar-SA"/>
        </w:rPr>
        <w:t xml:space="preserve">合同结束后，所有相关电子数据必须全部移交招标人，</w:t>
      </w:r>
      <w:r>
        <w:rPr>
          <w:rFonts w:hint="eastAsia" w:ascii="仿宋" w:hAnsi="仿宋" w:eastAsia="仿宋" w:cs="仿宋"/>
          <w:sz w:val="30"/>
          <w:szCs w:val="30"/>
          <w:lang w:val="zh-CN" w:eastAsia="zh-CN" w:bidi="ar-SA"/>
        </w:rPr>
        <w:t xml:space="preserve">不得自行发布、泄露等，保证数据保密。</w:t>
      </w:r>
      <w:r>
        <w:rPr>
          <w:rFonts w:hint="eastAsia" w:ascii="仿宋" w:hAnsi="仿宋" w:eastAsia="仿宋" w:cs="仿宋"/>
          <w:sz w:val="30"/>
          <w:szCs w:val="30"/>
          <w:lang w:val="en-US" w:eastAsia="zh-CN" w:bidi="ar-SA"/>
        </w:rPr>
        <w:t xml:space="preserve">具体需求如下表：</w:t>
      </w:r>
      <w:r/>
    </w:p>
    <w:p>
      <w:pPr>
        <w:ind w:left="0" w:right="6" w:firstLine="600"/>
        <w:jc w:val="both"/>
        <w:spacing w:line="520" w:lineRule="exact"/>
        <w:widowControl w:val="off"/>
        <w:rPr>
          <w:rFonts w:hint="eastAsia" w:ascii="仿宋" w:hAnsi="仿宋" w:eastAsia="仿宋" w:cs="仿宋"/>
          <w:sz w:val="30"/>
          <w:szCs w:val="30"/>
          <w:lang w:val="en-US" w:eastAsia="zh-CN" w:bidi="ar-SA"/>
        </w:rPr>
      </w:pPr>
      <w:r>
        <w:rPr>
          <w:rFonts w:hint="eastAsia" w:ascii="仿宋" w:hAnsi="仿宋" w:eastAsia="仿宋" w:cs="仿宋"/>
          <w:sz w:val="30"/>
          <w:szCs w:val="30"/>
          <w:lang w:val="en-US" w:eastAsia="zh-CN" w:bidi="ar-SA"/>
        </w:rPr>
        <w:t xml:space="preserve">（1）智慧养老平台系统要求</w:t>
      </w:r>
      <w:r/>
    </w:p>
    <w:p>
      <w:pPr>
        <w:ind w:left="0" w:right="6" w:firstLine="600"/>
        <w:jc w:val="both"/>
        <w:spacing w:line="520" w:lineRule="exact"/>
        <w:widowControl w:val="off"/>
        <w:rPr>
          <w:rFonts w:hint="default" w:ascii="宋体" w:hAnsi="宋体" w:eastAsia="宋体" w:cs="宋体"/>
          <w:color w:val="auto"/>
          <w:sz w:val="24"/>
          <w:szCs w:val="24"/>
          <w:highlight w:val="none"/>
          <w:lang w:val="en-US" w:eastAsia="zh-CN"/>
        </w:rPr>
      </w:pPr>
      <w:r>
        <w:rPr>
          <w:rFonts w:hint="eastAsia" w:ascii="仿宋" w:hAnsi="仿宋" w:eastAsia="仿宋" w:cs="仿宋"/>
          <w:sz w:val="30"/>
          <w:szCs w:val="30"/>
          <w:lang w:val="en-US" w:eastAsia="zh-CN" w:bidi="ar-SA"/>
        </w:rPr>
        <w:t xml:space="preserve">本项目要求的系统软件功能，不仅需要涵盖居家养老服务系统功能模块，还包括我区实施的居家养老服务消费补贴系统相关功能。具体要求如下：</w:t>
      </w:r>
      <w:r/>
    </w:p>
    <w:tbl>
      <w:tblPr>
        <w:tblStyle w:val="902"/>
        <w:tblW w:w="9630" w:type="dxa"/>
        <w:jc w:val="center"/>
        <w:tblLayout w:type="autofit"/>
        <w:tblCellMar>
          <w:left w:w="108" w:type="dxa"/>
          <w:top w:w="0" w:type="dxa"/>
          <w:right w:w="108" w:type="dxa"/>
          <w:bottom w:w="0" w:type="dxa"/>
        </w:tblCellMar>
        <w:tblLook w:val="04A0" w:firstRow="1" w:lastRow="0" w:firstColumn="1" w:lastColumn="0" w:noHBand="0" w:noVBand="1"/>
      </w:tblPr>
      <w:tblGrid>
        <w:gridCol w:w="2170"/>
        <w:gridCol w:w="1220"/>
        <w:gridCol w:w="1980"/>
        <w:gridCol w:w="4260"/>
      </w:tblGrid>
      <w:tr>
        <w:trPr>
          <w:jc w:val="center"/>
          <w:trHeight w:val="420"/>
        </w:trPr>
        <w:tc>
          <w:tcPr>
            <w:shd w:val="clear" w:color="auto" w:fill="auto"/>
            <w:tcBorders>
              <w:top w:val="single" w:color="000000" w:sz="8" w:space="0"/>
              <w:left w:val="single" w:color="000000" w:sz="8" w:space="0"/>
              <w:bottom w:val="single" w:color="000000" w:sz="8" w:space="0"/>
              <w:right w:val="single" w:color="000000" w:sz="8" w:space="0"/>
            </w:tcBorders>
            <w:tcW w:w="2170" w:type="dxa"/>
            <w:vAlign w:val="center"/>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系统模块</w:t>
            </w:r>
            <w:r/>
          </w:p>
        </w:tc>
        <w:tc>
          <w:tcPr>
            <w:shd w:val="clear" w:color="auto" w:fill="auto"/>
            <w:tcBorders>
              <w:top w:val="single" w:color="000000" w:sz="8" w:space="0"/>
              <w:left w:val="single" w:color="000000" w:sz="8" w:space="0"/>
              <w:bottom w:val="single" w:color="000000" w:sz="8" w:space="0"/>
              <w:right w:val="single" w:color="000000" w:sz="8" w:space="0"/>
            </w:tcBorders>
            <w:tcW w:w="1220" w:type="dxa"/>
            <w:vAlign w:val="center"/>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w:t>
            </w:r>
            <w:r/>
          </w:p>
        </w:tc>
        <w:tc>
          <w:tcPr>
            <w:shd w:val="clear" w:color="auto" w:fill="auto"/>
            <w:tcBorders>
              <w:top w:val="single" w:color="000000" w:sz="8" w:space="0"/>
              <w:left w:val="single" w:color="000000" w:sz="8" w:space="0"/>
              <w:bottom w:val="single" w:color="000000" w:sz="8" w:space="0"/>
              <w:right w:val="single" w:color="000000" w:sz="8" w:space="0"/>
            </w:tcBorders>
            <w:tcW w:w="1980" w:type="dxa"/>
            <w:vAlign w:val="center"/>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功能</w:t>
            </w:r>
            <w:r/>
          </w:p>
        </w:tc>
        <w:tc>
          <w:tcPr>
            <w:shd w:val="clear" w:color="auto" w:fill="auto"/>
            <w:tcBorders>
              <w:top w:val="single" w:color="000000" w:sz="8" w:space="0"/>
              <w:left w:val="single" w:color="000000" w:sz="8" w:space="0"/>
              <w:bottom w:val="single" w:color="000000" w:sz="8" w:space="0"/>
              <w:right w:val="single" w:color="000000" w:sz="8" w:space="0"/>
            </w:tcBorders>
            <w:tcW w:w="4260" w:type="dxa"/>
            <w:vAlign w:val="center"/>
            <w:textDirection w:val="lrTb"/>
            <w:noWrap/>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功能描述</w:t>
            </w:r>
            <w:r/>
          </w:p>
        </w:tc>
      </w:tr>
      <w:tr>
        <w:trPr>
          <w:jc w:val="center"/>
          <w:trHeight w:val="1200"/>
        </w:trPr>
        <w:tc>
          <w:tcPr>
            <w:shd w:val="clear" w:color="auto" w:fill="auto"/>
            <w:tcBorders>
              <w:top w:val="single" w:color="000000" w:sz="8" w:space="0"/>
              <w:left w:val="single" w:color="000000" w:sz="8" w:space="0"/>
              <w:bottom w:val="single" w:color="000000" w:sz="8" w:space="0"/>
              <w:right w:val="single" w:color="000000" w:sz="8" w:space="0"/>
            </w:tcBorders>
            <w:tcW w:w="2170" w:type="dxa"/>
            <w:vAlign w:val="center"/>
            <w:vMerge w:val="restart"/>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档案中心管理系统</w:t>
            </w:r>
            <w:r/>
          </w:p>
        </w:tc>
        <w:tc>
          <w:tcPr>
            <w:shd w:val="clear" w:color="auto" w:fill="auto"/>
            <w:tcBorders>
              <w:top w:val="single" w:color="000000" w:sz="8" w:space="0"/>
              <w:left w:val="single" w:color="000000" w:sz="8" w:space="0"/>
              <w:bottom w:val="single" w:color="000000" w:sz="8" w:space="0"/>
              <w:right w:val="single" w:color="000000" w:sz="8" w:space="0"/>
            </w:tcBorders>
            <w:tcW w:w="1220" w:type="dxa"/>
            <w:vAlign w:val="center"/>
            <w:vMerge w:val="restart"/>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老人基础档案管理</w:t>
            </w:r>
            <w:r/>
          </w:p>
        </w:tc>
        <w:tc>
          <w:tcPr>
            <w:shd w:val="clear" w:color="auto" w:fill="auto"/>
            <w:tcBorders>
              <w:top w:val="single" w:color="000000" w:sz="8" w:space="0"/>
              <w:left w:val="single" w:color="000000" w:sz="8" w:space="0"/>
              <w:bottom w:val="single" w:color="000000" w:sz="8" w:space="0"/>
              <w:right w:val="single" w:color="000000" w:sz="8" w:space="0"/>
            </w:tcBorders>
            <w:tcW w:w="1980" w:type="dxa"/>
            <w:vAlign w:val="center"/>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基本档案</w:t>
            </w:r>
            <w:r/>
          </w:p>
        </w:tc>
        <w:tc>
          <w:tcPr>
            <w:shd w:val="clear" w:color="auto" w:fill="auto"/>
            <w:tcBorders>
              <w:top w:val="single" w:color="000000" w:sz="8" w:space="0"/>
              <w:left w:val="single" w:color="000000" w:sz="8" w:space="0"/>
              <w:bottom w:val="single" w:color="000000" w:sz="8" w:space="0"/>
              <w:right w:val="single" w:color="000000" w:sz="8" w:space="0"/>
            </w:tcBorders>
            <w:tcW w:w="4260" w:type="dxa"/>
            <w:textDirection w:val="lrTb"/>
            <w:noWrap w:val="false"/>
          </w:tcPr>
          <w:p>
            <w:pPr>
              <w:jc w:val="lef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实现对区县级老人的基本档案进行管理，包括：姓名、性别、身份证号、居住信息、紧急联系人等，支持对老人信息进行导入导出。</w:t>
            </w:r>
            <w:r/>
          </w:p>
        </w:tc>
      </w:tr>
      <w:tr>
        <w:trPr>
          <w:jc w:val="center"/>
          <w:trHeight w:val="920"/>
        </w:trPr>
        <w:tc>
          <w:tcPr>
            <w:shd w:val="clear" w:color="auto" w:fill="auto"/>
            <w:tcBorders>
              <w:top w:val="single" w:color="000000" w:sz="8" w:space="0"/>
              <w:left w:val="single" w:color="000000" w:sz="8" w:space="0"/>
              <w:bottom w:val="single" w:color="000000" w:sz="8" w:space="0"/>
              <w:right w:val="single" w:color="000000" w:sz="8" w:space="0"/>
            </w:tcBorders>
            <w:tcW w:w="2170" w:type="dxa"/>
            <w:vAlign w:val="center"/>
            <w:vMerge w:val="continue"/>
            <w:textDirection w:val="lrTb"/>
            <w:noWrap w:val="false"/>
          </w:tcPr>
          <w:p>
            <w:pPr>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220" w:type="dxa"/>
            <w:vAlign w:val="center"/>
            <w:vMerge w:val="continue"/>
            <w:textDirection w:val="lrTb"/>
            <w:noWrap w:val="false"/>
          </w:tcPr>
          <w:p>
            <w:pPr>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980" w:type="dxa"/>
            <w:vAlign w:val="center"/>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健康档案</w:t>
            </w:r>
            <w:r/>
          </w:p>
        </w:tc>
        <w:tc>
          <w:tcPr>
            <w:shd w:val="clear" w:color="auto" w:fill="auto"/>
            <w:tcBorders>
              <w:top w:val="single" w:color="000000" w:sz="8" w:space="0"/>
              <w:left w:val="single" w:color="000000" w:sz="8" w:space="0"/>
              <w:bottom w:val="single" w:color="000000" w:sz="8" w:space="0"/>
              <w:right w:val="single" w:color="000000" w:sz="8" w:space="0"/>
            </w:tcBorders>
            <w:tcW w:w="4260" w:type="dxa"/>
            <w:textDirection w:val="lrTb"/>
            <w:noWrap w:val="false"/>
          </w:tcPr>
          <w:p>
            <w:pPr>
              <w:jc w:val="lef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实现对老人健康档案的管理，包括：身高、体重、身体评估情况、就诊情况、血压、血糖、血脂等数据。</w:t>
            </w:r>
            <w:r/>
          </w:p>
        </w:tc>
      </w:tr>
      <w:tr>
        <w:trPr>
          <w:jc w:val="center"/>
          <w:trHeight w:val="920"/>
        </w:trPr>
        <w:tc>
          <w:tcPr>
            <w:shd w:val="clear" w:color="auto" w:fill="auto"/>
            <w:tcBorders>
              <w:top w:val="single" w:color="000000" w:sz="8" w:space="0"/>
              <w:left w:val="single" w:color="000000" w:sz="8" w:space="0"/>
              <w:bottom w:val="single" w:color="000000" w:sz="8" w:space="0"/>
              <w:right w:val="single" w:color="000000" w:sz="8" w:space="0"/>
            </w:tcBorders>
            <w:tcW w:w="2170" w:type="dxa"/>
            <w:vAlign w:val="center"/>
            <w:vMerge w:val="continue"/>
            <w:textDirection w:val="lrTb"/>
            <w:noWrap w:val="false"/>
          </w:tcPr>
          <w:p>
            <w:pPr>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220" w:type="dxa"/>
            <w:vAlign w:val="center"/>
            <w:vMerge w:val="continue"/>
            <w:textDirection w:val="lrTb"/>
            <w:noWrap w:val="false"/>
          </w:tcPr>
          <w:p>
            <w:pPr>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980" w:type="dxa"/>
            <w:vAlign w:val="center"/>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服务信息</w:t>
            </w:r>
            <w:r/>
          </w:p>
        </w:tc>
        <w:tc>
          <w:tcPr>
            <w:shd w:val="clear" w:color="auto" w:fill="auto"/>
            <w:tcBorders>
              <w:top w:val="single" w:color="000000" w:sz="8" w:space="0"/>
              <w:left w:val="single" w:color="000000" w:sz="8" w:space="0"/>
              <w:bottom w:val="single" w:color="000000" w:sz="8" w:space="0"/>
              <w:right w:val="single" w:color="000000" w:sz="8" w:space="0"/>
            </w:tcBorders>
            <w:tcW w:w="4260" w:type="dxa"/>
            <w:textDirection w:val="lrTb"/>
            <w:noWrap w:val="false"/>
          </w:tcPr>
          <w:p>
            <w:pPr>
              <w:jc w:val="lef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该功能统计了所有老人的服务工单数据，包括：服务类别、服务人员、服务时间等。</w:t>
            </w:r>
            <w:r/>
          </w:p>
        </w:tc>
      </w:tr>
      <w:tr>
        <w:trPr>
          <w:jc w:val="center"/>
          <w:trHeight w:val="920"/>
        </w:trPr>
        <w:tc>
          <w:tcPr>
            <w:shd w:val="clear" w:color="auto" w:fill="auto"/>
            <w:tcBorders>
              <w:top w:val="single" w:color="000000" w:sz="8" w:space="0"/>
              <w:left w:val="single" w:color="000000" w:sz="8" w:space="0"/>
              <w:bottom w:val="single" w:color="000000" w:sz="8" w:space="0"/>
              <w:right w:val="single" w:color="000000" w:sz="8" w:space="0"/>
            </w:tcBorders>
            <w:tcW w:w="2170" w:type="dxa"/>
            <w:vAlign w:val="center"/>
            <w:vMerge w:val="continue"/>
            <w:textDirection w:val="lrTb"/>
            <w:noWrap w:val="false"/>
          </w:tcPr>
          <w:p>
            <w:pPr>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220" w:type="dxa"/>
            <w:vAlign w:val="center"/>
            <w:vMerge w:val="restart"/>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服务组织管理</w:t>
            </w:r>
            <w:r/>
          </w:p>
        </w:tc>
        <w:tc>
          <w:tcPr>
            <w:shd w:val="clear" w:color="auto" w:fill="auto"/>
            <w:tcBorders>
              <w:top w:val="single" w:color="000000" w:sz="8" w:space="0"/>
              <w:left w:val="single" w:color="000000" w:sz="8" w:space="0"/>
              <w:bottom w:val="single" w:color="000000" w:sz="8" w:space="0"/>
              <w:right w:val="single" w:color="000000" w:sz="8" w:space="0"/>
            </w:tcBorders>
            <w:tcW w:w="1980" w:type="dxa"/>
            <w:vAlign w:val="center"/>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服务商类型管理</w:t>
            </w:r>
            <w:r/>
          </w:p>
        </w:tc>
        <w:tc>
          <w:tcPr>
            <w:shd w:val="clear" w:color="auto" w:fill="auto"/>
            <w:tcBorders>
              <w:top w:val="single" w:color="000000" w:sz="8" w:space="0"/>
              <w:left w:val="single" w:color="000000" w:sz="8" w:space="0"/>
              <w:bottom w:val="single" w:color="000000" w:sz="8" w:space="0"/>
              <w:right w:val="single" w:color="000000" w:sz="8" w:space="0"/>
            </w:tcBorders>
            <w:tcW w:w="4260" w:type="dxa"/>
            <w:vAlign w:val="center"/>
            <w:textDirection w:val="lrTb"/>
            <w:noWrap w:val="false"/>
          </w:tcPr>
          <w:p>
            <w:pPr>
              <w:jc w:val="left"/>
              <w:shd w:val="clear" w:color="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实现对服务的信息进行管理，支持对服务商进行新增、修改、删除</w:t>
            </w:r>
            <w:r>
              <w:rPr>
                <w:rFonts w:hint="eastAsia" w:ascii="宋体" w:hAnsi="宋体" w:eastAsia="宋体" w:cs="宋体"/>
                <w:color w:val="auto"/>
                <w:sz w:val="24"/>
                <w:szCs w:val="24"/>
                <w:highlight w:val="none"/>
                <w:lang w:eastAsia="zh-CN"/>
              </w:rPr>
              <w:t xml:space="preserve">。</w:t>
            </w:r>
            <w:r/>
          </w:p>
        </w:tc>
      </w:tr>
      <w:tr>
        <w:trPr>
          <w:jc w:val="center"/>
          <w:trHeight w:val="900"/>
        </w:trPr>
        <w:tc>
          <w:tcPr>
            <w:shd w:val="clear" w:color="auto" w:fill="auto"/>
            <w:tcBorders>
              <w:top w:val="single" w:color="000000" w:sz="8" w:space="0"/>
              <w:left w:val="single" w:color="000000" w:sz="8" w:space="0"/>
              <w:bottom w:val="single" w:color="000000" w:sz="8" w:space="0"/>
              <w:right w:val="single" w:color="000000" w:sz="8" w:space="0"/>
            </w:tcBorders>
            <w:tcW w:w="2170" w:type="dxa"/>
            <w:vAlign w:val="center"/>
            <w:vMerge w:val="continue"/>
            <w:textDirection w:val="lrTb"/>
            <w:noWrap w:val="false"/>
          </w:tcPr>
          <w:p>
            <w:pPr>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220" w:type="dxa"/>
            <w:vAlign w:val="center"/>
            <w:vMerge w:val="continue"/>
            <w:textDirection w:val="lrTb"/>
            <w:noWrap w:val="false"/>
          </w:tcPr>
          <w:p>
            <w:pPr>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980" w:type="dxa"/>
            <w:vAlign w:val="center"/>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服务商账号开通</w:t>
            </w:r>
            <w:r/>
          </w:p>
        </w:tc>
        <w:tc>
          <w:tcPr>
            <w:shd w:val="clear" w:color="auto" w:fill="auto"/>
            <w:tcBorders>
              <w:top w:val="single" w:color="000000" w:sz="8" w:space="0"/>
              <w:left w:val="single" w:color="000000" w:sz="8" w:space="0"/>
              <w:bottom w:val="single" w:color="000000" w:sz="8" w:space="0"/>
              <w:right w:val="single" w:color="000000" w:sz="8" w:space="0"/>
            </w:tcBorders>
            <w:tcW w:w="4260" w:type="dxa"/>
            <w:vAlign w:val="center"/>
            <w:textDirection w:val="lrTb"/>
            <w:noWrap w:val="false"/>
          </w:tcPr>
          <w:p>
            <w:pPr>
              <w:jc w:val="left"/>
              <w:shd w:val="clear" w:color="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支持对服务商账号进行开通，开通需输入：服务商名称、统一社会信用代码、联系人、联系电话、地址、服务区域等</w:t>
            </w:r>
            <w:r>
              <w:rPr>
                <w:rFonts w:hint="eastAsia" w:ascii="宋体" w:hAnsi="宋体" w:eastAsia="宋体" w:cs="宋体"/>
                <w:color w:val="auto"/>
                <w:sz w:val="24"/>
                <w:szCs w:val="24"/>
                <w:highlight w:val="none"/>
                <w:lang w:eastAsia="zh-CN"/>
              </w:rPr>
              <w:t xml:space="preserve">。</w:t>
            </w:r>
            <w:r/>
          </w:p>
        </w:tc>
      </w:tr>
      <w:tr>
        <w:trPr>
          <w:jc w:val="center"/>
          <w:trHeight w:val="615"/>
        </w:trPr>
        <w:tc>
          <w:tcPr>
            <w:shd w:val="clear" w:color="auto" w:fill="auto"/>
            <w:tcBorders>
              <w:top w:val="single" w:color="000000" w:sz="8" w:space="0"/>
              <w:left w:val="single" w:color="000000" w:sz="8" w:space="0"/>
              <w:bottom w:val="single" w:color="000000" w:sz="8" w:space="0"/>
              <w:right w:val="single" w:color="000000" w:sz="8" w:space="0"/>
            </w:tcBorders>
            <w:tcW w:w="2170" w:type="dxa"/>
            <w:vAlign w:val="center"/>
            <w:vMerge w:val="continue"/>
            <w:textDirection w:val="lrTb"/>
            <w:noWrap w:val="false"/>
          </w:tcPr>
          <w:p>
            <w:pPr>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220" w:type="dxa"/>
            <w:vAlign w:val="center"/>
            <w:vMerge w:val="continue"/>
            <w:textDirection w:val="lrTb"/>
            <w:noWrap w:val="false"/>
          </w:tcPr>
          <w:p>
            <w:pPr>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980" w:type="dxa"/>
            <w:vAlign w:val="center"/>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服务商菜单管理</w:t>
            </w:r>
            <w:r/>
          </w:p>
        </w:tc>
        <w:tc>
          <w:tcPr>
            <w:shd w:val="clear" w:color="auto" w:fill="auto"/>
            <w:tcBorders>
              <w:top w:val="single" w:color="000000" w:sz="8" w:space="0"/>
              <w:left w:val="single" w:color="000000" w:sz="8" w:space="0"/>
              <w:bottom w:val="single" w:color="000000" w:sz="8" w:space="0"/>
              <w:right w:val="single" w:color="000000" w:sz="8" w:space="0"/>
            </w:tcBorders>
            <w:tcW w:w="4260" w:type="dxa"/>
            <w:vAlign w:val="center"/>
            <w:textDirection w:val="lrTb"/>
            <w:noWrap w:val="false"/>
          </w:tcPr>
          <w:p>
            <w:pPr>
              <w:jc w:val="left"/>
              <w:shd w:val="clear" w:color="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支持对服务商平台的操作菜单进行管理，修改菜单权限</w:t>
            </w:r>
            <w:r>
              <w:rPr>
                <w:rFonts w:hint="eastAsia" w:ascii="宋体" w:hAnsi="宋体" w:eastAsia="宋体" w:cs="宋体"/>
                <w:color w:val="auto"/>
                <w:sz w:val="24"/>
                <w:szCs w:val="24"/>
                <w:highlight w:val="none"/>
                <w:lang w:eastAsia="zh-CN"/>
              </w:rPr>
              <w:t xml:space="preserve">。</w:t>
            </w:r>
            <w:r/>
          </w:p>
        </w:tc>
      </w:tr>
      <w:tr>
        <w:trPr>
          <w:jc w:val="center"/>
          <w:trHeight w:val="1815"/>
        </w:trPr>
        <w:tc>
          <w:tcPr>
            <w:shd w:val="clear" w:color="auto" w:fill="auto"/>
            <w:tcBorders>
              <w:top w:val="single" w:color="000000" w:sz="8" w:space="0"/>
              <w:left w:val="single" w:color="000000" w:sz="8" w:space="0"/>
              <w:bottom w:val="single" w:color="000000" w:sz="8" w:space="0"/>
              <w:right w:val="single" w:color="000000" w:sz="8" w:space="0"/>
            </w:tcBorders>
            <w:tcW w:w="2170" w:type="dxa"/>
            <w:vAlign w:val="center"/>
            <w:vMerge w:val="restart"/>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指挥中心系统</w:t>
            </w:r>
            <w:r/>
          </w:p>
        </w:tc>
        <w:tc>
          <w:tcPr>
            <w:shd w:val="clear" w:color="auto" w:fill="auto"/>
            <w:tcBorders>
              <w:top w:val="single" w:color="000000" w:sz="8" w:space="0"/>
              <w:left w:val="single" w:color="000000" w:sz="8" w:space="0"/>
              <w:bottom w:val="single" w:color="000000" w:sz="8" w:space="0"/>
              <w:right w:val="single" w:color="000000" w:sz="8" w:space="0"/>
            </w:tcBorders>
            <w:tcW w:w="1220" w:type="dxa"/>
            <w:vAlign w:val="center"/>
            <w:vMerge w:val="restart"/>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服务资源调度</w:t>
            </w:r>
            <w:r/>
          </w:p>
        </w:tc>
        <w:tc>
          <w:tcPr>
            <w:shd w:val="clear" w:color="auto" w:fill="auto"/>
            <w:tcBorders>
              <w:top w:val="single" w:color="000000" w:sz="8" w:space="0"/>
              <w:left w:val="single" w:color="000000" w:sz="8" w:space="0"/>
              <w:bottom w:val="single" w:color="000000" w:sz="8" w:space="0"/>
              <w:right w:val="single" w:color="000000" w:sz="8" w:space="0"/>
            </w:tcBorders>
            <w:tcW w:w="1980" w:type="dxa"/>
            <w:vAlign w:val="center"/>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话务服务管理</w:t>
            </w:r>
            <w:r/>
          </w:p>
        </w:tc>
        <w:tc>
          <w:tcPr>
            <w:shd w:val="clear" w:color="auto" w:fill="auto"/>
            <w:tcBorders>
              <w:top w:val="single" w:color="000000" w:sz="8" w:space="0"/>
              <w:left w:val="single" w:color="000000" w:sz="8" w:space="0"/>
              <w:bottom w:val="single" w:color="000000" w:sz="8" w:space="0"/>
              <w:right w:val="single" w:color="000000" w:sz="8" w:space="0"/>
            </w:tcBorders>
            <w:tcW w:w="4260" w:type="dxa"/>
            <w:vAlign w:val="center"/>
            <w:textDirection w:val="lrTb"/>
            <w:noWrap w:val="false"/>
          </w:tcPr>
          <w:p>
            <w:pPr>
              <w:jc w:val="left"/>
              <w:shd w:val="clear" w:color="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实现对通话记录：工号、姓名、主叫/被叫号码、通话时长-小结；未接来电：主叫号码、来电时间、处理状态；接通率报表：呼入数据、呼出数据、接通率；坐席工作量统计：工号、姓名、呼入/呼出量、通话时长等的统计</w:t>
            </w:r>
            <w:r>
              <w:rPr>
                <w:rFonts w:hint="eastAsia" w:ascii="宋体" w:hAnsi="宋体" w:eastAsia="宋体" w:cs="宋体"/>
                <w:color w:val="auto"/>
                <w:sz w:val="24"/>
                <w:szCs w:val="24"/>
                <w:highlight w:val="none"/>
                <w:lang w:eastAsia="zh-CN"/>
              </w:rPr>
              <w:t xml:space="preserve">。</w:t>
            </w:r>
            <w:r/>
          </w:p>
        </w:tc>
      </w:tr>
      <w:tr>
        <w:trPr>
          <w:jc w:val="center"/>
          <w:trHeight w:val="2115"/>
        </w:trPr>
        <w:tc>
          <w:tcPr>
            <w:shd w:val="clear" w:color="auto" w:fill="auto"/>
            <w:tcBorders>
              <w:top w:val="single" w:color="000000" w:sz="8" w:space="0"/>
              <w:left w:val="single" w:color="000000" w:sz="8" w:space="0"/>
              <w:bottom w:val="single" w:color="000000" w:sz="8" w:space="0"/>
              <w:right w:val="single" w:color="000000" w:sz="8" w:space="0"/>
            </w:tcBorders>
            <w:tcW w:w="2170" w:type="dxa"/>
            <w:vAlign w:val="center"/>
            <w:vMerge w:val="continue"/>
            <w:textDirection w:val="lrTb"/>
            <w:noWrap w:val="false"/>
          </w:tcPr>
          <w:p>
            <w:pPr>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220" w:type="dxa"/>
            <w:vAlign w:val="center"/>
            <w:vMerge w:val="continue"/>
            <w:textDirection w:val="lrTb"/>
            <w:noWrap w:val="false"/>
          </w:tcPr>
          <w:p>
            <w:pPr>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980" w:type="dxa"/>
            <w:vAlign w:val="center"/>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派单管理</w:t>
            </w:r>
            <w:r/>
          </w:p>
        </w:tc>
        <w:tc>
          <w:tcPr>
            <w:shd w:val="clear" w:color="auto" w:fill="auto"/>
            <w:tcBorders>
              <w:top w:val="single" w:color="000000" w:sz="8" w:space="0"/>
              <w:left w:val="single" w:color="000000" w:sz="8" w:space="0"/>
              <w:bottom w:val="single" w:color="000000" w:sz="8" w:space="0"/>
              <w:right w:val="single" w:color="000000" w:sz="8" w:space="0"/>
            </w:tcBorders>
            <w:tcW w:w="4260" w:type="dxa"/>
            <w:vAlign w:val="center"/>
            <w:textDirection w:val="lrTb"/>
            <w:noWrap w:val="false"/>
          </w:tcPr>
          <w:p>
            <w:pPr>
              <w:jc w:val="left"/>
              <w:shd w:val="clear" w:color="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实现对咨询工单管理，包括：工单号、长者名称、咨询时间、咨询内容等；</w:t>
            </w:r>
            <w:r/>
          </w:p>
          <w:p>
            <w:pPr>
              <w:jc w:val="left"/>
              <w:shd w:val="clear" w:color="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实现对上门需求工单管理，包括：工单号、长者名称、服务内容、预约服务时间；</w:t>
            </w:r>
            <w:r/>
          </w:p>
          <w:p>
            <w:pPr>
              <w:jc w:val="lef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实现对紧急救援工单的管理，包括：工单号、紧急救援对象、联系方式。</w:t>
            </w:r>
            <w:r/>
          </w:p>
        </w:tc>
      </w:tr>
      <w:tr>
        <w:trPr>
          <w:jc w:val="center"/>
          <w:trHeight w:val="915"/>
        </w:trPr>
        <w:tc>
          <w:tcPr>
            <w:shd w:val="clear" w:color="auto" w:fill="auto"/>
            <w:tcBorders>
              <w:top w:val="single" w:color="000000" w:sz="8" w:space="0"/>
              <w:left w:val="single" w:color="000000" w:sz="8" w:space="0"/>
              <w:bottom w:val="single" w:color="000000" w:sz="8" w:space="0"/>
              <w:right w:val="single" w:color="000000" w:sz="8" w:space="0"/>
            </w:tcBorders>
            <w:tcW w:w="2170" w:type="dxa"/>
            <w:vAlign w:val="center"/>
            <w:vMerge w:val="continue"/>
            <w:textDirection w:val="lrTb"/>
            <w:noWrap w:val="false"/>
          </w:tcPr>
          <w:p>
            <w:pPr>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220" w:type="dxa"/>
            <w:vAlign w:val="center"/>
            <w:vMerge w:val="restart"/>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投诉管理</w:t>
            </w:r>
            <w:r/>
          </w:p>
        </w:tc>
        <w:tc>
          <w:tcPr>
            <w:shd w:val="clear" w:color="auto" w:fill="auto"/>
            <w:tcBorders>
              <w:top w:val="single" w:color="000000" w:sz="8" w:space="0"/>
              <w:left w:val="single" w:color="000000" w:sz="8" w:space="0"/>
              <w:bottom w:val="single" w:color="000000" w:sz="8" w:space="0"/>
              <w:right w:val="single" w:color="000000" w:sz="8" w:space="0"/>
            </w:tcBorders>
            <w:tcW w:w="1980" w:type="dxa"/>
            <w:vAlign w:val="center"/>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投诉登记</w:t>
            </w:r>
            <w:r/>
          </w:p>
        </w:tc>
        <w:tc>
          <w:tcPr>
            <w:shd w:val="clear" w:color="auto" w:fill="auto"/>
            <w:tcBorders>
              <w:top w:val="single" w:color="000000" w:sz="8" w:space="0"/>
              <w:left w:val="single" w:color="000000" w:sz="8" w:space="0"/>
              <w:bottom w:val="single" w:color="000000" w:sz="8" w:space="0"/>
              <w:right w:val="single" w:color="000000" w:sz="8" w:space="0"/>
            </w:tcBorders>
            <w:tcW w:w="4260" w:type="dxa"/>
            <w:textDirection w:val="lrTb"/>
            <w:noWrap w:val="false"/>
          </w:tcPr>
          <w:p>
            <w:pPr>
              <w:jc w:val="left"/>
              <w:shd w:val="clear" w:color="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支持对投诉工单进行登记，包括：被投诉对象、投诉人、投诉原因、投诉内容、登记时间等</w:t>
            </w:r>
            <w:r>
              <w:rPr>
                <w:rFonts w:hint="eastAsia" w:ascii="宋体" w:hAnsi="宋体" w:eastAsia="宋体" w:cs="宋体"/>
                <w:color w:val="auto"/>
                <w:sz w:val="24"/>
                <w:szCs w:val="24"/>
                <w:highlight w:val="none"/>
                <w:lang w:eastAsia="zh-CN"/>
              </w:rPr>
              <w:t xml:space="preserve">。</w:t>
            </w:r>
            <w:r/>
          </w:p>
        </w:tc>
      </w:tr>
      <w:tr>
        <w:trPr>
          <w:jc w:val="center"/>
          <w:trHeight w:val="915"/>
        </w:trPr>
        <w:tc>
          <w:tcPr>
            <w:shd w:val="clear" w:color="auto" w:fill="auto"/>
            <w:tcBorders>
              <w:top w:val="single" w:color="000000" w:sz="8" w:space="0"/>
              <w:left w:val="single" w:color="000000" w:sz="8" w:space="0"/>
              <w:bottom w:val="single" w:color="000000" w:sz="8" w:space="0"/>
              <w:right w:val="single" w:color="000000" w:sz="8" w:space="0"/>
            </w:tcBorders>
            <w:tcW w:w="2170" w:type="dxa"/>
            <w:vAlign w:val="center"/>
            <w:vMerge w:val="continue"/>
            <w:textDirection w:val="lrTb"/>
            <w:noWrap w:val="false"/>
          </w:tcPr>
          <w:p>
            <w:pPr>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220" w:type="dxa"/>
            <w:vAlign w:val="center"/>
            <w:vMerge w:val="continue"/>
            <w:textDirection w:val="lrTb"/>
            <w:noWrap w:val="false"/>
          </w:tcPr>
          <w:p>
            <w:pPr>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980" w:type="dxa"/>
            <w:vAlign w:val="center"/>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投诉处理</w:t>
            </w:r>
            <w:r/>
          </w:p>
        </w:tc>
        <w:tc>
          <w:tcPr>
            <w:shd w:val="clear" w:color="auto" w:fill="auto"/>
            <w:tcBorders>
              <w:top w:val="single" w:color="000000" w:sz="8" w:space="0"/>
              <w:left w:val="single" w:color="000000" w:sz="8" w:space="0"/>
              <w:bottom w:val="single" w:color="000000" w:sz="8" w:space="0"/>
              <w:right w:val="single" w:color="000000" w:sz="8" w:space="0"/>
            </w:tcBorders>
            <w:tcW w:w="4260" w:type="dxa"/>
            <w:textDirection w:val="lrTb"/>
            <w:noWrap w:val="false"/>
          </w:tcPr>
          <w:p>
            <w:pPr>
              <w:jc w:val="left"/>
              <w:shd w:val="clear" w:color="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支持对投诉进行处理，处理完成录入处理结果。包括：被投诉对象、投诉人、投诉原因、投诉内容、处理时长等</w:t>
            </w:r>
            <w:r>
              <w:rPr>
                <w:rFonts w:hint="eastAsia" w:ascii="宋体" w:hAnsi="宋体" w:eastAsia="宋体" w:cs="宋体"/>
                <w:color w:val="auto"/>
                <w:sz w:val="24"/>
                <w:szCs w:val="24"/>
                <w:highlight w:val="none"/>
                <w:lang w:eastAsia="zh-CN"/>
              </w:rPr>
              <w:t xml:space="preserve">。</w:t>
            </w:r>
            <w:r/>
          </w:p>
        </w:tc>
      </w:tr>
      <w:tr>
        <w:trPr>
          <w:jc w:val="center"/>
          <w:trHeight w:val="915"/>
        </w:trPr>
        <w:tc>
          <w:tcPr>
            <w:shd w:val="clear" w:color="auto" w:fill="auto"/>
            <w:tcBorders>
              <w:top w:val="single" w:color="000000" w:sz="8" w:space="0"/>
              <w:left w:val="single" w:color="000000" w:sz="8" w:space="0"/>
              <w:bottom w:val="single" w:color="000000" w:sz="8" w:space="0"/>
              <w:right w:val="single" w:color="000000" w:sz="8" w:space="0"/>
            </w:tcBorders>
            <w:tcW w:w="2170" w:type="dxa"/>
            <w:vAlign w:val="center"/>
            <w:vMerge w:val="continue"/>
            <w:textDirection w:val="lrTb"/>
            <w:noWrap w:val="false"/>
          </w:tcPr>
          <w:p>
            <w:pPr>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220" w:type="dxa"/>
            <w:vAlign w:val="center"/>
            <w:vMerge w:val="continue"/>
            <w:textDirection w:val="lrTb"/>
            <w:noWrap w:val="false"/>
          </w:tcPr>
          <w:p>
            <w:pPr>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980" w:type="dxa"/>
            <w:vAlign w:val="center"/>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投诉回访查询</w:t>
            </w:r>
            <w:r/>
          </w:p>
        </w:tc>
        <w:tc>
          <w:tcPr>
            <w:shd w:val="clear" w:color="auto" w:fill="auto"/>
            <w:tcBorders>
              <w:top w:val="single" w:color="000000" w:sz="8" w:space="0"/>
              <w:left w:val="single" w:color="000000" w:sz="8" w:space="0"/>
              <w:bottom w:val="single" w:color="000000" w:sz="8" w:space="0"/>
              <w:right w:val="single" w:color="000000" w:sz="8" w:space="0"/>
            </w:tcBorders>
            <w:tcW w:w="4260" w:type="dxa"/>
            <w:textDirection w:val="lrTb"/>
            <w:noWrap w:val="false"/>
          </w:tcPr>
          <w:p>
            <w:pPr>
              <w:jc w:val="left"/>
              <w:shd w:val="clear" w:color="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支持对投诉进行回访，支持对回访内容进行查询，包括：被投诉对象、投诉人、投诉原因、投诉内容、处理时长等</w:t>
            </w:r>
            <w:r>
              <w:rPr>
                <w:rFonts w:hint="eastAsia" w:ascii="宋体" w:hAnsi="宋体" w:eastAsia="宋体" w:cs="宋体"/>
                <w:color w:val="auto"/>
                <w:sz w:val="24"/>
                <w:szCs w:val="24"/>
                <w:highlight w:val="none"/>
                <w:lang w:eastAsia="zh-CN"/>
              </w:rPr>
              <w:t xml:space="preserve">。</w:t>
            </w:r>
            <w:r/>
          </w:p>
        </w:tc>
      </w:tr>
      <w:tr>
        <w:trPr>
          <w:jc w:val="center"/>
          <w:trHeight w:val="615"/>
        </w:trPr>
        <w:tc>
          <w:tcPr>
            <w:shd w:val="clear" w:color="auto" w:fill="auto"/>
            <w:tcBorders>
              <w:top w:val="single" w:color="000000" w:sz="8" w:space="0"/>
              <w:left w:val="single" w:color="000000" w:sz="8" w:space="0"/>
              <w:bottom w:val="single" w:color="000000" w:sz="8" w:space="0"/>
              <w:right w:val="single" w:color="000000" w:sz="8" w:space="0"/>
            </w:tcBorders>
            <w:tcW w:w="2170" w:type="dxa"/>
            <w:vAlign w:val="center"/>
            <w:vMerge w:val="continue"/>
            <w:textDirection w:val="lrTb"/>
            <w:noWrap w:val="false"/>
          </w:tcPr>
          <w:p>
            <w:pPr>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220" w:type="dxa"/>
            <w:vAlign w:val="center"/>
            <w:vMerge w:val="continue"/>
            <w:textDirection w:val="lrTb"/>
            <w:noWrap w:val="false"/>
          </w:tcPr>
          <w:p>
            <w:pPr>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980" w:type="dxa"/>
            <w:vAlign w:val="center"/>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设备注册</w:t>
            </w:r>
            <w:r/>
          </w:p>
        </w:tc>
        <w:tc>
          <w:tcPr>
            <w:shd w:val="clear" w:color="auto" w:fill="auto"/>
            <w:tcBorders>
              <w:top w:val="single" w:color="000000" w:sz="8" w:space="0"/>
              <w:left w:val="single" w:color="000000" w:sz="8" w:space="0"/>
              <w:bottom w:val="single" w:color="000000" w:sz="8" w:space="0"/>
              <w:right w:val="single" w:color="000000" w:sz="8" w:space="0"/>
            </w:tcBorders>
            <w:tcW w:w="4260" w:type="dxa"/>
            <w:textDirection w:val="lrTb"/>
            <w:noWrap w:val="false"/>
          </w:tcPr>
          <w:p>
            <w:pPr>
              <w:jc w:val="lef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支持对智能设备进行注册：新增或者导入设备信息。</w:t>
            </w:r>
            <w:r/>
          </w:p>
        </w:tc>
      </w:tr>
      <w:tr>
        <w:trPr>
          <w:jc w:val="center"/>
          <w:trHeight w:val="915"/>
        </w:trPr>
        <w:tc>
          <w:tcPr>
            <w:shd w:val="clear" w:color="auto" w:fill="auto"/>
            <w:tcBorders>
              <w:top w:val="single" w:color="000000" w:sz="8" w:space="0"/>
              <w:left w:val="single" w:color="000000" w:sz="8" w:space="0"/>
              <w:bottom w:val="single" w:color="000000" w:sz="8" w:space="0"/>
              <w:right w:val="single" w:color="000000" w:sz="8" w:space="0"/>
            </w:tcBorders>
            <w:tcW w:w="2170" w:type="dxa"/>
            <w:vAlign w:val="center"/>
            <w:vMerge w:val="continue"/>
            <w:textDirection w:val="lrTb"/>
            <w:noWrap w:val="false"/>
          </w:tcPr>
          <w:p>
            <w:pPr>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220" w:type="dxa"/>
            <w:vAlign w:val="center"/>
            <w:vMerge w:val="continue"/>
            <w:textDirection w:val="lrTb"/>
            <w:noWrap w:val="false"/>
          </w:tcPr>
          <w:p>
            <w:pPr>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980" w:type="dxa"/>
            <w:vAlign w:val="center"/>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预警规则配置</w:t>
            </w:r>
            <w:r/>
          </w:p>
        </w:tc>
        <w:tc>
          <w:tcPr>
            <w:shd w:val="clear" w:color="auto" w:fill="auto"/>
            <w:tcBorders>
              <w:top w:val="single" w:color="000000" w:sz="8" w:space="0"/>
              <w:left w:val="single" w:color="000000" w:sz="8" w:space="0"/>
              <w:bottom w:val="single" w:color="000000" w:sz="8" w:space="0"/>
              <w:right w:val="single" w:color="000000" w:sz="8" w:space="0"/>
            </w:tcBorders>
            <w:tcW w:w="4260" w:type="dxa"/>
            <w:textDirection w:val="lrTb"/>
            <w:noWrap w:val="false"/>
          </w:tcPr>
          <w:p>
            <w:pPr>
              <w:jc w:val="left"/>
              <w:shd w:val="clear" w:color="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支持对设备预警规则进行配置，包括：设备名称、设备类型、项目类型、预警对象等</w:t>
            </w:r>
            <w:r>
              <w:rPr>
                <w:rFonts w:hint="eastAsia" w:ascii="宋体" w:hAnsi="宋体" w:eastAsia="宋体" w:cs="宋体"/>
                <w:color w:val="auto"/>
                <w:sz w:val="24"/>
                <w:szCs w:val="24"/>
                <w:highlight w:val="none"/>
                <w:lang w:eastAsia="zh-CN"/>
              </w:rPr>
              <w:t xml:space="preserve">。</w:t>
            </w:r>
            <w:r/>
          </w:p>
        </w:tc>
      </w:tr>
      <w:tr>
        <w:trPr>
          <w:jc w:val="center"/>
          <w:trHeight w:val="915"/>
        </w:trPr>
        <w:tc>
          <w:tcPr>
            <w:shd w:val="clear" w:color="auto" w:fill="auto"/>
            <w:tcBorders>
              <w:top w:val="single" w:color="000000" w:sz="8" w:space="0"/>
              <w:left w:val="single" w:color="000000" w:sz="8" w:space="0"/>
              <w:bottom w:val="single" w:color="000000" w:sz="8" w:space="0"/>
              <w:right w:val="single" w:color="000000" w:sz="8" w:space="0"/>
            </w:tcBorders>
            <w:tcW w:w="2170" w:type="dxa"/>
            <w:vAlign w:val="center"/>
            <w:vMerge w:val="continue"/>
            <w:textDirection w:val="lrTb"/>
            <w:noWrap w:val="false"/>
          </w:tcPr>
          <w:p>
            <w:pPr>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220" w:type="dxa"/>
            <w:vAlign w:val="center"/>
            <w:vMerge w:val="continue"/>
            <w:textDirection w:val="lrTb"/>
            <w:noWrap w:val="false"/>
          </w:tcPr>
          <w:p>
            <w:pPr>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980" w:type="dxa"/>
            <w:vAlign w:val="center"/>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智能看护</w:t>
            </w:r>
            <w:r/>
          </w:p>
        </w:tc>
        <w:tc>
          <w:tcPr>
            <w:shd w:val="clear" w:color="auto" w:fill="auto"/>
            <w:tcBorders>
              <w:top w:val="single" w:color="000000" w:sz="8" w:space="0"/>
              <w:left w:val="single" w:color="000000" w:sz="8" w:space="0"/>
              <w:bottom w:val="single" w:color="000000" w:sz="8" w:space="0"/>
              <w:right w:val="single" w:color="000000" w:sz="8" w:space="0"/>
            </w:tcBorders>
            <w:tcW w:w="4260" w:type="dxa"/>
            <w:textDirection w:val="lrTb"/>
            <w:noWrap w:val="false"/>
          </w:tcPr>
          <w:p>
            <w:pPr>
              <w:jc w:val="lef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实现了对现有设备进行展示，实现了对正在预警的设备进行声音、颜色等提醒；支持对设备进行用户绑定。</w:t>
            </w:r>
            <w:r/>
          </w:p>
        </w:tc>
      </w:tr>
      <w:tr>
        <w:trPr>
          <w:jc w:val="center"/>
          <w:trHeight w:val="315"/>
        </w:trPr>
        <w:tc>
          <w:tcPr>
            <w:shd w:val="clear" w:color="auto" w:fill="auto"/>
            <w:tcBorders>
              <w:top w:val="single" w:color="000000" w:sz="8" w:space="0"/>
              <w:left w:val="single" w:color="000000" w:sz="8" w:space="0"/>
              <w:bottom w:val="single" w:color="000000" w:sz="8" w:space="0"/>
              <w:right w:val="single" w:color="000000" w:sz="8" w:space="0"/>
            </w:tcBorders>
            <w:tcW w:w="2170" w:type="dxa"/>
            <w:vAlign w:val="center"/>
            <w:vMerge w:val="continue"/>
            <w:textDirection w:val="lrTb"/>
            <w:noWrap w:val="false"/>
          </w:tcPr>
          <w:p>
            <w:pPr>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220" w:type="dxa"/>
            <w:vAlign w:val="center"/>
            <w:vMerge w:val="continue"/>
            <w:textDirection w:val="lrTb"/>
            <w:noWrap w:val="false"/>
          </w:tcPr>
          <w:p>
            <w:pPr>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980" w:type="dxa"/>
            <w:vAlign w:val="center"/>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项目类型管理</w:t>
            </w:r>
            <w:r/>
          </w:p>
        </w:tc>
        <w:tc>
          <w:tcPr>
            <w:shd w:val="clear" w:color="auto" w:fill="auto"/>
            <w:tcBorders>
              <w:top w:val="single" w:color="000000" w:sz="8" w:space="0"/>
              <w:left w:val="single" w:color="000000" w:sz="8" w:space="0"/>
              <w:bottom w:val="single" w:color="000000" w:sz="8" w:space="0"/>
              <w:right w:val="single" w:color="000000" w:sz="8" w:space="0"/>
            </w:tcBorders>
            <w:tcW w:w="4260" w:type="dxa"/>
            <w:textDirection w:val="lrTb"/>
            <w:noWrap w:val="false"/>
          </w:tcPr>
          <w:p>
            <w:pPr>
              <w:jc w:val="left"/>
              <w:shd w:val="clear" w:color="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支持对项目类型进行维护</w:t>
            </w:r>
            <w:r>
              <w:rPr>
                <w:rFonts w:hint="eastAsia" w:ascii="宋体" w:hAnsi="宋体" w:eastAsia="宋体" w:cs="宋体"/>
                <w:color w:val="auto"/>
                <w:sz w:val="24"/>
                <w:szCs w:val="24"/>
                <w:highlight w:val="none"/>
                <w:lang w:eastAsia="zh-CN"/>
              </w:rPr>
              <w:t xml:space="preserve">。</w:t>
            </w:r>
            <w:r/>
          </w:p>
        </w:tc>
      </w:tr>
      <w:tr>
        <w:trPr>
          <w:jc w:val="center"/>
          <w:trHeight w:val="915"/>
        </w:trPr>
        <w:tc>
          <w:tcPr>
            <w:shd w:val="clear" w:color="auto" w:fill="auto"/>
            <w:tcBorders>
              <w:top w:val="single" w:color="000000" w:sz="8" w:space="0"/>
              <w:left w:val="single" w:color="000000" w:sz="8" w:space="0"/>
              <w:bottom w:val="single" w:color="000000" w:sz="8" w:space="0"/>
              <w:right w:val="single" w:color="000000" w:sz="8" w:space="0"/>
            </w:tcBorders>
            <w:tcW w:w="2170" w:type="dxa"/>
            <w:vAlign w:val="center"/>
            <w:vMerge w:val="restart"/>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居家养老服务系统</w:t>
            </w:r>
            <w:r/>
          </w:p>
        </w:tc>
        <w:tc>
          <w:tcPr>
            <w:shd w:val="clear" w:color="auto" w:fill="auto"/>
            <w:tcBorders>
              <w:top w:val="single" w:color="000000" w:sz="8" w:space="0"/>
              <w:left w:val="single" w:color="000000" w:sz="8" w:space="0"/>
              <w:bottom w:val="single" w:color="000000" w:sz="8" w:space="0"/>
              <w:right w:val="single" w:color="000000" w:sz="8" w:space="0"/>
            </w:tcBorders>
            <w:tcW w:w="1220" w:type="dxa"/>
            <w:vAlign w:val="center"/>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服务对象</w:t>
            </w:r>
            <w:r/>
          </w:p>
        </w:tc>
        <w:tc>
          <w:tcPr>
            <w:shd w:val="clear" w:color="auto" w:fill="auto"/>
            <w:tcBorders>
              <w:top w:val="single" w:color="000000" w:sz="8" w:space="0"/>
              <w:left w:val="single" w:color="000000" w:sz="8" w:space="0"/>
              <w:bottom w:val="single" w:color="000000" w:sz="8" w:space="0"/>
              <w:right w:val="single" w:color="000000" w:sz="8" w:space="0"/>
            </w:tcBorders>
            <w:tcW w:w="1980" w:type="dxa"/>
            <w:vAlign w:val="center"/>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居家政策管理-服务对象</w:t>
            </w:r>
            <w:r/>
          </w:p>
        </w:tc>
        <w:tc>
          <w:tcPr>
            <w:shd w:val="clear" w:color="auto" w:fill="auto"/>
            <w:tcBorders>
              <w:top w:val="single" w:color="000000" w:sz="8" w:space="0"/>
              <w:left w:val="single" w:color="000000" w:sz="8" w:space="0"/>
              <w:bottom w:val="single" w:color="000000" w:sz="8" w:space="0"/>
              <w:right w:val="single" w:color="000000" w:sz="8" w:space="0"/>
            </w:tcBorders>
            <w:tcW w:w="4260" w:type="dxa"/>
            <w:vAlign w:val="top"/>
            <w:textDirection w:val="lrTb"/>
            <w:noWrap w:val="false"/>
          </w:tcPr>
          <w:p>
            <w:pPr>
              <w:jc w:val="lef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支持对居家政策下所有服务对象的管理，支持对对象进行新增、修改、删除。</w:t>
            </w:r>
            <w:r/>
          </w:p>
        </w:tc>
      </w:tr>
      <w:tr>
        <w:trPr>
          <w:jc w:val="center"/>
          <w:trHeight w:val="615"/>
        </w:trPr>
        <w:tc>
          <w:tcPr>
            <w:shd w:val="clear" w:color="auto" w:fill="auto"/>
            <w:tcBorders>
              <w:top w:val="single" w:color="000000" w:sz="8" w:space="0"/>
              <w:left w:val="single" w:color="000000" w:sz="8" w:space="0"/>
              <w:bottom w:val="single" w:color="000000" w:sz="8" w:space="0"/>
              <w:right w:val="single" w:color="000000" w:sz="8" w:space="0"/>
            </w:tcBorders>
            <w:tcW w:w="2170" w:type="dxa"/>
            <w:vAlign w:val="center"/>
            <w:vMerge w:val="continue"/>
            <w:textDirection w:val="lrTb"/>
            <w:noWrap w:val="false"/>
          </w:tcPr>
          <w:p>
            <w:pPr>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220" w:type="dxa"/>
            <w:vAlign w:val="center"/>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服务标准</w:t>
            </w:r>
            <w:r/>
          </w:p>
        </w:tc>
        <w:tc>
          <w:tcPr>
            <w:shd w:val="clear" w:color="auto" w:fill="auto"/>
            <w:tcBorders>
              <w:top w:val="single" w:color="000000" w:sz="8" w:space="0"/>
              <w:left w:val="single" w:color="000000" w:sz="8" w:space="0"/>
              <w:bottom w:val="single" w:color="000000" w:sz="8" w:space="0"/>
              <w:right w:val="single" w:color="000000" w:sz="8" w:space="0"/>
            </w:tcBorders>
            <w:tcW w:w="1980" w:type="dxa"/>
            <w:vAlign w:val="center"/>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居家政策管理-服务标准</w:t>
            </w:r>
            <w:r/>
          </w:p>
        </w:tc>
        <w:tc>
          <w:tcPr>
            <w:shd w:val="clear" w:color="auto" w:fill="auto"/>
            <w:tcBorders>
              <w:top w:val="single" w:color="000000" w:sz="8" w:space="0"/>
              <w:left w:val="single" w:color="000000" w:sz="8" w:space="0"/>
              <w:bottom w:val="single" w:color="000000" w:sz="8" w:space="0"/>
              <w:right w:val="single" w:color="000000" w:sz="8" w:space="0"/>
            </w:tcBorders>
            <w:tcW w:w="4260" w:type="dxa"/>
            <w:textDirection w:val="lrTb"/>
            <w:noWrap w:val="false"/>
          </w:tcPr>
          <w:p>
            <w:pPr>
              <w:jc w:val="left"/>
              <w:shd w:val="clear" w:color="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支持对服务标准进行维护，包括：新增、修改、删除等</w:t>
            </w:r>
            <w:r>
              <w:rPr>
                <w:rFonts w:hint="eastAsia" w:ascii="宋体" w:hAnsi="宋体" w:eastAsia="宋体" w:cs="宋体"/>
                <w:color w:val="auto"/>
                <w:sz w:val="24"/>
                <w:szCs w:val="24"/>
                <w:highlight w:val="none"/>
                <w:lang w:eastAsia="zh-CN"/>
              </w:rPr>
              <w:t xml:space="preserve">。</w:t>
            </w:r>
            <w:r/>
          </w:p>
        </w:tc>
      </w:tr>
      <w:tr>
        <w:trPr>
          <w:jc w:val="center"/>
          <w:trHeight w:val="615"/>
        </w:trPr>
        <w:tc>
          <w:tcPr>
            <w:shd w:val="clear" w:color="auto" w:fill="auto"/>
            <w:tcBorders>
              <w:top w:val="single" w:color="000000" w:sz="8" w:space="0"/>
              <w:left w:val="single" w:color="000000" w:sz="8" w:space="0"/>
              <w:bottom w:val="single" w:color="000000" w:sz="8" w:space="0"/>
              <w:right w:val="single" w:color="000000" w:sz="8" w:space="0"/>
            </w:tcBorders>
            <w:tcW w:w="2170" w:type="dxa"/>
            <w:vAlign w:val="center"/>
            <w:vMerge w:val="continue"/>
            <w:textDirection w:val="lrTb"/>
            <w:noWrap w:val="false"/>
          </w:tcPr>
          <w:p>
            <w:pPr>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220" w:type="dxa"/>
            <w:vAlign w:val="center"/>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服务项目</w:t>
            </w:r>
            <w:r/>
          </w:p>
        </w:tc>
        <w:tc>
          <w:tcPr>
            <w:shd w:val="clear" w:color="auto" w:fill="auto"/>
            <w:tcBorders>
              <w:top w:val="single" w:color="000000" w:sz="8" w:space="0"/>
              <w:left w:val="single" w:color="000000" w:sz="8" w:space="0"/>
              <w:bottom w:val="single" w:color="000000" w:sz="8" w:space="0"/>
              <w:right w:val="single" w:color="000000" w:sz="8" w:space="0"/>
            </w:tcBorders>
            <w:tcW w:w="1980" w:type="dxa"/>
            <w:vAlign w:val="center"/>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居家政策管理-服务项目</w:t>
            </w:r>
            <w:r/>
          </w:p>
        </w:tc>
        <w:tc>
          <w:tcPr>
            <w:shd w:val="clear" w:color="auto" w:fill="auto"/>
            <w:tcBorders>
              <w:top w:val="single" w:color="000000" w:sz="8" w:space="0"/>
              <w:left w:val="single" w:color="000000" w:sz="8" w:space="0"/>
              <w:bottom w:val="single" w:color="000000" w:sz="8" w:space="0"/>
              <w:right w:val="single" w:color="000000" w:sz="8" w:space="0"/>
            </w:tcBorders>
            <w:tcW w:w="4260" w:type="dxa"/>
            <w:textDirection w:val="lrTb"/>
            <w:noWrap w:val="false"/>
          </w:tcPr>
          <w:p>
            <w:pPr>
              <w:jc w:val="left"/>
              <w:shd w:val="clear" w:color="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支持对标准服务项目进行维护，包括：新增、修改、删除等</w:t>
            </w:r>
            <w:r>
              <w:rPr>
                <w:rFonts w:hint="eastAsia" w:ascii="宋体" w:hAnsi="宋体" w:eastAsia="宋体" w:cs="宋体"/>
                <w:color w:val="auto"/>
                <w:sz w:val="24"/>
                <w:szCs w:val="24"/>
                <w:highlight w:val="none"/>
                <w:lang w:eastAsia="zh-CN"/>
              </w:rPr>
              <w:t xml:space="preserve">。</w:t>
            </w:r>
            <w:r/>
          </w:p>
        </w:tc>
      </w:tr>
      <w:tr>
        <w:trPr>
          <w:jc w:val="center"/>
          <w:trHeight w:val="615"/>
        </w:trPr>
        <w:tc>
          <w:tcPr>
            <w:shd w:val="clear" w:color="auto" w:fill="auto"/>
            <w:tcBorders>
              <w:top w:val="single" w:color="000000" w:sz="8" w:space="0"/>
              <w:left w:val="single" w:color="000000" w:sz="8" w:space="0"/>
              <w:bottom w:val="single" w:color="000000" w:sz="8" w:space="0"/>
              <w:right w:val="single" w:color="000000" w:sz="8" w:space="0"/>
            </w:tcBorders>
            <w:tcW w:w="2170" w:type="dxa"/>
            <w:vAlign w:val="center"/>
            <w:vMerge w:val="continue"/>
            <w:textDirection w:val="lrTb"/>
            <w:noWrap w:val="false"/>
          </w:tcPr>
          <w:p>
            <w:pPr>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220" w:type="dxa"/>
            <w:vAlign w:val="center"/>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服务商</w:t>
            </w:r>
            <w:r/>
          </w:p>
        </w:tc>
        <w:tc>
          <w:tcPr>
            <w:shd w:val="clear" w:color="auto" w:fill="auto"/>
            <w:tcBorders>
              <w:top w:val="single" w:color="000000" w:sz="8" w:space="0"/>
              <w:left w:val="single" w:color="000000" w:sz="8" w:space="0"/>
              <w:bottom w:val="single" w:color="000000" w:sz="8" w:space="0"/>
              <w:right w:val="single" w:color="000000" w:sz="8" w:space="0"/>
            </w:tcBorders>
            <w:tcW w:w="1980" w:type="dxa"/>
            <w:vAlign w:val="center"/>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居家政策管理-服务商</w:t>
            </w:r>
            <w:r/>
          </w:p>
        </w:tc>
        <w:tc>
          <w:tcPr>
            <w:shd w:val="clear" w:color="auto" w:fill="auto"/>
            <w:tcBorders>
              <w:top w:val="single" w:color="000000" w:sz="8" w:space="0"/>
              <w:left w:val="single" w:color="000000" w:sz="8" w:space="0"/>
              <w:bottom w:val="single" w:color="000000" w:sz="8" w:space="0"/>
              <w:right w:val="single" w:color="000000" w:sz="8" w:space="0"/>
            </w:tcBorders>
            <w:tcW w:w="4260" w:type="dxa"/>
            <w:textDirection w:val="lrTb"/>
            <w:noWrap w:val="false"/>
          </w:tcPr>
          <w:p>
            <w:pPr>
              <w:jc w:val="left"/>
              <w:shd w:val="clear" w:color="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支持对居家政策下的服务商进行管理</w:t>
            </w:r>
            <w:r>
              <w:rPr>
                <w:rFonts w:hint="eastAsia" w:ascii="宋体" w:hAnsi="宋体" w:eastAsia="宋体" w:cs="宋体"/>
                <w:color w:val="auto"/>
                <w:sz w:val="24"/>
                <w:szCs w:val="24"/>
                <w:highlight w:val="none"/>
                <w:lang w:eastAsia="zh-CN"/>
              </w:rPr>
              <w:t xml:space="preserve">。</w:t>
            </w:r>
            <w:r/>
          </w:p>
        </w:tc>
      </w:tr>
      <w:tr>
        <w:trPr>
          <w:jc w:val="center"/>
          <w:trHeight w:val="615"/>
        </w:trPr>
        <w:tc>
          <w:tcPr>
            <w:shd w:val="clear" w:color="auto" w:fill="auto"/>
            <w:tcBorders>
              <w:top w:val="single" w:color="000000" w:sz="8" w:space="0"/>
              <w:left w:val="single" w:color="000000" w:sz="8" w:space="0"/>
              <w:bottom w:val="single" w:color="000000" w:sz="8" w:space="0"/>
              <w:right w:val="single" w:color="000000" w:sz="8" w:space="0"/>
            </w:tcBorders>
            <w:tcW w:w="2170" w:type="dxa"/>
            <w:vAlign w:val="center"/>
            <w:vMerge w:val="continue"/>
            <w:textDirection w:val="lrTb"/>
            <w:noWrap w:val="false"/>
          </w:tcPr>
          <w:p>
            <w:pPr>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220" w:type="dxa"/>
            <w:vAlign w:val="center"/>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上门服务工单</w:t>
            </w:r>
            <w:r/>
          </w:p>
        </w:tc>
        <w:tc>
          <w:tcPr>
            <w:shd w:val="clear" w:color="auto" w:fill="auto"/>
            <w:tcBorders>
              <w:top w:val="single" w:color="000000" w:sz="8" w:space="0"/>
              <w:left w:val="single" w:color="000000" w:sz="8" w:space="0"/>
              <w:bottom w:val="single" w:color="000000" w:sz="8" w:space="0"/>
              <w:right w:val="single" w:color="000000" w:sz="8" w:space="0"/>
            </w:tcBorders>
            <w:tcW w:w="1980" w:type="dxa"/>
            <w:vAlign w:val="center"/>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居家上门服务工单</w:t>
            </w:r>
            <w:r/>
          </w:p>
        </w:tc>
        <w:tc>
          <w:tcPr>
            <w:shd w:val="clear" w:color="auto" w:fill="auto"/>
            <w:tcBorders>
              <w:top w:val="single" w:color="000000" w:sz="8" w:space="0"/>
              <w:left w:val="single" w:color="000000" w:sz="8" w:space="0"/>
              <w:bottom w:val="single" w:color="000000" w:sz="8" w:space="0"/>
              <w:right w:val="single" w:color="000000" w:sz="8" w:space="0"/>
            </w:tcBorders>
            <w:tcW w:w="4260" w:type="dxa"/>
            <w:textDirection w:val="lrTb"/>
            <w:noWrap w:val="false"/>
          </w:tcPr>
          <w:p>
            <w:pPr>
              <w:jc w:val="left"/>
              <w:shd w:val="clear" w:color="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支持对居家上门服务工单的统计和查询</w:t>
            </w:r>
            <w:r>
              <w:rPr>
                <w:rFonts w:hint="eastAsia" w:ascii="宋体" w:hAnsi="宋体" w:eastAsia="宋体" w:cs="宋体"/>
                <w:color w:val="auto"/>
                <w:sz w:val="24"/>
                <w:szCs w:val="24"/>
                <w:highlight w:val="none"/>
                <w:lang w:eastAsia="zh-CN"/>
              </w:rPr>
              <w:t xml:space="preserve">。</w:t>
            </w:r>
            <w:r/>
          </w:p>
        </w:tc>
      </w:tr>
      <w:tr>
        <w:trPr>
          <w:jc w:val="center"/>
          <w:trHeight w:val="735"/>
        </w:trPr>
        <w:tc>
          <w:tcPr>
            <w:shd w:val="clear" w:color="auto" w:fill="auto"/>
            <w:tcBorders>
              <w:top w:val="single" w:color="000000" w:sz="8" w:space="0"/>
              <w:left w:val="single" w:color="000000" w:sz="8" w:space="0"/>
              <w:right w:val="single" w:color="000000" w:sz="8" w:space="0"/>
            </w:tcBorders>
            <w:tcW w:w="2170" w:type="dxa"/>
            <w:vAlign w:val="center"/>
            <w:vMerge w:val="restart"/>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社区养老系统</w:t>
            </w:r>
            <w:r/>
          </w:p>
        </w:tc>
        <w:tc>
          <w:tcPr>
            <w:shd w:val="clear" w:color="auto" w:fill="auto"/>
            <w:tcBorders>
              <w:top w:val="single" w:color="000000" w:sz="8" w:space="0"/>
              <w:left w:val="single" w:color="000000" w:sz="8" w:space="0"/>
              <w:bottom w:val="single" w:color="000000" w:sz="8" w:space="0"/>
              <w:right w:val="single" w:color="000000" w:sz="8" w:space="0"/>
            </w:tcBorders>
            <w:tcW w:w="1220" w:type="dxa"/>
            <w:vAlign w:val="center"/>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助餐</w:t>
            </w:r>
            <w:r/>
          </w:p>
        </w:tc>
        <w:tc>
          <w:tcPr>
            <w:shd w:val="clear" w:color="auto" w:fill="auto"/>
            <w:tcBorders>
              <w:top w:val="single" w:color="000000" w:sz="8" w:space="0"/>
              <w:left w:val="single" w:color="000000" w:sz="8" w:space="0"/>
              <w:bottom w:val="single" w:color="000000" w:sz="8" w:space="0"/>
              <w:right w:val="single" w:color="000000" w:sz="8" w:space="0"/>
            </w:tcBorders>
            <w:tcW w:w="1980" w:type="dxa"/>
            <w:vAlign w:val="center"/>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4260" w:type="dxa"/>
            <w:vAlign w:val="center"/>
            <w:textDirection w:val="lrTb"/>
            <w:noWrap w:val="false"/>
          </w:tcPr>
          <w:p>
            <w:pPr>
              <w:jc w:val="left"/>
              <w:shd w:val="clear" w:color="auto"/>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预留接口。</w:t>
            </w:r>
            <w:r/>
          </w:p>
        </w:tc>
      </w:tr>
      <w:tr>
        <w:trPr>
          <w:jc w:val="center"/>
          <w:trHeight w:val="625"/>
        </w:trPr>
        <w:tc>
          <w:tcPr>
            <w:shd w:val="clear" w:color="auto" w:fill="auto"/>
            <w:tcBorders>
              <w:left w:val="single" w:color="000000" w:sz="8" w:space="0"/>
              <w:bottom w:val="single" w:color="000000" w:sz="8" w:space="0"/>
              <w:right w:val="single" w:color="000000" w:sz="8" w:space="0"/>
            </w:tcBorders>
            <w:tcW w:w="2170" w:type="dxa"/>
            <w:vAlign w:val="center"/>
            <w:vMerge w:val="continue"/>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220" w:type="dxa"/>
            <w:vAlign w:val="center"/>
            <w:textDirection w:val="lrTb"/>
            <w:noWrap w:val="false"/>
          </w:tcPr>
          <w:p>
            <w:pPr>
              <w:jc w:val="center"/>
              <w:shd w:val="clear" w:color="auto"/>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助浴</w:t>
            </w:r>
            <w:r/>
          </w:p>
        </w:tc>
        <w:tc>
          <w:tcPr>
            <w:shd w:val="clear" w:color="auto" w:fill="auto"/>
            <w:tcBorders>
              <w:top w:val="single" w:color="000000" w:sz="8" w:space="0"/>
              <w:left w:val="single" w:color="000000" w:sz="8" w:space="0"/>
              <w:bottom w:val="single" w:color="000000" w:sz="8" w:space="0"/>
              <w:right w:val="single" w:color="000000" w:sz="8" w:space="0"/>
            </w:tcBorders>
            <w:tcW w:w="1980" w:type="dxa"/>
            <w:vAlign w:val="center"/>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4260" w:type="dxa"/>
            <w:vAlign w:val="center"/>
            <w:textDirection w:val="lrTb"/>
            <w:noWrap w:val="false"/>
          </w:tcPr>
          <w:p>
            <w:pPr>
              <w:jc w:val="left"/>
              <w:shd w:val="clear" w:color="auto"/>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预留接口。</w:t>
            </w:r>
            <w:r/>
          </w:p>
        </w:tc>
      </w:tr>
      <w:tr>
        <w:trPr>
          <w:jc w:val="center"/>
          <w:trHeight w:val="615"/>
        </w:trPr>
        <w:tc>
          <w:tcPr>
            <w:shd w:val="clear" w:color="auto" w:fill="auto"/>
            <w:tcBorders>
              <w:top w:val="single" w:color="000000" w:sz="8" w:space="0"/>
              <w:left w:val="single" w:color="000000" w:sz="8" w:space="0"/>
              <w:bottom w:val="single" w:color="000000" w:sz="8" w:space="0"/>
              <w:right w:val="single" w:color="000000" w:sz="8" w:space="0"/>
            </w:tcBorders>
            <w:tcW w:w="2170" w:type="dxa"/>
            <w:vAlign w:val="center"/>
            <w:vMerge w:val="restart"/>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探访关爱子系统</w:t>
            </w:r>
            <w:r/>
          </w:p>
        </w:tc>
        <w:tc>
          <w:tcPr>
            <w:shd w:val="clear" w:color="auto" w:fill="auto"/>
            <w:tcBorders>
              <w:top w:val="single" w:color="000000" w:sz="8" w:space="0"/>
              <w:left w:val="single" w:color="000000" w:sz="8" w:space="0"/>
              <w:bottom w:val="single" w:color="000000" w:sz="8" w:space="0"/>
              <w:right w:val="single" w:color="000000" w:sz="8" w:space="0"/>
            </w:tcBorders>
            <w:tcW w:w="1220" w:type="dxa"/>
            <w:vAlign w:val="center"/>
            <w:vMerge w:val="restart"/>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探访关爱</w:t>
            </w:r>
            <w:r/>
          </w:p>
        </w:tc>
        <w:tc>
          <w:tcPr>
            <w:shd w:val="clear" w:color="auto" w:fill="auto"/>
            <w:tcBorders>
              <w:top w:val="single" w:color="000000" w:sz="8" w:space="0"/>
              <w:left w:val="single" w:color="000000" w:sz="8" w:space="0"/>
              <w:bottom w:val="single" w:color="000000" w:sz="8" w:space="0"/>
              <w:right w:val="single" w:color="000000" w:sz="8" w:space="0"/>
            </w:tcBorders>
            <w:tcW w:w="1980" w:type="dxa"/>
            <w:vAlign w:val="center"/>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探访关爱老人</w:t>
            </w:r>
            <w:r/>
          </w:p>
        </w:tc>
        <w:tc>
          <w:tcPr>
            <w:shd w:val="clear" w:color="auto" w:fill="auto"/>
            <w:tcBorders>
              <w:top w:val="single" w:color="000000" w:sz="8" w:space="0"/>
              <w:left w:val="single" w:color="000000" w:sz="8" w:space="0"/>
              <w:bottom w:val="single" w:color="000000" w:sz="8" w:space="0"/>
              <w:right w:val="single" w:color="000000" w:sz="8" w:space="0"/>
            </w:tcBorders>
            <w:tcW w:w="4260" w:type="dxa"/>
            <w:vAlign w:val="center"/>
            <w:textDirection w:val="lrTb"/>
            <w:noWrap w:val="false"/>
          </w:tcPr>
          <w:p>
            <w:pPr>
              <w:jc w:val="left"/>
              <w:shd w:val="clear" w:color="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支持网格员新增探访申请，申请后街道受理，区民政审批</w:t>
            </w:r>
            <w:r>
              <w:rPr>
                <w:rFonts w:hint="eastAsia" w:ascii="宋体" w:hAnsi="宋体" w:eastAsia="宋体" w:cs="宋体"/>
                <w:color w:val="auto"/>
                <w:sz w:val="24"/>
                <w:szCs w:val="24"/>
                <w:highlight w:val="none"/>
                <w:lang w:eastAsia="zh-CN"/>
              </w:rPr>
              <w:t xml:space="preserve">。</w:t>
            </w:r>
            <w:r/>
          </w:p>
        </w:tc>
      </w:tr>
      <w:tr>
        <w:trPr>
          <w:jc w:val="center"/>
          <w:trHeight w:val="615"/>
        </w:trPr>
        <w:tc>
          <w:tcPr>
            <w:shd w:val="clear" w:color="auto" w:fill="auto"/>
            <w:tcBorders>
              <w:top w:val="single" w:color="000000" w:sz="8" w:space="0"/>
              <w:left w:val="single" w:color="000000" w:sz="8" w:space="0"/>
              <w:bottom w:val="single" w:color="000000" w:sz="8" w:space="0"/>
              <w:right w:val="single" w:color="000000" w:sz="8" w:space="0"/>
            </w:tcBorders>
            <w:tcW w:w="2170" w:type="dxa"/>
            <w:vAlign w:val="center"/>
            <w:vMerge w:val="continue"/>
            <w:textDirection w:val="lrTb"/>
            <w:noWrap w:val="false"/>
          </w:tcPr>
          <w:p>
            <w:pPr>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220" w:type="dxa"/>
            <w:vAlign w:val="center"/>
            <w:vMerge w:val="continue"/>
            <w:textDirection w:val="lrTb"/>
            <w:noWrap w:val="false"/>
          </w:tcPr>
          <w:p>
            <w:pPr>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980" w:type="dxa"/>
            <w:vAlign w:val="center"/>
            <w:vMerge w:val="restart"/>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探访关爱记录</w:t>
            </w:r>
            <w:r/>
          </w:p>
        </w:tc>
        <w:tc>
          <w:tcPr>
            <w:shd w:val="clear" w:color="auto" w:fill="auto"/>
            <w:tcBorders>
              <w:top w:val="single" w:color="000000" w:sz="8" w:space="0"/>
              <w:left w:val="single" w:color="000000" w:sz="8" w:space="0"/>
              <w:bottom w:val="single" w:color="000000" w:sz="8" w:space="0"/>
              <w:right w:val="single" w:color="000000" w:sz="8" w:space="0"/>
            </w:tcBorders>
            <w:tcW w:w="4260" w:type="dxa"/>
            <w:vAlign w:val="center"/>
            <w:textDirection w:val="lrTb"/>
            <w:noWrap w:val="false"/>
          </w:tcPr>
          <w:p>
            <w:pPr>
              <w:jc w:val="left"/>
              <w:shd w:val="clear" w:color="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支持社区管理员在PC端对探访记录进行批量导入</w:t>
            </w:r>
            <w:r>
              <w:rPr>
                <w:rFonts w:hint="eastAsia" w:ascii="宋体" w:hAnsi="宋体" w:eastAsia="宋体" w:cs="宋体"/>
                <w:color w:val="auto"/>
                <w:sz w:val="24"/>
                <w:szCs w:val="24"/>
                <w:highlight w:val="none"/>
                <w:lang w:eastAsia="zh-CN"/>
              </w:rPr>
              <w:t xml:space="preserve">。</w:t>
            </w:r>
            <w:r/>
          </w:p>
        </w:tc>
      </w:tr>
      <w:tr>
        <w:trPr>
          <w:jc w:val="center"/>
          <w:trHeight w:val="315"/>
        </w:trPr>
        <w:tc>
          <w:tcPr>
            <w:shd w:val="clear" w:color="auto" w:fill="auto"/>
            <w:tcBorders>
              <w:top w:val="single" w:color="000000" w:sz="8" w:space="0"/>
              <w:left w:val="single" w:color="000000" w:sz="8" w:space="0"/>
              <w:bottom w:val="single" w:color="000000" w:sz="8" w:space="0"/>
              <w:right w:val="single" w:color="000000" w:sz="8" w:space="0"/>
            </w:tcBorders>
            <w:tcW w:w="2170" w:type="dxa"/>
            <w:vAlign w:val="center"/>
            <w:vMerge w:val="continue"/>
            <w:textDirection w:val="lrTb"/>
            <w:noWrap w:val="false"/>
          </w:tcPr>
          <w:p>
            <w:pPr>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220" w:type="dxa"/>
            <w:vAlign w:val="center"/>
            <w:vMerge w:val="continue"/>
            <w:textDirection w:val="lrTb"/>
            <w:noWrap w:val="false"/>
          </w:tcPr>
          <w:p>
            <w:pPr>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980" w:type="dxa"/>
            <w:vAlign w:val="center"/>
            <w:vMerge w:val="continue"/>
            <w:textDirection w:val="lrTb"/>
            <w:noWrap w:val="false"/>
          </w:tcPr>
          <w:p>
            <w:pPr>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4260" w:type="dxa"/>
            <w:vAlign w:val="center"/>
            <w:textDirection w:val="lrTb"/>
            <w:noWrap w:val="false"/>
          </w:tcPr>
          <w:p>
            <w:pPr>
              <w:jc w:val="left"/>
              <w:shd w:val="clear" w:color="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支持网格员进行探访记录填报</w:t>
            </w:r>
            <w:r>
              <w:rPr>
                <w:rFonts w:hint="eastAsia" w:ascii="宋体" w:hAnsi="宋体" w:eastAsia="宋体" w:cs="宋体"/>
                <w:color w:val="auto"/>
                <w:sz w:val="24"/>
                <w:szCs w:val="24"/>
                <w:highlight w:val="none"/>
                <w:lang w:eastAsia="zh-CN"/>
              </w:rPr>
              <w:t xml:space="preserve">。</w:t>
            </w:r>
            <w:r/>
          </w:p>
        </w:tc>
      </w:tr>
      <w:tr>
        <w:trPr>
          <w:jc w:val="center"/>
          <w:trHeight w:val="615"/>
        </w:trPr>
        <w:tc>
          <w:tcPr>
            <w:shd w:val="clear" w:color="auto" w:fill="auto"/>
            <w:tcBorders>
              <w:top w:val="single" w:color="000000" w:sz="8" w:space="0"/>
              <w:left w:val="single" w:color="000000" w:sz="8" w:space="0"/>
              <w:bottom w:val="single" w:color="000000" w:sz="8" w:space="0"/>
              <w:right w:val="single" w:color="000000" w:sz="8" w:space="0"/>
            </w:tcBorders>
            <w:tcW w:w="2170" w:type="dxa"/>
            <w:vAlign w:val="center"/>
            <w:vMerge w:val="continue"/>
            <w:textDirection w:val="lrTb"/>
            <w:noWrap w:val="false"/>
          </w:tcPr>
          <w:p>
            <w:pPr>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220" w:type="dxa"/>
            <w:vAlign w:val="center"/>
            <w:vMerge w:val="continue"/>
            <w:textDirection w:val="lrTb"/>
            <w:noWrap w:val="false"/>
          </w:tcPr>
          <w:p>
            <w:pPr>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980" w:type="dxa"/>
            <w:vAlign w:val="center"/>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探访关爱转入转出</w:t>
            </w:r>
            <w:r/>
          </w:p>
        </w:tc>
        <w:tc>
          <w:tcPr>
            <w:shd w:val="clear" w:color="auto" w:fill="auto"/>
            <w:tcBorders>
              <w:top w:val="single" w:color="000000" w:sz="8" w:space="0"/>
              <w:left w:val="single" w:color="000000" w:sz="8" w:space="0"/>
              <w:bottom w:val="single" w:color="000000" w:sz="8" w:space="0"/>
              <w:right w:val="single" w:color="000000" w:sz="8" w:space="0"/>
            </w:tcBorders>
            <w:tcW w:w="4260" w:type="dxa"/>
            <w:vAlign w:val="center"/>
            <w:textDirection w:val="lrTb"/>
            <w:noWrap w:val="false"/>
          </w:tcPr>
          <w:p>
            <w:pPr>
              <w:jc w:val="left"/>
              <w:shd w:val="clear" w:color="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支持申请从当前区域转出，接收区域确认转入</w:t>
            </w:r>
            <w:r>
              <w:rPr>
                <w:rFonts w:hint="eastAsia" w:ascii="宋体" w:hAnsi="宋体" w:eastAsia="宋体" w:cs="宋体"/>
                <w:color w:val="auto"/>
                <w:sz w:val="24"/>
                <w:szCs w:val="24"/>
                <w:highlight w:val="none"/>
                <w:lang w:eastAsia="zh-CN"/>
              </w:rPr>
              <w:t xml:space="preserve">。</w:t>
            </w:r>
            <w:r/>
          </w:p>
        </w:tc>
      </w:tr>
      <w:tr>
        <w:trPr>
          <w:jc w:val="center"/>
          <w:trHeight w:val="1215"/>
        </w:trPr>
        <w:tc>
          <w:tcPr>
            <w:shd w:val="clear" w:color="auto" w:fill="auto"/>
            <w:tcBorders>
              <w:top w:val="single" w:color="000000" w:sz="8" w:space="0"/>
              <w:left w:val="single" w:color="000000" w:sz="8" w:space="0"/>
              <w:bottom w:val="single" w:color="000000" w:sz="8" w:space="0"/>
              <w:right w:val="single" w:color="000000" w:sz="8" w:space="0"/>
            </w:tcBorders>
            <w:tcW w:w="2170" w:type="dxa"/>
            <w:vAlign w:val="center"/>
            <w:vMerge w:val="restart"/>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审单</w:t>
            </w:r>
            <w:r>
              <w:rPr>
                <w:rFonts w:hint="eastAsia" w:ascii="宋体" w:hAnsi="宋体" w:eastAsia="宋体" w:cs="宋体"/>
                <w:color w:val="auto"/>
                <w:sz w:val="24"/>
                <w:szCs w:val="24"/>
                <w:highlight w:val="none"/>
              </w:rPr>
              <w:t xml:space="preserve">系统</w:t>
            </w:r>
            <w:r/>
          </w:p>
        </w:tc>
        <w:tc>
          <w:tcPr>
            <w:shd w:val="clear" w:color="auto" w:fill="auto"/>
            <w:tcBorders>
              <w:top w:val="single" w:color="000000" w:sz="8" w:space="0"/>
              <w:left w:val="single" w:color="000000" w:sz="8" w:space="0"/>
              <w:bottom w:val="single" w:color="000000" w:sz="8" w:space="0"/>
              <w:right w:val="single" w:color="000000" w:sz="8" w:space="0"/>
            </w:tcBorders>
            <w:tcW w:w="1220" w:type="dxa"/>
            <w:vAlign w:val="center"/>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工单回访</w:t>
            </w:r>
            <w:r/>
          </w:p>
        </w:tc>
        <w:tc>
          <w:tcPr>
            <w:shd w:val="clear" w:color="auto" w:fill="auto"/>
            <w:tcBorders>
              <w:top w:val="single" w:color="000000" w:sz="8" w:space="0"/>
              <w:left w:val="single" w:color="000000" w:sz="8" w:space="0"/>
              <w:bottom w:val="single" w:color="000000" w:sz="8" w:space="0"/>
              <w:right w:val="single" w:color="000000" w:sz="8" w:space="0"/>
            </w:tcBorders>
            <w:tcW w:w="1980" w:type="dxa"/>
            <w:vAlign w:val="center"/>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服务工单回访</w:t>
            </w:r>
            <w:r/>
          </w:p>
        </w:tc>
        <w:tc>
          <w:tcPr>
            <w:shd w:val="clear" w:color="auto" w:fill="auto"/>
            <w:tcBorders>
              <w:top w:val="single" w:color="000000" w:sz="8" w:space="0"/>
              <w:left w:val="single" w:color="000000" w:sz="8" w:space="0"/>
              <w:bottom w:val="single" w:color="000000" w:sz="8" w:space="0"/>
              <w:right w:val="single" w:color="000000" w:sz="8" w:space="0"/>
            </w:tcBorders>
            <w:tcW w:w="4260" w:type="dxa"/>
            <w:textDirection w:val="lrTb"/>
            <w:noWrap w:val="false"/>
          </w:tcPr>
          <w:p>
            <w:pPr>
              <w:jc w:val="left"/>
              <w:shd w:val="clear" w:color="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支持对服务工单进行回访，支持选择上门和线上回访，回访展示：工单详情、工单轨迹、支持在线视频通话，支持对回访结果进行录入</w:t>
            </w:r>
            <w:r>
              <w:rPr>
                <w:rFonts w:hint="eastAsia" w:ascii="宋体" w:hAnsi="宋体" w:eastAsia="宋体" w:cs="宋体"/>
                <w:color w:val="auto"/>
                <w:sz w:val="24"/>
                <w:szCs w:val="24"/>
                <w:highlight w:val="none"/>
                <w:lang w:eastAsia="zh-CN"/>
              </w:rPr>
              <w:t xml:space="preserve">。</w:t>
            </w:r>
            <w:r/>
          </w:p>
        </w:tc>
      </w:tr>
      <w:tr>
        <w:trPr>
          <w:jc w:val="center"/>
          <w:trHeight w:val="312"/>
        </w:trPr>
        <w:tc>
          <w:tcPr>
            <w:shd w:val="clear" w:color="auto" w:fill="auto"/>
            <w:tcBorders>
              <w:top w:val="single" w:color="000000" w:sz="8" w:space="0"/>
              <w:left w:val="single" w:color="000000" w:sz="8" w:space="0"/>
              <w:bottom w:val="single" w:color="000000" w:sz="8" w:space="0"/>
              <w:right w:val="single" w:color="000000" w:sz="8" w:space="0"/>
            </w:tcBorders>
            <w:tcW w:w="2170" w:type="dxa"/>
            <w:vAlign w:val="center"/>
            <w:vMerge w:val="continue"/>
            <w:textDirection w:val="lrTb"/>
            <w:noWrap w:val="false"/>
          </w:tcPr>
          <w:p>
            <w:pPr>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220" w:type="dxa"/>
            <w:vAlign w:val="center"/>
            <w:vMerge w:val="restart"/>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审单</w:t>
            </w:r>
            <w:r>
              <w:rPr>
                <w:rFonts w:hint="eastAsia" w:ascii="宋体" w:hAnsi="宋体" w:eastAsia="宋体" w:cs="宋体"/>
                <w:color w:val="auto"/>
                <w:sz w:val="24"/>
                <w:szCs w:val="24"/>
                <w:highlight w:val="none"/>
              </w:rPr>
              <w:t xml:space="preserve">规则</w:t>
            </w:r>
            <w:r/>
          </w:p>
        </w:tc>
        <w:tc>
          <w:tcPr>
            <w:shd w:val="clear" w:color="auto" w:fill="auto"/>
            <w:tcBorders>
              <w:top w:val="single" w:color="000000" w:sz="8" w:space="0"/>
              <w:left w:val="single" w:color="000000" w:sz="8" w:space="0"/>
              <w:bottom w:val="single" w:color="000000" w:sz="8" w:space="0"/>
              <w:right w:val="single" w:color="000000" w:sz="8" w:space="0"/>
            </w:tcBorders>
            <w:tcW w:w="1980" w:type="dxa"/>
            <w:vAlign w:val="center"/>
            <w:vMerge w:val="restart"/>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审单</w:t>
            </w:r>
            <w:r>
              <w:rPr>
                <w:rFonts w:hint="eastAsia" w:ascii="宋体" w:hAnsi="宋体" w:eastAsia="宋体" w:cs="宋体"/>
                <w:color w:val="auto"/>
                <w:sz w:val="24"/>
                <w:szCs w:val="24"/>
                <w:highlight w:val="none"/>
              </w:rPr>
              <w:t xml:space="preserve">规则配置</w:t>
            </w:r>
            <w:r/>
          </w:p>
        </w:tc>
        <w:tc>
          <w:tcPr>
            <w:shd w:val="clear" w:color="auto" w:fill="auto"/>
            <w:tcBorders>
              <w:top w:val="single" w:color="000000" w:sz="8" w:space="0"/>
              <w:left w:val="single" w:color="000000" w:sz="8" w:space="0"/>
              <w:bottom w:val="single" w:color="000000" w:sz="8" w:space="0"/>
              <w:right w:val="single" w:color="000000" w:sz="8" w:space="0"/>
            </w:tcBorders>
            <w:tcW w:w="4260" w:type="dxa"/>
            <w:vMerge w:val="restart"/>
            <w:textDirection w:val="lrTb"/>
            <w:noWrap w:val="false"/>
          </w:tcPr>
          <w:p>
            <w:pPr>
              <w:jc w:val="lef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支持对异常规则进行配置，系统可根据项目需求设计工单管理规则， 包括时间要求(签入、签出时间段、 时间规则) ，距离要求(签入签出距离要求) ，服务质量要求(服务时长、工单 间隔时间、服务照片、语音评价、服务项目、电子签名等) ，服务数量要求， 工 单要求，打卡方式等。</w:t>
            </w:r>
            <w:r/>
          </w:p>
        </w:tc>
      </w:tr>
      <w:tr>
        <w:trPr>
          <w:jc w:val="center"/>
          <w:trHeight w:val="1215"/>
        </w:trPr>
        <w:tc>
          <w:tcPr>
            <w:shd w:val="clear" w:color="auto" w:fill="auto"/>
            <w:tcBorders>
              <w:top w:val="single" w:color="000000" w:sz="8" w:space="0"/>
              <w:left w:val="single" w:color="000000" w:sz="8" w:space="0"/>
              <w:bottom w:val="single" w:color="000000" w:sz="8" w:space="0"/>
              <w:right w:val="single" w:color="000000" w:sz="8" w:space="0"/>
            </w:tcBorders>
            <w:tcW w:w="2170" w:type="dxa"/>
            <w:vAlign w:val="center"/>
            <w:vMerge w:val="continue"/>
            <w:textDirection w:val="lrTb"/>
            <w:noWrap w:val="false"/>
          </w:tcPr>
          <w:p>
            <w:pPr>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220" w:type="dxa"/>
            <w:vAlign w:val="center"/>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异常工单</w:t>
            </w:r>
            <w:r/>
          </w:p>
        </w:tc>
        <w:tc>
          <w:tcPr>
            <w:shd w:val="clear" w:color="auto" w:fill="auto"/>
            <w:tcBorders>
              <w:top w:val="single" w:color="000000" w:sz="8" w:space="0"/>
              <w:left w:val="single" w:color="000000" w:sz="8" w:space="0"/>
              <w:bottom w:val="single" w:color="000000" w:sz="8" w:space="0"/>
              <w:right w:val="single" w:color="000000" w:sz="8" w:space="0"/>
            </w:tcBorders>
            <w:tcW w:w="1980" w:type="dxa"/>
            <w:vAlign w:val="center"/>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异常工单管理</w:t>
            </w:r>
            <w:r/>
          </w:p>
        </w:tc>
        <w:tc>
          <w:tcPr>
            <w:shd w:val="clear" w:color="auto" w:fill="auto"/>
            <w:tcBorders>
              <w:top w:val="single" w:color="000000" w:sz="8" w:space="0"/>
              <w:left w:val="single" w:color="000000" w:sz="8" w:space="0"/>
              <w:bottom w:val="single" w:color="000000" w:sz="8" w:space="0"/>
              <w:right w:val="single" w:color="000000" w:sz="8" w:space="0"/>
            </w:tcBorders>
            <w:tcW w:w="4260" w:type="dxa"/>
            <w:textDirection w:val="lrTb"/>
            <w:noWrap w:val="false"/>
          </w:tcPr>
          <w:p>
            <w:pPr>
              <w:jc w:val="lef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支持对异常服务工单的管理。支持对异常工单进行处理，支持废除异常工单，支持处理操作（系统误报、虚假工单、老人地址错误等）后恢复正常工单。</w:t>
            </w:r>
            <w:r/>
          </w:p>
        </w:tc>
      </w:tr>
      <w:tr>
        <w:trPr>
          <w:jc w:val="center"/>
          <w:trHeight w:val="615"/>
        </w:trPr>
        <w:tc>
          <w:tcPr>
            <w:shd w:val="clear" w:color="auto" w:fill="auto"/>
            <w:tcBorders>
              <w:top w:val="single" w:color="000000" w:sz="8" w:space="0"/>
              <w:left w:val="single" w:color="000000" w:sz="8" w:space="0"/>
              <w:bottom w:val="single" w:color="000000" w:sz="8" w:space="0"/>
              <w:right w:val="single" w:color="000000" w:sz="8" w:space="0"/>
            </w:tcBorders>
            <w:tcW w:w="2170" w:type="dxa"/>
            <w:vAlign w:val="center"/>
            <w:vMerge w:val="continue"/>
            <w:textDirection w:val="lrTb"/>
            <w:noWrap w:val="false"/>
          </w:tcPr>
          <w:p>
            <w:pPr>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220" w:type="dxa"/>
            <w:vAlign w:val="center"/>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地址变更审核</w:t>
            </w:r>
            <w:r/>
          </w:p>
        </w:tc>
        <w:tc>
          <w:tcPr>
            <w:shd w:val="clear" w:color="auto" w:fill="auto"/>
            <w:tcBorders>
              <w:top w:val="single" w:color="000000" w:sz="8" w:space="0"/>
              <w:left w:val="single" w:color="000000" w:sz="8" w:space="0"/>
              <w:bottom w:val="single" w:color="000000" w:sz="8" w:space="0"/>
              <w:right w:val="single" w:color="000000" w:sz="8" w:space="0"/>
            </w:tcBorders>
            <w:tcW w:w="1980" w:type="dxa"/>
            <w:vAlign w:val="center"/>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服务地址变更审核</w:t>
            </w:r>
            <w:r/>
          </w:p>
        </w:tc>
        <w:tc>
          <w:tcPr>
            <w:shd w:val="clear" w:color="auto" w:fill="auto"/>
            <w:tcBorders>
              <w:top w:val="single" w:color="000000" w:sz="8" w:space="0"/>
              <w:left w:val="single" w:color="000000" w:sz="8" w:space="0"/>
              <w:bottom w:val="single" w:color="000000" w:sz="8" w:space="0"/>
              <w:right w:val="single" w:color="000000" w:sz="8" w:space="0"/>
            </w:tcBorders>
            <w:tcW w:w="4260" w:type="dxa"/>
            <w:textDirection w:val="lrTb"/>
            <w:noWrap w:val="false"/>
          </w:tcPr>
          <w:p>
            <w:pPr>
              <w:jc w:val="left"/>
              <w:shd w:val="clear" w:color="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支持对服务地址进行变更进行审核</w:t>
            </w:r>
            <w:r>
              <w:rPr>
                <w:rFonts w:hint="eastAsia" w:ascii="宋体" w:hAnsi="宋体" w:eastAsia="宋体" w:cs="宋体"/>
                <w:color w:val="auto"/>
                <w:sz w:val="24"/>
                <w:szCs w:val="24"/>
                <w:highlight w:val="none"/>
                <w:lang w:eastAsia="zh-CN"/>
              </w:rPr>
              <w:t xml:space="preserve">。</w:t>
            </w:r>
            <w:r/>
          </w:p>
        </w:tc>
      </w:tr>
      <w:tr>
        <w:trPr>
          <w:jc w:val="center"/>
          <w:trHeight w:val="615"/>
        </w:trPr>
        <w:tc>
          <w:tcPr>
            <w:shd w:val="clear" w:color="auto" w:fill="auto"/>
            <w:tcBorders>
              <w:top w:val="single" w:color="000000" w:sz="8" w:space="0"/>
              <w:left w:val="single" w:color="000000" w:sz="8" w:space="0"/>
              <w:bottom w:val="single" w:color="000000" w:sz="8" w:space="0"/>
              <w:right w:val="single" w:color="000000" w:sz="8" w:space="0"/>
            </w:tcBorders>
            <w:tcW w:w="2170" w:type="dxa"/>
            <w:vAlign w:val="center"/>
            <w:vMerge w:val="restart"/>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结算中心系统</w:t>
            </w:r>
            <w:r/>
          </w:p>
        </w:tc>
        <w:tc>
          <w:tcPr>
            <w:shd w:val="clear" w:color="auto" w:fill="auto"/>
            <w:tcBorders>
              <w:top w:val="single" w:color="000000" w:sz="8" w:space="0"/>
              <w:left w:val="single" w:color="000000" w:sz="8" w:space="0"/>
              <w:bottom w:val="single" w:color="000000" w:sz="8" w:space="0"/>
              <w:right w:val="single" w:color="000000" w:sz="8" w:space="0"/>
            </w:tcBorders>
            <w:tcW w:w="1220" w:type="dxa"/>
            <w:vAlign w:val="center"/>
            <w:vMerge w:val="restart"/>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结算</w:t>
            </w:r>
            <w:r/>
          </w:p>
        </w:tc>
        <w:tc>
          <w:tcPr>
            <w:shd w:val="clear" w:color="auto" w:fill="auto"/>
            <w:tcBorders>
              <w:top w:val="single" w:color="000000" w:sz="8" w:space="0"/>
              <w:left w:val="single" w:color="000000" w:sz="8" w:space="0"/>
              <w:bottom w:val="single" w:color="000000" w:sz="8" w:space="0"/>
              <w:right w:val="single" w:color="000000" w:sz="8" w:space="0"/>
            </w:tcBorders>
            <w:tcW w:w="1980" w:type="dxa"/>
            <w:vAlign w:val="center"/>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政府购买服务结算</w:t>
            </w:r>
            <w:r/>
          </w:p>
        </w:tc>
        <w:tc>
          <w:tcPr>
            <w:shd w:val="clear" w:color="auto" w:fill="auto"/>
            <w:tcBorders>
              <w:top w:val="single" w:color="000000" w:sz="8" w:space="0"/>
              <w:left w:val="single" w:color="000000" w:sz="8" w:space="0"/>
              <w:bottom w:val="single" w:color="000000" w:sz="8" w:space="0"/>
              <w:right w:val="single" w:color="000000" w:sz="8" w:space="0"/>
            </w:tcBorders>
            <w:tcW w:w="4260" w:type="dxa"/>
            <w:textDirection w:val="lrTb"/>
            <w:noWrap w:val="false"/>
          </w:tcPr>
          <w:p>
            <w:pPr>
              <w:jc w:val="left"/>
              <w:shd w:val="clear" w:color="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支持按各个街道社区呈现已服务、可结算、不可结算、结算金额统计数据</w:t>
            </w:r>
            <w:r>
              <w:rPr>
                <w:rFonts w:hint="eastAsia" w:ascii="宋体" w:hAnsi="宋体" w:eastAsia="宋体" w:cs="宋体"/>
                <w:color w:val="auto"/>
                <w:sz w:val="24"/>
                <w:szCs w:val="24"/>
                <w:highlight w:val="none"/>
                <w:lang w:eastAsia="zh-CN"/>
              </w:rPr>
              <w:t xml:space="preserve">。</w:t>
            </w:r>
            <w:r/>
          </w:p>
        </w:tc>
      </w:tr>
      <w:tr>
        <w:trPr>
          <w:jc w:val="center"/>
          <w:trHeight w:val="915"/>
        </w:trPr>
        <w:tc>
          <w:tcPr>
            <w:shd w:val="clear" w:color="auto" w:fill="auto"/>
            <w:tcBorders>
              <w:top w:val="single" w:color="000000" w:sz="8" w:space="0"/>
              <w:left w:val="single" w:color="000000" w:sz="8" w:space="0"/>
              <w:bottom w:val="single" w:color="000000" w:sz="8" w:space="0"/>
              <w:right w:val="single" w:color="000000" w:sz="8" w:space="0"/>
            </w:tcBorders>
            <w:tcW w:w="2170" w:type="dxa"/>
            <w:vAlign w:val="center"/>
            <w:vMerge w:val="continue"/>
            <w:textDirection w:val="lrTb"/>
            <w:noWrap w:val="false"/>
          </w:tcPr>
          <w:p>
            <w:pPr>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220" w:type="dxa"/>
            <w:vAlign w:val="center"/>
            <w:vMerge w:val="continue"/>
            <w:textDirection w:val="lrTb"/>
            <w:noWrap w:val="false"/>
          </w:tcPr>
          <w:p>
            <w:pPr>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980" w:type="dxa"/>
            <w:vAlign w:val="center"/>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服务组织结算</w:t>
            </w:r>
            <w:r/>
          </w:p>
        </w:tc>
        <w:tc>
          <w:tcPr>
            <w:shd w:val="clear" w:color="auto" w:fill="auto"/>
            <w:tcBorders>
              <w:top w:val="single" w:color="000000" w:sz="8" w:space="0"/>
              <w:left w:val="single" w:color="000000" w:sz="8" w:space="0"/>
              <w:bottom w:val="single" w:color="000000" w:sz="8" w:space="0"/>
              <w:right w:val="single" w:color="000000" w:sz="8" w:space="0"/>
            </w:tcBorders>
            <w:tcW w:w="4260" w:type="dxa"/>
            <w:textDirection w:val="lrTb"/>
            <w:noWrap w:val="false"/>
          </w:tcPr>
          <w:p>
            <w:pPr>
              <w:jc w:val="left"/>
              <w:shd w:val="clear" w:color="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支持按各个服务组织呈现站点等级、服务总人数、服务总次数、认定人数、基础补贴、绩效奖励、补贴合计</w:t>
            </w:r>
            <w:r>
              <w:rPr>
                <w:rFonts w:hint="eastAsia" w:ascii="宋体" w:hAnsi="宋体" w:eastAsia="宋体" w:cs="宋体"/>
                <w:color w:val="auto"/>
                <w:sz w:val="24"/>
                <w:szCs w:val="24"/>
                <w:highlight w:val="none"/>
                <w:lang w:eastAsia="zh-CN"/>
              </w:rPr>
              <w:t xml:space="preserve">。</w:t>
            </w:r>
            <w:r/>
          </w:p>
        </w:tc>
      </w:tr>
      <w:tr>
        <w:trPr>
          <w:jc w:val="center"/>
          <w:trHeight w:val="315"/>
        </w:trPr>
        <w:tc>
          <w:tcPr>
            <w:shd w:val="clear" w:color="auto" w:fill="auto"/>
            <w:tcBorders>
              <w:top w:val="single" w:color="000000" w:sz="8" w:space="0"/>
              <w:left w:val="single" w:color="000000" w:sz="8" w:space="0"/>
              <w:bottom w:val="single" w:color="000000" w:sz="8" w:space="0"/>
              <w:right w:val="single" w:color="000000" w:sz="8" w:space="0"/>
            </w:tcBorders>
            <w:tcW w:w="2170" w:type="dxa"/>
            <w:vAlign w:val="center"/>
            <w:vMerge w:val="restart"/>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评估中心系统</w:t>
            </w:r>
            <w:r/>
          </w:p>
        </w:tc>
        <w:tc>
          <w:tcPr>
            <w:shd w:val="clear" w:color="auto" w:fill="auto"/>
            <w:tcBorders>
              <w:top w:val="single" w:color="000000" w:sz="8" w:space="0"/>
              <w:left w:val="single" w:color="000000" w:sz="8" w:space="0"/>
              <w:bottom w:val="single" w:color="000000" w:sz="8" w:space="0"/>
              <w:right w:val="single" w:color="000000" w:sz="8" w:space="0"/>
            </w:tcBorders>
            <w:tcW w:w="1220" w:type="dxa"/>
            <w:vAlign w:val="center"/>
            <w:vMerge w:val="restart"/>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评估</w:t>
            </w:r>
            <w:r/>
          </w:p>
        </w:tc>
        <w:tc>
          <w:tcPr>
            <w:shd w:val="clear" w:color="auto" w:fill="auto"/>
            <w:tcBorders>
              <w:top w:val="single" w:color="000000" w:sz="8" w:space="0"/>
              <w:left w:val="single" w:color="000000" w:sz="8" w:space="0"/>
              <w:bottom w:val="single" w:color="000000" w:sz="8" w:space="0"/>
              <w:right w:val="single" w:color="000000" w:sz="8" w:space="0"/>
            </w:tcBorders>
            <w:tcW w:w="1980" w:type="dxa"/>
            <w:vAlign w:val="center"/>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评估量表制定</w:t>
            </w:r>
            <w:r/>
          </w:p>
        </w:tc>
        <w:tc>
          <w:tcPr>
            <w:shd w:val="clear" w:color="auto" w:fill="auto"/>
            <w:tcBorders>
              <w:top w:val="single" w:color="000000" w:sz="8" w:space="0"/>
              <w:left w:val="single" w:color="000000" w:sz="8" w:space="0"/>
              <w:bottom w:val="single" w:color="000000" w:sz="8" w:space="0"/>
              <w:right w:val="single" w:color="000000" w:sz="8" w:space="0"/>
            </w:tcBorders>
            <w:tcW w:w="4260" w:type="dxa"/>
            <w:textDirection w:val="lrTb"/>
            <w:noWrap w:val="false"/>
          </w:tcPr>
          <w:p>
            <w:pPr>
              <w:jc w:val="left"/>
              <w:shd w:val="clear" w:color="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支持对评估量表进行设置、等级设置</w:t>
            </w:r>
            <w:r>
              <w:rPr>
                <w:rFonts w:hint="eastAsia" w:ascii="宋体" w:hAnsi="宋体" w:eastAsia="宋体" w:cs="宋体"/>
                <w:color w:val="auto"/>
                <w:sz w:val="24"/>
                <w:szCs w:val="24"/>
                <w:highlight w:val="none"/>
                <w:lang w:eastAsia="zh-CN"/>
              </w:rPr>
              <w:t xml:space="preserve">。</w:t>
            </w:r>
            <w:r/>
          </w:p>
        </w:tc>
      </w:tr>
      <w:tr>
        <w:trPr>
          <w:jc w:val="center"/>
          <w:trHeight w:val="615"/>
        </w:trPr>
        <w:tc>
          <w:tcPr>
            <w:shd w:val="clear" w:color="auto" w:fill="auto"/>
            <w:tcBorders>
              <w:top w:val="single" w:color="000000" w:sz="8" w:space="0"/>
              <w:left w:val="single" w:color="000000" w:sz="8" w:space="0"/>
              <w:bottom w:val="single" w:color="000000" w:sz="8" w:space="0"/>
              <w:right w:val="single" w:color="000000" w:sz="8" w:space="0"/>
            </w:tcBorders>
            <w:tcW w:w="2170" w:type="dxa"/>
            <w:vAlign w:val="center"/>
            <w:vMerge w:val="continue"/>
            <w:textDirection w:val="lrTb"/>
            <w:noWrap w:val="false"/>
          </w:tcPr>
          <w:p>
            <w:pPr>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220" w:type="dxa"/>
            <w:vAlign w:val="center"/>
            <w:vMerge w:val="continue"/>
            <w:textDirection w:val="lrTb"/>
            <w:noWrap w:val="false"/>
          </w:tcPr>
          <w:p>
            <w:pPr>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980" w:type="dxa"/>
            <w:vAlign w:val="center"/>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评估类型管理</w:t>
            </w:r>
            <w:r/>
          </w:p>
        </w:tc>
        <w:tc>
          <w:tcPr>
            <w:shd w:val="clear" w:color="auto" w:fill="auto"/>
            <w:tcBorders>
              <w:top w:val="single" w:color="000000" w:sz="8" w:space="0"/>
              <w:left w:val="single" w:color="000000" w:sz="8" w:space="0"/>
              <w:bottom w:val="single" w:color="000000" w:sz="8" w:space="0"/>
              <w:right w:val="single" w:color="000000" w:sz="8" w:space="0"/>
            </w:tcBorders>
            <w:tcW w:w="4260" w:type="dxa"/>
            <w:textDirection w:val="lrTb"/>
            <w:noWrap w:val="false"/>
          </w:tcPr>
          <w:p>
            <w:pPr>
              <w:jc w:val="left"/>
              <w:shd w:val="clear" w:color="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支持对评估类型等级进行设置，持设置等级变更规则</w:t>
            </w:r>
            <w:r>
              <w:rPr>
                <w:rFonts w:hint="eastAsia" w:ascii="宋体" w:hAnsi="宋体" w:eastAsia="宋体" w:cs="宋体"/>
                <w:color w:val="auto"/>
                <w:sz w:val="24"/>
                <w:szCs w:val="24"/>
                <w:highlight w:val="none"/>
                <w:lang w:eastAsia="zh-CN"/>
              </w:rPr>
              <w:t xml:space="preserve">。</w:t>
            </w:r>
            <w:r/>
          </w:p>
        </w:tc>
      </w:tr>
      <w:tr>
        <w:trPr>
          <w:jc w:val="center"/>
          <w:trHeight w:val="315"/>
        </w:trPr>
        <w:tc>
          <w:tcPr>
            <w:shd w:val="clear" w:color="auto" w:fill="auto"/>
            <w:tcBorders>
              <w:top w:val="single" w:color="000000" w:sz="8" w:space="0"/>
              <w:left w:val="single" w:color="000000" w:sz="8" w:space="0"/>
              <w:bottom w:val="single" w:color="000000" w:sz="8" w:space="0"/>
              <w:right w:val="single" w:color="000000" w:sz="8" w:space="0"/>
            </w:tcBorders>
            <w:tcW w:w="2170" w:type="dxa"/>
            <w:vAlign w:val="center"/>
            <w:vMerge w:val="continue"/>
            <w:textDirection w:val="lrTb"/>
            <w:noWrap w:val="false"/>
          </w:tcPr>
          <w:p>
            <w:pPr>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220" w:type="dxa"/>
            <w:vAlign w:val="center"/>
            <w:vMerge w:val="continue"/>
            <w:textDirection w:val="lrTb"/>
            <w:noWrap w:val="false"/>
          </w:tcPr>
          <w:p>
            <w:pPr>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980" w:type="dxa"/>
            <w:vAlign w:val="center"/>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评估结果配置</w:t>
            </w:r>
            <w:r/>
          </w:p>
        </w:tc>
        <w:tc>
          <w:tcPr>
            <w:shd w:val="clear" w:color="auto" w:fill="auto"/>
            <w:tcBorders>
              <w:top w:val="single" w:color="000000" w:sz="8" w:space="0"/>
              <w:left w:val="single" w:color="000000" w:sz="8" w:space="0"/>
              <w:bottom w:val="single" w:color="000000" w:sz="8" w:space="0"/>
              <w:right w:val="single" w:color="000000" w:sz="8" w:space="0"/>
            </w:tcBorders>
            <w:tcW w:w="4260" w:type="dxa"/>
            <w:textDirection w:val="lrTb"/>
            <w:noWrap w:val="false"/>
          </w:tcPr>
          <w:p>
            <w:pPr>
              <w:jc w:val="left"/>
              <w:shd w:val="clear" w:color="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支持对评估结果进行配置</w:t>
            </w:r>
            <w:r>
              <w:rPr>
                <w:rFonts w:hint="eastAsia" w:ascii="宋体" w:hAnsi="宋体" w:eastAsia="宋体" w:cs="宋体"/>
                <w:color w:val="auto"/>
                <w:sz w:val="24"/>
                <w:szCs w:val="24"/>
                <w:highlight w:val="none"/>
                <w:lang w:eastAsia="zh-CN"/>
              </w:rPr>
              <w:t xml:space="preserve">。</w:t>
            </w:r>
            <w:r/>
          </w:p>
        </w:tc>
      </w:tr>
      <w:tr>
        <w:trPr>
          <w:jc w:val="center"/>
          <w:trHeight w:val="915"/>
        </w:trPr>
        <w:tc>
          <w:tcPr>
            <w:shd w:val="clear" w:color="auto" w:fill="auto"/>
            <w:tcBorders>
              <w:top w:val="single" w:color="000000" w:sz="8" w:space="0"/>
              <w:left w:val="single" w:color="000000" w:sz="8" w:space="0"/>
              <w:bottom w:val="single" w:color="000000" w:sz="8" w:space="0"/>
              <w:right w:val="single" w:color="000000" w:sz="8" w:space="0"/>
            </w:tcBorders>
            <w:tcW w:w="2170" w:type="dxa"/>
            <w:vAlign w:val="center"/>
            <w:vMerge w:val="continue"/>
            <w:textDirection w:val="lrTb"/>
            <w:noWrap w:val="false"/>
          </w:tcPr>
          <w:p>
            <w:pPr>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220" w:type="dxa"/>
            <w:vAlign w:val="center"/>
            <w:vMerge w:val="continue"/>
            <w:textDirection w:val="lrTb"/>
            <w:noWrap w:val="false"/>
          </w:tcPr>
          <w:p>
            <w:pPr>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980" w:type="dxa"/>
            <w:vAlign w:val="center"/>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老人评估系统分析</w:t>
            </w:r>
            <w:r/>
          </w:p>
        </w:tc>
        <w:tc>
          <w:tcPr>
            <w:shd w:val="clear" w:color="auto" w:fill="auto"/>
            <w:tcBorders>
              <w:top w:val="single" w:color="000000" w:sz="8" w:space="0"/>
              <w:left w:val="single" w:color="000000" w:sz="8" w:space="0"/>
              <w:bottom w:val="single" w:color="000000" w:sz="8" w:space="0"/>
              <w:right w:val="single" w:color="000000" w:sz="8" w:space="0"/>
            </w:tcBorders>
            <w:tcW w:w="4260" w:type="dxa"/>
            <w:textDirection w:val="lrTb"/>
            <w:noWrap w:val="false"/>
          </w:tcPr>
          <w:p>
            <w:pPr>
              <w:jc w:val="left"/>
              <w:shd w:val="clear" w:color="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实现对老人评估结果进行统计分析，包括：评估月度走势、各区域评估完成情况、评估结果分布</w:t>
            </w:r>
            <w:r>
              <w:rPr>
                <w:rFonts w:hint="eastAsia" w:ascii="宋体" w:hAnsi="宋体" w:eastAsia="宋体" w:cs="宋体"/>
                <w:color w:val="auto"/>
                <w:sz w:val="24"/>
                <w:szCs w:val="24"/>
                <w:highlight w:val="none"/>
                <w:lang w:eastAsia="zh-CN"/>
              </w:rPr>
              <w:t xml:space="preserve">。</w:t>
            </w:r>
            <w:r/>
          </w:p>
        </w:tc>
      </w:tr>
      <w:tr>
        <w:trPr>
          <w:jc w:val="center"/>
          <w:trHeight w:val="615"/>
        </w:trPr>
        <w:tc>
          <w:tcPr>
            <w:shd w:val="clear" w:color="auto" w:fill="auto"/>
            <w:tcBorders>
              <w:top w:val="single" w:color="000000" w:sz="8" w:space="0"/>
              <w:left w:val="single" w:color="000000" w:sz="8" w:space="0"/>
              <w:right w:val="single" w:color="000000" w:sz="8" w:space="0"/>
            </w:tcBorders>
            <w:tcW w:w="2170" w:type="dxa"/>
            <w:vAlign w:val="center"/>
            <w:vMerge w:val="restart"/>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数据展示中心系统</w:t>
            </w:r>
            <w:r/>
          </w:p>
        </w:tc>
        <w:tc>
          <w:tcPr>
            <w:shd w:val="clear" w:color="auto" w:fill="auto"/>
            <w:tcBorders>
              <w:top w:val="single" w:color="000000" w:sz="8" w:space="0"/>
              <w:left w:val="single" w:color="000000" w:sz="8" w:space="0"/>
              <w:bottom w:val="single" w:color="000000" w:sz="8" w:space="0"/>
              <w:right w:val="single" w:color="000000" w:sz="8" w:space="0"/>
            </w:tcBorders>
            <w:tcW w:w="1220" w:type="dxa"/>
            <w:vAlign w:val="center"/>
            <w:vMerge w:val="restart"/>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居家养老大屏展示</w:t>
            </w:r>
            <w:r/>
          </w:p>
        </w:tc>
        <w:tc>
          <w:tcPr>
            <w:shd w:val="clear" w:color="auto" w:fill="auto"/>
            <w:tcBorders>
              <w:top w:val="single" w:color="000000" w:sz="8" w:space="0"/>
              <w:left w:val="single" w:color="000000" w:sz="8" w:space="0"/>
              <w:bottom w:val="single" w:color="000000" w:sz="8" w:space="0"/>
              <w:right w:val="single" w:color="000000" w:sz="8" w:space="0"/>
            </w:tcBorders>
            <w:tcW w:w="1980" w:type="dxa"/>
            <w:vAlign w:val="center"/>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服务对象结构</w:t>
            </w:r>
            <w:r/>
          </w:p>
        </w:tc>
        <w:tc>
          <w:tcPr>
            <w:shd w:val="clear" w:color="auto" w:fill="auto"/>
            <w:tcBorders>
              <w:top w:val="single" w:color="000000" w:sz="8" w:space="0"/>
              <w:left w:val="single" w:color="000000" w:sz="8" w:space="0"/>
              <w:bottom w:val="single" w:color="000000" w:sz="8" w:space="0"/>
              <w:right w:val="single" w:color="000000" w:sz="8" w:space="0"/>
            </w:tcBorders>
            <w:tcW w:w="4260" w:type="dxa"/>
            <w:textDirection w:val="lrTb"/>
            <w:noWrap w:val="false"/>
          </w:tcPr>
          <w:p>
            <w:pPr>
              <w:jc w:val="left"/>
              <w:shd w:val="clear" w:color="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实现根据老年人结构，如按年龄段、街道、群体标签等进行大屏呈现</w:t>
            </w:r>
            <w:r>
              <w:rPr>
                <w:rFonts w:hint="eastAsia" w:ascii="宋体" w:hAnsi="宋体" w:eastAsia="宋体" w:cs="宋体"/>
                <w:color w:val="auto"/>
                <w:sz w:val="24"/>
                <w:szCs w:val="24"/>
                <w:highlight w:val="none"/>
                <w:lang w:eastAsia="zh-CN"/>
              </w:rPr>
              <w:t xml:space="preserve">。</w:t>
            </w:r>
            <w:r/>
          </w:p>
        </w:tc>
      </w:tr>
      <w:tr>
        <w:trPr>
          <w:jc w:val="center"/>
          <w:trHeight w:val="615"/>
        </w:trPr>
        <w:tc>
          <w:tcPr>
            <w:shd w:val="clear" w:color="auto" w:fill="auto"/>
            <w:tcBorders>
              <w:left w:val="single" w:color="000000" w:sz="8" w:space="0"/>
              <w:right w:val="single" w:color="000000" w:sz="8" w:space="0"/>
            </w:tcBorders>
            <w:tcW w:w="2170" w:type="dxa"/>
            <w:vAlign w:val="center"/>
            <w:vMerge w:val="continue"/>
            <w:textDirection w:val="lrTb"/>
            <w:noWrap w:val="false"/>
          </w:tcPr>
          <w:p>
            <w:pPr>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220" w:type="dxa"/>
            <w:vAlign w:val="center"/>
            <w:vMerge w:val="continue"/>
            <w:textDirection w:val="lrTb"/>
            <w:noWrap w:val="false"/>
          </w:tcPr>
          <w:p>
            <w:pPr>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980" w:type="dxa"/>
            <w:vAlign w:val="center"/>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服务对象信息</w:t>
            </w:r>
            <w:r/>
          </w:p>
        </w:tc>
        <w:tc>
          <w:tcPr>
            <w:shd w:val="clear" w:color="auto" w:fill="auto"/>
            <w:tcBorders>
              <w:top w:val="single" w:color="000000" w:sz="8" w:space="0"/>
              <w:left w:val="single" w:color="000000" w:sz="8" w:space="0"/>
              <w:bottom w:val="single" w:color="000000" w:sz="8" w:space="0"/>
              <w:right w:val="single" w:color="000000" w:sz="8" w:space="0"/>
            </w:tcBorders>
            <w:tcW w:w="4260" w:type="dxa"/>
            <w:textDirection w:val="lrTb"/>
            <w:noWrap w:val="false"/>
          </w:tcPr>
          <w:p>
            <w:pPr>
              <w:jc w:val="left"/>
              <w:shd w:val="clear" w:color="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实现对服务对象信息，按政策项目进行大屏呈现</w:t>
            </w:r>
            <w:r>
              <w:rPr>
                <w:rFonts w:hint="eastAsia" w:ascii="宋体" w:hAnsi="宋体" w:eastAsia="宋体" w:cs="宋体"/>
                <w:color w:val="auto"/>
                <w:sz w:val="24"/>
                <w:szCs w:val="24"/>
                <w:highlight w:val="none"/>
                <w:lang w:eastAsia="zh-CN"/>
              </w:rPr>
              <w:t xml:space="preserve">。</w:t>
            </w:r>
            <w:r/>
          </w:p>
        </w:tc>
      </w:tr>
      <w:tr>
        <w:trPr>
          <w:jc w:val="center"/>
          <w:trHeight w:val="615"/>
        </w:trPr>
        <w:tc>
          <w:tcPr>
            <w:shd w:val="clear" w:color="auto" w:fill="auto"/>
            <w:tcBorders>
              <w:left w:val="single" w:color="000000" w:sz="8" w:space="0"/>
              <w:right w:val="single" w:color="000000" w:sz="8" w:space="0"/>
            </w:tcBorders>
            <w:tcW w:w="2170" w:type="dxa"/>
            <w:vAlign w:val="center"/>
            <w:vMerge w:val="continue"/>
            <w:textDirection w:val="lrTb"/>
            <w:noWrap w:val="false"/>
          </w:tcPr>
          <w:p>
            <w:pPr>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220" w:type="dxa"/>
            <w:vAlign w:val="center"/>
            <w:vMerge w:val="continue"/>
            <w:textDirection w:val="lrTb"/>
            <w:noWrap w:val="false"/>
          </w:tcPr>
          <w:p>
            <w:pPr>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980" w:type="dxa"/>
            <w:vAlign w:val="center"/>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上门服务情况</w:t>
            </w:r>
            <w:r/>
          </w:p>
        </w:tc>
        <w:tc>
          <w:tcPr>
            <w:shd w:val="clear" w:color="auto" w:fill="auto"/>
            <w:tcBorders>
              <w:top w:val="single" w:color="000000" w:sz="8" w:space="0"/>
              <w:left w:val="single" w:color="000000" w:sz="8" w:space="0"/>
              <w:bottom w:val="single" w:color="000000" w:sz="8" w:space="0"/>
              <w:right w:val="single" w:color="000000" w:sz="8" w:space="0"/>
            </w:tcBorders>
            <w:tcW w:w="4260" w:type="dxa"/>
            <w:textDirection w:val="lrTb"/>
            <w:noWrap w:val="false"/>
          </w:tcPr>
          <w:p>
            <w:pPr>
              <w:jc w:val="left"/>
              <w:shd w:val="clear" w:color="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实现对上门服务概览，呈现今日完成和今日服务中工单</w:t>
            </w:r>
            <w:r>
              <w:rPr>
                <w:rFonts w:hint="eastAsia" w:ascii="宋体" w:hAnsi="宋体" w:eastAsia="宋体" w:cs="宋体"/>
                <w:color w:val="auto"/>
                <w:sz w:val="24"/>
                <w:szCs w:val="24"/>
                <w:highlight w:val="none"/>
                <w:lang w:eastAsia="zh-CN"/>
              </w:rPr>
              <w:t xml:space="preserve">。</w:t>
            </w:r>
            <w:r/>
          </w:p>
        </w:tc>
      </w:tr>
      <w:tr>
        <w:trPr>
          <w:jc w:val="center"/>
          <w:trHeight w:val="615"/>
        </w:trPr>
        <w:tc>
          <w:tcPr>
            <w:shd w:val="clear" w:color="auto" w:fill="auto"/>
            <w:tcBorders>
              <w:left w:val="single" w:color="000000" w:sz="8" w:space="0"/>
              <w:right w:val="single" w:color="000000" w:sz="8" w:space="0"/>
            </w:tcBorders>
            <w:tcW w:w="2170" w:type="dxa"/>
            <w:vAlign w:val="center"/>
            <w:vMerge w:val="continue"/>
            <w:textDirection w:val="lrTb"/>
            <w:noWrap w:val="false"/>
          </w:tcPr>
          <w:p>
            <w:pPr>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220" w:type="dxa"/>
            <w:vAlign w:val="center"/>
            <w:vMerge w:val="restart"/>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社区养老大屏展示</w:t>
            </w:r>
            <w:r/>
          </w:p>
        </w:tc>
        <w:tc>
          <w:tcPr>
            <w:shd w:val="clear" w:color="auto" w:fill="auto"/>
            <w:tcBorders>
              <w:top w:val="single" w:color="000000" w:sz="8" w:space="0"/>
              <w:left w:val="single" w:color="000000" w:sz="8" w:space="0"/>
              <w:bottom w:val="single" w:color="000000" w:sz="8" w:space="0"/>
              <w:right w:val="single" w:color="000000" w:sz="8" w:space="0"/>
            </w:tcBorders>
            <w:tcW w:w="1980" w:type="dxa"/>
            <w:vAlign w:val="center"/>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人群结构</w:t>
            </w:r>
            <w:r/>
          </w:p>
        </w:tc>
        <w:tc>
          <w:tcPr>
            <w:shd w:val="clear" w:color="auto" w:fill="auto"/>
            <w:tcBorders>
              <w:top w:val="single" w:color="000000" w:sz="8" w:space="0"/>
              <w:left w:val="single" w:color="000000" w:sz="8" w:space="0"/>
              <w:bottom w:val="single" w:color="000000" w:sz="8" w:space="0"/>
              <w:right w:val="single" w:color="000000" w:sz="8" w:space="0"/>
            </w:tcBorders>
            <w:tcW w:w="4260" w:type="dxa"/>
            <w:textDirection w:val="lrTb"/>
            <w:noWrap w:val="false"/>
          </w:tcPr>
          <w:p>
            <w:pPr>
              <w:jc w:val="left"/>
              <w:shd w:val="clear" w:color="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实现对老年人结构，按年龄段、街道、社区站点进行大屏呈现</w:t>
            </w:r>
            <w:r>
              <w:rPr>
                <w:rFonts w:hint="eastAsia" w:ascii="宋体" w:hAnsi="宋体" w:eastAsia="宋体" w:cs="宋体"/>
                <w:color w:val="auto"/>
                <w:sz w:val="24"/>
                <w:szCs w:val="24"/>
                <w:highlight w:val="none"/>
                <w:lang w:eastAsia="zh-CN"/>
              </w:rPr>
              <w:t xml:space="preserve">。</w:t>
            </w:r>
            <w:r/>
          </w:p>
        </w:tc>
      </w:tr>
      <w:tr>
        <w:trPr>
          <w:jc w:val="center"/>
          <w:trHeight w:val="615"/>
        </w:trPr>
        <w:tc>
          <w:tcPr>
            <w:shd w:val="clear" w:color="auto" w:fill="auto"/>
            <w:tcBorders>
              <w:left w:val="single" w:color="000000" w:sz="8" w:space="0"/>
              <w:right w:val="single" w:color="000000" w:sz="8" w:space="0"/>
            </w:tcBorders>
            <w:tcW w:w="2170" w:type="dxa"/>
            <w:vAlign w:val="center"/>
            <w:vMerge w:val="continue"/>
            <w:textDirection w:val="lrTb"/>
            <w:noWrap w:val="false"/>
          </w:tcPr>
          <w:p>
            <w:pPr>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220" w:type="dxa"/>
            <w:vAlign w:val="center"/>
            <w:vMerge w:val="continue"/>
            <w:textDirection w:val="lrTb"/>
            <w:noWrap w:val="false"/>
          </w:tcPr>
          <w:p>
            <w:pPr>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980" w:type="dxa"/>
            <w:vAlign w:val="center"/>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综合服务内容</w:t>
            </w:r>
            <w:r/>
          </w:p>
        </w:tc>
        <w:tc>
          <w:tcPr>
            <w:shd w:val="clear" w:color="auto" w:fill="auto"/>
            <w:tcBorders>
              <w:top w:val="single" w:color="000000" w:sz="8" w:space="0"/>
              <w:left w:val="single" w:color="000000" w:sz="8" w:space="0"/>
              <w:bottom w:val="single" w:color="000000" w:sz="8" w:space="0"/>
              <w:right w:val="single" w:color="000000" w:sz="8" w:space="0"/>
            </w:tcBorders>
            <w:tcW w:w="4260" w:type="dxa"/>
            <w:textDirection w:val="lrTb"/>
            <w:noWrap w:val="false"/>
          </w:tcPr>
          <w:p>
            <w:pPr>
              <w:jc w:val="left"/>
              <w:shd w:val="clear" w:color="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实现按月统计人流量、时间银行、活动记录</w:t>
            </w:r>
            <w:r>
              <w:rPr>
                <w:rFonts w:hint="eastAsia" w:ascii="宋体" w:hAnsi="宋体" w:eastAsia="宋体" w:cs="宋体"/>
                <w:color w:val="auto"/>
                <w:sz w:val="24"/>
                <w:szCs w:val="24"/>
                <w:highlight w:val="none"/>
                <w:lang w:eastAsia="zh-CN"/>
              </w:rPr>
              <w:t xml:space="preserve">。</w:t>
            </w:r>
            <w:r/>
          </w:p>
        </w:tc>
      </w:tr>
      <w:tr>
        <w:trPr>
          <w:jc w:val="center"/>
          <w:trHeight w:val="970"/>
        </w:trPr>
        <w:tc>
          <w:tcPr>
            <w:shd w:val="clear" w:color="auto" w:fill="auto"/>
            <w:tcBorders>
              <w:left w:val="single" w:color="000000" w:sz="8" w:space="0"/>
              <w:right w:val="single" w:color="000000" w:sz="8" w:space="0"/>
            </w:tcBorders>
            <w:tcW w:w="2170" w:type="dxa"/>
            <w:vAlign w:val="center"/>
            <w:vMerge w:val="continue"/>
            <w:textDirection w:val="lrTb"/>
            <w:noWrap w:val="false"/>
          </w:tcPr>
          <w:p>
            <w:pPr>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220" w:type="dxa"/>
            <w:vAlign w:val="center"/>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智慧守护大屏展示</w:t>
            </w:r>
            <w:r/>
          </w:p>
        </w:tc>
        <w:tc>
          <w:tcPr>
            <w:shd w:val="clear" w:color="auto" w:fill="auto"/>
            <w:tcBorders>
              <w:top w:val="single" w:color="000000" w:sz="8" w:space="0"/>
              <w:left w:val="single" w:color="000000" w:sz="8" w:space="0"/>
              <w:right w:val="single" w:color="000000" w:sz="8" w:space="0"/>
            </w:tcBorders>
            <w:tcW w:w="1980" w:type="dxa"/>
            <w:vAlign w:val="center"/>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智能设备</w:t>
            </w:r>
            <w:r/>
          </w:p>
        </w:tc>
        <w:tc>
          <w:tcPr>
            <w:shd w:val="clear" w:color="auto" w:fill="auto"/>
            <w:tcBorders>
              <w:top w:val="single" w:color="000000" w:sz="8" w:space="0"/>
              <w:left w:val="single" w:color="000000" w:sz="8" w:space="0"/>
              <w:bottom w:val="single" w:color="000000" w:sz="8" w:space="0"/>
              <w:right w:val="single" w:color="000000" w:sz="8" w:space="0"/>
            </w:tcBorders>
            <w:tcW w:w="4260" w:type="dxa"/>
            <w:vAlign w:val="center"/>
            <w:textDirection w:val="lrTb"/>
            <w:noWrap w:val="false"/>
          </w:tcPr>
          <w:p>
            <w:pPr>
              <w:jc w:val="both"/>
              <w:shd w:val="clear" w:color="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实现智能设备安装情况的大屏呈现</w:t>
            </w:r>
            <w:r>
              <w:rPr>
                <w:rFonts w:hint="eastAsia" w:ascii="宋体" w:hAnsi="宋体" w:eastAsia="宋体" w:cs="宋体"/>
                <w:color w:val="auto"/>
                <w:sz w:val="24"/>
                <w:szCs w:val="24"/>
                <w:highlight w:val="none"/>
                <w:lang w:eastAsia="zh-CN"/>
              </w:rPr>
              <w:t xml:space="preserve">。</w:t>
            </w:r>
            <w:r/>
          </w:p>
        </w:tc>
      </w:tr>
      <w:tr>
        <w:trPr>
          <w:jc w:val="center"/>
          <w:trHeight w:val="915"/>
        </w:trPr>
        <w:tc>
          <w:tcPr>
            <w:shd w:val="clear" w:color="auto" w:fill="auto"/>
            <w:tcBorders>
              <w:left w:val="single" w:color="000000" w:sz="8" w:space="0"/>
              <w:right w:val="single" w:color="000000" w:sz="8" w:space="0"/>
            </w:tcBorders>
            <w:tcW w:w="2170" w:type="dxa"/>
            <w:vAlign w:val="center"/>
            <w:vMerge w:val="continue"/>
            <w:textDirection w:val="lrTb"/>
            <w:noWrap w:val="false"/>
          </w:tcPr>
          <w:p>
            <w:pPr>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220" w:type="dxa"/>
            <w:vAlign w:val="center"/>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老人群体基本信息分析</w:t>
            </w:r>
            <w:r/>
          </w:p>
        </w:tc>
        <w:tc>
          <w:tcPr>
            <w:shd w:val="clear" w:color="auto" w:fill="auto"/>
            <w:tcBorders>
              <w:top w:val="single" w:color="000000" w:sz="8" w:space="0"/>
              <w:left w:val="single" w:color="000000" w:sz="8" w:space="0"/>
              <w:bottom w:val="single" w:color="000000" w:sz="8" w:space="0"/>
              <w:right w:val="single" w:color="000000" w:sz="8" w:space="0"/>
            </w:tcBorders>
            <w:tcW w:w="1980" w:type="dxa"/>
            <w:vAlign w:val="center"/>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老年人情况</w:t>
            </w:r>
            <w:r/>
          </w:p>
        </w:tc>
        <w:tc>
          <w:tcPr>
            <w:shd w:val="clear" w:color="auto" w:fill="auto"/>
            <w:tcBorders>
              <w:top w:val="single" w:color="000000" w:sz="8" w:space="0"/>
              <w:left w:val="single" w:color="000000" w:sz="8" w:space="0"/>
              <w:bottom w:val="single" w:color="000000" w:sz="8" w:space="0"/>
              <w:right w:val="single" w:color="000000" w:sz="8" w:space="0"/>
            </w:tcBorders>
            <w:tcW w:w="4260" w:type="dxa"/>
            <w:vAlign w:val="center"/>
            <w:textDirection w:val="lrTb"/>
            <w:noWrap/>
          </w:tcPr>
          <w:p>
            <w:pPr>
              <w:jc w:val="lef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实现按长者数量、年龄分布、失能分布、工单数量统计等维度进行大屏呈现</w:t>
            </w:r>
            <w:r/>
          </w:p>
        </w:tc>
      </w:tr>
      <w:tr>
        <w:trPr>
          <w:jc w:val="center"/>
          <w:trHeight w:val="615"/>
        </w:trPr>
        <w:tc>
          <w:tcPr>
            <w:shd w:val="clear" w:color="auto" w:fill="auto"/>
            <w:tcBorders>
              <w:left w:val="single" w:color="000000" w:sz="8" w:space="0"/>
              <w:right w:val="single" w:color="000000" w:sz="8" w:space="0"/>
            </w:tcBorders>
            <w:tcW w:w="2170" w:type="dxa"/>
            <w:vAlign w:val="center"/>
            <w:vMerge w:val="continue"/>
            <w:textDirection w:val="lrTb"/>
            <w:noWrap w:val="false"/>
          </w:tcPr>
          <w:p>
            <w:pPr>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8" w:space="0"/>
              <w:left w:val="single" w:color="000000" w:sz="8" w:space="0"/>
              <w:right w:val="single" w:color="000000" w:sz="8" w:space="0"/>
            </w:tcBorders>
            <w:tcW w:w="1220" w:type="dxa"/>
            <w:vAlign w:val="center"/>
            <w:vMerge w:val="restart"/>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数据对接</w:t>
            </w:r>
            <w:r/>
          </w:p>
        </w:tc>
        <w:tc>
          <w:tcPr>
            <w:shd w:val="clear" w:color="auto" w:fill="auto"/>
            <w:tcBorders>
              <w:top w:val="single" w:color="000000" w:sz="8" w:space="0"/>
              <w:left w:val="single" w:color="000000" w:sz="8" w:space="0"/>
              <w:bottom w:val="single" w:color="000000" w:sz="8" w:space="0"/>
              <w:right w:val="single" w:color="000000" w:sz="8" w:space="0"/>
            </w:tcBorders>
            <w:tcW w:w="1980" w:type="dxa"/>
            <w:vAlign w:val="center"/>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数据中心-金民数据对接</w:t>
            </w:r>
            <w:r/>
          </w:p>
        </w:tc>
        <w:tc>
          <w:tcPr>
            <w:shd w:val="clear" w:color="auto" w:fill="auto"/>
            <w:tcBorders>
              <w:top w:val="single" w:color="000000" w:sz="8" w:space="0"/>
              <w:left w:val="single" w:color="000000" w:sz="8" w:space="0"/>
              <w:bottom w:val="single" w:color="000000" w:sz="8" w:space="0"/>
              <w:right w:val="single" w:color="000000" w:sz="8" w:space="0"/>
            </w:tcBorders>
            <w:tcW w:w="4260" w:type="dxa"/>
            <w:textDirection w:val="lrTb"/>
            <w:noWrap w:val="false"/>
          </w:tcPr>
          <w:p>
            <w:pPr>
              <w:jc w:val="left"/>
              <w:shd w:val="clear" w:color="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支持根据金民系统要求导出老人基本信息</w:t>
            </w:r>
            <w:r>
              <w:rPr>
                <w:rFonts w:hint="eastAsia" w:ascii="宋体" w:hAnsi="宋体" w:eastAsia="宋体" w:cs="宋体"/>
                <w:color w:val="auto"/>
                <w:sz w:val="24"/>
                <w:szCs w:val="24"/>
                <w:highlight w:val="none"/>
                <w:lang w:eastAsia="zh-CN"/>
              </w:rPr>
              <w:t xml:space="preserve">。</w:t>
            </w:r>
            <w:r/>
          </w:p>
        </w:tc>
      </w:tr>
      <w:tr>
        <w:trPr>
          <w:jc w:val="center"/>
          <w:trHeight w:val="470"/>
        </w:trPr>
        <w:tc>
          <w:tcPr>
            <w:shd w:val="clear" w:color="auto" w:fill="auto"/>
            <w:tcBorders>
              <w:left w:val="single" w:color="000000" w:sz="8" w:space="0"/>
              <w:bottom w:val="single" w:color="000000" w:sz="8" w:space="0"/>
              <w:right w:val="single" w:color="000000" w:sz="8" w:space="0"/>
            </w:tcBorders>
            <w:tcW w:w="2170" w:type="dxa"/>
            <w:vAlign w:val="center"/>
            <w:vMerge w:val="continue"/>
            <w:textDirection w:val="lrTb"/>
            <w:noWrap w:val="false"/>
          </w:tcPr>
          <w:p>
            <w:pPr>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left w:val="single" w:color="000000" w:sz="8" w:space="0"/>
              <w:bottom w:val="single" w:color="000000" w:sz="8" w:space="0"/>
              <w:right w:val="single" w:color="000000" w:sz="8" w:space="0"/>
            </w:tcBorders>
            <w:tcW w:w="1220" w:type="dxa"/>
            <w:vAlign w:val="center"/>
            <w:vMerge w:val="continue"/>
            <w:textDirection w:val="lrTb"/>
            <w:noWrap w:val="false"/>
          </w:tcPr>
          <w:p>
            <w:pPr>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980" w:type="dxa"/>
            <w:vAlign w:val="center"/>
            <w:textDirection w:val="lrTb"/>
            <w:noWrap w:val="false"/>
          </w:tcPr>
          <w:p>
            <w:pPr>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预留接口</w:t>
            </w:r>
            <w:r/>
          </w:p>
        </w:tc>
        <w:tc>
          <w:tcPr>
            <w:shd w:val="clear" w:color="auto" w:fill="auto"/>
            <w:tcBorders>
              <w:top w:val="single" w:color="000000" w:sz="8" w:space="0"/>
              <w:left w:val="single" w:color="000000" w:sz="8" w:space="0"/>
              <w:bottom w:val="single" w:color="000000" w:sz="8" w:space="0"/>
              <w:right w:val="single" w:color="000000" w:sz="8" w:space="0"/>
            </w:tcBorders>
            <w:tcW w:w="4260" w:type="dxa"/>
            <w:textDirection w:val="lrTb"/>
            <w:noWrap w:val="false"/>
          </w:tcPr>
          <w:p>
            <w:pPr>
              <w:jc w:val="left"/>
              <w:shd w:val="clear" w:color="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支持后期其他新增的需求进行对接</w:t>
            </w:r>
            <w:r>
              <w:rPr>
                <w:rFonts w:hint="eastAsia" w:ascii="宋体" w:hAnsi="宋体" w:eastAsia="宋体" w:cs="宋体"/>
                <w:color w:val="auto"/>
                <w:sz w:val="24"/>
                <w:szCs w:val="24"/>
                <w:highlight w:val="none"/>
                <w:lang w:eastAsia="zh-CN"/>
              </w:rPr>
              <w:t xml:space="preserve">。</w:t>
            </w:r>
            <w:r/>
          </w:p>
        </w:tc>
      </w:tr>
    </w:tbl>
    <w:p>
      <w:pPr>
        <w:ind w:left="0" w:right="6" w:firstLine="600"/>
        <w:jc w:val="both"/>
        <w:spacing w:line="520" w:lineRule="exact"/>
        <w:widowControl w:val="off"/>
        <w:rPr>
          <w:rFonts w:hint="eastAsia" w:ascii="仿宋" w:hAnsi="仿宋" w:eastAsia="仿宋" w:cs="仿宋"/>
          <w:sz w:val="30"/>
          <w:szCs w:val="30"/>
          <w:lang w:val="en-US" w:eastAsia="zh-CN" w:bidi="ar-SA"/>
        </w:rPr>
      </w:pPr>
      <w:r>
        <w:rPr>
          <w:rFonts w:hint="eastAsia" w:ascii="仿宋" w:hAnsi="仿宋" w:eastAsia="仿宋" w:cs="仿宋"/>
          <w:sz w:val="30"/>
          <w:szCs w:val="30"/>
          <w:lang w:val="en-US" w:eastAsia="zh-CN" w:bidi="ar-SA"/>
        </w:rPr>
        <w:t xml:space="preserve">（2）安全防护要求</w:t>
      </w:r>
      <w:r/>
    </w:p>
    <w:p>
      <w:pPr>
        <w:ind w:left="0" w:right="6" w:firstLine="600"/>
        <w:jc w:val="both"/>
        <w:spacing w:line="520" w:lineRule="exact"/>
        <w:widowControl w:val="off"/>
        <w:rPr>
          <w:rFonts w:hint="eastAsia" w:ascii="仿宋" w:hAnsi="仿宋" w:eastAsia="仿宋" w:cs="仿宋"/>
          <w:sz w:val="30"/>
          <w:szCs w:val="30"/>
          <w:lang w:val="en-US" w:eastAsia="zh-CN" w:bidi="ar-SA"/>
        </w:rPr>
      </w:pPr>
      <w:r>
        <w:rPr>
          <w:rFonts w:hint="eastAsia" w:ascii="仿宋" w:hAnsi="仿宋" w:eastAsia="仿宋" w:cs="仿宋"/>
          <w:sz w:val="30"/>
          <w:szCs w:val="30"/>
          <w:lang w:val="en-US" w:eastAsia="zh-CN" w:bidi="ar-SA"/>
        </w:rPr>
        <w:t xml:space="preserve">为贯彻落实《中华人民共和国网络安全法》、《信息安全等级保护管理办法》以及等级保护制度中规定的网络经营者应当履行的义务，建立健全的网络安全防护体系，切实保护本项目信息系统的资产安全，供应商应根据相关法律法规和国家相关标准对本项目平台进行安全防护建设。</w:t>
      </w:r>
      <w:r/>
    </w:p>
    <w:p>
      <w:pPr>
        <w:ind w:left="0" w:right="6" w:firstLine="600"/>
        <w:jc w:val="both"/>
        <w:spacing w:line="520" w:lineRule="exact"/>
        <w:widowControl w:val="off"/>
        <w:rPr>
          <w:rFonts w:hint="eastAsia" w:ascii="仿宋" w:hAnsi="仿宋" w:eastAsia="仿宋" w:cs="仿宋"/>
          <w:sz w:val="30"/>
          <w:szCs w:val="30"/>
          <w:lang w:val="en-US" w:eastAsia="zh-CN" w:bidi="ar-SA"/>
        </w:rPr>
      </w:pPr>
      <w:r>
        <w:rPr>
          <w:rFonts w:hint="eastAsia" w:ascii="仿宋" w:hAnsi="仿宋" w:eastAsia="仿宋" w:cs="仿宋"/>
          <w:sz w:val="30"/>
          <w:szCs w:val="30"/>
          <w:lang w:val="en-US" w:eastAsia="zh-CN" w:bidi="ar-SA"/>
        </w:rPr>
        <w:t xml:space="preserve">3.平台运营</w:t>
      </w:r>
      <w:r/>
    </w:p>
    <w:p>
      <w:pPr>
        <w:ind w:left="0" w:right="6" w:firstLine="600"/>
        <w:jc w:val="both"/>
        <w:spacing w:line="520" w:lineRule="exact"/>
        <w:widowControl w:val="off"/>
        <w:rPr>
          <w:rFonts w:hint="eastAsia" w:ascii="仿宋" w:hAnsi="仿宋" w:eastAsia="仿宋" w:cs="仿宋"/>
          <w:sz w:val="30"/>
          <w:szCs w:val="30"/>
          <w:lang w:val="en-US" w:eastAsia="zh-CN" w:bidi="ar-SA"/>
        </w:rPr>
      </w:pPr>
      <w:r>
        <w:rPr>
          <w:rFonts w:hint="eastAsia" w:ascii="仿宋" w:hAnsi="仿宋" w:eastAsia="仿宋" w:cs="仿宋"/>
          <w:sz w:val="30"/>
          <w:szCs w:val="30"/>
          <w:lang w:val="en-US" w:eastAsia="zh-CN" w:bidi="ar-SA"/>
        </w:rPr>
        <w:t xml:space="preserve">（1）中标单位应在中标后，与原有中标单位形成经招标人认可的交接方案，确保与原中标单位的工作的交接，并确保线下服务正常开展，对招标人移交的综合养老服务中心内的设施妥善保管与使用，服务期结束后应一并完好交还招标人。</w:t>
      </w:r>
      <w:r/>
    </w:p>
    <w:p>
      <w:pPr>
        <w:ind w:left="0" w:right="6" w:firstLine="600"/>
        <w:jc w:val="both"/>
        <w:spacing w:line="520" w:lineRule="exact"/>
        <w:widowControl w:val="off"/>
        <w:rPr>
          <w:rFonts w:hint="eastAsia" w:ascii="仿宋" w:hAnsi="仿宋" w:eastAsia="仿宋" w:cs="仿宋"/>
          <w:sz w:val="30"/>
          <w:szCs w:val="30"/>
          <w:lang w:val="en-US" w:eastAsia="zh-CN" w:bidi="ar-SA"/>
        </w:rPr>
      </w:pPr>
      <w:r>
        <w:rPr>
          <w:rFonts w:hint="eastAsia" w:ascii="仿宋" w:hAnsi="仿宋" w:eastAsia="仿宋" w:cs="仿宋"/>
          <w:sz w:val="30"/>
          <w:szCs w:val="30"/>
          <w:lang w:val="en-US" w:eastAsia="zh-CN" w:bidi="ar-SA"/>
        </w:rPr>
        <w:t xml:space="preserve">（2）合理设置呼叫中心，设置座席数含夜班，不少于2人，同时可引用AI科技手段辅助。能为海门区服务对象提供线上居家养老服务；呼叫中心提供 24 小时全天候服务，包括紧急救援和生活服务咨询，呼入接通率达到 95%，满意度达到 95%以上。合理设置线下服务监管人员和综合养老服务中心运营人员，并定期组织员工技能培训，每季度不少于一次。</w:t>
      </w:r>
      <w:r/>
    </w:p>
    <w:p>
      <w:pPr>
        <w:ind w:left="0" w:right="6" w:firstLine="600"/>
        <w:jc w:val="both"/>
        <w:spacing w:line="520" w:lineRule="exact"/>
        <w:widowControl w:val="off"/>
        <w:rPr>
          <w:rFonts w:hint="eastAsia" w:ascii="仿宋" w:hAnsi="仿宋" w:eastAsia="仿宋" w:cs="仿宋"/>
          <w:sz w:val="30"/>
          <w:szCs w:val="30"/>
          <w:lang w:val="en-US" w:eastAsia="zh-CN" w:bidi="ar-SA"/>
        </w:rPr>
      </w:pPr>
      <w:r>
        <w:rPr>
          <w:rFonts w:hint="eastAsia" w:ascii="仿宋" w:hAnsi="仿宋" w:eastAsia="仿宋" w:cs="仿宋"/>
          <w:sz w:val="30"/>
          <w:szCs w:val="30"/>
          <w:lang w:val="en-US" w:eastAsia="zh-CN" w:bidi="ar-SA"/>
        </w:rPr>
        <w:t xml:space="preserve">（3）对于主动呼入的服务对象，线上平台根据服务对象居住地所属的区域，针对性派单。线上供应商对服务对象信息的新增、变更等须及时反馈给线下服务商，对接线下服务商上门服务。</w:t>
      </w:r>
      <w:r/>
    </w:p>
    <w:p>
      <w:pPr>
        <w:ind w:left="0" w:right="6" w:firstLine="600"/>
        <w:jc w:val="both"/>
        <w:spacing w:line="520" w:lineRule="exact"/>
        <w:widowControl w:val="off"/>
        <w:rPr>
          <w:rFonts w:hint="eastAsia" w:ascii="仿宋" w:hAnsi="仿宋" w:eastAsia="仿宋" w:cs="仿宋"/>
          <w:sz w:val="30"/>
          <w:szCs w:val="30"/>
          <w:lang w:val="en-US" w:eastAsia="zh-CN" w:bidi="ar-SA"/>
        </w:rPr>
      </w:pPr>
      <w:r>
        <w:rPr>
          <w:rFonts w:hint="eastAsia" w:ascii="仿宋" w:hAnsi="仿宋" w:eastAsia="仿宋" w:cs="仿宋"/>
          <w:sz w:val="30"/>
          <w:szCs w:val="30"/>
          <w:lang w:val="en-US" w:eastAsia="zh-CN" w:bidi="ar-SA"/>
        </w:rPr>
        <w:t xml:space="preserve">（4）针对线下居家养老服务制定完善的服务监管流程，并进行全程监管，每季度上门随访抽查服务工单比例不得低于实际总服务人数的25%；按每月线下服务平均工单数进行线上电话回访，比例不低于80%。针对线下居家养老服务异常工单处理率达100%，每季度出具一份线下居家养老服务监管评估报告。</w:t>
      </w:r>
      <w:r/>
    </w:p>
    <w:p>
      <w:pPr>
        <w:ind w:left="0" w:right="6" w:firstLine="600"/>
        <w:jc w:val="both"/>
        <w:spacing w:line="520" w:lineRule="exact"/>
        <w:widowControl w:val="off"/>
        <w:rPr>
          <w:rFonts w:hint="eastAsia" w:ascii="仿宋" w:hAnsi="仿宋" w:eastAsia="仿宋" w:cs="仿宋"/>
          <w:sz w:val="30"/>
          <w:szCs w:val="30"/>
          <w:lang w:val="en-US" w:eastAsia="zh-CN" w:bidi="ar-SA"/>
        </w:rPr>
      </w:pPr>
      <w:r>
        <w:rPr>
          <w:rFonts w:hint="eastAsia" w:ascii="仿宋" w:hAnsi="仿宋" w:eastAsia="仿宋" w:cs="仿宋"/>
          <w:sz w:val="30"/>
          <w:szCs w:val="30"/>
          <w:lang w:val="en-US" w:eastAsia="zh-CN" w:bidi="ar-SA"/>
        </w:rPr>
        <w:t xml:space="preserve">（5）利用“互联网+”理念，对海门区智慧养老信息平台进行数字化升级建设，信息服务平台至少包含居家养老业务管理、居家养老服务监管等模块，且具备数据统计、数据监管、数据分析、数据展示等功能。中标单位负责海门区信息平台的完善、运转、培训及日常数据维护。另外，平台须预留数据接入端口，后续配合招标人接入相关民政系统模块及数据,包括但不限于居家养老服务功能、社区养老、助餐点管理、空巢独居老人关爱等，且须根据招标人要求随时更新。</w:t>
      </w:r>
      <w:r/>
    </w:p>
    <w:p>
      <w:pPr>
        <w:ind w:left="0" w:right="6" w:firstLine="600"/>
        <w:jc w:val="both"/>
        <w:spacing w:line="520" w:lineRule="exact"/>
        <w:widowControl w:val="off"/>
        <w:rPr>
          <w:rFonts w:hint="eastAsia" w:ascii="仿宋" w:hAnsi="仿宋" w:eastAsia="仿宋" w:cs="仿宋"/>
          <w:sz w:val="30"/>
          <w:szCs w:val="30"/>
          <w:lang w:val="en-US" w:eastAsia="zh-CN" w:bidi="ar-SA"/>
        </w:rPr>
      </w:pPr>
      <w:r>
        <w:rPr>
          <w:rFonts w:hint="eastAsia" w:ascii="仿宋" w:hAnsi="仿宋" w:eastAsia="仿宋" w:cs="仿宋"/>
          <w:sz w:val="30"/>
          <w:szCs w:val="30"/>
          <w:lang w:val="en-US" w:eastAsia="zh-CN" w:bidi="ar-SA"/>
        </w:rPr>
        <w:t xml:space="preserve">（6）中标单位须自觉接受招标人及招标人授权的其他单位或组织的评估与考核，积极配合招标人完成其他相关工作。</w:t>
      </w:r>
      <w:r/>
    </w:p>
    <w:p>
      <w:pPr>
        <w:ind w:left="0" w:right="6" w:firstLine="600"/>
        <w:jc w:val="both"/>
        <w:spacing w:line="520" w:lineRule="exact"/>
        <w:widowControl w:val="off"/>
        <w:rPr>
          <w:rFonts w:hint="default" w:ascii="仿宋" w:hAnsi="仿宋" w:eastAsia="仿宋" w:cs="仿宋"/>
          <w:sz w:val="30"/>
          <w:szCs w:val="30"/>
          <w:lang w:val="en-US" w:eastAsia="zh-CN" w:bidi="ar-SA"/>
        </w:rPr>
      </w:pPr>
      <w:r>
        <w:rPr>
          <w:rFonts w:hint="eastAsia" w:ascii="仿宋" w:hAnsi="仿宋" w:eastAsia="仿宋" w:cs="仿宋"/>
          <w:sz w:val="30"/>
          <w:szCs w:val="30"/>
          <w:lang w:val="en-US" w:eastAsia="zh-CN" w:bidi="ar-SA"/>
        </w:rPr>
        <w:t xml:space="preserve">（7）线上服务中标单位负责全部线下服务的派单和管理，做到管理正规化、服务规范化、考核标准化。同时需协助做好以下服务：</w:t>
      </w:r>
      <w:r/>
    </w:p>
    <w:tbl>
      <w:tblPr>
        <w:tblStyle w:val="902"/>
        <w:tblW w:w="957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601"/>
        <w:gridCol w:w="1468"/>
        <w:gridCol w:w="6510"/>
      </w:tblGrid>
      <w:tr>
        <w:trPr>
          <w:jc w:val="center"/>
          <w:trHeight w:val="406"/>
        </w:trPr>
        <w:tc>
          <w:tcPr>
            <w:tcW w:w="1601" w:type="dxa"/>
            <w:textDirection w:val="lrTb"/>
            <w:noWrap/>
          </w:tcPr>
          <w:p>
            <w:pPr>
              <w:ind w:right="-50"/>
              <w:jc w:val="center"/>
              <w:spacing w:line="400" w:lineRule="exact"/>
              <w:shd w:val="clear" w:color="auto"/>
              <w:rPr>
                <w:rFonts w:hint="eastAsia" w:ascii="宋体" w:hAnsi="宋体" w:eastAsia="宋体" w:cs="宋体"/>
                <w:b/>
                <w:color w:val="auto"/>
                <w:sz w:val="24"/>
                <w:szCs w:val="24"/>
                <w:highlight w:val="none"/>
                <w:lang w:val="zh-CN" w:bidi="zh-CN"/>
              </w:rPr>
            </w:pPr>
            <w:r>
              <w:rPr>
                <w:rFonts w:hint="eastAsia" w:ascii="宋体" w:hAnsi="宋体" w:eastAsia="宋体" w:cs="宋体"/>
                <w:b/>
                <w:color w:val="auto"/>
                <w:sz w:val="24"/>
                <w:szCs w:val="24"/>
                <w:highlight w:val="none"/>
                <w:lang w:val="zh-CN" w:bidi="zh-CN"/>
              </w:rPr>
              <w:t xml:space="preserve">服务类别</w:t>
            </w:r>
            <w:r/>
          </w:p>
        </w:tc>
        <w:tc>
          <w:tcPr>
            <w:tcW w:w="1468" w:type="dxa"/>
            <w:textDirection w:val="lrTb"/>
            <w:noWrap/>
          </w:tcPr>
          <w:p>
            <w:pPr>
              <w:ind w:right="-50"/>
              <w:jc w:val="center"/>
              <w:spacing w:line="400" w:lineRule="exact"/>
              <w:shd w:val="clear" w:color="auto"/>
              <w:rPr>
                <w:rFonts w:hint="eastAsia" w:ascii="宋体" w:hAnsi="宋体" w:eastAsia="宋体" w:cs="宋体"/>
                <w:b/>
                <w:color w:val="auto"/>
                <w:sz w:val="24"/>
                <w:szCs w:val="24"/>
                <w:highlight w:val="none"/>
                <w:lang w:val="zh-CN" w:bidi="zh-CN"/>
              </w:rPr>
            </w:pPr>
            <w:r>
              <w:rPr>
                <w:rFonts w:hint="eastAsia" w:ascii="宋体" w:hAnsi="宋体" w:eastAsia="宋体" w:cs="宋体"/>
                <w:b/>
                <w:color w:val="auto"/>
                <w:sz w:val="24"/>
                <w:szCs w:val="24"/>
                <w:highlight w:val="none"/>
                <w:lang w:val="zh-CN" w:bidi="zh-CN"/>
              </w:rPr>
              <w:t xml:space="preserve">服务项目</w:t>
            </w:r>
            <w:r/>
          </w:p>
        </w:tc>
        <w:tc>
          <w:tcPr>
            <w:tcW w:w="6510" w:type="dxa"/>
            <w:textDirection w:val="lrTb"/>
            <w:noWrap/>
          </w:tcPr>
          <w:p>
            <w:pPr>
              <w:ind w:right="-50" w:firstLine="482"/>
              <w:jc w:val="center"/>
              <w:spacing w:line="400" w:lineRule="exact"/>
              <w:shd w:val="clear" w:color="auto"/>
              <w:rPr>
                <w:rFonts w:hint="eastAsia" w:ascii="宋体" w:hAnsi="宋体" w:eastAsia="宋体" w:cs="宋体"/>
                <w:b/>
                <w:color w:val="auto"/>
                <w:sz w:val="24"/>
                <w:szCs w:val="24"/>
                <w:highlight w:val="none"/>
                <w:lang w:val="zh-CN" w:bidi="zh-CN"/>
              </w:rPr>
            </w:pPr>
            <w:r>
              <w:rPr>
                <w:rFonts w:hint="eastAsia" w:ascii="宋体" w:hAnsi="宋体" w:eastAsia="宋体" w:cs="宋体"/>
                <w:b/>
                <w:color w:val="auto"/>
                <w:sz w:val="24"/>
                <w:szCs w:val="24"/>
                <w:highlight w:val="none"/>
                <w:lang w:val="zh-CN" w:bidi="zh-CN"/>
              </w:rPr>
              <w:t xml:space="preserve">服务内容及标准</w:t>
            </w:r>
            <w:r/>
          </w:p>
        </w:tc>
      </w:tr>
      <w:tr>
        <w:trPr>
          <w:jc w:val="center"/>
          <w:trHeight w:val="801"/>
        </w:trPr>
        <w:tc>
          <w:tcPr>
            <w:tcW w:w="1601" w:type="dxa"/>
            <w:vAlign w:val="center"/>
            <w:vMerge w:val="restart"/>
            <w:textDirection w:val="lrTb"/>
            <w:noWrap/>
          </w:tcPr>
          <w:p>
            <w:pPr>
              <w:ind w:right="-50"/>
              <w:jc w:val="center"/>
              <w:spacing w:line="400" w:lineRule="exact"/>
              <w:shd w:val="clear" w:color="auto"/>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紧急救助</w:t>
            </w:r>
            <w:r/>
          </w:p>
        </w:tc>
        <w:tc>
          <w:tcPr>
            <w:tcW w:w="1468" w:type="dxa"/>
            <w:vAlign w:val="center"/>
            <w:textDirection w:val="lrTb"/>
            <w:noWrap/>
          </w:tcPr>
          <w:p>
            <w:pPr>
              <w:ind w:right="-42"/>
              <w:jc w:val="center"/>
              <w:spacing w:line="400" w:lineRule="exact"/>
              <w:shd w:val="clear" w:color="auto"/>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应急建议</w:t>
            </w:r>
            <w:r/>
          </w:p>
        </w:tc>
        <w:tc>
          <w:tcPr>
            <w:tcW w:w="6510" w:type="dxa"/>
            <w:textDirection w:val="lrTb"/>
            <w:noWrap/>
          </w:tcPr>
          <w:p>
            <w:pPr>
              <w:ind w:right="57"/>
              <w:spacing w:line="400" w:lineRule="exact"/>
              <w:shd w:val="clear" w:color="auto"/>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在服务对象遭遇意外或紧急情况时，能够迅速提供白金十分钟的“自救”或“互救”应急建议。</w:t>
            </w:r>
            <w:r/>
          </w:p>
        </w:tc>
      </w:tr>
      <w:tr>
        <w:trPr>
          <w:jc w:val="center"/>
          <w:trHeight w:val="801"/>
        </w:trPr>
        <w:tc>
          <w:tcPr>
            <w:tcBorders>
              <w:top w:val="none" w:color="000000" w:sz="4" w:space="0"/>
            </w:tcBorders>
            <w:tcW w:w="1601" w:type="dxa"/>
            <w:vAlign w:val="center"/>
            <w:vMerge w:val="continue"/>
            <w:textDirection w:val="lrTb"/>
            <w:noWrap/>
          </w:tcPr>
          <w:p>
            <w:pPr>
              <w:ind w:right="-50" w:firstLine="480"/>
              <w:jc w:val="center"/>
              <w:spacing w:line="4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68" w:type="dxa"/>
            <w:vAlign w:val="center"/>
            <w:textDirection w:val="lrTb"/>
            <w:noWrap/>
          </w:tcPr>
          <w:p>
            <w:pPr>
              <w:ind w:right="-50"/>
              <w:jc w:val="center"/>
              <w:spacing w:line="400" w:lineRule="exact"/>
              <w:shd w:val="clear" w:color="auto"/>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协助呼叫</w:t>
            </w:r>
            <w:r/>
          </w:p>
          <w:p>
            <w:pPr>
              <w:ind w:right="-50"/>
              <w:jc w:val="center"/>
              <w:spacing w:line="400" w:lineRule="exact"/>
              <w:shd w:val="clear" w:color="auto"/>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救护车辆</w:t>
            </w:r>
            <w:r/>
          </w:p>
        </w:tc>
        <w:tc>
          <w:tcPr>
            <w:tcW w:w="6510" w:type="dxa"/>
            <w:vAlign w:val="center"/>
            <w:textDirection w:val="lrTb"/>
            <w:noWrap/>
          </w:tcPr>
          <w:p>
            <w:pPr>
              <w:ind w:right="57"/>
              <w:spacing w:line="400" w:lineRule="exact"/>
              <w:shd w:val="clear" w:color="auto"/>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在服务对象遭遇意外或紧急情况时，协助其呼叫急救中心电话。</w:t>
            </w:r>
            <w:r/>
          </w:p>
        </w:tc>
      </w:tr>
      <w:tr>
        <w:trPr>
          <w:jc w:val="center"/>
          <w:trHeight w:val="801"/>
        </w:trPr>
        <w:tc>
          <w:tcPr>
            <w:tcBorders>
              <w:top w:val="none" w:color="000000" w:sz="4" w:space="0"/>
            </w:tcBorders>
            <w:tcW w:w="1601" w:type="dxa"/>
            <w:vAlign w:val="center"/>
            <w:vMerge w:val="continue"/>
            <w:textDirection w:val="lrTb"/>
            <w:noWrap/>
          </w:tcPr>
          <w:p>
            <w:pPr>
              <w:ind w:right="-50" w:firstLine="480"/>
              <w:jc w:val="center"/>
              <w:spacing w:line="4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68" w:type="dxa"/>
            <w:vAlign w:val="center"/>
            <w:textDirection w:val="lrTb"/>
            <w:noWrap/>
          </w:tcPr>
          <w:p>
            <w:pPr>
              <w:ind w:right="-50"/>
              <w:jc w:val="center"/>
              <w:spacing w:line="400" w:lineRule="exact"/>
              <w:shd w:val="clear" w:color="auto"/>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急救医院</w:t>
            </w:r>
            <w:r/>
          </w:p>
        </w:tc>
        <w:tc>
          <w:tcPr>
            <w:tcW w:w="6510" w:type="dxa"/>
            <w:vAlign w:val="center"/>
            <w:textDirection w:val="lrTb"/>
            <w:noWrap/>
          </w:tcPr>
          <w:p>
            <w:pPr>
              <w:ind w:right="57"/>
              <w:spacing w:line="400" w:lineRule="exact"/>
              <w:shd w:val="clear" w:color="auto"/>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en-US" w:eastAsia="zh-CN" w:bidi="zh-CN"/>
              </w:rPr>
              <w:t xml:space="preserve">建议就近抢救。</w:t>
            </w:r>
            <w:r/>
          </w:p>
        </w:tc>
      </w:tr>
      <w:tr>
        <w:trPr>
          <w:jc w:val="center"/>
          <w:trHeight w:val="406"/>
        </w:trPr>
        <w:tc>
          <w:tcPr>
            <w:tcBorders>
              <w:top w:val="none" w:color="000000" w:sz="4" w:space="0"/>
            </w:tcBorders>
            <w:tcW w:w="1601" w:type="dxa"/>
            <w:vAlign w:val="center"/>
            <w:vMerge w:val="continue"/>
            <w:textDirection w:val="lrTb"/>
            <w:noWrap/>
          </w:tcPr>
          <w:p>
            <w:pPr>
              <w:ind w:right="-50" w:firstLine="480"/>
              <w:jc w:val="center"/>
              <w:spacing w:line="4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68" w:type="dxa"/>
            <w:vAlign w:val="center"/>
            <w:textDirection w:val="lrTb"/>
            <w:noWrap/>
          </w:tcPr>
          <w:p>
            <w:pPr>
              <w:ind w:right="-50"/>
              <w:jc w:val="center"/>
              <w:spacing w:line="400" w:lineRule="exact"/>
              <w:shd w:val="clear" w:color="auto"/>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住院指导</w:t>
            </w:r>
            <w:r/>
          </w:p>
        </w:tc>
        <w:tc>
          <w:tcPr>
            <w:tcW w:w="6510" w:type="dxa"/>
            <w:textDirection w:val="lrTb"/>
            <w:noWrap/>
          </w:tcPr>
          <w:p>
            <w:pPr>
              <w:ind w:right="57"/>
              <w:spacing w:line="400" w:lineRule="exact"/>
              <w:shd w:val="clear" w:color="auto"/>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指导办理住院手续并提供住院注意事项咨询。</w:t>
            </w:r>
            <w:r/>
          </w:p>
        </w:tc>
      </w:tr>
      <w:tr>
        <w:trPr>
          <w:jc w:val="center"/>
          <w:trHeight w:val="801"/>
        </w:trPr>
        <w:tc>
          <w:tcPr>
            <w:tcBorders>
              <w:top w:val="none" w:color="000000" w:sz="4" w:space="0"/>
            </w:tcBorders>
            <w:tcW w:w="1601" w:type="dxa"/>
            <w:vAlign w:val="center"/>
            <w:vMerge w:val="continue"/>
            <w:textDirection w:val="lrTb"/>
            <w:noWrap/>
          </w:tcPr>
          <w:p>
            <w:pPr>
              <w:ind w:right="-50" w:firstLine="480"/>
              <w:jc w:val="center"/>
              <w:spacing w:line="4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68" w:type="dxa"/>
            <w:vAlign w:val="center"/>
            <w:textDirection w:val="lrTb"/>
            <w:noWrap/>
          </w:tcPr>
          <w:p>
            <w:pPr>
              <w:ind w:right="-50"/>
              <w:jc w:val="center"/>
              <w:spacing w:line="400" w:lineRule="exact"/>
              <w:shd w:val="clear" w:color="auto"/>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110报警</w:t>
            </w:r>
            <w:r/>
          </w:p>
        </w:tc>
        <w:tc>
          <w:tcPr>
            <w:tcW w:w="6510" w:type="dxa"/>
            <w:textDirection w:val="lrTb"/>
            <w:noWrap/>
          </w:tcPr>
          <w:p>
            <w:pPr>
              <w:ind w:right="57"/>
              <w:spacing w:line="400" w:lineRule="exact"/>
              <w:shd w:val="clear" w:color="auto"/>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在服务对象遭遇意外情况时，协助代为呼叫110，引导急救人员车辆到达客户地点。</w:t>
            </w:r>
            <w:r/>
          </w:p>
        </w:tc>
      </w:tr>
      <w:tr>
        <w:trPr>
          <w:jc w:val="center"/>
          <w:trHeight w:val="801"/>
        </w:trPr>
        <w:tc>
          <w:tcPr>
            <w:tcBorders>
              <w:top w:val="none" w:color="000000" w:sz="4" w:space="0"/>
            </w:tcBorders>
            <w:tcW w:w="1601" w:type="dxa"/>
            <w:vAlign w:val="center"/>
            <w:vMerge w:val="continue"/>
            <w:textDirection w:val="lrTb"/>
            <w:noWrap/>
          </w:tcPr>
          <w:p>
            <w:pPr>
              <w:ind w:right="-50" w:firstLine="480"/>
              <w:jc w:val="center"/>
              <w:spacing w:line="4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68" w:type="dxa"/>
            <w:vAlign w:val="center"/>
            <w:textDirection w:val="lrTb"/>
            <w:noWrap/>
          </w:tcPr>
          <w:p>
            <w:pPr>
              <w:ind w:right="-50"/>
              <w:jc w:val="center"/>
              <w:spacing w:line="400" w:lineRule="exact"/>
              <w:shd w:val="clear" w:color="auto"/>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火警呼救</w:t>
            </w:r>
            <w:r/>
          </w:p>
        </w:tc>
        <w:tc>
          <w:tcPr>
            <w:tcW w:w="6510" w:type="dxa"/>
            <w:textDirection w:val="lrTb"/>
            <w:noWrap/>
          </w:tcPr>
          <w:p>
            <w:pPr>
              <w:ind w:right="57"/>
              <w:spacing w:line="400" w:lineRule="exact"/>
              <w:shd w:val="clear" w:color="auto"/>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在服务对象遭遇意外情况时，协助代为呼叫119，引导急救人员车辆到达客户地点。</w:t>
            </w:r>
            <w:r/>
          </w:p>
        </w:tc>
      </w:tr>
      <w:tr>
        <w:trPr>
          <w:jc w:val="center"/>
          <w:trHeight w:val="801"/>
        </w:trPr>
        <w:tc>
          <w:tcPr>
            <w:tcBorders>
              <w:top w:val="none" w:color="000000" w:sz="4" w:space="0"/>
            </w:tcBorders>
            <w:tcW w:w="1601" w:type="dxa"/>
            <w:vAlign w:val="center"/>
            <w:vMerge w:val="continue"/>
            <w:textDirection w:val="lrTb"/>
            <w:noWrap/>
          </w:tcPr>
          <w:p>
            <w:pPr>
              <w:ind w:right="-50" w:firstLine="480"/>
              <w:jc w:val="center"/>
              <w:spacing w:line="4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68" w:type="dxa"/>
            <w:vAlign w:val="center"/>
            <w:textDirection w:val="lrTb"/>
            <w:noWrap/>
          </w:tcPr>
          <w:p>
            <w:pPr>
              <w:ind w:right="-50"/>
              <w:jc w:val="center"/>
              <w:spacing w:line="400" w:lineRule="exact"/>
              <w:shd w:val="clear" w:color="auto"/>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联络家属</w:t>
            </w:r>
            <w:r/>
          </w:p>
        </w:tc>
        <w:tc>
          <w:tcPr>
            <w:tcW w:w="6510" w:type="dxa"/>
            <w:textDirection w:val="lrTb"/>
            <w:noWrap/>
          </w:tcPr>
          <w:p>
            <w:pPr>
              <w:ind w:right="57"/>
              <w:spacing w:line="400" w:lineRule="exact"/>
              <w:shd w:val="clear" w:color="auto"/>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在服务对象遭遇意外或紧急情况时，协助其联系家属或紧急联系人。</w:t>
            </w:r>
            <w:r/>
          </w:p>
        </w:tc>
      </w:tr>
      <w:tr>
        <w:trPr>
          <w:jc w:val="center"/>
          <w:trHeight w:val="801"/>
        </w:trPr>
        <w:tc>
          <w:tcPr>
            <w:tcW w:w="1601" w:type="dxa"/>
            <w:vAlign w:val="center"/>
            <w:textDirection w:val="lrTb"/>
            <w:noWrap/>
          </w:tcPr>
          <w:p>
            <w:pPr>
              <w:ind w:right="-50"/>
              <w:jc w:val="center"/>
              <w:spacing w:line="400" w:lineRule="exact"/>
              <w:shd w:val="clear" w:color="auto"/>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养老咨询</w:t>
            </w:r>
            <w:r/>
          </w:p>
        </w:tc>
        <w:tc>
          <w:tcPr>
            <w:tcW w:w="1468" w:type="dxa"/>
            <w:vAlign w:val="center"/>
            <w:textDirection w:val="lrTb"/>
            <w:noWrap/>
          </w:tcPr>
          <w:p>
            <w:pPr>
              <w:ind w:right="-50"/>
              <w:jc w:val="center"/>
              <w:spacing w:line="400" w:lineRule="exact"/>
              <w:shd w:val="clear" w:color="auto"/>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养老顾问服务</w:t>
            </w:r>
            <w:r/>
          </w:p>
        </w:tc>
        <w:tc>
          <w:tcPr>
            <w:tcW w:w="6510" w:type="dxa"/>
            <w:textDirection w:val="lrTb"/>
            <w:noWrap/>
          </w:tcPr>
          <w:p>
            <w:pPr>
              <w:ind w:right="57"/>
              <w:spacing w:line="400" w:lineRule="exact"/>
              <w:shd w:val="clear" w:color="auto"/>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根据省市《基本养老服务指导性目录》提供咨询顾问服务和政策解读。</w:t>
            </w:r>
            <w:r/>
          </w:p>
        </w:tc>
      </w:tr>
    </w:tbl>
    <w:p>
      <w:pPr>
        <w:ind w:left="0" w:right="6" w:firstLine="600"/>
        <w:jc w:val="both"/>
        <w:spacing w:line="520" w:lineRule="exact"/>
        <w:widowControl w:val="off"/>
        <w:rPr>
          <w:rFonts w:hint="eastAsia" w:ascii="仿宋" w:hAnsi="仿宋" w:eastAsia="仿宋" w:cs="仿宋"/>
          <w:sz w:val="30"/>
          <w:szCs w:val="30"/>
          <w:lang w:val="en-US" w:eastAsia="zh-CN" w:bidi="ar-SA"/>
        </w:rPr>
      </w:pPr>
      <w:r>
        <w:rPr>
          <w:rFonts w:hint="eastAsia" w:ascii="仿宋" w:hAnsi="仿宋" w:eastAsia="仿宋" w:cs="仿宋"/>
          <w:sz w:val="30"/>
          <w:szCs w:val="30"/>
          <w:lang w:val="en-US" w:eastAsia="zh-CN" w:bidi="ar-SA"/>
        </w:rPr>
        <w:t xml:space="preserve">服务期满时，中标单位所有投入设备及电子数据等必须全部移交招标人，同时确保数据安全。凡发生遗失、人为损坏等情况，由中标单位负责赔偿，赔偿款在剩余服务经费结算时一并扣除计算。</w:t>
      </w:r>
      <w:r/>
    </w:p>
    <w:p>
      <w:pPr>
        <w:ind w:left="0" w:right="6" w:firstLine="600"/>
        <w:jc w:val="both"/>
        <w:spacing w:line="520" w:lineRule="exact"/>
        <w:widowControl w:val="off"/>
        <w:rPr>
          <w:rFonts w:hint="eastAsia" w:ascii="仿宋" w:hAnsi="仿宋" w:eastAsia="仿宋" w:cs="仿宋"/>
          <w:sz w:val="30"/>
          <w:szCs w:val="30"/>
          <w:lang w:val="en-US" w:eastAsia="zh-CN" w:bidi="ar-SA"/>
        </w:rPr>
      </w:pPr>
      <w:r>
        <w:rPr>
          <w:rFonts w:hint="eastAsia" w:ascii="仿宋" w:hAnsi="仿宋" w:eastAsia="仿宋" w:cs="仿宋"/>
          <w:sz w:val="30"/>
          <w:szCs w:val="30"/>
          <w:lang w:val="en-US" w:eastAsia="zh-CN" w:bidi="ar-SA"/>
        </w:rPr>
        <w:t xml:space="preserve">4.老年人能力评估、线下稽查</w:t>
      </w:r>
      <w:r/>
    </w:p>
    <w:p>
      <w:pPr>
        <w:ind w:left="0" w:right="6" w:firstLine="600"/>
        <w:jc w:val="both"/>
        <w:spacing w:line="520" w:lineRule="exact"/>
        <w:widowControl w:val="off"/>
        <w:rPr>
          <w:rFonts w:hint="eastAsia" w:ascii="仿宋" w:hAnsi="仿宋" w:eastAsia="仿宋" w:cs="仿宋"/>
          <w:sz w:val="30"/>
          <w:szCs w:val="30"/>
          <w:lang w:val="en-US" w:eastAsia="zh-CN" w:bidi="ar-SA"/>
        </w:rPr>
      </w:pPr>
      <w:r>
        <w:rPr>
          <w:rFonts w:hint="eastAsia" w:ascii="仿宋" w:hAnsi="仿宋" w:eastAsia="仿宋" w:cs="仿宋"/>
          <w:sz w:val="30"/>
          <w:szCs w:val="30"/>
          <w:lang w:val="en-US" w:eastAsia="zh-CN" w:bidi="ar-SA"/>
        </w:rPr>
        <w:t xml:space="preserve">落实“凡补贴必评估”要求，依据《老年人能力评估规范》国家标准（GB/T 42195-2022），对政府购买服务对象规范化开展老年人能力评估工作，应评尽评，加强评估结果动态更新和共享共用，作为享受政府购买养老服务的重要依据。</w:t>
      </w:r>
      <w:r/>
    </w:p>
    <w:p>
      <w:pPr>
        <w:ind w:left="0" w:right="6" w:firstLine="600"/>
        <w:jc w:val="both"/>
        <w:spacing w:line="520" w:lineRule="exact"/>
        <w:widowControl w:val="off"/>
        <w:rPr>
          <w:rFonts w:hint="eastAsia" w:ascii="仿宋" w:hAnsi="仿宋" w:eastAsia="仿宋" w:cs="仿宋"/>
          <w:sz w:val="30"/>
          <w:szCs w:val="30"/>
          <w:lang w:val="en-US" w:eastAsia="zh-CN" w:bidi="ar-SA"/>
        </w:rPr>
      </w:pPr>
      <w:r>
        <w:rPr>
          <w:rFonts w:hint="eastAsia" w:ascii="仿宋" w:hAnsi="仿宋" w:eastAsia="仿宋" w:cs="仿宋"/>
          <w:sz w:val="30"/>
          <w:szCs w:val="30"/>
          <w:lang w:val="en-US" w:eastAsia="zh-CN" w:bidi="ar-SA"/>
        </w:rPr>
        <w:t xml:space="preserve">中标单位需配备不少于5名专/兼职评估人员及5名线下稽查人员，评估人员应具有全日制高中或中专以上学历，并有相关实务经历。每次评估应有不少于2名评估人员同时在场，至少一人具有医护专业背景。评估时，老年人身体发生不适，或者精神出现问题，应终止评估。老年人能力评估应为动态评估，出现特殊情况导致能力发生变化时，宜即时开展评估。每次线下稽查应有不少于2名人员同时在场，招标人不定期进行抽查，如评估、稽查结果与事实不符，招标人有权对中标单位进行罚款。</w:t>
      </w:r>
      <w:r/>
    </w:p>
    <w:p>
      <w:pPr>
        <w:ind w:left="0" w:right="6" w:firstLine="600"/>
        <w:jc w:val="both"/>
        <w:spacing w:line="520" w:lineRule="exact"/>
        <w:widowControl w:val="off"/>
        <w:rPr>
          <w:rFonts w:hint="eastAsia" w:ascii="仿宋" w:hAnsi="仿宋" w:eastAsia="仿宋" w:cs="仿宋"/>
          <w:sz w:val="30"/>
          <w:szCs w:val="30"/>
          <w:lang w:val="en-US" w:eastAsia="zh-CN" w:bidi="ar-SA"/>
        </w:rPr>
      </w:pPr>
      <w:r>
        <w:rPr>
          <w:rFonts w:hint="eastAsia" w:ascii="仿宋" w:hAnsi="仿宋" w:eastAsia="仿宋" w:cs="仿宋"/>
          <w:sz w:val="30"/>
          <w:szCs w:val="30"/>
          <w:lang w:val="en-US" w:eastAsia="zh-CN" w:bidi="ar-SA"/>
        </w:rPr>
        <w:t xml:space="preserve">5.项目资金监管</w:t>
      </w:r>
      <w:r/>
    </w:p>
    <w:p>
      <w:pPr>
        <w:ind w:left="0" w:right="6" w:firstLine="600"/>
        <w:jc w:val="both"/>
        <w:spacing w:line="520" w:lineRule="exact"/>
        <w:widowControl w:val="off"/>
        <w:rPr>
          <w:rFonts w:hint="eastAsia" w:ascii="仿宋" w:hAnsi="仿宋" w:eastAsia="仿宋" w:cs="仿宋"/>
          <w:sz w:val="30"/>
          <w:szCs w:val="30"/>
          <w:lang w:val="en-US" w:eastAsia="zh-CN" w:bidi="ar-SA"/>
        </w:rPr>
      </w:pPr>
      <w:r>
        <w:rPr>
          <w:rFonts w:hint="eastAsia" w:ascii="仿宋" w:hAnsi="仿宋" w:eastAsia="仿宋" w:cs="仿宋"/>
          <w:sz w:val="30"/>
          <w:szCs w:val="30"/>
          <w:lang w:val="en-US" w:eastAsia="zh-CN" w:bidi="ar-SA"/>
        </w:rPr>
        <w:t xml:space="preserve">为保障本项目采购包2、3线下服务资金使用安全、规范资金拨付与使用管理，招标人有权要求（采购包1）中标单位开立“线下服务资金监管账户”或按照招标人认可的其他方式，（采购包1）中标单位在收到民政局款项后10个工作日内通过“线下服务资金监管账户”或按照招标人认可的其他方式实现线下服务资金拨付。同时，招标人可与（采购包1）中标单位协商确定线下服务资金监管的具体实施方式，相关约定由双方通过签订补充协议的形式予以明确。</w:t>
      </w:r>
      <w:r/>
    </w:p>
    <w:p>
      <w:pPr>
        <w:ind w:left="0" w:right="6" w:firstLine="600"/>
        <w:jc w:val="both"/>
        <w:spacing w:line="520" w:lineRule="exact"/>
        <w:widowControl w:val="off"/>
        <w:rPr>
          <w:rFonts w:ascii="仿宋" w:hAnsi="仿宋" w:eastAsia="仿宋" w:cs="仿宋"/>
          <w:color w:val="000000"/>
          <w:sz w:val="30"/>
          <w:szCs w:val="30"/>
          <w:lang w:val="en-US" w:eastAsia="zh-CN" w:bidi="ar-SA"/>
        </w:rPr>
      </w:pPr>
      <w:r>
        <w:rPr>
          <w:rFonts w:hint="eastAsia" w:ascii="仿宋" w:hAnsi="仿宋" w:eastAsia="仿宋" w:cs="仿宋"/>
          <w:color w:val="000000"/>
          <w:sz w:val="30"/>
          <w:szCs w:val="30"/>
          <w:lang w:val="en-US" w:eastAsia="zh-CN" w:bidi="ar-SA"/>
        </w:rPr>
        <w:t xml:space="preserve">七、甲方的权利和义务</w:t>
      </w:r>
      <w:r/>
    </w:p>
    <w:p>
      <w:pPr>
        <w:ind w:left="0" w:right="6" w:firstLine="600"/>
        <w:jc w:val="both"/>
        <w:spacing w:line="520" w:lineRule="exact"/>
        <w:widowControl w:val="off"/>
        <w:rPr>
          <w:rFonts w:ascii="仿宋" w:hAnsi="仿宋" w:eastAsia="仿宋" w:cs="仿宋"/>
          <w:sz w:val="30"/>
          <w:szCs w:val="30"/>
          <w:lang w:val="en-US" w:eastAsia="zh-CN" w:bidi="ar-SA"/>
        </w:rPr>
      </w:pPr>
      <w:r>
        <w:rPr>
          <w:rFonts w:hint="eastAsia" w:ascii="仿宋" w:hAnsi="仿宋" w:eastAsia="仿宋" w:cs="仿宋"/>
          <w:sz w:val="30"/>
          <w:szCs w:val="30"/>
          <w:lang w:val="en-US" w:eastAsia="zh-CN" w:bidi="ar-SA"/>
        </w:rPr>
        <w:t xml:space="preserve">（一）甲方对乙方有实施日常检查、考核、管理的权利。</w:t>
      </w:r>
      <w:r/>
    </w:p>
    <w:p>
      <w:pPr>
        <w:ind w:left="0" w:right="6" w:firstLine="600"/>
        <w:jc w:val="both"/>
        <w:spacing w:line="520" w:lineRule="exact"/>
        <w:widowControl w:val="off"/>
        <w:rPr>
          <w:rFonts w:ascii="仿宋" w:hAnsi="仿宋" w:eastAsia="仿宋" w:cs="仿宋"/>
          <w:sz w:val="30"/>
          <w:szCs w:val="30"/>
          <w:lang w:val="en-US" w:eastAsia="zh-CN" w:bidi="ar-SA"/>
        </w:rPr>
      </w:pPr>
      <w:r>
        <w:rPr>
          <w:rFonts w:hint="eastAsia" w:ascii="仿宋" w:hAnsi="仿宋" w:eastAsia="仿宋" w:cs="仿宋"/>
          <w:sz w:val="30"/>
          <w:szCs w:val="30"/>
          <w:lang w:val="en-US" w:eastAsia="zh-CN" w:bidi="ar-SA"/>
        </w:rPr>
        <w:t xml:space="preserve">（二）甲方可对乙方存在问题限期整改，整改费用由乙方承担。</w:t>
      </w:r>
      <w:r/>
    </w:p>
    <w:p>
      <w:pPr>
        <w:ind w:left="0" w:right="6" w:firstLine="600"/>
        <w:jc w:val="both"/>
        <w:spacing w:line="520" w:lineRule="exact"/>
        <w:widowControl w:val="off"/>
        <w:rPr>
          <w:rFonts w:ascii="仿宋" w:hAnsi="仿宋" w:eastAsia="仿宋" w:cs="仿宋"/>
          <w:sz w:val="30"/>
          <w:szCs w:val="30"/>
          <w:lang w:val="en-US" w:eastAsia="zh-CN" w:bidi="ar-SA"/>
        </w:rPr>
      </w:pPr>
      <w:r>
        <w:rPr>
          <w:rFonts w:hint="eastAsia" w:ascii="仿宋" w:hAnsi="仿宋" w:eastAsia="仿宋" w:cs="仿宋"/>
          <w:sz w:val="30"/>
          <w:szCs w:val="30"/>
          <w:lang w:val="en-US" w:eastAsia="zh-CN" w:bidi="ar-SA"/>
        </w:rPr>
        <w:t xml:space="preserve">（三）甲方需确保乙方合同价款的按时到位。</w:t>
      </w:r>
      <w:r/>
    </w:p>
    <w:p>
      <w:pPr>
        <w:ind w:left="0" w:right="6" w:firstLine="600"/>
        <w:jc w:val="both"/>
        <w:spacing w:line="520" w:lineRule="exact"/>
        <w:widowControl w:val="off"/>
        <w:rPr>
          <w:rFonts w:ascii="仿宋" w:hAnsi="仿宋" w:eastAsia="仿宋" w:cs="仿宋"/>
          <w:sz w:val="30"/>
          <w:szCs w:val="30"/>
          <w:lang w:val="en-US" w:eastAsia="zh-CN" w:bidi="ar-SA"/>
        </w:rPr>
      </w:pPr>
      <w:r>
        <w:rPr>
          <w:rFonts w:hint="eastAsia" w:ascii="仿宋" w:hAnsi="仿宋" w:eastAsia="仿宋" w:cs="仿宋"/>
          <w:sz w:val="30"/>
          <w:szCs w:val="30"/>
          <w:lang w:val="en-US" w:eastAsia="zh-CN" w:bidi="ar-SA"/>
        </w:rPr>
        <w:t xml:space="preserve">（四）甲方检查人员必须公开、公平、公正地进行检查考核。</w:t>
      </w:r>
      <w:r/>
    </w:p>
    <w:p>
      <w:pPr>
        <w:ind w:left="0" w:right="6" w:firstLine="600"/>
        <w:jc w:val="both"/>
        <w:spacing w:line="520" w:lineRule="exact"/>
        <w:widowControl w:val="off"/>
        <w:rPr>
          <w:rFonts w:ascii="仿宋" w:hAnsi="仿宋" w:eastAsia="仿宋" w:cs="仿宋"/>
          <w:sz w:val="30"/>
          <w:szCs w:val="30"/>
          <w:lang w:val="en-US" w:eastAsia="zh-CN" w:bidi="ar-SA"/>
        </w:rPr>
      </w:pPr>
      <w:r>
        <w:rPr>
          <w:rFonts w:hint="eastAsia" w:ascii="仿宋" w:hAnsi="仿宋" w:eastAsia="仿宋" w:cs="仿宋"/>
          <w:sz w:val="30"/>
          <w:szCs w:val="30"/>
          <w:lang w:val="en-US" w:eastAsia="zh-CN" w:bidi="ar-SA"/>
        </w:rPr>
        <w:t xml:space="preserve">八、乙方的权利和义务</w:t>
      </w:r>
      <w:r/>
    </w:p>
    <w:p>
      <w:pPr>
        <w:ind w:left="0" w:right="6" w:firstLine="600"/>
        <w:jc w:val="both"/>
        <w:spacing w:line="520" w:lineRule="exact"/>
        <w:widowControl w:val="off"/>
        <w:rPr>
          <w:rFonts w:ascii="仿宋" w:hAnsi="仿宋" w:eastAsia="仿宋" w:cs="仿宋"/>
          <w:sz w:val="30"/>
          <w:szCs w:val="30"/>
          <w:lang w:val="en-US" w:eastAsia="zh-CN" w:bidi="ar-SA"/>
        </w:rPr>
      </w:pPr>
      <w:r>
        <w:rPr>
          <w:rFonts w:hint="eastAsia" w:ascii="仿宋" w:hAnsi="仿宋" w:eastAsia="仿宋" w:cs="仿宋"/>
          <w:sz w:val="30"/>
          <w:szCs w:val="30"/>
          <w:lang w:val="en-US" w:eastAsia="zh-CN" w:bidi="ar-SA"/>
        </w:rPr>
        <w:t xml:space="preserve">（一）乙方应自觉接受甲方的检查、考核、指导和监督。</w:t>
      </w:r>
      <w:r/>
    </w:p>
    <w:p>
      <w:pPr>
        <w:ind w:left="0" w:right="6" w:firstLine="600"/>
        <w:jc w:val="both"/>
        <w:spacing w:line="520" w:lineRule="exact"/>
        <w:widowControl w:val="off"/>
        <w:rPr>
          <w:rFonts w:ascii="仿宋" w:hAnsi="仿宋" w:eastAsia="仿宋" w:cs="仿宋"/>
          <w:sz w:val="30"/>
          <w:szCs w:val="30"/>
          <w:lang w:val="en-US" w:eastAsia="zh-CN" w:bidi="ar-SA"/>
        </w:rPr>
      </w:pPr>
      <w:r>
        <w:rPr>
          <w:rFonts w:hint="eastAsia" w:ascii="仿宋" w:hAnsi="仿宋" w:eastAsia="仿宋" w:cs="仿宋"/>
          <w:sz w:val="30"/>
          <w:szCs w:val="30"/>
          <w:lang w:val="en-US" w:eastAsia="zh-CN" w:bidi="ar-SA"/>
        </w:rPr>
        <w:t xml:space="preserve">（二）合同期内，乙方所需要的设备、机具停放等用房、用地及固定办公地点由乙方自行解决。</w:t>
      </w:r>
      <w:r/>
    </w:p>
    <w:p>
      <w:pPr>
        <w:ind w:left="0" w:right="6" w:firstLine="600"/>
        <w:jc w:val="both"/>
        <w:spacing w:line="520" w:lineRule="exact"/>
        <w:widowControl w:val="off"/>
        <w:rPr>
          <w:rFonts w:ascii="仿宋" w:hAnsi="仿宋" w:eastAsia="仿宋" w:cs="仿宋"/>
          <w:sz w:val="30"/>
          <w:szCs w:val="30"/>
          <w:lang w:val="en-US" w:eastAsia="zh-CN" w:bidi="ar-SA"/>
        </w:rPr>
      </w:pPr>
      <w:r>
        <w:rPr>
          <w:rFonts w:hint="eastAsia" w:ascii="仿宋" w:hAnsi="仿宋" w:eastAsia="仿宋" w:cs="仿宋"/>
          <w:sz w:val="30"/>
          <w:szCs w:val="30"/>
          <w:lang w:val="en-US" w:eastAsia="zh-CN" w:bidi="ar-SA"/>
        </w:rPr>
        <w:t xml:space="preserve">（三）乙方要加强对工作人员的安全教育和岗位培训，确保安全无事故，项目管理期间内如遇人身伤亡事故，均由乙方负责，与甲方无关。</w:t>
      </w:r>
      <w:r/>
    </w:p>
    <w:p>
      <w:pPr>
        <w:ind w:left="0" w:right="6" w:firstLine="600"/>
        <w:jc w:val="both"/>
        <w:spacing w:line="520" w:lineRule="exact"/>
        <w:widowControl w:val="off"/>
        <w:rPr>
          <w:rFonts w:ascii="仿宋" w:hAnsi="仿宋" w:eastAsia="仿宋" w:cs="仿宋"/>
          <w:sz w:val="30"/>
          <w:szCs w:val="30"/>
          <w:lang w:val="en-US" w:eastAsia="zh-CN" w:bidi="ar-SA"/>
        </w:rPr>
      </w:pPr>
      <w:r>
        <w:rPr>
          <w:rFonts w:hint="eastAsia" w:ascii="仿宋" w:hAnsi="仿宋" w:eastAsia="仿宋" w:cs="仿宋"/>
          <w:sz w:val="30"/>
          <w:szCs w:val="30"/>
          <w:lang w:val="en-US" w:eastAsia="zh-CN" w:bidi="ar-SA"/>
        </w:rPr>
        <w:t xml:space="preserve">九、违约责任</w:t>
      </w:r>
      <w:r/>
    </w:p>
    <w:p>
      <w:pPr>
        <w:ind w:left="0" w:right="6" w:firstLine="600"/>
        <w:jc w:val="both"/>
        <w:spacing w:line="520" w:lineRule="exact"/>
        <w:widowControl w:val="off"/>
        <w:rPr>
          <w:rFonts w:ascii="仿宋" w:hAnsi="仿宋" w:eastAsia="仿宋" w:cs="仿宋"/>
          <w:sz w:val="30"/>
          <w:szCs w:val="30"/>
          <w:lang w:val="en-US" w:eastAsia="zh-CN" w:bidi="ar-SA"/>
        </w:rPr>
      </w:pPr>
      <w:r>
        <w:rPr>
          <w:rFonts w:hint="eastAsia" w:ascii="仿宋" w:hAnsi="仿宋" w:eastAsia="仿宋" w:cs="仿宋"/>
          <w:sz w:val="30"/>
          <w:szCs w:val="30"/>
          <w:lang w:val="en-US" w:eastAsia="zh-CN" w:bidi="ar-SA"/>
        </w:rPr>
        <w:t xml:space="preserve">（一）乙方无正当理由逾期提供服务的，每逾期1天，乙方向甲方偿付合同总额的 1‰的违约金。如乙方逾期达30天，甲方有权解除合同，甲方解除合同的通知自到达乙方时生效。同时，乙方应退还甲方已支付的所有款项，并支付合同总额20%的违约金。因乙方原因导致合同解除的，乙方应赔偿甲方因此遭受的全部损失。在此情况下，乙方给甲方造成的实际损失高于违约金的，对高出违约金的部分乙方应予以赔偿。</w:t>
      </w:r>
      <w:r/>
    </w:p>
    <w:p>
      <w:pPr>
        <w:ind w:left="0" w:right="6" w:firstLine="600"/>
        <w:jc w:val="both"/>
        <w:spacing w:line="520" w:lineRule="exact"/>
        <w:widowControl w:val="off"/>
        <w:rPr>
          <w:rFonts w:ascii="仿宋" w:hAnsi="仿宋" w:eastAsia="仿宋" w:cs="仿宋"/>
          <w:sz w:val="30"/>
          <w:szCs w:val="30"/>
          <w:lang w:val="en-US" w:eastAsia="zh-CN" w:bidi="ar-SA"/>
        </w:rPr>
      </w:pPr>
      <w:r>
        <w:rPr>
          <w:rFonts w:hint="eastAsia" w:ascii="仿宋" w:hAnsi="仿宋" w:eastAsia="仿宋" w:cs="仿宋"/>
          <w:sz w:val="30"/>
          <w:szCs w:val="30"/>
          <w:lang w:val="en-US" w:eastAsia="zh-CN" w:bidi="ar-SA"/>
        </w:rPr>
        <w:t xml:space="preserve">（二）合同期满后，甲乙双方共同清点设施设备，对照接收时的清单，若发生设施被盗或损毁，按清点当月市场价赔偿在合同价款中扣除。</w:t>
      </w:r>
      <w:r/>
    </w:p>
    <w:p>
      <w:pPr>
        <w:ind w:left="0" w:right="6" w:firstLine="600"/>
        <w:jc w:val="both"/>
        <w:spacing w:line="520" w:lineRule="exact"/>
        <w:widowControl w:val="off"/>
        <w:rPr>
          <w:rFonts w:ascii="仿宋" w:hAnsi="仿宋" w:eastAsia="仿宋" w:cs="仿宋"/>
          <w:sz w:val="30"/>
          <w:szCs w:val="30"/>
          <w:lang w:val="en-US" w:eastAsia="zh-CN" w:bidi="ar-SA"/>
        </w:rPr>
      </w:pPr>
      <w:r>
        <w:rPr>
          <w:rFonts w:hint="eastAsia" w:ascii="仿宋" w:hAnsi="仿宋" w:eastAsia="仿宋" w:cs="仿宋"/>
          <w:sz w:val="30"/>
          <w:szCs w:val="30"/>
          <w:lang w:val="en-US" w:eastAsia="zh-CN" w:bidi="ar-SA"/>
        </w:rPr>
        <w:t xml:space="preserve">十、其它</w:t>
      </w:r>
      <w:r/>
    </w:p>
    <w:p>
      <w:pPr>
        <w:ind w:left="0" w:right="6" w:firstLine="600"/>
        <w:jc w:val="both"/>
        <w:spacing w:line="520" w:lineRule="exact"/>
        <w:widowControl w:val="off"/>
        <w:rPr>
          <w:rFonts w:ascii="仿宋" w:hAnsi="仿宋" w:eastAsia="仿宋" w:cs="仿宋"/>
          <w:sz w:val="30"/>
          <w:szCs w:val="30"/>
          <w:lang w:val="en-US" w:eastAsia="zh-CN" w:bidi="ar-SA"/>
        </w:rPr>
      </w:pPr>
      <w:r>
        <w:rPr>
          <w:rFonts w:hint="eastAsia" w:ascii="仿宋" w:hAnsi="仿宋" w:eastAsia="仿宋" w:cs="仿宋"/>
          <w:sz w:val="30"/>
          <w:szCs w:val="30"/>
          <w:lang w:val="en-US" w:eastAsia="zh-CN" w:bidi="ar-SA"/>
        </w:rPr>
        <w:t xml:space="preserve">（一）乙方应保证在合同期限内完成中标的所有项目，不得推脱时间。</w:t>
      </w:r>
      <w:r/>
    </w:p>
    <w:p>
      <w:pPr>
        <w:ind w:left="0" w:right="6" w:firstLine="600"/>
        <w:jc w:val="both"/>
        <w:spacing w:line="520" w:lineRule="exact"/>
        <w:widowControl w:val="off"/>
        <w:rPr>
          <w:rFonts w:ascii="仿宋" w:hAnsi="仿宋" w:eastAsia="仿宋" w:cs="仿宋"/>
          <w:sz w:val="30"/>
          <w:szCs w:val="30"/>
          <w:lang w:val="en-US" w:eastAsia="zh-CN" w:bidi="ar-SA"/>
        </w:rPr>
      </w:pPr>
      <w:r>
        <w:rPr>
          <w:rFonts w:hint="eastAsia" w:ascii="仿宋" w:hAnsi="仿宋" w:eastAsia="仿宋" w:cs="仿宋"/>
          <w:sz w:val="30"/>
          <w:szCs w:val="30"/>
          <w:lang w:val="en-US" w:eastAsia="zh-CN" w:bidi="ar-SA"/>
        </w:rPr>
        <w:t xml:space="preserve">（二）合同执行过程中，如国家、省、市等有关部门对管理标准和要求等作出重大调整的，按调整后的标准和要求执行。</w:t>
      </w:r>
      <w:r/>
    </w:p>
    <w:p>
      <w:pPr>
        <w:ind w:left="0" w:right="6" w:firstLine="600"/>
        <w:jc w:val="both"/>
        <w:spacing w:line="520" w:lineRule="exact"/>
        <w:widowControl w:val="off"/>
        <w:rPr>
          <w:rFonts w:ascii="仿宋" w:hAnsi="仿宋" w:eastAsia="仿宋" w:cs="仿宋"/>
          <w:sz w:val="30"/>
          <w:szCs w:val="30"/>
          <w:lang w:val="en-US" w:eastAsia="zh-CN" w:bidi="ar-SA"/>
        </w:rPr>
      </w:pPr>
      <w:r>
        <w:rPr>
          <w:rFonts w:hint="eastAsia" w:ascii="仿宋" w:hAnsi="仿宋" w:eastAsia="仿宋" w:cs="仿宋"/>
          <w:sz w:val="30"/>
          <w:szCs w:val="30"/>
          <w:lang w:val="en-US" w:eastAsia="zh-CN" w:bidi="ar-SA"/>
        </w:rPr>
        <w:t xml:space="preserve">（三）发生下列情况之一的，甲方将单方终止合同，并没收履约保证金，乙方应无条件服从：</w:t>
      </w:r>
      <w:r/>
    </w:p>
    <w:p>
      <w:pPr>
        <w:ind w:left="0" w:right="6" w:firstLine="600"/>
        <w:jc w:val="both"/>
        <w:spacing w:line="520" w:lineRule="exact"/>
        <w:widowControl w:val="off"/>
        <w:rPr>
          <w:rFonts w:ascii="仿宋" w:hAnsi="仿宋" w:eastAsia="仿宋" w:cs="仿宋"/>
          <w:sz w:val="30"/>
          <w:szCs w:val="30"/>
          <w:lang w:val="en-US" w:eastAsia="zh-CN" w:bidi="ar-SA"/>
        </w:rPr>
      </w:pPr>
      <w:r>
        <w:rPr>
          <w:rFonts w:ascii="仿宋" w:hAnsi="仿宋" w:eastAsia="仿宋" w:cs="仿宋"/>
          <w:sz w:val="30"/>
          <w:szCs w:val="30"/>
          <w:lang w:val="en-US" w:eastAsia="zh-CN" w:bidi="ar-SA"/>
        </w:rPr>
        <w:t xml:space="preserve">1.</w:t>
      </w:r>
      <w:r>
        <w:rPr>
          <w:rFonts w:hint="eastAsia" w:ascii="仿宋" w:hAnsi="仿宋" w:eastAsia="仿宋" w:cs="仿宋"/>
          <w:sz w:val="30"/>
          <w:szCs w:val="30"/>
          <w:lang w:val="en-US" w:eastAsia="zh-CN" w:bidi="ar-SA"/>
        </w:rPr>
        <w:t xml:space="preserve">检查考核过程中，发现有转包或分包行为的；</w:t>
      </w:r>
      <w:r/>
    </w:p>
    <w:p>
      <w:pPr>
        <w:ind w:left="0" w:right="6" w:firstLine="600"/>
        <w:jc w:val="both"/>
        <w:spacing w:line="520" w:lineRule="exact"/>
        <w:widowControl w:val="off"/>
        <w:rPr>
          <w:rFonts w:ascii="仿宋" w:hAnsi="仿宋" w:eastAsia="仿宋" w:cs="仿宋"/>
          <w:sz w:val="30"/>
          <w:szCs w:val="30"/>
          <w:lang w:val="en-US" w:eastAsia="zh-CN" w:bidi="ar-SA"/>
        </w:rPr>
      </w:pPr>
      <w:r>
        <w:rPr>
          <w:rFonts w:ascii="仿宋" w:hAnsi="仿宋" w:eastAsia="仿宋" w:cs="仿宋"/>
          <w:sz w:val="30"/>
          <w:szCs w:val="30"/>
          <w:lang w:val="en-US" w:eastAsia="zh-CN" w:bidi="ar-SA"/>
        </w:rPr>
        <w:t xml:space="preserve">2.</w:t>
      </w:r>
      <w:r>
        <w:rPr>
          <w:rFonts w:hint="eastAsia" w:ascii="仿宋" w:hAnsi="仿宋" w:eastAsia="仿宋" w:cs="仿宋"/>
          <w:sz w:val="30"/>
          <w:szCs w:val="30"/>
          <w:lang w:val="en-US" w:eastAsia="zh-CN" w:bidi="ar-SA"/>
        </w:rPr>
        <w:t xml:space="preserve">合同期内不服从甲方或相关检查考核单位管理的；</w:t>
      </w:r>
      <w:r/>
    </w:p>
    <w:p>
      <w:pPr>
        <w:ind w:left="0" w:right="6" w:firstLine="600"/>
        <w:jc w:val="both"/>
        <w:spacing w:line="520" w:lineRule="exact"/>
        <w:widowControl w:val="off"/>
        <w:rPr>
          <w:rFonts w:ascii="仿宋" w:hAnsi="仿宋" w:eastAsia="仿宋" w:cs="仿宋"/>
          <w:sz w:val="30"/>
          <w:szCs w:val="30"/>
          <w:lang w:val="en-US" w:eastAsia="zh-CN" w:bidi="ar-SA"/>
        </w:rPr>
      </w:pPr>
      <w:r>
        <w:rPr>
          <w:rFonts w:ascii="仿宋" w:hAnsi="仿宋" w:eastAsia="仿宋" w:cs="仿宋"/>
          <w:sz w:val="30"/>
          <w:szCs w:val="30"/>
          <w:lang w:val="en-US" w:eastAsia="zh-CN" w:bidi="ar-SA"/>
        </w:rPr>
        <w:t xml:space="preserve">3.</w:t>
      </w:r>
      <w:r>
        <w:rPr>
          <w:rFonts w:hint="eastAsia" w:ascii="仿宋" w:hAnsi="仿宋" w:eastAsia="仿宋" w:cs="仿宋"/>
          <w:sz w:val="30"/>
          <w:szCs w:val="30"/>
          <w:lang w:val="en-US" w:eastAsia="zh-CN" w:bidi="ar-SA"/>
        </w:rPr>
        <w:t xml:space="preserve">乙方出现重大事故的，如火灾或伤亡事件，乙方须无条件按甲方要求办理移交、退场手续且承担所有法律及经济责任；</w:t>
      </w:r>
      <w:r/>
    </w:p>
    <w:p>
      <w:pPr>
        <w:ind w:left="0" w:right="6" w:firstLine="600"/>
        <w:jc w:val="both"/>
        <w:spacing w:line="520" w:lineRule="exact"/>
        <w:widowControl w:val="off"/>
        <w:rPr>
          <w:rFonts w:ascii="仿宋" w:hAnsi="仿宋" w:eastAsia="仿宋" w:cs="仿宋"/>
          <w:sz w:val="30"/>
          <w:szCs w:val="30"/>
          <w:lang w:val="en-US" w:eastAsia="zh-CN" w:bidi="ar-SA"/>
        </w:rPr>
      </w:pPr>
      <w:r>
        <w:rPr>
          <w:rFonts w:hint="eastAsia" w:ascii="仿宋" w:hAnsi="仿宋" w:eastAsia="仿宋" w:cs="仿宋"/>
          <w:sz w:val="30"/>
          <w:szCs w:val="30"/>
          <w:lang w:val="en-US" w:eastAsia="zh-CN" w:bidi="ar-SA"/>
        </w:rPr>
        <w:t xml:space="preserve">4</w:t>
      </w:r>
      <w:r>
        <w:rPr>
          <w:rFonts w:ascii="仿宋" w:hAnsi="仿宋" w:eastAsia="仿宋" w:cs="仿宋"/>
          <w:sz w:val="30"/>
          <w:szCs w:val="30"/>
          <w:lang w:val="en-US" w:eastAsia="zh-CN" w:bidi="ar-SA"/>
        </w:rPr>
        <w:t xml:space="preserve">.</w:t>
      </w:r>
      <w:r>
        <w:rPr>
          <w:rFonts w:hint="eastAsia" w:ascii="仿宋" w:hAnsi="仿宋" w:eastAsia="仿宋" w:cs="仿宋"/>
          <w:sz w:val="30"/>
          <w:szCs w:val="30"/>
          <w:lang w:val="en-US" w:eastAsia="zh-CN" w:bidi="ar-SA"/>
        </w:rPr>
        <w:t xml:space="preserve">乙方在合同期内履约保证金被扣完的；</w:t>
      </w:r>
      <w:r/>
    </w:p>
    <w:p>
      <w:pPr>
        <w:ind w:left="0" w:right="6" w:firstLine="600"/>
        <w:jc w:val="both"/>
        <w:spacing w:line="520" w:lineRule="exact"/>
        <w:widowControl w:val="off"/>
        <w:rPr>
          <w:rFonts w:ascii="仿宋" w:hAnsi="仿宋" w:eastAsia="仿宋" w:cs="仿宋"/>
          <w:sz w:val="30"/>
          <w:szCs w:val="30"/>
          <w:lang w:val="en-US" w:eastAsia="zh-CN" w:bidi="ar-SA"/>
        </w:rPr>
      </w:pPr>
      <w:r>
        <w:rPr>
          <w:rFonts w:hint="eastAsia" w:ascii="仿宋" w:hAnsi="仿宋" w:eastAsia="仿宋" w:cs="仿宋"/>
          <w:sz w:val="30"/>
          <w:szCs w:val="30"/>
          <w:lang w:val="en-US" w:eastAsia="zh-CN" w:bidi="ar-SA"/>
        </w:rPr>
        <w:t xml:space="preserve">5</w:t>
      </w:r>
      <w:r>
        <w:rPr>
          <w:rFonts w:ascii="仿宋" w:hAnsi="仿宋" w:eastAsia="仿宋" w:cs="仿宋"/>
          <w:sz w:val="30"/>
          <w:szCs w:val="30"/>
          <w:lang w:val="en-US" w:eastAsia="zh-CN" w:bidi="ar-SA"/>
        </w:rPr>
        <w:t xml:space="preserve">.</w:t>
      </w:r>
      <w:r>
        <w:rPr>
          <w:rFonts w:hint="eastAsia" w:ascii="仿宋" w:hAnsi="仿宋" w:eastAsia="仿宋" w:cs="仿宋"/>
          <w:sz w:val="30"/>
          <w:szCs w:val="30"/>
          <w:lang w:val="en-US" w:eastAsia="zh-CN" w:bidi="ar-SA"/>
        </w:rPr>
        <w:t xml:space="preserve">乙方未按照合同约定配备相关施工人员；</w:t>
      </w:r>
      <w:r/>
    </w:p>
    <w:p>
      <w:pPr>
        <w:ind w:left="0" w:right="6" w:firstLine="600"/>
        <w:jc w:val="both"/>
        <w:spacing w:line="520" w:lineRule="exact"/>
        <w:widowControl w:val="off"/>
        <w:rPr>
          <w:rFonts w:ascii="仿宋" w:hAnsi="仿宋" w:eastAsia="仿宋" w:cs="仿宋"/>
          <w:sz w:val="30"/>
          <w:szCs w:val="30"/>
          <w:lang w:val="en-US" w:eastAsia="zh-CN" w:bidi="ar-SA"/>
        </w:rPr>
      </w:pPr>
      <w:r>
        <w:rPr>
          <w:rFonts w:hint="eastAsia" w:ascii="仿宋" w:hAnsi="仿宋" w:eastAsia="仿宋" w:cs="仿宋"/>
          <w:sz w:val="30"/>
          <w:szCs w:val="30"/>
          <w:lang w:val="en-US" w:eastAsia="zh-CN" w:bidi="ar-SA"/>
        </w:rPr>
        <w:t xml:space="preserve">6</w:t>
      </w:r>
      <w:r>
        <w:rPr>
          <w:rFonts w:ascii="仿宋" w:hAnsi="仿宋" w:eastAsia="仿宋" w:cs="仿宋"/>
          <w:sz w:val="30"/>
          <w:szCs w:val="30"/>
          <w:lang w:val="en-US" w:eastAsia="zh-CN" w:bidi="ar-SA"/>
        </w:rPr>
        <w:t xml:space="preserve">.</w:t>
      </w:r>
      <w:r>
        <w:rPr>
          <w:rFonts w:hint="eastAsia" w:ascii="仿宋" w:hAnsi="仿宋" w:eastAsia="仿宋" w:cs="仿宋"/>
          <w:sz w:val="30"/>
          <w:szCs w:val="30"/>
          <w:lang w:val="en-US" w:eastAsia="zh-CN" w:bidi="ar-SA"/>
        </w:rPr>
        <w:t xml:space="preserve">在管理责任期内，如乙方</w:t>
      </w:r>
      <w:r>
        <w:rPr>
          <w:rFonts w:ascii="仿宋" w:hAnsi="仿宋" w:eastAsia="仿宋" w:cs="仿宋"/>
          <w:sz w:val="30"/>
          <w:szCs w:val="30"/>
          <w:lang w:val="en-US" w:eastAsia="zh-CN" w:bidi="ar-SA"/>
        </w:rPr>
        <w:t xml:space="preserve">5</w:t>
      </w:r>
      <w:r>
        <w:rPr>
          <w:rFonts w:hint="eastAsia" w:ascii="仿宋" w:hAnsi="仿宋" w:eastAsia="仿宋" w:cs="仿宋"/>
          <w:sz w:val="30"/>
          <w:szCs w:val="30"/>
          <w:lang w:val="en-US" w:eastAsia="zh-CN" w:bidi="ar-SA"/>
        </w:rPr>
        <w:t xml:space="preserve">日内不进行日常管理或单方中途退出管理的；</w:t>
      </w:r>
      <w:r/>
    </w:p>
    <w:p>
      <w:pPr>
        <w:ind w:left="0" w:right="6" w:firstLine="600"/>
        <w:jc w:val="both"/>
        <w:spacing w:line="520" w:lineRule="exact"/>
        <w:widowControl w:val="off"/>
        <w:rPr>
          <w:rFonts w:ascii="仿宋" w:hAnsi="仿宋" w:eastAsia="仿宋" w:cs="仿宋"/>
          <w:sz w:val="30"/>
          <w:szCs w:val="30"/>
          <w:lang w:val="en-US" w:eastAsia="zh-CN" w:bidi="ar-SA"/>
        </w:rPr>
      </w:pPr>
      <w:r>
        <w:rPr>
          <w:rFonts w:hint="eastAsia" w:ascii="仿宋" w:hAnsi="仿宋" w:eastAsia="仿宋" w:cs="仿宋"/>
          <w:sz w:val="30"/>
          <w:szCs w:val="30"/>
          <w:lang w:val="en-US" w:eastAsia="zh-CN" w:bidi="ar-SA"/>
        </w:rPr>
        <w:t xml:space="preserve">7</w:t>
      </w:r>
      <w:r>
        <w:rPr>
          <w:rFonts w:ascii="仿宋" w:hAnsi="仿宋" w:eastAsia="仿宋" w:cs="仿宋"/>
          <w:sz w:val="30"/>
          <w:szCs w:val="30"/>
          <w:lang w:val="en-US" w:eastAsia="zh-CN" w:bidi="ar-SA"/>
        </w:rPr>
        <w:t xml:space="preserve">.</w:t>
      </w:r>
      <w:r>
        <w:rPr>
          <w:rFonts w:hint="eastAsia" w:ascii="仿宋" w:hAnsi="仿宋" w:eastAsia="仿宋" w:cs="仿宋"/>
          <w:sz w:val="30"/>
          <w:szCs w:val="30"/>
          <w:lang w:val="en-US" w:eastAsia="zh-CN" w:bidi="ar-SA"/>
        </w:rPr>
        <w:t xml:space="preserve">乙方连续两次整改未达到甲方要求的；</w:t>
      </w:r>
      <w:r/>
    </w:p>
    <w:p>
      <w:pPr>
        <w:ind w:left="0" w:right="6" w:firstLine="600"/>
        <w:jc w:val="both"/>
        <w:spacing w:line="520" w:lineRule="exact"/>
        <w:widowControl w:val="off"/>
        <w:rPr>
          <w:rFonts w:ascii="仿宋" w:hAnsi="仿宋" w:eastAsia="仿宋" w:cs="仿宋"/>
          <w:sz w:val="30"/>
          <w:szCs w:val="30"/>
          <w:lang w:val="en-US" w:eastAsia="zh-CN" w:bidi="ar-SA"/>
        </w:rPr>
      </w:pPr>
      <w:r>
        <w:rPr>
          <w:rFonts w:hint="eastAsia" w:ascii="仿宋" w:hAnsi="仿宋" w:eastAsia="仿宋" w:cs="仿宋"/>
          <w:sz w:val="30"/>
          <w:szCs w:val="30"/>
          <w:lang w:val="en-US" w:eastAsia="zh-CN" w:bidi="ar-SA"/>
        </w:rPr>
        <w:t xml:space="preserve">8</w:t>
      </w:r>
      <w:r>
        <w:rPr>
          <w:rFonts w:ascii="仿宋" w:hAnsi="仿宋" w:eastAsia="仿宋" w:cs="仿宋"/>
          <w:sz w:val="30"/>
          <w:szCs w:val="30"/>
          <w:lang w:val="en-US" w:eastAsia="zh-CN" w:bidi="ar-SA"/>
        </w:rPr>
        <w:t xml:space="preserve">.</w:t>
      </w:r>
      <w:r>
        <w:rPr>
          <w:rFonts w:hint="eastAsia" w:ascii="仿宋" w:hAnsi="仿宋" w:eastAsia="仿宋" w:cs="仿宋"/>
          <w:sz w:val="30"/>
          <w:szCs w:val="30"/>
          <w:lang w:val="en-US" w:eastAsia="zh-CN" w:bidi="ar-SA"/>
        </w:rPr>
        <w:t xml:space="preserve">对需紧急处置的情况，在接到甲方通知后，乙方应无条件在规定时间内完成。对乙方累计两次（包括两次）以上未在规定时间内完成甲方交办的任务，甲方有权清退乙方，指派其它人员进场；</w:t>
      </w:r>
      <w:r/>
    </w:p>
    <w:p>
      <w:pPr>
        <w:ind w:left="0" w:right="6" w:firstLine="600"/>
        <w:jc w:val="both"/>
        <w:spacing w:line="520" w:lineRule="exact"/>
        <w:widowControl w:val="off"/>
        <w:rPr>
          <w:rFonts w:hint="default" w:ascii="仿宋" w:hAnsi="仿宋" w:eastAsia="仿宋" w:cs="仿宋"/>
          <w:sz w:val="30"/>
          <w:szCs w:val="30"/>
          <w:lang w:val="en-US" w:eastAsia="zh-CN" w:bidi="ar-SA"/>
        </w:rPr>
      </w:pPr>
      <w:r>
        <w:rPr>
          <w:rFonts w:hint="eastAsia" w:ascii="仿宋" w:hAnsi="仿宋" w:eastAsia="仿宋" w:cs="仿宋"/>
          <w:sz w:val="30"/>
          <w:szCs w:val="30"/>
          <w:lang w:val="en-US" w:eastAsia="zh-CN" w:bidi="ar-SA"/>
        </w:rPr>
        <w:t xml:space="preserve">（四）</w:t>
      </w:r>
      <w:r>
        <w:rPr>
          <w:rFonts w:hint="default" w:ascii="仿宋" w:hAnsi="仿宋" w:eastAsia="仿宋" w:cs="仿宋"/>
          <w:sz w:val="30"/>
          <w:szCs w:val="30"/>
          <w:lang w:val="en-US" w:eastAsia="zh-CN" w:bidi="ar-SA"/>
        </w:rPr>
        <w:t xml:space="preserve">履约保证金为</w:t>
      </w:r>
      <w:r>
        <w:rPr>
          <w:rFonts w:hint="default" w:ascii="仿宋" w:hAnsi="仿宋" w:eastAsia="仿宋" w:cs="仿宋"/>
          <w:sz w:val="30"/>
          <w:szCs w:val="30"/>
          <w:u w:val="single"/>
          <w:lang w:val="en-US" w:eastAsia="zh-CN" w:bidi="ar-SA"/>
        </w:rPr>
        <w:t xml:space="preserve">    </w:t>
      </w:r>
      <w:r>
        <w:rPr>
          <w:rFonts w:hint="eastAsia" w:ascii="仿宋" w:hAnsi="仿宋" w:eastAsia="仿宋" w:cs="仿宋"/>
          <w:sz w:val="30"/>
          <w:szCs w:val="30"/>
          <w:u w:val="single"/>
          <w:lang w:val="en-US" w:eastAsia="zh-CN" w:bidi="ar-SA"/>
        </w:rPr>
        <w:t xml:space="preserve">     </w:t>
      </w:r>
      <w:r>
        <w:rPr>
          <w:rFonts w:hint="default" w:ascii="仿宋" w:hAnsi="仿宋" w:eastAsia="仿宋" w:cs="仿宋"/>
          <w:sz w:val="30"/>
          <w:szCs w:val="30"/>
          <w:u w:val="single"/>
          <w:lang w:val="en-US" w:eastAsia="zh-CN" w:bidi="ar-SA"/>
        </w:rPr>
        <w:t xml:space="preserve"> </w:t>
      </w:r>
      <w:r>
        <w:rPr>
          <w:rFonts w:hint="default" w:ascii="仿宋" w:hAnsi="仿宋" w:eastAsia="仿宋" w:cs="仿宋"/>
          <w:sz w:val="30"/>
          <w:szCs w:val="30"/>
          <w:lang w:val="en-US" w:eastAsia="zh-CN" w:bidi="ar-SA"/>
        </w:rPr>
        <w:t xml:space="preserve">万元，缴纳形式为</w:t>
      </w:r>
      <w:r>
        <w:rPr>
          <w:rFonts w:hint="default" w:ascii="仿宋" w:hAnsi="仿宋" w:eastAsia="仿宋" w:cs="仿宋"/>
          <w:sz w:val="30"/>
          <w:szCs w:val="30"/>
          <w:u w:val="single"/>
          <w:lang w:val="en-US" w:eastAsia="zh-CN" w:bidi="ar-SA"/>
        </w:rPr>
        <w:t xml:space="preserve">    </w:t>
      </w:r>
      <w:r>
        <w:rPr>
          <w:rFonts w:hint="eastAsia" w:ascii="仿宋" w:hAnsi="仿宋" w:eastAsia="仿宋" w:cs="仿宋"/>
          <w:sz w:val="30"/>
          <w:szCs w:val="30"/>
          <w:u w:val="single"/>
          <w:lang w:val="en-US" w:eastAsia="zh-CN" w:bidi="ar-SA"/>
        </w:rPr>
        <w:t xml:space="preserve">     </w:t>
      </w:r>
      <w:r>
        <w:rPr>
          <w:rFonts w:hint="default" w:ascii="仿宋" w:hAnsi="仿宋" w:eastAsia="仿宋" w:cs="仿宋"/>
          <w:sz w:val="30"/>
          <w:szCs w:val="30"/>
          <w:u w:val="single"/>
          <w:lang w:val="en-US" w:eastAsia="zh-CN" w:bidi="ar-SA"/>
        </w:rPr>
        <w:t xml:space="preserve"> </w:t>
      </w:r>
      <w:r>
        <w:rPr>
          <w:rFonts w:hint="default" w:ascii="仿宋" w:hAnsi="仿宋" w:eastAsia="仿宋" w:cs="仿宋"/>
          <w:sz w:val="30"/>
          <w:szCs w:val="30"/>
          <w:lang w:val="en-US" w:eastAsia="zh-CN" w:bidi="ar-SA"/>
        </w:rPr>
        <w:t xml:space="preserve">。</w:t>
      </w:r>
      <w:r/>
    </w:p>
    <w:p>
      <w:pPr>
        <w:ind w:left="0" w:right="6" w:firstLine="600"/>
        <w:jc w:val="both"/>
        <w:spacing w:line="520" w:lineRule="exact"/>
        <w:widowControl w:val="off"/>
        <w:rPr>
          <w:rFonts w:hint="default" w:ascii="仿宋" w:hAnsi="仿宋" w:eastAsia="仿宋" w:cs="仿宋"/>
          <w:sz w:val="30"/>
          <w:szCs w:val="30"/>
          <w:lang w:val="en-US" w:eastAsia="zh-CN" w:bidi="ar-SA"/>
        </w:rPr>
      </w:pPr>
      <w:r>
        <w:rPr>
          <w:rFonts w:hint="default" w:ascii="仿宋" w:hAnsi="仿宋" w:eastAsia="仿宋" w:cs="仿宋"/>
          <w:sz w:val="30"/>
          <w:szCs w:val="30"/>
          <w:lang w:val="en-US" w:eastAsia="zh-CN" w:bidi="ar-SA"/>
        </w:rPr>
        <w:t xml:space="preserve">注：乙方全部履约合同义务，经甲方验收合格无质量、进度等问题的，甲方在验收合格后一次性退还履约保证金；</w:t>
      </w:r>
      <w:r/>
    </w:p>
    <w:p>
      <w:pPr>
        <w:ind w:left="0" w:right="6" w:firstLine="600"/>
        <w:jc w:val="both"/>
        <w:spacing w:line="520" w:lineRule="exact"/>
        <w:widowControl w:val="off"/>
        <w:rPr>
          <w:rFonts w:hint="default" w:ascii="仿宋" w:hAnsi="仿宋" w:eastAsia="仿宋" w:cs="仿宋"/>
          <w:sz w:val="30"/>
          <w:szCs w:val="30"/>
          <w:lang w:val="en-US" w:eastAsia="zh-CN" w:bidi="ar-SA"/>
        </w:rPr>
      </w:pPr>
      <w:r>
        <w:rPr>
          <w:rFonts w:hint="eastAsia" w:ascii="仿宋" w:hAnsi="仿宋" w:eastAsia="仿宋" w:cs="仿宋"/>
          <w:sz w:val="30"/>
          <w:szCs w:val="30"/>
          <w:lang w:val="en-US" w:eastAsia="zh-CN" w:bidi="ar-SA"/>
        </w:rPr>
        <w:t xml:space="preserve">发生以下情况的，履约保证金不予退还或部分退还：</w:t>
      </w:r>
      <w:r/>
    </w:p>
    <w:p>
      <w:pPr>
        <w:ind w:left="0" w:right="6" w:firstLine="600"/>
        <w:jc w:val="both"/>
        <w:spacing w:line="520" w:lineRule="exact"/>
        <w:widowControl w:val="off"/>
        <w:rPr>
          <w:rFonts w:hint="default" w:ascii="仿宋" w:hAnsi="仿宋" w:eastAsia="仿宋" w:cs="仿宋"/>
          <w:sz w:val="30"/>
          <w:szCs w:val="30"/>
          <w:lang w:val="en-US" w:eastAsia="zh-CN" w:bidi="ar-SA"/>
        </w:rPr>
      </w:pPr>
      <w:r>
        <w:rPr>
          <w:rFonts w:hint="eastAsia" w:ascii="仿宋" w:hAnsi="仿宋" w:eastAsia="仿宋" w:cs="仿宋"/>
          <w:sz w:val="30"/>
          <w:szCs w:val="30"/>
          <w:lang w:val="en-US" w:eastAsia="zh-CN" w:bidi="ar-SA"/>
        </w:rPr>
        <w:t xml:space="preserve">a.签订合同后，乙方不履行合同义务的，甲方有权全额扣除履约保证金，全额不予退还，同时甲方亦有权单方面终止合同，乙方还须承担相应的法律赔偿责任。</w:t>
      </w:r>
      <w:r/>
    </w:p>
    <w:p>
      <w:pPr>
        <w:ind w:left="0" w:right="6" w:firstLine="600"/>
        <w:jc w:val="both"/>
        <w:spacing w:line="520" w:lineRule="exact"/>
        <w:widowControl w:val="off"/>
        <w:rPr>
          <w:rFonts w:hint="eastAsia" w:ascii="仿宋" w:hAnsi="仿宋" w:eastAsia="仿宋" w:cs="仿宋"/>
          <w:sz w:val="30"/>
          <w:szCs w:val="30"/>
          <w:lang w:val="en-US" w:eastAsia="zh-CN" w:bidi="ar-SA"/>
        </w:rPr>
      </w:pPr>
      <w:r>
        <w:rPr>
          <w:rFonts w:hint="eastAsia" w:ascii="仿宋" w:hAnsi="仿宋" w:eastAsia="仿宋" w:cs="仿宋"/>
          <w:sz w:val="30"/>
          <w:szCs w:val="30"/>
          <w:lang w:val="en-US" w:eastAsia="zh-CN" w:bidi="ar-SA"/>
        </w:rPr>
        <w:t xml:space="preserve">b.乙方在履约过程中发生违约行为，给甲方造成损失的，甲方有权在乙方缴纳的履约保证金中予以扣款，以弥补甲方经济损失，不足的部分乙方另外补齐。</w:t>
      </w:r>
      <w:r/>
    </w:p>
    <w:p>
      <w:pPr>
        <w:ind w:left="0" w:right="6" w:firstLine="600"/>
        <w:jc w:val="both"/>
        <w:spacing w:line="520" w:lineRule="exact"/>
        <w:widowControl w:val="off"/>
        <w:rPr>
          <w:rFonts w:ascii="仿宋" w:hAnsi="仿宋" w:eastAsia="仿宋" w:cs="仿宋"/>
          <w:sz w:val="30"/>
          <w:szCs w:val="30"/>
          <w:lang w:val="en-US" w:eastAsia="zh-CN" w:bidi="ar-SA"/>
        </w:rPr>
      </w:pPr>
      <w:r>
        <w:rPr>
          <w:rFonts w:hint="eastAsia" w:ascii="仿宋" w:hAnsi="仿宋" w:eastAsia="仿宋" w:cs="仿宋"/>
          <w:sz w:val="30"/>
          <w:szCs w:val="30"/>
          <w:lang w:val="en-US" w:eastAsia="zh-CN" w:bidi="ar-SA"/>
        </w:rPr>
        <w:t xml:space="preserve">十一、合同的生效及合同争议解决</w:t>
      </w:r>
      <w:r/>
    </w:p>
    <w:p>
      <w:pPr>
        <w:ind w:left="0" w:right="6" w:firstLine="600"/>
        <w:jc w:val="both"/>
        <w:spacing w:line="520" w:lineRule="exact"/>
        <w:widowControl w:val="off"/>
        <w:rPr>
          <w:rFonts w:ascii="仿宋" w:hAnsi="仿宋" w:eastAsia="仿宋" w:cs="仿宋"/>
          <w:sz w:val="30"/>
          <w:szCs w:val="30"/>
          <w:lang w:val="en-US" w:eastAsia="zh-CN" w:bidi="ar-SA"/>
        </w:rPr>
      </w:pPr>
      <w:r>
        <w:rPr>
          <w:rFonts w:hint="eastAsia" w:ascii="仿宋" w:hAnsi="仿宋" w:eastAsia="仿宋" w:cs="仿宋"/>
          <w:sz w:val="30"/>
          <w:szCs w:val="30"/>
          <w:lang w:val="en-US" w:eastAsia="zh-CN" w:bidi="ar-SA"/>
        </w:rPr>
        <w:t xml:space="preserve">（一）本合同自甲乙双方法定代表人或授权代理人签字并加盖公章或合同专用章后生效。</w:t>
      </w:r>
      <w:r/>
    </w:p>
    <w:p>
      <w:pPr>
        <w:ind w:left="0" w:right="6" w:firstLine="600"/>
        <w:jc w:val="both"/>
        <w:spacing w:line="520" w:lineRule="exact"/>
        <w:widowControl w:val="off"/>
        <w:rPr>
          <w:rFonts w:ascii="仿宋" w:hAnsi="仿宋" w:eastAsia="仿宋" w:cs="仿宋"/>
          <w:sz w:val="30"/>
          <w:szCs w:val="30"/>
          <w:lang w:val="en-US" w:eastAsia="zh-CN" w:bidi="ar-SA"/>
        </w:rPr>
      </w:pPr>
      <w:r>
        <w:rPr>
          <w:rFonts w:hint="eastAsia" w:ascii="仿宋" w:hAnsi="仿宋" w:eastAsia="仿宋" w:cs="仿宋"/>
          <w:sz w:val="30"/>
          <w:szCs w:val="30"/>
          <w:lang w:val="en-US" w:eastAsia="zh-CN" w:bidi="ar-SA"/>
        </w:rPr>
        <w:t xml:space="preserve">（二）本合同壹式陆份，具有同等法律效力，甲方贰份，乙方贰份，政府采购监督管理部门贰份备案。</w:t>
      </w:r>
      <w:r/>
    </w:p>
    <w:p>
      <w:pPr>
        <w:ind w:left="0" w:right="6" w:firstLine="600"/>
        <w:jc w:val="both"/>
        <w:spacing w:line="520" w:lineRule="exact"/>
        <w:widowControl w:val="off"/>
        <w:rPr>
          <w:rFonts w:ascii="仿宋" w:hAnsi="仿宋" w:eastAsia="仿宋" w:cs="仿宋"/>
          <w:sz w:val="30"/>
          <w:szCs w:val="30"/>
          <w:lang w:val="en-US" w:eastAsia="zh-CN" w:bidi="ar-SA"/>
        </w:rPr>
      </w:pPr>
      <w:r>
        <w:rPr>
          <w:rFonts w:hint="eastAsia" w:ascii="仿宋" w:hAnsi="仿宋" w:eastAsia="仿宋" w:cs="仿宋"/>
          <w:sz w:val="30"/>
          <w:szCs w:val="30"/>
          <w:lang w:val="en-US" w:eastAsia="zh-CN" w:bidi="ar-SA"/>
        </w:rPr>
        <w:t xml:space="preserve">（三）凡因本合同引起的任何争议，合同双方应首先通过协商解决。如果协商不成，则向甲方所在地人民法院提起诉讼。</w:t>
      </w:r>
      <w:r/>
    </w:p>
    <w:p>
      <w:pPr>
        <w:ind w:left="0" w:right="6" w:firstLine="600"/>
        <w:jc w:val="both"/>
        <w:spacing w:line="520" w:lineRule="exact"/>
        <w:widowControl w:val="off"/>
        <w:rPr>
          <w:rFonts w:ascii="仿宋" w:hAnsi="仿宋" w:eastAsia="仿宋" w:cs="仿宋"/>
          <w:sz w:val="30"/>
          <w:szCs w:val="30"/>
          <w:lang w:val="en-US" w:eastAsia="zh-CN" w:bidi="ar-SA"/>
        </w:rPr>
      </w:pPr>
      <w:r>
        <w:rPr>
          <w:rFonts w:hint="eastAsia" w:ascii="仿宋" w:hAnsi="仿宋" w:eastAsia="仿宋" w:cs="仿宋"/>
          <w:sz w:val="30"/>
          <w:szCs w:val="30"/>
          <w:lang w:val="en-US" w:eastAsia="zh-CN" w:bidi="ar-SA"/>
        </w:rPr>
        <w:t xml:space="preserve">十二、合同的补充、变更与终止</w:t>
      </w:r>
      <w:r/>
    </w:p>
    <w:p>
      <w:pPr>
        <w:ind w:left="0" w:right="6" w:firstLine="600"/>
        <w:jc w:val="both"/>
        <w:spacing w:line="520" w:lineRule="exact"/>
        <w:widowControl w:val="off"/>
        <w:rPr>
          <w:rFonts w:ascii="仿宋" w:hAnsi="仿宋" w:eastAsia="仿宋" w:cs="仿宋"/>
          <w:sz w:val="30"/>
          <w:szCs w:val="30"/>
          <w:lang w:val="en-US" w:eastAsia="zh-CN" w:bidi="ar-SA"/>
        </w:rPr>
      </w:pPr>
      <w:r>
        <w:rPr>
          <w:rFonts w:hint="eastAsia" w:ascii="仿宋" w:hAnsi="仿宋" w:eastAsia="仿宋" w:cs="仿宋"/>
          <w:sz w:val="30"/>
          <w:szCs w:val="30"/>
          <w:lang w:val="en-US" w:eastAsia="zh-CN" w:bidi="ar-SA"/>
        </w:rPr>
        <w:t xml:space="preserve">（一）合同如有未尽事宜，须经合同双方共同协商达成书面补充协议，补充协议与本合同具有同等法律效力。</w:t>
      </w:r>
      <w:r/>
    </w:p>
    <w:p>
      <w:pPr>
        <w:ind w:left="0" w:right="6" w:firstLine="600"/>
        <w:jc w:val="both"/>
        <w:spacing w:line="520" w:lineRule="exact"/>
        <w:widowControl w:val="off"/>
        <w:rPr>
          <w:rFonts w:ascii="仿宋" w:hAnsi="仿宋" w:eastAsia="仿宋" w:cs="仿宋"/>
          <w:sz w:val="30"/>
          <w:szCs w:val="30"/>
          <w:lang w:val="en-US" w:eastAsia="zh-CN" w:bidi="ar-SA"/>
        </w:rPr>
      </w:pPr>
      <w:r>
        <w:rPr>
          <w:rFonts w:hint="eastAsia" w:ascii="仿宋" w:hAnsi="仿宋" w:eastAsia="仿宋" w:cs="仿宋"/>
          <w:sz w:val="30"/>
          <w:szCs w:val="30"/>
          <w:lang w:val="en-US" w:eastAsia="zh-CN" w:bidi="ar-SA"/>
        </w:rPr>
        <w:t xml:space="preserve">（二）政府采购合同的双方当事人不得擅自变更、中止或者终止合同。</w:t>
      </w:r>
      <w:r/>
    </w:p>
    <w:p>
      <w:pPr>
        <w:ind w:left="0" w:right="6" w:firstLine="600"/>
        <w:jc w:val="both"/>
        <w:spacing w:line="520" w:lineRule="exact"/>
        <w:widowControl w:val="off"/>
        <w:rPr>
          <w:rFonts w:ascii="仿宋" w:hAnsi="仿宋" w:eastAsia="仿宋" w:cs="仿宋"/>
          <w:sz w:val="30"/>
          <w:szCs w:val="30"/>
          <w:lang w:val="en-US" w:eastAsia="zh-CN" w:bidi="ar-SA"/>
        </w:rPr>
      </w:pPr>
      <w:r>
        <w:rPr>
          <w:rFonts w:hint="eastAsia" w:ascii="仿宋" w:hAnsi="仿宋" w:eastAsia="仿宋" w:cs="仿宋"/>
          <w:sz w:val="30"/>
          <w:szCs w:val="30"/>
          <w:lang w:val="en-US" w:eastAsia="zh-CN" w:bidi="ar-SA"/>
        </w:rPr>
        <w:t xml:space="preserve">（三）本合同其他未尽事宜及与招标文件有矛盾之处，以招标文件规定为准。</w:t>
      </w:r>
      <w:r/>
    </w:p>
    <w:p>
      <w:pPr>
        <w:rPr>
          <w:rFonts w:hint="eastAsia" w:ascii="仿宋" w:hAnsi="仿宋" w:eastAsia="仿宋" w:cs="仿宋"/>
          <w:sz w:val="30"/>
          <w:szCs w:val="30"/>
          <w:lang w:val="en-US" w:eastAsia="zh-CN" w:bidi="ar-SA"/>
        </w:rPr>
      </w:pPr>
      <w:r>
        <w:rPr>
          <w:rFonts w:hint="eastAsia" w:ascii="仿宋" w:hAnsi="仿宋" w:eastAsia="仿宋" w:cs="仿宋"/>
          <w:sz w:val="30"/>
          <w:szCs w:val="30"/>
          <w:lang w:val="en-US" w:eastAsia="zh-CN" w:bidi="ar-SA"/>
        </w:rPr>
        <w:br w:type="page" w:clear="all"/>
      </w:r>
      <w:r/>
    </w:p>
    <w:p>
      <w:pPr>
        <w:ind w:left="0" w:right="6" w:firstLine="0"/>
        <w:jc w:val="both"/>
        <w:spacing w:line="520" w:lineRule="exact"/>
        <w:widowControl w:val="off"/>
        <w:rPr>
          <w:rFonts w:ascii="仿宋" w:hAnsi="仿宋" w:eastAsia="仿宋" w:cs="仿宋"/>
          <w:sz w:val="30"/>
          <w:szCs w:val="30"/>
          <w:lang w:val="en-US" w:eastAsia="zh-CN" w:bidi="ar-SA"/>
        </w:rPr>
      </w:pPr>
      <w:r>
        <w:rPr>
          <w:rFonts w:hint="eastAsia" w:ascii="仿宋" w:hAnsi="仿宋" w:eastAsia="仿宋" w:cs="仿宋"/>
          <w:sz w:val="30"/>
          <w:szCs w:val="30"/>
          <w:lang w:val="en-US" w:eastAsia="zh-CN" w:bidi="ar-SA"/>
        </w:rPr>
        <w:t xml:space="preserve">甲方：                               乙方：</w:t>
      </w:r>
      <w:r/>
    </w:p>
    <w:p>
      <w:pPr>
        <w:ind w:left="0" w:right="6" w:firstLine="0"/>
        <w:jc w:val="both"/>
        <w:spacing w:line="520" w:lineRule="exact"/>
        <w:widowControl w:val="off"/>
        <w:rPr>
          <w:rFonts w:hint="default" w:ascii="仿宋" w:hAnsi="仿宋" w:eastAsia="仿宋" w:cs="仿宋"/>
          <w:sz w:val="30"/>
          <w:szCs w:val="30"/>
          <w:lang w:val="en-US" w:eastAsia="zh-CN" w:bidi="ar-SA"/>
        </w:rPr>
      </w:pPr>
      <w:r>
        <w:rPr>
          <w:rFonts w:hint="eastAsia" w:ascii="仿宋" w:hAnsi="仿宋" w:eastAsia="仿宋" w:cs="仿宋"/>
          <w:sz w:val="30"/>
          <w:szCs w:val="30"/>
          <w:lang w:val="en-US" w:eastAsia="zh-CN" w:bidi="ar-SA"/>
        </w:rPr>
        <w:t xml:space="preserve">法定代表人：                        法定代表人：</w:t>
      </w:r>
      <w:r/>
    </w:p>
    <w:p>
      <w:pPr>
        <w:ind w:left="0" w:right="6" w:firstLine="0"/>
        <w:jc w:val="both"/>
        <w:spacing w:line="520" w:lineRule="exact"/>
        <w:widowControl w:val="off"/>
        <w:rPr>
          <w:rFonts w:ascii="仿宋" w:hAnsi="仿宋" w:eastAsia="仿宋" w:cs="仿宋"/>
          <w:sz w:val="30"/>
          <w:szCs w:val="30"/>
          <w:lang w:val="en-US" w:eastAsia="zh-CN" w:bidi="ar-SA"/>
        </w:rPr>
      </w:pPr>
      <w:r>
        <w:rPr>
          <w:rFonts w:hint="eastAsia" w:ascii="仿宋" w:hAnsi="仿宋" w:eastAsia="仿宋" w:cs="仿宋"/>
          <w:sz w:val="30"/>
          <w:szCs w:val="30"/>
          <w:lang w:val="en-US" w:eastAsia="zh-CN" w:bidi="ar-SA"/>
        </w:rPr>
        <w:t xml:space="preserve">委托代理人：                        委托代理人：</w:t>
      </w:r>
      <w:r/>
    </w:p>
    <w:p>
      <w:pPr>
        <w:ind w:left="0" w:right="6" w:firstLine="0"/>
        <w:jc w:val="both"/>
        <w:spacing w:line="520" w:lineRule="exact"/>
        <w:widowControl w:val="off"/>
        <w:rPr>
          <w:rFonts w:ascii="仿宋" w:hAnsi="仿宋" w:eastAsia="仿宋" w:cs="仿宋"/>
          <w:sz w:val="30"/>
          <w:szCs w:val="30"/>
          <w:lang w:val="en-US" w:eastAsia="zh-CN" w:bidi="ar-SA"/>
        </w:rPr>
      </w:pPr>
      <w:r>
        <w:rPr>
          <w:rFonts w:hint="eastAsia" w:ascii="仿宋" w:hAnsi="仿宋" w:eastAsia="仿宋" w:cs="仿宋"/>
          <w:sz w:val="30"/>
          <w:szCs w:val="30"/>
          <w:lang w:val="en-US" w:eastAsia="zh-CN" w:bidi="ar-SA"/>
        </w:rPr>
        <w:t xml:space="preserve">联系电话：</w:t>
      </w:r>
      <w:r>
        <w:rPr>
          <w:rFonts w:ascii="仿宋" w:hAnsi="仿宋" w:eastAsia="仿宋" w:cs="仿宋"/>
          <w:sz w:val="30"/>
          <w:szCs w:val="30"/>
          <w:lang w:val="en-US" w:eastAsia="zh-CN" w:bidi="ar-SA"/>
        </w:rPr>
        <w:t xml:space="preserve">                 </w:t>
      </w:r>
      <w:r>
        <w:rPr>
          <w:rFonts w:hint="eastAsia" w:ascii="仿宋" w:hAnsi="仿宋" w:eastAsia="仿宋" w:cs="仿宋"/>
          <w:sz w:val="30"/>
          <w:szCs w:val="30"/>
          <w:lang w:val="en-US" w:eastAsia="zh-CN" w:bidi="ar-SA"/>
        </w:rPr>
        <w:t xml:space="preserve">          </w:t>
      </w:r>
      <w:r>
        <w:rPr>
          <w:rFonts w:ascii="仿宋" w:hAnsi="仿宋" w:eastAsia="仿宋" w:cs="仿宋"/>
          <w:sz w:val="30"/>
          <w:szCs w:val="30"/>
          <w:lang w:val="en-US" w:eastAsia="zh-CN" w:bidi="ar-SA"/>
        </w:rPr>
        <w:t xml:space="preserve"> </w:t>
      </w:r>
      <w:r>
        <w:rPr>
          <w:rFonts w:hint="eastAsia" w:ascii="仿宋" w:hAnsi="仿宋" w:eastAsia="仿宋" w:cs="仿宋"/>
          <w:sz w:val="30"/>
          <w:szCs w:val="30"/>
          <w:lang w:val="en-US" w:eastAsia="zh-CN" w:bidi="ar-SA"/>
        </w:rPr>
        <w:t xml:space="preserve">联系电话：</w:t>
      </w:r>
      <w:r/>
    </w:p>
    <w:p>
      <w:pPr>
        <w:ind w:left="0" w:right="6" w:firstLine="0"/>
        <w:jc w:val="both"/>
        <w:spacing w:line="520" w:lineRule="exact"/>
        <w:widowControl w:val="off"/>
        <w:rPr>
          <w:rFonts w:ascii="仿宋" w:hAnsi="仿宋" w:eastAsia="仿宋" w:cs="仿宋"/>
          <w:sz w:val="30"/>
          <w:szCs w:val="30"/>
          <w:lang w:val="en-US" w:eastAsia="zh-CN" w:bidi="ar-SA"/>
        </w:rPr>
      </w:pPr>
      <w:r>
        <w:rPr>
          <w:rFonts w:hint="eastAsia" w:ascii="仿宋" w:hAnsi="仿宋" w:eastAsia="仿宋" w:cs="仿宋"/>
          <w:sz w:val="30"/>
          <w:szCs w:val="30"/>
          <w:lang w:val="en-US" w:eastAsia="zh-CN" w:bidi="ar-SA"/>
        </w:rPr>
        <w:t xml:space="preserve">签定日期：</w:t>
      </w:r>
      <w:r>
        <w:rPr>
          <w:rFonts w:ascii="仿宋" w:hAnsi="仿宋" w:eastAsia="仿宋" w:cs="仿宋"/>
          <w:sz w:val="30"/>
          <w:szCs w:val="30"/>
          <w:lang w:val="en-US" w:eastAsia="zh-CN" w:bidi="ar-SA"/>
        </w:rPr>
        <w:t xml:space="preserve">                  </w:t>
      </w:r>
      <w:r>
        <w:rPr>
          <w:rFonts w:hint="eastAsia" w:ascii="仿宋" w:hAnsi="仿宋" w:eastAsia="仿宋" w:cs="仿宋"/>
          <w:sz w:val="30"/>
          <w:szCs w:val="30"/>
          <w:lang w:val="en-US" w:eastAsia="zh-CN" w:bidi="ar-SA"/>
        </w:rPr>
        <w:t xml:space="preserve">          签定日期：</w:t>
      </w:r>
      <w:r/>
    </w:p>
    <w:p>
      <w:pPr>
        <w:ind w:firstLine="5550"/>
        <w:jc w:val="left"/>
        <w:spacing w:line="520" w:lineRule="exact"/>
        <w:rPr>
          <w:rFonts w:ascii="仿宋" w:hAnsi="仿宋" w:eastAsia="仿宋" w:cs="仿宋"/>
          <w:sz w:val="30"/>
          <w:szCs w:val="30"/>
        </w:rPr>
      </w:pPr>
      <w:r>
        <w:rPr>
          <w:rFonts w:hint="eastAsia" w:ascii="仿宋" w:hAnsi="仿宋" w:eastAsia="仿宋" w:cs="仿宋"/>
          <w:sz w:val="30"/>
          <w:szCs w:val="30"/>
        </w:rPr>
        <w:t xml:space="preserve">开户银行：</w:t>
      </w:r>
      <w:r/>
    </w:p>
    <w:p>
      <w:pPr>
        <w:ind w:firstLine="6000"/>
        <w:rPr>
          <w:rFonts w:hint="eastAsia" w:ascii="仿宋" w:hAnsi="仿宋" w:eastAsia="仿宋" w:cs="仿宋"/>
          <w:sz w:val="30"/>
          <w:szCs w:val="30"/>
          <w:lang w:eastAsia="zh-CN"/>
        </w:rPr>
      </w:pPr>
      <w:r>
        <w:rPr>
          <w:rFonts w:hint="eastAsia" w:ascii="仿宋" w:hAnsi="仿宋" w:eastAsia="仿宋" w:cs="仿宋"/>
          <w:sz w:val="30"/>
          <w:szCs w:val="30"/>
        </w:rPr>
        <w:t xml:space="preserve">账号</w:t>
      </w:r>
      <w:r>
        <w:rPr>
          <w:rFonts w:hint="eastAsia" w:ascii="仿宋" w:hAnsi="仿宋" w:eastAsia="仿宋" w:cs="仿宋"/>
          <w:sz w:val="30"/>
          <w:szCs w:val="30"/>
          <w:lang w:eastAsia="zh-CN"/>
        </w:rPr>
        <w:t xml:space="preserve">：</w:t>
      </w:r>
      <w:r/>
    </w:p>
    <w:p>
      <w:pPr>
        <w:ind w:firstLine="1800"/>
        <w:rPr>
          <w:rFonts w:hint="eastAsia" w:ascii="仿宋" w:hAnsi="仿宋" w:eastAsia="仿宋" w:cs="仿宋"/>
          <w:sz w:val="30"/>
          <w:szCs w:val="30"/>
          <w:lang w:val="en-US" w:eastAsia="zh-CN"/>
        </w:rPr>
      </w:pPr>
      <w:r>
        <w:rPr>
          <w:rFonts w:hint="eastAsia" w:ascii="仿宋" w:hAnsi="仿宋" w:eastAsia="仿宋" w:cs="仿宋"/>
          <w:sz w:val="30"/>
          <w:szCs w:val="30"/>
          <w:lang w:val="en-US" w:eastAsia="zh-CN"/>
        </w:rPr>
        <w:t xml:space="preserve">年  月  日</w:t>
      </w:r>
      <w:r>
        <w:rPr>
          <w:rFonts w:ascii="仿宋" w:hAnsi="仿宋" w:eastAsia="仿宋" w:cs="仿宋"/>
          <w:sz w:val="30"/>
          <w:szCs w:val="30"/>
        </w:rPr>
        <w:t xml:space="preserve"> </w:t>
      </w:r>
      <w:r>
        <w:rPr>
          <w:rFonts w:hint="eastAsia" w:ascii="仿宋" w:hAnsi="仿宋" w:eastAsia="仿宋" w:cs="仿宋"/>
          <w:sz w:val="30"/>
          <w:szCs w:val="30"/>
          <w:lang w:val="en-US" w:eastAsia="zh-CN"/>
        </w:rPr>
        <w:t xml:space="preserve">                         年  月  日</w:t>
      </w:r>
      <w:r/>
    </w:p>
    <w:p>
      <w:pPr>
        <w:rPr>
          <w:rFonts w:hint="eastAsia" w:ascii="仿宋" w:hAnsi="仿宋" w:eastAsia="仿宋" w:cs="仿宋"/>
          <w:sz w:val="30"/>
          <w:szCs w:val="30"/>
          <w:lang w:val="en-US" w:eastAsia="zh-CN"/>
        </w:rPr>
      </w:pPr>
      <w:r>
        <w:rPr>
          <w:rFonts w:hint="eastAsia" w:ascii="仿宋" w:hAnsi="仿宋" w:eastAsia="仿宋" w:cs="仿宋"/>
          <w:sz w:val="30"/>
          <w:szCs w:val="30"/>
          <w:lang w:val="en-US" w:eastAsia="zh-CN"/>
        </w:rPr>
        <w:br w:type="page" w:clear="all"/>
      </w:r>
      <w:r/>
    </w:p>
    <w:p>
      <w:pPr>
        <w:jc w:val="both"/>
        <w:spacing w:line="360" w:lineRule="auto"/>
        <w:rPr>
          <w:rFonts w:hint="eastAsia" w:ascii="宋体" w:hAnsi="宋体" w:eastAsia="宋体" w:cs="Times New Roman"/>
          <w:b/>
          <w:bCs/>
          <w:sz w:val="30"/>
          <w:szCs w:val="30"/>
          <w:lang w:eastAsia="zh-CN"/>
        </w:rPr>
      </w:pPr>
      <w:r>
        <w:rPr>
          <w:rFonts w:hint="eastAsia" w:ascii="宋体" w:hAnsi="宋体" w:eastAsia="宋体" w:cs="Times New Roman"/>
          <w:sz w:val="28"/>
          <w:szCs w:val="28"/>
          <w:highlight w:val="yellow"/>
          <w:lang w:val="en-US" w:eastAsia="zh-CN"/>
        </w:rPr>
        <w:t xml:space="preserve">采购包2、3</w:t>
      </w:r>
      <w:r>
        <w:rPr>
          <w:rFonts w:hint="eastAsia" w:ascii="宋体" w:hAnsi="宋体" w:eastAsia="宋体" w:cs="Times New Roman"/>
          <w:sz w:val="28"/>
          <w:szCs w:val="28"/>
          <w:highlight w:val="yellow"/>
          <w:lang w:val="en-GB"/>
        </w:rPr>
        <w:t xml:space="preserve">拟签订的合同文本：</w:t>
      </w:r>
      <w:r/>
    </w:p>
    <w:p>
      <w:pPr>
        <w:ind w:firstLine="602"/>
        <w:jc w:val="center"/>
        <w:spacing w:line="360" w:lineRule="auto"/>
        <w:rPr>
          <w:rFonts w:ascii="宋体" w:hAnsi="宋体" w:eastAsia="宋体" w:cs="Times New Roman"/>
          <w:b/>
          <w:bCs/>
          <w:sz w:val="30"/>
          <w:szCs w:val="30"/>
        </w:rPr>
      </w:pPr>
      <w:r>
        <w:rPr>
          <w:rFonts w:hint="eastAsia" w:ascii="宋体" w:hAnsi="宋体" w:eastAsia="宋体" w:cs="Times New Roman"/>
          <w:b/>
          <w:bCs/>
          <w:sz w:val="30"/>
          <w:szCs w:val="30"/>
          <w:lang w:eastAsia="zh-CN"/>
        </w:rPr>
        <w:t xml:space="preserve">南通市海门区民政局采购2026年-2029年政府购买居家养老上门服务项目</w:t>
      </w:r>
      <w:r>
        <w:rPr>
          <w:rFonts w:hint="eastAsia" w:ascii="宋体" w:hAnsi="宋体" w:eastAsia="宋体" w:cs="Times New Roman"/>
          <w:b/>
          <w:bCs/>
          <w:sz w:val="30"/>
          <w:szCs w:val="30"/>
        </w:rPr>
        <w:t xml:space="preserve">（拟签订的采购合同）</w:t>
      </w:r>
      <w:r/>
    </w:p>
    <w:p>
      <w:pPr>
        <w:ind w:left="0" w:right="6" w:firstLine="600"/>
        <w:jc w:val="both"/>
        <w:spacing w:line="520" w:lineRule="exact"/>
        <w:widowControl w:val="off"/>
        <w:rPr>
          <w:rFonts w:ascii="仿宋" w:hAnsi="仿宋" w:eastAsia="仿宋" w:cs="仿宋"/>
          <w:sz w:val="30"/>
          <w:szCs w:val="30"/>
          <w:lang w:val="en-US" w:eastAsia="zh-CN" w:bidi="ar-SA"/>
        </w:rPr>
      </w:pPr>
      <w:r>
        <w:rPr>
          <w:rFonts w:hint="eastAsia" w:ascii="仿宋" w:hAnsi="仿宋" w:eastAsia="仿宋" w:cs="仿宋"/>
          <w:sz w:val="30"/>
          <w:szCs w:val="30"/>
          <w:lang w:val="en-US" w:eastAsia="zh-CN" w:bidi="ar-SA"/>
        </w:rPr>
        <w:t xml:space="preserve">甲方：南通市海门区民政局</w:t>
      </w:r>
      <w:r/>
    </w:p>
    <w:p>
      <w:pPr>
        <w:ind w:left="0" w:right="6" w:firstLine="600"/>
        <w:jc w:val="both"/>
        <w:spacing w:line="520" w:lineRule="exact"/>
        <w:widowControl w:val="off"/>
        <w:rPr>
          <w:rFonts w:ascii="仿宋" w:hAnsi="仿宋" w:eastAsia="仿宋" w:cs="仿宋"/>
          <w:color w:val="000000"/>
          <w:sz w:val="30"/>
          <w:szCs w:val="30"/>
          <w:lang w:val="en-US" w:eastAsia="zh-CN" w:bidi="ar-SA"/>
        </w:rPr>
      </w:pPr>
      <w:r>
        <w:rPr>
          <w:rFonts w:hint="eastAsia" w:ascii="仿宋" w:hAnsi="仿宋" w:eastAsia="仿宋" w:cs="仿宋"/>
          <w:sz w:val="30"/>
          <w:szCs w:val="30"/>
          <w:lang w:val="en-US" w:eastAsia="zh-CN" w:bidi="ar-SA"/>
        </w:rPr>
        <w:t xml:space="preserve">乙方：</w:t>
      </w:r>
      <w:r/>
    </w:p>
    <w:p>
      <w:pPr>
        <w:ind w:left="0" w:right="6" w:firstLine="600"/>
        <w:jc w:val="both"/>
        <w:spacing w:line="520" w:lineRule="exact"/>
        <w:widowControl w:val="off"/>
        <w:rPr>
          <w:rFonts w:ascii="仿宋" w:hAnsi="仿宋" w:eastAsia="仿宋" w:cs="仿宋"/>
          <w:sz w:val="30"/>
          <w:szCs w:val="30"/>
          <w:lang w:val="en-US" w:eastAsia="zh-CN" w:bidi="ar-SA"/>
        </w:rPr>
      </w:pPr>
      <w:r>
        <w:rPr>
          <w:rFonts w:hint="eastAsia" w:ascii="仿宋" w:hAnsi="仿宋" w:eastAsia="仿宋" w:cs="仿宋"/>
          <w:color w:val="000000"/>
          <w:sz w:val="30"/>
          <w:szCs w:val="30"/>
          <w:u w:val="none"/>
          <w:lang w:val="en-US" w:eastAsia="zh-CN" w:bidi="ar-SA"/>
        </w:rPr>
        <w:t xml:space="preserve">甲乙双方根据</w:t>
      </w:r>
      <w:r>
        <w:rPr>
          <w:rFonts w:hint="eastAsia" w:ascii="仿宋" w:hAnsi="仿宋" w:eastAsia="仿宋" w:cs="仿宋"/>
          <w:color w:val="000000"/>
          <w:sz w:val="30"/>
          <w:szCs w:val="30"/>
          <w:u w:val="single"/>
          <w:lang w:val="en-US" w:eastAsia="zh-CN" w:bidi="ar-SA"/>
        </w:rPr>
        <w:t xml:space="preserve">南通市海门区民政局采购2026年-2029年政府购买居家养老上门服务项目</w:t>
      </w:r>
      <w:r>
        <w:rPr>
          <w:rFonts w:hint="eastAsia" w:ascii="仿宋" w:hAnsi="仿宋" w:eastAsia="仿宋" w:cs="仿宋"/>
          <w:color w:val="000000"/>
          <w:sz w:val="30"/>
          <w:szCs w:val="30"/>
          <w:lang w:val="en-US" w:eastAsia="zh-CN" w:bidi="ar-SA"/>
        </w:rPr>
        <w:t xml:space="preserve">招标结果，依据《中</w:t>
      </w:r>
      <w:r>
        <w:rPr>
          <w:rFonts w:hint="eastAsia" w:ascii="仿宋" w:hAnsi="仿宋" w:eastAsia="仿宋" w:cs="仿宋"/>
          <w:sz w:val="30"/>
          <w:szCs w:val="30"/>
          <w:lang w:val="en-US" w:eastAsia="zh-CN" w:bidi="ar-SA"/>
        </w:rPr>
        <w:t xml:space="preserve">华人民共和国民法典》、《中华人民共和国政府采购法》等有关法律、法规，甲乙双方恪守公平、公正、诚信的原则，友好协商，签订本合同。</w:t>
      </w:r>
      <w:r/>
    </w:p>
    <w:p>
      <w:pPr>
        <w:ind w:left="0" w:right="6" w:firstLine="600"/>
        <w:jc w:val="both"/>
        <w:spacing w:line="520" w:lineRule="exact"/>
        <w:widowControl w:val="off"/>
        <w:rPr>
          <w:rFonts w:ascii="仿宋" w:hAnsi="仿宋" w:eastAsia="仿宋" w:cs="仿宋"/>
          <w:sz w:val="30"/>
          <w:szCs w:val="30"/>
          <w:lang w:val="en-US" w:eastAsia="zh-CN" w:bidi="ar-SA"/>
        </w:rPr>
      </w:pPr>
      <w:r>
        <w:rPr>
          <w:rFonts w:hint="eastAsia" w:ascii="仿宋" w:hAnsi="仿宋" w:eastAsia="仿宋" w:cs="仿宋"/>
          <w:sz w:val="30"/>
          <w:szCs w:val="30"/>
          <w:lang w:val="en-US" w:eastAsia="zh-CN" w:bidi="ar-SA"/>
        </w:rPr>
        <w:t xml:space="preserve">一、合同文件的组成</w:t>
      </w:r>
      <w:r/>
    </w:p>
    <w:p>
      <w:pPr>
        <w:ind w:left="0" w:right="6" w:firstLine="600"/>
        <w:jc w:val="both"/>
        <w:spacing w:line="520" w:lineRule="exact"/>
        <w:widowControl w:val="off"/>
        <w:rPr>
          <w:rFonts w:ascii="仿宋" w:hAnsi="仿宋" w:eastAsia="仿宋" w:cs="仿宋"/>
          <w:sz w:val="30"/>
          <w:szCs w:val="30"/>
          <w:lang w:val="en-US" w:eastAsia="zh-CN" w:bidi="ar-SA"/>
        </w:rPr>
      </w:pPr>
      <w:r>
        <w:rPr>
          <w:rFonts w:hint="eastAsia" w:ascii="仿宋" w:hAnsi="仿宋" w:eastAsia="仿宋" w:cs="仿宋"/>
          <w:sz w:val="30"/>
          <w:szCs w:val="30"/>
          <w:lang w:val="en-US" w:eastAsia="zh-CN" w:bidi="ar-SA"/>
        </w:rPr>
        <w:t xml:space="preserve">本合同所附下列文件是构成本合同不可分割的部分：</w:t>
      </w:r>
      <w:r/>
    </w:p>
    <w:p>
      <w:pPr>
        <w:ind w:left="0" w:right="6" w:firstLine="600"/>
        <w:jc w:val="both"/>
        <w:spacing w:line="520" w:lineRule="exact"/>
        <w:widowControl w:val="off"/>
        <w:rPr>
          <w:rFonts w:ascii="仿宋" w:hAnsi="仿宋" w:eastAsia="仿宋" w:cs="仿宋"/>
          <w:sz w:val="30"/>
          <w:szCs w:val="30"/>
          <w:lang w:val="en-US" w:eastAsia="zh-CN" w:bidi="ar-SA"/>
        </w:rPr>
      </w:pPr>
      <w:r>
        <w:rPr>
          <w:rFonts w:hint="eastAsia" w:ascii="仿宋" w:hAnsi="仿宋" w:eastAsia="仿宋" w:cs="仿宋"/>
          <w:sz w:val="30"/>
          <w:szCs w:val="30"/>
          <w:lang w:val="en-US" w:eastAsia="zh-CN" w:bidi="ar-SA"/>
        </w:rPr>
        <w:t xml:space="preserve">（一）</w:t>
      </w:r>
      <w:r>
        <w:rPr>
          <w:rFonts w:hint="eastAsia" w:ascii="仿宋" w:hAnsi="仿宋" w:eastAsia="仿宋" w:cs="仿宋"/>
          <w:color w:val="000000"/>
          <w:sz w:val="30"/>
          <w:szCs w:val="30"/>
          <w:u w:val="single"/>
          <w:lang w:val="en-US" w:eastAsia="zh-CN" w:bidi="ar-SA"/>
        </w:rPr>
        <w:t xml:space="preserve">南通市海门区民政局采购2026年-2029年政府购买居家养老上门服务项目</w:t>
      </w:r>
      <w:r>
        <w:rPr>
          <w:rFonts w:hint="eastAsia" w:ascii="仿宋" w:hAnsi="仿宋" w:eastAsia="仿宋" w:cs="仿宋"/>
          <w:sz w:val="30"/>
          <w:szCs w:val="30"/>
          <w:lang w:val="en-US" w:eastAsia="zh-CN" w:bidi="ar-SA"/>
        </w:rPr>
        <w:t xml:space="preserve">采购文件以及相关的澄清、补充文件等；</w:t>
      </w:r>
      <w:r/>
    </w:p>
    <w:p>
      <w:pPr>
        <w:ind w:left="0" w:right="6" w:firstLine="600"/>
        <w:jc w:val="both"/>
        <w:spacing w:line="520" w:lineRule="exact"/>
        <w:widowControl w:val="off"/>
        <w:rPr>
          <w:rFonts w:ascii="仿宋" w:hAnsi="仿宋" w:eastAsia="仿宋" w:cs="仿宋"/>
          <w:sz w:val="30"/>
          <w:szCs w:val="30"/>
          <w:lang w:val="en-US" w:eastAsia="zh-CN" w:bidi="ar-SA"/>
        </w:rPr>
      </w:pPr>
      <w:r>
        <w:rPr>
          <w:rFonts w:hint="eastAsia" w:ascii="仿宋" w:hAnsi="仿宋" w:eastAsia="仿宋" w:cs="仿宋"/>
          <w:sz w:val="30"/>
          <w:szCs w:val="30"/>
          <w:lang w:val="en-US" w:eastAsia="zh-CN" w:bidi="ar-SA"/>
        </w:rPr>
        <w:t xml:space="preserve">（二）乙方的响应文件及其澄清、补充说明文件等；</w:t>
      </w:r>
      <w:r/>
    </w:p>
    <w:p>
      <w:pPr>
        <w:ind w:left="0" w:right="6" w:firstLine="600"/>
        <w:jc w:val="both"/>
        <w:spacing w:line="520" w:lineRule="exact"/>
        <w:widowControl w:val="off"/>
        <w:rPr>
          <w:rFonts w:hint="eastAsia" w:ascii="仿宋" w:hAnsi="仿宋" w:eastAsia="仿宋" w:cs="仿宋"/>
          <w:sz w:val="30"/>
          <w:szCs w:val="30"/>
          <w:lang w:val="en-US" w:eastAsia="zh-CN" w:bidi="ar-SA"/>
        </w:rPr>
      </w:pPr>
      <w:r>
        <w:rPr>
          <w:rFonts w:hint="eastAsia" w:ascii="仿宋" w:hAnsi="仿宋" w:eastAsia="仿宋" w:cs="仿宋"/>
          <w:sz w:val="30"/>
          <w:szCs w:val="30"/>
          <w:lang w:val="en-US" w:eastAsia="zh-CN" w:bidi="ar-SA"/>
        </w:rPr>
        <w:t xml:space="preserve">（三）乙方在响应标过程中所作的其它承诺、声明、书面澄清等；</w:t>
      </w:r>
      <w:r/>
    </w:p>
    <w:p>
      <w:pPr>
        <w:ind w:left="0" w:right="6" w:firstLine="600"/>
        <w:jc w:val="both"/>
        <w:spacing w:line="520" w:lineRule="exact"/>
        <w:widowControl w:val="off"/>
        <w:rPr>
          <w:rFonts w:ascii="仿宋" w:hAnsi="仿宋" w:eastAsia="仿宋" w:cs="仿宋"/>
          <w:sz w:val="30"/>
          <w:szCs w:val="30"/>
          <w:lang w:val="en-US" w:eastAsia="zh-CN" w:bidi="ar-SA"/>
        </w:rPr>
      </w:pPr>
      <w:r>
        <w:rPr>
          <w:rFonts w:hint="eastAsia" w:ascii="仿宋" w:hAnsi="仿宋" w:eastAsia="仿宋" w:cs="仿宋"/>
          <w:sz w:val="30"/>
          <w:szCs w:val="30"/>
          <w:lang w:val="en-US" w:eastAsia="zh-CN" w:bidi="ar-SA"/>
        </w:rPr>
        <w:t xml:space="preserve">（四）中标通知书。</w:t>
      </w:r>
      <w:r/>
    </w:p>
    <w:p>
      <w:pPr>
        <w:ind w:left="0" w:right="6" w:firstLine="600"/>
        <w:jc w:val="both"/>
        <w:spacing w:line="520" w:lineRule="exact"/>
        <w:widowControl w:val="off"/>
        <w:rPr>
          <w:rFonts w:ascii="仿宋" w:hAnsi="仿宋" w:eastAsia="仿宋" w:cs="仿宋"/>
          <w:color w:val="000000"/>
          <w:sz w:val="30"/>
          <w:szCs w:val="30"/>
          <w:lang w:val="en-US" w:eastAsia="zh-CN" w:bidi="ar-SA"/>
        </w:rPr>
      </w:pPr>
      <w:r>
        <w:rPr>
          <w:rFonts w:hint="eastAsia" w:ascii="仿宋" w:hAnsi="仿宋" w:eastAsia="仿宋" w:cs="仿宋"/>
          <w:color w:val="000000"/>
          <w:sz w:val="30"/>
          <w:szCs w:val="30"/>
          <w:lang w:val="en-US" w:eastAsia="zh-CN" w:bidi="ar-SA"/>
        </w:rPr>
        <w:t xml:space="preserve">以上与本合同具有同等法律效力。</w:t>
      </w:r>
      <w:r/>
    </w:p>
    <w:p>
      <w:pPr>
        <w:ind w:left="0" w:right="6" w:firstLine="600"/>
        <w:jc w:val="both"/>
        <w:spacing w:line="520" w:lineRule="exact"/>
        <w:widowControl w:val="off"/>
        <w:rPr>
          <w:rFonts w:ascii="仿宋" w:hAnsi="仿宋" w:eastAsia="仿宋" w:cs="仿宋"/>
          <w:sz w:val="30"/>
          <w:szCs w:val="30"/>
          <w:lang w:val="en-US" w:eastAsia="zh-CN" w:bidi="ar-SA"/>
        </w:rPr>
      </w:pPr>
      <w:r>
        <w:rPr>
          <w:rFonts w:hint="eastAsia" w:ascii="仿宋" w:hAnsi="仿宋" w:eastAsia="仿宋" w:cs="仿宋"/>
          <w:sz w:val="30"/>
          <w:szCs w:val="30"/>
          <w:lang w:val="en-US" w:eastAsia="zh-CN" w:bidi="ar-SA"/>
        </w:rPr>
        <w:t xml:space="preserve">二、项目内容</w:t>
      </w:r>
      <w:r/>
    </w:p>
    <w:p>
      <w:pPr>
        <w:ind w:left="0" w:right="6" w:firstLine="602"/>
        <w:jc w:val="both"/>
        <w:spacing w:line="520" w:lineRule="exact"/>
        <w:widowControl w:val="off"/>
        <w:rPr>
          <w:rFonts w:ascii="仿宋" w:hAnsi="仿宋" w:eastAsia="仿宋" w:cs="仿宋"/>
          <w:b/>
          <w:bCs/>
          <w:sz w:val="30"/>
          <w:szCs w:val="30"/>
          <w:lang w:val="en-US" w:eastAsia="zh-CN" w:bidi="ar-SA"/>
        </w:rPr>
      </w:pPr>
      <w:r>
        <w:rPr>
          <w:rFonts w:hint="eastAsia" w:ascii="仿宋" w:hAnsi="仿宋" w:eastAsia="仿宋" w:cs="仿宋"/>
          <w:b/>
          <w:bCs/>
          <w:sz w:val="30"/>
          <w:szCs w:val="30"/>
          <w:lang w:val="en-US" w:eastAsia="zh-CN" w:bidi="ar-SA"/>
        </w:rPr>
        <w:t xml:space="preserve">具体内容见采购文件《</w:t>
      </w:r>
      <w:r>
        <w:rPr>
          <w:rFonts w:hint="eastAsia" w:ascii="仿宋" w:hAnsi="仿宋" w:eastAsia="仿宋" w:cs="仿宋"/>
          <w:b/>
          <w:bCs/>
          <w:sz w:val="30"/>
          <w:szCs w:val="30"/>
          <w:lang w:val="zh-CN" w:eastAsia="zh-CN" w:bidi="ar-SA"/>
        </w:rPr>
        <w:t xml:space="preserve">第三部分</w:t>
      </w:r>
      <w:r>
        <w:rPr>
          <w:rFonts w:hint="eastAsia" w:ascii="仿宋" w:hAnsi="仿宋" w:eastAsia="仿宋" w:cs="仿宋"/>
          <w:b/>
          <w:bCs/>
          <w:sz w:val="30"/>
          <w:szCs w:val="30"/>
          <w:lang w:val="en-US" w:eastAsia="zh-CN" w:bidi="ar-SA"/>
        </w:rPr>
        <w:t xml:space="preserve">采购</w:t>
      </w:r>
      <w:r>
        <w:rPr>
          <w:rFonts w:hint="eastAsia" w:ascii="仿宋" w:hAnsi="仿宋" w:eastAsia="仿宋" w:cs="仿宋"/>
          <w:b/>
          <w:bCs/>
          <w:sz w:val="30"/>
          <w:szCs w:val="30"/>
          <w:lang w:val="zh-CN" w:eastAsia="zh-CN" w:bidi="ar-SA"/>
        </w:rPr>
        <w:t xml:space="preserve">项目需求</w:t>
      </w:r>
      <w:r>
        <w:rPr>
          <w:rFonts w:hint="eastAsia" w:ascii="仿宋" w:hAnsi="仿宋" w:eastAsia="仿宋" w:cs="仿宋"/>
          <w:b/>
          <w:bCs/>
          <w:sz w:val="30"/>
          <w:szCs w:val="30"/>
          <w:lang w:val="en-US" w:eastAsia="zh-CN" w:bidi="ar-SA"/>
        </w:rPr>
        <w:t xml:space="preserve">》。</w:t>
      </w:r>
      <w:r/>
    </w:p>
    <w:p>
      <w:pPr>
        <w:ind w:left="0" w:right="6" w:firstLine="600"/>
        <w:jc w:val="both"/>
        <w:spacing w:line="520" w:lineRule="exact"/>
        <w:widowControl w:val="off"/>
        <w:rPr>
          <w:rFonts w:ascii="仿宋" w:hAnsi="仿宋" w:eastAsia="仿宋" w:cs="仿宋"/>
          <w:sz w:val="30"/>
          <w:szCs w:val="30"/>
          <w:lang w:val="en-US" w:eastAsia="zh-CN" w:bidi="ar-SA"/>
        </w:rPr>
      </w:pPr>
      <w:r>
        <w:rPr>
          <w:rFonts w:hint="eastAsia" w:ascii="仿宋" w:hAnsi="仿宋" w:eastAsia="仿宋" w:cs="仿宋"/>
          <w:sz w:val="30"/>
          <w:szCs w:val="30"/>
          <w:lang w:val="en-US" w:eastAsia="zh-CN" w:bidi="ar-SA"/>
        </w:rPr>
        <w:t xml:space="preserve">三、合同期限及管理范围</w:t>
      </w:r>
      <w:r/>
    </w:p>
    <w:tbl>
      <w:tblPr>
        <w:tblStyle w:val="912"/>
        <w:tblW w:w="960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50"/>
        <w:gridCol w:w="3481"/>
        <w:gridCol w:w="1912"/>
        <w:gridCol w:w="1916"/>
        <w:gridCol w:w="1243"/>
      </w:tblGrid>
      <w:tr>
        <w:trPr>
          <w:trHeight w:val="660"/>
        </w:trPr>
        <w:tc>
          <w:tcPr>
            <w:tcW w:w="1050" w:type="dxa"/>
            <w:vAlign w:val="center"/>
            <w:textDirection w:val="lrTb"/>
            <w:noWrap w:val="false"/>
          </w:tcPr>
          <w:p>
            <w:pPr>
              <w:jc w:val="center"/>
              <w:rPr>
                <w:rFonts w:hint="eastAsia" w:ascii="宋体" w:hAnsi="宋体" w:eastAsia="宋体" w:cs="宋体"/>
                <w:b/>
                <w:bCs/>
                <w:szCs w:val="21"/>
              </w:rPr>
            </w:pPr>
            <w:r>
              <w:rPr>
                <w:rFonts w:hint="eastAsia" w:ascii="宋体" w:hAnsi="宋体" w:eastAsia="宋体" w:cs="宋体"/>
                <w:b/>
                <w:bCs/>
                <w:szCs w:val="21"/>
              </w:rPr>
              <w:t xml:space="preserve">标包号</w:t>
            </w:r>
            <w:r/>
          </w:p>
        </w:tc>
        <w:tc>
          <w:tcPr>
            <w:tcW w:w="3481" w:type="dxa"/>
            <w:vAlign w:val="center"/>
            <w:textDirection w:val="lrTb"/>
            <w:noWrap w:val="false"/>
          </w:tcPr>
          <w:p>
            <w:pPr>
              <w:jc w:val="center"/>
              <w:rPr>
                <w:rFonts w:hint="eastAsia" w:ascii="宋体" w:hAnsi="宋体" w:eastAsia="宋体" w:cs="宋体"/>
                <w:b/>
                <w:bCs/>
                <w:szCs w:val="21"/>
              </w:rPr>
            </w:pPr>
            <w:r>
              <w:rPr>
                <w:rFonts w:hint="eastAsia" w:ascii="宋体" w:hAnsi="宋体" w:eastAsia="宋体" w:cs="宋体"/>
                <w:b/>
                <w:bCs/>
                <w:szCs w:val="21"/>
              </w:rPr>
              <w:t xml:space="preserve">采购内容简述</w:t>
            </w:r>
            <w:r/>
          </w:p>
        </w:tc>
        <w:tc>
          <w:tcPr>
            <w:tcW w:w="1912" w:type="dxa"/>
            <w:vAlign w:val="center"/>
            <w:textDirection w:val="lrTb"/>
            <w:noWrap w:val="false"/>
          </w:tcPr>
          <w:p>
            <w:pPr>
              <w:jc w:val="center"/>
              <w:rPr>
                <w:rFonts w:hint="eastAsia" w:ascii="宋体" w:hAnsi="宋体" w:eastAsia="宋体" w:cs="宋体"/>
                <w:b/>
                <w:bCs/>
                <w:szCs w:val="21"/>
              </w:rPr>
            </w:pPr>
            <w:r>
              <w:rPr>
                <w:rFonts w:hint="eastAsia" w:ascii="宋体" w:hAnsi="宋体" w:eastAsia="宋体" w:cs="宋体"/>
                <w:b/>
                <w:bCs/>
                <w:szCs w:val="21"/>
              </w:rPr>
              <w:t xml:space="preserve">人数</w:t>
            </w:r>
            <w:r/>
          </w:p>
        </w:tc>
        <w:tc>
          <w:tcPr>
            <w:tcW w:w="1916" w:type="dxa"/>
            <w:vAlign w:val="center"/>
            <w:textDirection w:val="lrTb"/>
            <w:noWrap w:val="false"/>
          </w:tcPr>
          <w:p>
            <w:pPr>
              <w:jc w:val="center"/>
              <w:rPr>
                <w:rFonts w:hint="eastAsia" w:ascii="宋体" w:hAnsi="宋体" w:eastAsia="宋体" w:cs="宋体"/>
                <w:b/>
                <w:bCs/>
                <w:szCs w:val="21"/>
              </w:rPr>
            </w:pPr>
            <w:r>
              <w:rPr>
                <w:rFonts w:hint="eastAsia" w:ascii="宋体" w:hAnsi="宋体" w:eastAsia="宋体" w:cs="宋体"/>
                <w:b/>
                <w:bCs/>
                <w:szCs w:val="21"/>
              </w:rPr>
              <w:t xml:space="preserve">单价</w:t>
            </w:r>
            <w:r/>
          </w:p>
        </w:tc>
        <w:tc>
          <w:tcPr>
            <w:tcW w:w="1243" w:type="dxa"/>
            <w:vAlign w:val="center"/>
            <w:textDirection w:val="lrTb"/>
            <w:noWrap w:val="false"/>
          </w:tcPr>
          <w:p>
            <w:pPr>
              <w:jc w:val="center"/>
              <w:rPr>
                <w:rFonts w:hint="eastAsia" w:ascii="宋体" w:hAnsi="宋体" w:eastAsia="宋体" w:cs="宋体"/>
                <w:b/>
                <w:bCs/>
                <w:szCs w:val="21"/>
              </w:rPr>
            </w:pPr>
            <w:r>
              <w:rPr>
                <w:rFonts w:hint="eastAsia" w:ascii="宋体" w:hAnsi="宋体" w:eastAsia="宋体" w:cs="宋体"/>
                <w:b/>
                <w:bCs/>
                <w:szCs w:val="21"/>
              </w:rPr>
              <w:t xml:space="preserve">总价（元/年）</w:t>
            </w:r>
            <w:r/>
          </w:p>
        </w:tc>
      </w:tr>
      <w:tr>
        <w:trPr>
          <w:trHeight w:val="90"/>
        </w:trPr>
        <w:tc>
          <w:tcPr>
            <w:tcW w:w="1050" w:type="dxa"/>
            <w:vAlign w:val="center"/>
            <w:textDirection w:val="lrTb"/>
            <w:noWrap w:val="false"/>
          </w:tcPr>
          <w:p>
            <w:pPr>
              <w:ind w:left="63"/>
              <w:jc w:val="center"/>
              <w:spacing w:line="440" w:lineRule="exact"/>
              <w:rPr>
                <w:rFonts w:hint="default" w:ascii="宋体" w:hAnsi="宋体" w:eastAsia="宋体" w:cs="宋体"/>
                <w:szCs w:val="21"/>
                <w:lang w:val="en-US" w:eastAsia="zh-CN"/>
              </w:rPr>
            </w:pPr>
            <w:r>
              <w:rPr>
                <w:rFonts w:hint="eastAsia" w:ascii="宋体" w:hAnsi="宋体" w:eastAsia="宋体" w:cs="宋体"/>
                <w:szCs w:val="21"/>
                <w:lang w:val="en-US" w:eastAsia="zh-CN"/>
              </w:rPr>
              <w:t xml:space="preserve">采购包2</w:t>
            </w:r>
            <w:r/>
          </w:p>
        </w:tc>
        <w:tc>
          <w:tcPr>
            <w:tcW w:w="3481" w:type="dxa"/>
            <w:vAlign w:val="center"/>
            <w:textDirection w:val="lrTb"/>
            <w:noWrap w:val="false"/>
          </w:tcPr>
          <w:p>
            <w:pPr>
              <w:rPr>
                <w:rFonts w:hint="default" w:ascii="宋体" w:hAnsi="宋体" w:eastAsia="宋体" w:cs="宋体"/>
                <w:szCs w:val="21"/>
                <w:lang w:val="en-US" w:eastAsia="zh-CN"/>
              </w:rPr>
            </w:pPr>
            <w:r>
              <w:rPr>
                <w:rFonts w:hint="eastAsia" w:ascii="宋体" w:hAnsi="宋体" w:eastAsia="宋体" w:cs="宋体"/>
                <w:szCs w:val="21"/>
                <w:lang w:val="en-US" w:eastAsia="zh-CN"/>
              </w:rPr>
              <w:t xml:space="preserve">线下服务，海门街道、三厂街道、三星镇、常乐镇、临江镇、海永镇、江心沙</w:t>
            </w:r>
            <w:r/>
          </w:p>
        </w:tc>
        <w:tc>
          <w:tcPr>
            <w:tcW w:w="1912" w:type="dxa"/>
            <w:vAlign w:val="center"/>
            <w:textDirection w:val="lrTb"/>
            <w:noWrap w:val="false"/>
          </w:tcPr>
          <w:p>
            <w:pPr>
              <w:jc w:val="left"/>
              <w:rPr>
                <w:rFonts w:hint="eastAsia" w:ascii="宋体" w:hAnsi="宋体" w:eastAsia="宋体" w:cs="宋体"/>
                <w:szCs w:val="21"/>
              </w:rPr>
            </w:pPr>
            <w:r>
              <w:rPr>
                <w:rFonts w:hint="eastAsia" w:ascii="宋体" w:hAnsi="宋体" w:eastAsia="宋体" w:cs="宋体"/>
                <w:szCs w:val="21"/>
              </w:rPr>
              <w:t xml:space="preserve">第1-2类约</w:t>
            </w:r>
            <w:r>
              <w:rPr>
                <w:rFonts w:hint="eastAsia" w:ascii="宋体" w:hAnsi="宋体" w:eastAsia="宋体" w:cs="宋体"/>
                <w:szCs w:val="21"/>
                <w:u w:val="single"/>
                <w:lang w:val="en-US" w:eastAsia="zh-CN"/>
              </w:rPr>
              <w:t xml:space="preserve">739</w:t>
            </w:r>
            <w:r>
              <w:rPr>
                <w:rFonts w:hint="eastAsia" w:ascii="宋体" w:hAnsi="宋体" w:eastAsia="宋体" w:cs="宋体"/>
                <w:szCs w:val="21"/>
              </w:rPr>
              <w:t xml:space="preserve">人、第3</w:t>
            </w:r>
            <w:r>
              <w:rPr>
                <w:rFonts w:hint="eastAsia" w:ascii="宋体" w:hAnsi="宋体" w:eastAsia="宋体" w:cs="宋体"/>
                <w:szCs w:val="21"/>
                <w:lang w:val="en-US" w:eastAsia="zh-CN"/>
              </w:rPr>
              <w:t xml:space="preserve">-4</w:t>
            </w:r>
            <w:r>
              <w:rPr>
                <w:rFonts w:hint="eastAsia" w:ascii="宋体" w:hAnsi="宋体" w:eastAsia="宋体" w:cs="宋体"/>
                <w:szCs w:val="21"/>
              </w:rPr>
              <w:t xml:space="preserve">类约</w:t>
            </w:r>
            <w:r>
              <w:rPr>
                <w:rFonts w:hint="eastAsia" w:ascii="宋体" w:hAnsi="宋体" w:eastAsia="宋体" w:cs="宋体"/>
                <w:szCs w:val="21"/>
                <w:u w:val="single"/>
                <w:lang w:val="en-US" w:eastAsia="zh-CN"/>
              </w:rPr>
              <w:t xml:space="preserve">944</w:t>
            </w:r>
            <w:r>
              <w:rPr>
                <w:rFonts w:hint="eastAsia" w:ascii="宋体" w:hAnsi="宋体" w:eastAsia="宋体" w:cs="宋体"/>
                <w:szCs w:val="21"/>
              </w:rPr>
              <w:t xml:space="preserve">人、第5类约</w:t>
            </w:r>
            <w:r>
              <w:rPr>
                <w:rFonts w:hint="eastAsia" w:ascii="宋体" w:hAnsi="宋体" w:eastAsia="宋体" w:cs="宋体"/>
                <w:szCs w:val="21"/>
                <w:u w:val="single"/>
                <w:lang w:val="en-US" w:eastAsia="zh-CN"/>
              </w:rPr>
              <w:t xml:space="preserve">5187</w:t>
            </w:r>
            <w:r>
              <w:rPr>
                <w:rFonts w:hint="eastAsia" w:ascii="宋体" w:hAnsi="宋体" w:eastAsia="宋体" w:cs="宋体"/>
                <w:szCs w:val="21"/>
              </w:rPr>
              <w:t xml:space="preserve">人，合计</w:t>
            </w:r>
            <w:r>
              <w:rPr>
                <w:rFonts w:hint="eastAsia" w:ascii="宋体" w:hAnsi="宋体" w:eastAsia="宋体" w:cs="宋体"/>
                <w:szCs w:val="21"/>
                <w:lang w:val="en-US" w:eastAsia="zh-CN"/>
              </w:rPr>
              <w:t xml:space="preserve">约</w:t>
            </w:r>
            <w:r>
              <w:rPr>
                <w:rFonts w:hint="eastAsia" w:ascii="宋体" w:hAnsi="宋体" w:eastAsia="宋体" w:cs="宋体"/>
                <w:szCs w:val="21"/>
                <w:u w:val="single"/>
                <w:lang w:val="en-US" w:eastAsia="zh-CN"/>
              </w:rPr>
              <w:t xml:space="preserve">6870</w:t>
            </w:r>
            <w:r>
              <w:rPr>
                <w:rFonts w:hint="eastAsia" w:ascii="宋体" w:hAnsi="宋体" w:eastAsia="宋体" w:cs="宋体"/>
                <w:szCs w:val="21"/>
              </w:rPr>
              <w:t xml:space="preserve">人。</w:t>
            </w:r>
            <w:r/>
          </w:p>
        </w:tc>
        <w:tc>
          <w:tcPr>
            <w:tcW w:w="1916" w:type="dxa"/>
            <w:vAlign w:val="center"/>
            <w:textDirection w:val="lrTb"/>
            <w:noWrap w:val="false"/>
          </w:tcPr>
          <w:p>
            <w:pPr>
              <w:jc w:val="center"/>
              <w:rPr>
                <w:rFonts w:hint="default" w:ascii="宋体" w:hAnsi="宋体" w:eastAsia="宋体" w:cs="宋体"/>
                <w:szCs w:val="21"/>
                <w:lang w:val="en-US" w:eastAsia="zh-CN"/>
              </w:rPr>
            </w:pPr>
            <w:r>
              <w:rPr>
                <w:rFonts w:hint="eastAsia" w:ascii="宋体" w:hAnsi="宋体" w:eastAsia="宋体" w:cs="宋体"/>
                <w:szCs w:val="21"/>
                <w:u w:val="single"/>
                <w:lang w:val="en-US" w:eastAsia="zh-CN"/>
              </w:rPr>
              <w:t xml:space="preserve">    </w:t>
            </w:r>
            <w:r>
              <w:rPr>
                <w:rFonts w:hint="eastAsia" w:ascii="宋体" w:hAnsi="宋体" w:eastAsia="宋体" w:cs="宋体"/>
                <w:szCs w:val="21"/>
                <w:lang w:val="en-US" w:eastAsia="zh-CN"/>
              </w:rPr>
              <w:t xml:space="preserve">元/小时/人</w:t>
            </w:r>
            <w:r/>
          </w:p>
        </w:tc>
        <w:tc>
          <w:tcPr>
            <w:tcW w:w="1243" w:type="dxa"/>
            <w:vAlign w:val="center"/>
            <w:textDirection w:val="lrTb"/>
            <w:noWrap w:val="false"/>
          </w:tcPr>
          <w:p>
            <w:pPr>
              <w:jc w:val="center"/>
              <w:rPr>
                <w:rFonts w:hint="default" w:ascii="宋体" w:hAnsi="宋体" w:eastAsia="宋体" w:cs="宋体"/>
                <w:szCs w:val="21"/>
                <w:lang w:val="en-US" w:eastAsia="zh-CN"/>
              </w:rPr>
            </w:pPr>
            <w:r>
              <w:rPr>
                <w:rFonts w:hint="default" w:ascii="宋体" w:hAnsi="宋体" w:eastAsia="宋体" w:cs="宋体"/>
                <w:szCs w:val="21"/>
                <w:lang w:val="en-US" w:eastAsia="zh-CN"/>
              </w:rPr>
            </w:r>
            <w:r/>
          </w:p>
        </w:tc>
      </w:tr>
      <w:tr>
        <w:trPr>
          <w:trHeight w:val="870"/>
        </w:trPr>
        <w:tc>
          <w:tcPr>
            <w:tcW w:w="1050" w:type="dxa"/>
            <w:vAlign w:val="center"/>
            <w:textDirection w:val="lrTb"/>
            <w:noWrap w:val="false"/>
          </w:tcPr>
          <w:p>
            <w:pPr>
              <w:ind w:left="63"/>
              <w:jc w:val="center"/>
              <w:spacing w:line="440" w:lineRule="exact"/>
              <w:rPr>
                <w:rFonts w:hint="default" w:ascii="宋体" w:hAnsi="宋体" w:eastAsia="宋体" w:cs="宋体"/>
                <w:szCs w:val="21"/>
                <w:lang w:val="en-US" w:eastAsia="zh-CN"/>
              </w:rPr>
            </w:pPr>
            <w:r>
              <w:rPr>
                <w:rFonts w:hint="eastAsia" w:ascii="宋体" w:hAnsi="宋体" w:eastAsia="宋体" w:cs="宋体"/>
                <w:szCs w:val="21"/>
                <w:lang w:val="en-US" w:eastAsia="zh-CN"/>
              </w:rPr>
              <w:t xml:space="preserve">采购包3</w:t>
            </w:r>
            <w:r/>
          </w:p>
        </w:tc>
        <w:tc>
          <w:tcPr>
            <w:tcW w:w="3481" w:type="dxa"/>
            <w:vAlign w:val="center"/>
            <w:textDirection w:val="lrTb"/>
            <w:noWrap w:val="false"/>
          </w:tcPr>
          <w:p>
            <w:pPr>
              <w:rPr>
                <w:rFonts w:hint="eastAsia" w:ascii="宋体" w:hAnsi="宋体" w:eastAsia="宋体" w:cs="宋体"/>
                <w:szCs w:val="21"/>
              </w:rPr>
            </w:pPr>
            <w:r>
              <w:rPr>
                <w:rFonts w:hint="eastAsia" w:ascii="宋体" w:hAnsi="宋体" w:eastAsia="宋体" w:cs="宋体"/>
                <w:szCs w:val="21"/>
                <w:lang w:val="en-US" w:eastAsia="zh-CN"/>
              </w:rPr>
              <w:t xml:space="preserve">线下服务，悦来镇、四甲镇、余东镇、正余镇、包场镇</w:t>
            </w:r>
            <w:r/>
          </w:p>
        </w:tc>
        <w:tc>
          <w:tcPr>
            <w:tcW w:w="1912" w:type="dxa"/>
            <w:vAlign w:val="center"/>
            <w:textDirection w:val="lrTb"/>
            <w:noWrap w:val="false"/>
          </w:tcPr>
          <w:p>
            <w:pPr>
              <w:jc w:val="left"/>
              <w:rPr>
                <w:rFonts w:hint="eastAsia" w:ascii="宋体" w:hAnsi="宋体" w:eastAsia="宋体" w:cs="宋体"/>
                <w:szCs w:val="21"/>
              </w:rPr>
            </w:pPr>
            <w:r>
              <w:rPr>
                <w:rFonts w:hint="eastAsia" w:ascii="宋体" w:hAnsi="宋体" w:eastAsia="宋体" w:cs="宋体"/>
                <w:szCs w:val="21"/>
              </w:rPr>
              <w:t xml:space="preserve">第1-2类约</w:t>
            </w:r>
            <w:r>
              <w:rPr>
                <w:rFonts w:hint="eastAsia" w:ascii="宋体" w:hAnsi="宋体" w:eastAsia="宋体" w:cs="宋体"/>
                <w:szCs w:val="21"/>
                <w:u w:val="single"/>
                <w:lang w:val="en-US" w:eastAsia="zh-CN"/>
              </w:rPr>
              <w:t xml:space="preserve">912</w:t>
            </w:r>
            <w:r>
              <w:rPr>
                <w:rFonts w:hint="eastAsia" w:ascii="宋体" w:hAnsi="宋体" w:eastAsia="宋体" w:cs="宋体"/>
                <w:szCs w:val="21"/>
              </w:rPr>
              <w:t xml:space="preserve">人、第3</w:t>
            </w:r>
            <w:r>
              <w:rPr>
                <w:rFonts w:hint="eastAsia" w:ascii="宋体" w:hAnsi="宋体" w:eastAsia="宋体" w:cs="宋体"/>
                <w:szCs w:val="21"/>
                <w:lang w:val="en-US" w:eastAsia="zh-CN"/>
              </w:rPr>
              <w:t xml:space="preserve">-4</w:t>
            </w:r>
            <w:r>
              <w:rPr>
                <w:rFonts w:hint="eastAsia" w:ascii="宋体" w:hAnsi="宋体" w:eastAsia="宋体" w:cs="宋体"/>
                <w:szCs w:val="21"/>
              </w:rPr>
              <w:t xml:space="preserve">类约</w:t>
            </w:r>
            <w:r>
              <w:rPr>
                <w:rFonts w:hint="eastAsia" w:ascii="宋体" w:hAnsi="宋体" w:eastAsia="宋体" w:cs="宋体"/>
                <w:szCs w:val="21"/>
                <w:u w:val="single"/>
                <w:lang w:val="en-US" w:eastAsia="zh-CN"/>
              </w:rPr>
              <w:t xml:space="preserve">713</w:t>
            </w:r>
            <w:r>
              <w:rPr>
                <w:rFonts w:hint="eastAsia" w:ascii="宋体" w:hAnsi="宋体" w:eastAsia="宋体" w:cs="宋体"/>
                <w:szCs w:val="21"/>
              </w:rPr>
              <w:t xml:space="preserve">人、第5类约</w:t>
            </w:r>
            <w:r>
              <w:rPr>
                <w:rFonts w:hint="eastAsia" w:ascii="宋体" w:hAnsi="宋体" w:eastAsia="宋体" w:cs="宋体"/>
                <w:szCs w:val="21"/>
                <w:u w:val="single"/>
                <w:lang w:val="en-US" w:eastAsia="zh-CN"/>
              </w:rPr>
              <w:t xml:space="preserve">4814</w:t>
            </w:r>
            <w:r>
              <w:rPr>
                <w:rFonts w:hint="eastAsia" w:ascii="宋体" w:hAnsi="宋体" w:eastAsia="宋体" w:cs="宋体"/>
                <w:szCs w:val="21"/>
              </w:rPr>
              <w:t xml:space="preserve">人，合计</w:t>
            </w:r>
            <w:r>
              <w:rPr>
                <w:rFonts w:hint="eastAsia" w:ascii="宋体" w:hAnsi="宋体" w:eastAsia="宋体" w:cs="宋体"/>
                <w:szCs w:val="21"/>
                <w:lang w:val="en-US" w:eastAsia="zh-CN"/>
              </w:rPr>
              <w:t xml:space="preserve">约</w:t>
            </w:r>
            <w:r>
              <w:rPr>
                <w:rFonts w:hint="eastAsia" w:ascii="宋体" w:hAnsi="宋体" w:eastAsia="宋体" w:cs="宋体"/>
                <w:szCs w:val="21"/>
                <w:u w:val="single"/>
                <w:lang w:val="en-US" w:eastAsia="zh-CN"/>
              </w:rPr>
              <w:t xml:space="preserve">6439</w:t>
            </w:r>
            <w:r>
              <w:rPr>
                <w:rFonts w:hint="eastAsia" w:ascii="宋体" w:hAnsi="宋体" w:eastAsia="宋体" w:cs="宋体"/>
                <w:szCs w:val="21"/>
              </w:rPr>
              <w:t xml:space="preserve">人。</w:t>
            </w:r>
            <w:r/>
          </w:p>
        </w:tc>
        <w:tc>
          <w:tcPr>
            <w:tcW w:w="1916" w:type="dxa"/>
            <w:vAlign w:val="center"/>
            <w:textDirection w:val="lrTb"/>
            <w:noWrap w:val="false"/>
          </w:tcPr>
          <w:p>
            <w:pPr>
              <w:jc w:val="center"/>
              <w:rPr>
                <w:rFonts w:hint="eastAsia" w:ascii="宋体" w:hAnsi="宋体" w:eastAsia="宋体" w:cs="宋体"/>
                <w:szCs w:val="21"/>
                <w:lang w:val="zh-CN"/>
              </w:rPr>
            </w:pPr>
            <w:r>
              <w:rPr>
                <w:rFonts w:hint="eastAsia" w:ascii="宋体" w:hAnsi="宋体" w:eastAsia="宋体" w:cs="宋体"/>
                <w:szCs w:val="21"/>
                <w:u w:val="single"/>
                <w:lang w:val="en-US" w:eastAsia="zh-CN"/>
              </w:rPr>
              <w:t xml:space="preserve">    </w:t>
            </w:r>
            <w:r>
              <w:rPr>
                <w:rFonts w:hint="eastAsia" w:ascii="宋体" w:hAnsi="宋体" w:eastAsia="宋体" w:cs="宋体"/>
                <w:szCs w:val="21"/>
                <w:lang w:val="en-US" w:eastAsia="zh-CN"/>
              </w:rPr>
              <w:t xml:space="preserve">元/小时/人</w:t>
            </w:r>
            <w:r/>
          </w:p>
        </w:tc>
        <w:tc>
          <w:tcPr>
            <w:tcW w:w="1243" w:type="dxa"/>
            <w:vAlign w:val="center"/>
            <w:textDirection w:val="lrTb"/>
            <w:noWrap w:val="false"/>
          </w:tcPr>
          <w:p>
            <w:pPr>
              <w:jc w:val="center"/>
              <w:rPr>
                <w:rFonts w:hint="default" w:ascii="宋体" w:hAnsi="宋体" w:eastAsia="宋体" w:cs="宋体"/>
                <w:szCs w:val="21"/>
                <w:lang w:val="en-US" w:eastAsia="zh-CN"/>
              </w:rPr>
            </w:pPr>
            <w:r>
              <w:rPr>
                <w:rFonts w:hint="default" w:ascii="宋体" w:hAnsi="宋体" w:eastAsia="宋体" w:cs="宋体"/>
                <w:szCs w:val="21"/>
                <w:lang w:val="en-US" w:eastAsia="zh-CN"/>
              </w:rPr>
            </w:r>
            <w:r/>
          </w:p>
        </w:tc>
      </w:tr>
      <w:tr>
        <w:trPr>
          <w:trHeight w:val="90"/>
        </w:trPr>
        <w:tc>
          <w:tcPr>
            <w:tcW w:w="1050"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注</w:t>
            </w:r>
            <w:r/>
          </w:p>
        </w:tc>
        <w:tc>
          <w:tcPr>
            <w:gridSpan w:val="4"/>
            <w:tcW w:w="8552" w:type="dxa"/>
            <w:vAlign w:val="center"/>
            <w:textDirection w:val="lrTb"/>
            <w:noWrap w:val="false"/>
          </w:tcPr>
          <w:p>
            <w:pPr>
              <w:rPr>
                <w:rFonts w:hint="eastAsia" w:ascii="宋体" w:hAnsi="宋体" w:eastAsia="宋体" w:cs="宋体"/>
                <w:szCs w:val="21"/>
                <w:lang w:val="en-US" w:eastAsia="zh-CN"/>
              </w:rPr>
            </w:pPr>
            <w:r>
              <w:rPr>
                <w:rFonts w:hint="eastAsia" w:ascii="宋体" w:hAnsi="宋体" w:eastAsia="宋体" w:cs="宋体"/>
                <w:szCs w:val="21"/>
                <w:lang w:val="zh-CN"/>
              </w:rPr>
              <w:t xml:space="preserve">①第1-2类服务</w:t>
            </w:r>
            <w:r>
              <w:rPr>
                <w:rFonts w:hint="eastAsia" w:ascii="宋体" w:hAnsi="宋体" w:eastAsia="宋体" w:cs="宋体"/>
                <w:szCs w:val="21"/>
                <w:lang w:val="en-US" w:eastAsia="zh-CN"/>
              </w:rPr>
              <w:t xml:space="preserve">为</w:t>
            </w:r>
            <w:r>
              <w:rPr>
                <w:rFonts w:hint="eastAsia" w:ascii="宋体" w:hAnsi="宋体" w:eastAsia="宋体" w:cs="宋体"/>
                <w:szCs w:val="21"/>
                <w:lang w:val="zh-CN"/>
              </w:rPr>
              <w:t xml:space="preserve">3小时</w:t>
            </w:r>
            <w:r>
              <w:rPr>
                <w:rFonts w:hint="eastAsia" w:ascii="宋体" w:hAnsi="宋体" w:eastAsia="宋体" w:cs="宋体"/>
                <w:szCs w:val="21"/>
                <w:lang w:val="en-US" w:eastAsia="zh-CN"/>
              </w:rPr>
              <w:t xml:space="preserve">/月</w:t>
            </w:r>
            <w:r>
              <w:rPr>
                <w:rFonts w:hint="eastAsia" w:ascii="宋体" w:hAnsi="宋体" w:eastAsia="宋体" w:cs="宋体"/>
                <w:szCs w:val="21"/>
                <w:lang w:val="zh-CN"/>
              </w:rPr>
              <w:t xml:space="preserve">，月服务频率3次，每次1小时</w:t>
            </w:r>
            <w:r>
              <w:rPr>
                <w:rFonts w:hint="eastAsia" w:ascii="宋体" w:hAnsi="宋体" w:eastAsia="宋体" w:cs="宋体"/>
                <w:szCs w:val="21"/>
                <w:lang w:val="en-US" w:eastAsia="zh-CN"/>
              </w:rPr>
              <w:t xml:space="preserve">；第3-4类服务为2.5小时/月，每次1小时十五分钟，月服务频率2次；第5类服务为1小时/月，月服务频率1次，每次1小时。</w:t>
            </w:r>
            <w:r/>
          </w:p>
          <w:p>
            <w:pPr>
              <w:rPr>
                <w:rFonts w:hint="eastAsia" w:ascii="宋体" w:hAnsi="宋体" w:eastAsia="宋体" w:cs="宋体"/>
                <w:szCs w:val="21"/>
              </w:rPr>
            </w:pPr>
            <w:r>
              <w:rPr>
                <w:rFonts w:hint="eastAsia" w:ascii="宋体" w:hAnsi="宋体" w:eastAsia="宋体" w:cs="宋体"/>
                <w:szCs w:val="21"/>
              </w:rPr>
              <w:t xml:space="preserve">②本项目人数均为暂定数量，结算时按实际发生数量；中标单价不变，但合同</w:t>
            </w:r>
            <w:r>
              <w:rPr>
                <w:rFonts w:hint="eastAsia" w:ascii="宋体" w:hAnsi="宋体" w:eastAsia="宋体" w:cs="宋体"/>
                <w:szCs w:val="21"/>
                <w:lang w:val="zh-CN"/>
              </w:rPr>
              <w:t xml:space="preserve">约定按考核结果结算的除外。</w:t>
            </w:r>
            <w:r/>
          </w:p>
        </w:tc>
      </w:tr>
    </w:tbl>
    <w:p>
      <w:pPr>
        <w:ind w:left="0" w:right="6" w:firstLine="600"/>
        <w:jc w:val="both"/>
        <w:spacing w:line="520" w:lineRule="exact"/>
        <w:widowControl w:val="off"/>
        <w:rPr>
          <w:rFonts w:hint="eastAsia" w:ascii="仿宋" w:hAnsi="仿宋" w:eastAsia="仿宋" w:cs="仿宋"/>
          <w:color w:val="000000"/>
          <w:sz w:val="30"/>
          <w:szCs w:val="30"/>
          <w:lang w:val="en-US" w:eastAsia="zh-CN" w:bidi="ar-SA"/>
        </w:rPr>
      </w:pPr>
      <w:r>
        <w:rPr>
          <w:rFonts w:hint="eastAsia" w:ascii="仿宋" w:hAnsi="仿宋" w:eastAsia="仿宋" w:cs="仿宋"/>
          <w:color w:val="000000"/>
          <w:sz w:val="30"/>
          <w:szCs w:val="30"/>
          <w:lang w:val="en-US" w:eastAsia="zh-CN" w:bidi="ar-SA"/>
        </w:rPr>
        <w:t xml:space="preserve">1.服务期限：服务期拟定三年（2026年8月—2029年7月），本项目实行一年一考核一续签合同的办法，具体时间以采购人通知为准。第一年合同期满后，经招标人对履约情况进行验收，如服务良好，在不改变服务要求和服务价格前提下，招标人可与中标单位按年再签订合同。 </w:t>
      </w:r>
      <w:r/>
    </w:p>
    <w:p>
      <w:pPr>
        <w:ind w:left="0" w:right="6" w:firstLine="600"/>
        <w:jc w:val="both"/>
        <w:spacing w:line="520" w:lineRule="exact"/>
        <w:widowControl w:val="off"/>
        <w:rPr>
          <w:rFonts w:hint="eastAsia" w:ascii="仿宋" w:hAnsi="仿宋" w:eastAsia="仿宋" w:cs="仿宋"/>
          <w:color w:val="000000"/>
          <w:sz w:val="30"/>
          <w:szCs w:val="30"/>
          <w:lang w:val="en-US" w:eastAsia="zh-CN" w:bidi="ar-SA"/>
        </w:rPr>
      </w:pPr>
      <w:r>
        <w:rPr>
          <w:rFonts w:hint="eastAsia" w:ascii="仿宋" w:hAnsi="仿宋" w:eastAsia="仿宋" w:cs="仿宋"/>
          <w:color w:val="000000"/>
          <w:sz w:val="30"/>
          <w:szCs w:val="30"/>
          <w:lang w:val="en-US" w:eastAsia="zh-CN" w:bidi="ar-SA"/>
        </w:rPr>
        <w:t xml:space="preserve">2.服务地点：南通市海门区域内</w:t>
      </w:r>
      <w:r/>
    </w:p>
    <w:p>
      <w:pPr>
        <w:ind w:left="0" w:right="6" w:firstLine="600"/>
        <w:jc w:val="both"/>
        <w:spacing w:line="520" w:lineRule="exact"/>
        <w:widowControl w:val="off"/>
        <w:rPr>
          <w:rFonts w:hint="eastAsia" w:ascii="仿宋" w:hAnsi="仿宋" w:eastAsia="仿宋" w:cs="仿宋"/>
          <w:color w:val="000000"/>
          <w:sz w:val="30"/>
          <w:szCs w:val="30"/>
          <w:lang w:val="en-US" w:eastAsia="zh-CN" w:bidi="ar-SA"/>
        </w:rPr>
      </w:pPr>
      <w:r>
        <w:rPr>
          <w:rFonts w:hint="eastAsia" w:ascii="仿宋" w:hAnsi="仿宋" w:eastAsia="仿宋" w:cs="仿宋"/>
          <w:color w:val="000000"/>
          <w:sz w:val="30"/>
          <w:szCs w:val="30"/>
          <w:lang w:val="en-US" w:eastAsia="zh-CN" w:bidi="ar-SA"/>
        </w:rPr>
        <w:t xml:space="preserve">3.质量要求：符合采购单位要求</w:t>
      </w:r>
      <w:r/>
    </w:p>
    <w:p>
      <w:pPr>
        <w:ind w:left="0" w:right="6" w:firstLine="600"/>
        <w:jc w:val="both"/>
        <w:spacing w:line="520" w:lineRule="exact"/>
        <w:widowControl w:val="off"/>
        <w:rPr>
          <w:rFonts w:hint="default" w:ascii="仿宋" w:hAnsi="仿宋" w:eastAsia="仿宋" w:cs="仿宋"/>
          <w:color w:val="000000"/>
          <w:sz w:val="30"/>
          <w:szCs w:val="30"/>
          <w:lang w:val="en-US" w:eastAsia="zh-CN" w:bidi="ar-SA"/>
        </w:rPr>
      </w:pPr>
      <w:r>
        <w:rPr>
          <w:rFonts w:hint="eastAsia" w:ascii="仿宋" w:hAnsi="仿宋" w:eastAsia="仿宋" w:cs="仿宋"/>
          <w:color w:val="000000"/>
          <w:sz w:val="30"/>
          <w:szCs w:val="30"/>
          <w:lang w:val="en-US" w:eastAsia="zh-CN" w:bidi="ar-SA"/>
        </w:rPr>
        <w:t xml:space="preserve">4.项目负责人：</w:t>
      </w:r>
      <w:r/>
    </w:p>
    <w:p>
      <w:pPr>
        <w:ind w:left="0" w:right="6" w:firstLine="600"/>
        <w:jc w:val="both"/>
        <w:spacing w:line="520" w:lineRule="exact"/>
        <w:widowControl w:val="off"/>
        <w:rPr>
          <w:rFonts w:hint="eastAsia" w:ascii="仿宋" w:hAnsi="仿宋" w:eastAsia="仿宋" w:cs="仿宋"/>
          <w:color w:val="000000"/>
          <w:sz w:val="30"/>
          <w:szCs w:val="30"/>
          <w:lang w:val="en-US" w:eastAsia="zh-CN" w:bidi="ar-SA"/>
        </w:rPr>
      </w:pPr>
      <w:r>
        <w:rPr>
          <w:rFonts w:hint="eastAsia" w:ascii="仿宋" w:hAnsi="仿宋" w:eastAsia="仿宋" w:cs="仿宋"/>
          <w:color w:val="000000"/>
          <w:sz w:val="30"/>
          <w:szCs w:val="30"/>
          <w:lang w:val="en-US" w:eastAsia="zh-CN" w:bidi="ar-SA"/>
        </w:rPr>
        <w:t xml:space="preserve">甲方项目负责人姓名：</w:t>
      </w:r>
      <w:r>
        <w:rPr>
          <w:rFonts w:hint="eastAsia" w:ascii="仿宋" w:hAnsi="仿宋" w:eastAsia="仿宋" w:cs="仿宋"/>
          <w:color w:val="000000"/>
          <w:sz w:val="30"/>
          <w:szCs w:val="30"/>
          <w:u w:val="single"/>
          <w:lang w:val="en-US" w:eastAsia="zh-CN" w:bidi="ar-SA"/>
        </w:rPr>
        <w:t xml:space="preserve">       </w:t>
      </w:r>
      <w:r>
        <w:rPr>
          <w:rFonts w:hint="eastAsia" w:ascii="仿宋" w:hAnsi="仿宋" w:eastAsia="仿宋" w:cs="仿宋"/>
          <w:color w:val="000000"/>
          <w:sz w:val="30"/>
          <w:szCs w:val="30"/>
          <w:lang w:val="en-US" w:eastAsia="zh-CN" w:bidi="ar-SA"/>
        </w:rPr>
        <w:t xml:space="preserve">； 联系电话：</w:t>
      </w:r>
      <w:r>
        <w:rPr>
          <w:rFonts w:hint="eastAsia" w:ascii="仿宋" w:hAnsi="仿宋" w:eastAsia="仿宋" w:cs="仿宋"/>
          <w:color w:val="000000"/>
          <w:sz w:val="30"/>
          <w:szCs w:val="30"/>
          <w:u w:val="single"/>
          <w:lang w:val="en-US" w:eastAsia="zh-CN" w:bidi="ar-SA"/>
        </w:rPr>
        <w:t xml:space="preserve">       </w:t>
      </w:r>
      <w:r>
        <w:rPr>
          <w:rFonts w:hint="eastAsia" w:ascii="仿宋" w:hAnsi="仿宋" w:eastAsia="仿宋" w:cs="仿宋"/>
          <w:color w:val="000000"/>
          <w:sz w:val="30"/>
          <w:szCs w:val="30"/>
          <w:lang w:val="en-US" w:eastAsia="zh-CN" w:bidi="ar-SA"/>
        </w:rPr>
        <w:t xml:space="preserve">。</w:t>
      </w:r>
      <w:r/>
    </w:p>
    <w:p>
      <w:pPr>
        <w:ind w:left="0" w:right="6" w:firstLine="600"/>
        <w:jc w:val="both"/>
        <w:spacing w:line="520" w:lineRule="exact"/>
        <w:widowControl w:val="off"/>
        <w:rPr>
          <w:rFonts w:hint="eastAsia" w:ascii="仿宋" w:hAnsi="仿宋" w:eastAsia="仿宋" w:cs="仿宋"/>
          <w:color w:val="000000"/>
          <w:sz w:val="30"/>
          <w:szCs w:val="30"/>
          <w:lang w:val="en-US" w:eastAsia="zh-CN" w:bidi="ar-SA"/>
        </w:rPr>
      </w:pPr>
      <w:r>
        <w:rPr>
          <w:rFonts w:hint="eastAsia" w:ascii="仿宋" w:hAnsi="仿宋" w:eastAsia="仿宋" w:cs="仿宋"/>
          <w:color w:val="000000"/>
          <w:sz w:val="30"/>
          <w:szCs w:val="30"/>
          <w:lang w:val="en-US" w:eastAsia="zh-CN" w:bidi="ar-SA"/>
        </w:rPr>
        <w:t xml:space="preserve">乙方要指定不少于一人全权全程负责本项目服务的落实，包括服务的咨询、执行和后续工作。</w:t>
      </w:r>
      <w:r/>
    </w:p>
    <w:p>
      <w:pPr>
        <w:ind w:left="0" w:right="6" w:firstLine="600"/>
        <w:jc w:val="both"/>
        <w:spacing w:line="520" w:lineRule="exact"/>
        <w:widowControl w:val="off"/>
        <w:rPr>
          <w:rFonts w:hint="eastAsia" w:ascii="仿宋" w:hAnsi="仿宋" w:eastAsia="仿宋" w:cs="仿宋"/>
          <w:color w:val="000000"/>
          <w:sz w:val="30"/>
          <w:szCs w:val="30"/>
          <w:lang w:val="en-US" w:eastAsia="zh-CN" w:bidi="ar-SA"/>
        </w:rPr>
      </w:pPr>
      <w:r>
        <w:rPr>
          <w:rFonts w:hint="eastAsia" w:ascii="仿宋" w:hAnsi="仿宋" w:eastAsia="仿宋" w:cs="仿宋"/>
          <w:color w:val="000000"/>
          <w:sz w:val="30"/>
          <w:szCs w:val="30"/>
          <w:lang w:val="en-US" w:eastAsia="zh-CN" w:bidi="ar-SA"/>
        </w:rPr>
        <w:t xml:space="preserve">乙方项目负责人姓名：</w:t>
      </w:r>
      <w:r>
        <w:rPr>
          <w:rFonts w:hint="eastAsia" w:ascii="仿宋" w:hAnsi="仿宋" w:eastAsia="仿宋" w:cs="仿宋"/>
          <w:color w:val="000000"/>
          <w:sz w:val="30"/>
          <w:szCs w:val="30"/>
          <w:u w:val="single"/>
          <w:lang w:val="en-US" w:eastAsia="zh-CN" w:bidi="ar-SA"/>
        </w:rPr>
        <w:t xml:space="preserve">       </w:t>
      </w:r>
      <w:r>
        <w:rPr>
          <w:rFonts w:hint="eastAsia" w:ascii="仿宋" w:hAnsi="仿宋" w:eastAsia="仿宋" w:cs="仿宋"/>
          <w:color w:val="000000"/>
          <w:sz w:val="30"/>
          <w:szCs w:val="30"/>
          <w:lang w:val="en-US" w:eastAsia="zh-CN" w:bidi="ar-SA"/>
        </w:rPr>
        <w:t xml:space="preserve">； 联系电话：</w:t>
      </w:r>
      <w:r>
        <w:rPr>
          <w:rFonts w:hint="eastAsia" w:ascii="仿宋" w:hAnsi="仿宋" w:eastAsia="仿宋" w:cs="仿宋"/>
          <w:color w:val="000000"/>
          <w:sz w:val="30"/>
          <w:szCs w:val="30"/>
          <w:u w:val="single"/>
          <w:lang w:val="en-US" w:eastAsia="zh-CN" w:bidi="ar-SA"/>
        </w:rPr>
        <w:t xml:space="preserve">       </w:t>
      </w:r>
      <w:r>
        <w:rPr>
          <w:rFonts w:hint="eastAsia" w:ascii="仿宋" w:hAnsi="仿宋" w:eastAsia="仿宋" w:cs="仿宋"/>
          <w:color w:val="000000"/>
          <w:sz w:val="30"/>
          <w:szCs w:val="30"/>
          <w:lang w:val="en-US" w:eastAsia="zh-CN" w:bidi="ar-SA"/>
        </w:rPr>
        <w:t xml:space="preserve">。</w:t>
      </w:r>
      <w:r/>
    </w:p>
    <w:p>
      <w:pPr>
        <w:ind w:left="0" w:right="6" w:firstLine="600"/>
        <w:jc w:val="both"/>
        <w:spacing w:line="520" w:lineRule="exact"/>
        <w:widowControl w:val="off"/>
        <w:rPr>
          <w:rFonts w:ascii="仿宋" w:hAnsi="仿宋" w:eastAsia="仿宋" w:cs="仿宋"/>
          <w:bCs/>
          <w:color w:val="000000"/>
          <w:sz w:val="30"/>
          <w:szCs w:val="30"/>
          <w:lang w:val="en-US" w:eastAsia="zh-CN" w:bidi="ar-SA"/>
        </w:rPr>
      </w:pPr>
      <w:r>
        <w:rPr>
          <w:rFonts w:hint="eastAsia" w:ascii="仿宋" w:hAnsi="仿宋" w:eastAsia="仿宋" w:cs="仿宋"/>
          <w:color w:val="000000"/>
          <w:sz w:val="30"/>
          <w:szCs w:val="30"/>
          <w:lang w:val="en-US" w:eastAsia="zh-CN" w:bidi="ar-SA"/>
        </w:rPr>
        <w:t xml:space="preserve">四、合同价款</w:t>
      </w:r>
      <w:r>
        <w:rPr>
          <w:rFonts w:hint="eastAsia" w:ascii="仿宋" w:hAnsi="仿宋" w:eastAsia="仿宋" w:cs="仿宋"/>
          <w:bCs/>
          <w:color w:val="000000"/>
          <w:sz w:val="30"/>
          <w:szCs w:val="30"/>
          <w:lang w:val="en-US" w:eastAsia="zh-CN" w:bidi="ar-SA"/>
        </w:rPr>
        <w:t xml:space="preserve">支付</w:t>
      </w:r>
      <w:r/>
    </w:p>
    <w:p>
      <w:pPr>
        <w:contextualSpacing/>
        <w:ind w:firstLine="600"/>
        <w:spacing w:line="360" w:lineRule="auto"/>
        <w:rPr>
          <w:rFonts w:hint="eastAsia" w:ascii="仿宋" w:hAnsi="仿宋" w:eastAsia="仿宋" w:cs="仿宋"/>
          <w:bCs/>
          <w:sz w:val="30"/>
          <w:szCs w:val="30"/>
        </w:rPr>
      </w:pPr>
      <w:r>
        <w:rPr>
          <w:rFonts w:hint="eastAsia" w:ascii="仿宋" w:hAnsi="仿宋" w:eastAsia="仿宋" w:cs="仿宋"/>
          <w:bCs/>
          <w:sz w:val="30"/>
          <w:szCs w:val="30"/>
        </w:rPr>
        <w:t xml:space="preserve">1.本项目合同价</w:t>
      </w:r>
      <w:r>
        <w:rPr>
          <w:rFonts w:hint="eastAsia" w:ascii="仿宋" w:hAnsi="仿宋" w:eastAsia="仿宋" w:cs="仿宋"/>
          <w:bCs/>
          <w:sz w:val="30"/>
          <w:szCs w:val="30"/>
          <w:lang w:val="en-US" w:eastAsia="zh-CN"/>
        </w:rPr>
        <w:t xml:space="preserve">暂定</w:t>
      </w:r>
      <w:r>
        <w:rPr>
          <w:rFonts w:hint="eastAsia" w:ascii="仿宋" w:hAnsi="仿宋" w:eastAsia="仿宋" w:cs="仿宋"/>
          <w:bCs/>
          <w:sz w:val="30"/>
          <w:szCs w:val="30"/>
        </w:rPr>
        <w:t xml:space="preserve">为</w:t>
      </w:r>
      <w:r>
        <w:rPr>
          <w:rFonts w:hint="eastAsia" w:ascii="仿宋" w:hAnsi="仿宋" w:eastAsia="仿宋" w:cs="仿宋"/>
          <w:bCs/>
          <w:sz w:val="30"/>
          <w:szCs w:val="30"/>
          <w:u w:val="single"/>
        </w:rPr>
        <w:t xml:space="preserve">         </w:t>
      </w:r>
      <w:r>
        <w:rPr>
          <w:rFonts w:hint="eastAsia" w:ascii="仿宋" w:hAnsi="仿宋" w:eastAsia="仿宋" w:cs="仿宋"/>
          <w:bCs/>
          <w:sz w:val="30"/>
          <w:szCs w:val="30"/>
        </w:rPr>
        <w:t xml:space="preserve">元</w:t>
      </w:r>
      <w:r>
        <w:rPr>
          <w:rFonts w:hint="eastAsia" w:ascii="仿宋" w:hAnsi="仿宋" w:eastAsia="仿宋" w:cs="仿宋"/>
          <w:bCs/>
          <w:sz w:val="30"/>
          <w:szCs w:val="30"/>
          <w:lang w:val="en-US" w:eastAsia="zh-CN"/>
        </w:rPr>
        <w:t xml:space="preserve">/年</w:t>
      </w:r>
      <w:r>
        <w:rPr>
          <w:rFonts w:hint="eastAsia" w:ascii="仿宋" w:hAnsi="仿宋" w:eastAsia="仿宋" w:cs="仿宋"/>
          <w:bCs/>
          <w:sz w:val="30"/>
          <w:szCs w:val="30"/>
        </w:rPr>
        <w:t xml:space="preserve">（大写：</w:t>
      </w:r>
      <w:r>
        <w:rPr>
          <w:rFonts w:hint="eastAsia" w:ascii="仿宋" w:hAnsi="仿宋" w:eastAsia="仿宋" w:cs="仿宋"/>
          <w:bCs/>
          <w:sz w:val="30"/>
          <w:szCs w:val="30"/>
          <w:u w:val="single"/>
        </w:rPr>
        <w:t xml:space="preserve">         </w:t>
      </w:r>
      <w:r>
        <w:rPr>
          <w:rFonts w:hint="eastAsia" w:ascii="仿宋" w:hAnsi="仿宋" w:eastAsia="仿宋" w:cs="仿宋"/>
          <w:bCs/>
          <w:sz w:val="30"/>
          <w:szCs w:val="30"/>
        </w:rPr>
        <w:t xml:space="preserve">元</w:t>
      </w:r>
      <w:r>
        <w:rPr>
          <w:rFonts w:hint="eastAsia" w:ascii="仿宋" w:hAnsi="仿宋" w:eastAsia="仿宋" w:cs="仿宋"/>
          <w:bCs/>
          <w:sz w:val="30"/>
          <w:szCs w:val="30"/>
          <w:lang w:val="en-US" w:eastAsia="zh-CN"/>
        </w:rPr>
        <w:t xml:space="preserve">/年</w:t>
      </w:r>
      <w:r>
        <w:rPr>
          <w:rFonts w:hint="eastAsia" w:ascii="仿宋" w:hAnsi="仿宋" w:eastAsia="仿宋" w:cs="仿宋"/>
          <w:bCs/>
          <w:sz w:val="30"/>
          <w:szCs w:val="30"/>
        </w:rPr>
        <w:t xml:space="preserve">）具体按照</w:t>
      </w:r>
      <w:r>
        <w:rPr>
          <w:rFonts w:hint="eastAsia" w:ascii="仿宋" w:hAnsi="仿宋" w:eastAsia="仿宋" w:cs="仿宋"/>
          <w:bCs/>
          <w:sz w:val="30"/>
          <w:szCs w:val="30"/>
          <w:lang w:val="en-US" w:eastAsia="zh-CN"/>
        </w:rPr>
        <w:t xml:space="preserve">中标</w:t>
      </w:r>
      <w:r>
        <w:rPr>
          <w:rFonts w:hint="eastAsia" w:ascii="仿宋" w:hAnsi="仿宋" w:eastAsia="仿宋" w:cs="仿宋"/>
          <w:bCs/>
          <w:sz w:val="30"/>
          <w:szCs w:val="30"/>
        </w:rPr>
        <w:t xml:space="preserve">单价按实进行结算。</w:t>
      </w:r>
      <w:r/>
    </w:p>
    <w:p>
      <w:pPr>
        <w:contextualSpacing/>
        <w:ind w:firstLine="600"/>
        <w:spacing w:line="360" w:lineRule="auto"/>
        <w:rPr>
          <w:rFonts w:hint="eastAsia" w:ascii="仿宋" w:hAnsi="仿宋" w:eastAsia="仿宋" w:cs="仿宋"/>
          <w:bCs/>
          <w:sz w:val="30"/>
          <w:szCs w:val="30"/>
          <w:lang w:eastAsia="zh-CN"/>
        </w:rPr>
      </w:pPr>
      <w:r>
        <w:rPr>
          <w:rFonts w:hint="eastAsia" w:ascii="仿宋" w:hAnsi="仿宋" w:eastAsia="仿宋" w:cs="仿宋"/>
          <w:bCs/>
          <w:sz w:val="30"/>
          <w:szCs w:val="30"/>
        </w:rPr>
        <w:t xml:space="preserve">2.</w:t>
      </w:r>
      <w:r>
        <w:rPr>
          <w:rFonts w:hint="eastAsia" w:ascii="仿宋" w:hAnsi="仿宋" w:eastAsia="仿宋" w:cs="仿宋"/>
          <w:b/>
          <w:bCs w:val="0"/>
          <w:sz w:val="30"/>
          <w:szCs w:val="30"/>
        </w:rPr>
        <w:t xml:space="preserve">本项目付款按季度考核支付，每季度由招标人按考核办法组织考核，明确实际结算经费。考核得分95分以上（含95分）的，当季服务费全额发放；95-90分（含90分）的,给予当季服务费1%的扣款；90-85分（含85分）的，给予当季服务费2%的扣款；85-80分（含80分）的，给予当季服务费3%的扣款。80分以下的，给予当季服务费10%的扣款。</w:t>
      </w:r>
      <w:r/>
    </w:p>
    <w:p>
      <w:pPr>
        <w:ind w:left="0" w:right="6" w:firstLine="600"/>
        <w:jc w:val="both"/>
        <w:spacing w:line="520" w:lineRule="exact"/>
        <w:widowControl w:val="off"/>
        <w:rPr>
          <w:rFonts w:hint="default" w:ascii="仿宋" w:hAnsi="仿宋" w:eastAsia="仿宋" w:cs="仿宋"/>
          <w:sz w:val="30"/>
          <w:szCs w:val="30"/>
          <w:lang w:val="en-US" w:eastAsia="zh-CN" w:bidi="ar-SA"/>
        </w:rPr>
      </w:pPr>
      <w:r>
        <w:rPr>
          <w:rFonts w:hint="default" w:ascii="仿宋" w:hAnsi="仿宋" w:eastAsia="仿宋" w:cs="仿宋"/>
          <w:sz w:val="30"/>
          <w:szCs w:val="30"/>
          <w:lang w:val="en-US" w:eastAsia="zh-CN" w:bidi="ar-SA"/>
        </w:rPr>
        <w:t xml:space="preserve">①</w:t>
      </w:r>
      <w:r>
        <w:rPr>
          <w:rFonts w:hint="eastAsia" w:ascii="仿宋" w:hAnsi="仿宋" w:eastAsia="仿宋" w:cs="仿宋"/>
          <w:sz w:val="30"/>
          <w:szCs w:val="30"/>
          <w:lang w:val="en-US" w:eastAsia="zh-CN" w:bidi="ar-SA"/>
        </w:rPr>
        <w:t xml:space="preserve">每月某类服务费用计算公式：</w:t>
      </w:r>
      <w:r/>
    </w:p>
    <w:p>
      <w:pPr>
        <w:ind w:left="0" w:right="6" w:firstLine="600"/>
        <w:jc w:val="both"/>
        <w:spacing w:line="520" w:lineRule="exact"/>
        <w:widowControl w:val="off"/>
        <w:rPr>
          <w:rFonts w:hint="default" w:ascii="仿宋" w:hAnsi="仿宋" w:eastAsia="仿宋" w:cs="仿宋"/>
          <w:sz w:val="30"/>
          <w:szCs w:val="30"/>
          <w:lang w:val="en-US" w:eastAsia="zh-CN" w:bidi="ar-SA"/>
        </w:rPr>
      </w:pPr>
      <w:r>
        <w:rPr>
          <w:rFonts w:hint="eastAsia" w:ascii="仿宋" w:hAnsi="仿宋" w:eastAsia="仿宋" w:cs="仿宋"/>
          <w:sz w:val="30"/>
          <w:szCs w:val="30"/>
          <w:lang w:val="en-US" w:eastAsia="zh-CN" w:bidi="ar-SA"/>
        </w:rPr>
        <w:t xml:space="preserve">每月某类服务费=中标单价</w:t>
      </w:r>
      <w:r>
        <w:rPr>
          <w:rFonts w:hint="default" w:ascii="仿宋" w:hAnsi="仿宋" w:eastAsia="仿宋" w:cs="仿宋"/>
          <w:sz w:val="30"/>
          <w:szCs w:val="30"/>
          <w:lang w:val="en-US" w:eastAsia="zh-CN" w:bidi="ar-SA"/>
        </w:rPr>
        <w:t xml:space="preserve">×</w:t>
      </w:r>
      <w:r>
        <w:rPr>
          <w:rFonts w:hint="eastAsia" w:ascii="仿宋" w:hAnsi="仿宋" w:eastAsia="仿宋" w:cs="仿宋"/>
          <w:sz w:val="30"/>
          <w:szCs w:val="30"/>
          <w:lang w:val="en-US" w:eastAsia="zh-CN" w:bidi="ar-SA"/>
        </w:rPr>
        <w:t xml:space="preserve">该类服务时长（固定不变）</w:t>
      </w:r>
      <w:r>
        <w:rPr>
          <w:rFonts w:hint="default" w:ascii="仿宋" w:hAnsi="仿宋" w:eastAsia="仿宋" w:cs="仿宋"/>
          <w:sz w:val="30"/>
          <w:szCs w:val="30"/>
          <w:lang w:val="en-US" w:eastAsia="zh-CN" w:bidi="ar-SA"/>
        </w:rPr>
        <w:t xml:space="preserve">×</w:t>
      </w:r>
      <w:r>
        <w:rPr>
          <w:rFonts w:hint="eastAsia" w:ascii="仿宋" w:hAnsi="仿宋" w:eastAsia="仿宋" w:cs="仿宋"/>
          <w:sz w:val="30"/>
          <w:szCs w:val="30"/>
          <w:lang w:val="en-US" w:eastAsia="zh-CN" w:bidi="ar-SA"/>
        </w:rPr>
        <w:t xml:space="preserve">该类实际服务人数</w:t>
      </w:r>
      <w:r/>
    </w:p>
    <w:p>
      <w:pPr>
        <w:ind w:left="0" w:right="6" w:firstLine="600"/>
        <w:jc w:val="both"/>
        <w:spacing w:line="520" w:lineRule="exact"/>
        <w:widowControl w:val="off"/>
        <w:rPr>
          <w:rFonts w:hint="default" w:ascii="仿宋" w:hAnsi="仿宋" w:eastAsia="仿宋" w:cs="仿宋"/>
          <w:sz w:val="30"/>
          <w:szCs w:val="30"/>
          <w:lang w:val="en-US" w:eastAsia="zh-CN" w:bidi="ar-SA"/>
        </w:rPr>
      </w:pPr>
      <w:r>
        <w:rPr>
          <w:rFonts w:hint="default" w:ascii="仿宋" w:hAnsi="仿宋" w:eastAsia="仿宋" w:cs="仿宋"/>
          <w:sz w:val="30"/>
          <w:szCs w:val="30"/>
          <w:lang w:val="en-US" w:eastAsia="zh-CN" w:bidi="ar-SA"/>
        </w:rPr>
        <w:t xml:space="preserve">②</w:t>
      </w:r>
      <w:r>
        <w:rPr>
          <w:rFonts w:hint="eastAsia" w:ascii="仿宋" w:hAnsi="仿宋" w:eastAsia="仿宋" w:cs="仿宋"/>
          <w:sz w:val="30"/>
          <w:szCs w:val="30"/>
          <w:lang w:val="en-US" w:eastAsia="zh-CN" w:bidi="ar-SA"/>
        </w:rPr>
        <w:t xml:space="preserve">每月总服务费用计算公式：</w:t>
      </w:r>
      <w:r/>
    </w:p>
    <w:p>
      <w:pPr>
        <w:ind w:left="0" w:right="6" w:firstLine="600"/>
        <w:jc w:val="both"/>
        <w:spacing w:line="520" w:lineRule="exact"/>
        <w:widowControl w:val="off"/>
        <w:rPr>
          <w:rFonts w:hint="eastAsia" w:ascii="仿宋" w:hAnsi="仿宋" w:eastAsia="仿宋" w:cs="仿宋"/>
          <w:sz w:val="30"/>
          <w:szCs w:val="30"/>
          <w:lang w:val="en-US" w:eastAsia="zh-CN" w:bidi="ar-SA"/>
        </w:rPr>
      </w:pPr>
      <w:r>
        <w:rPr>
          <w:rFonts w:hint="eastAsia" w:ascii="仿宋" w:hAnsi="仿宋" w:eastAsia="仿宋" w:cs="仿宋"/>
          <w:sz w:val="30"/>
          <w:szCs w:val="30"/>
          <w:lang w:val="en-US" w:eastAsia="zh-CN" w:bidi="ar-SA"/>
        </w:rPr>
        <w:t xml:space="preserve">每月总服务费用=根据“每月某类服务费用计算公式”计算得出各类服务费用总和</w:t>
      </w:r>
      <w:r/>
    </w:p>
    <w:p>
      <w:pPr>
        <w:ind w:left="0" w:right="6" w:firstLine="600"/>
        <w:jc w:val="both"/>
        <w:spacing w:line="520" w:lineRule="exact"/>
        <w:widowControl w:val="off"/>
        <w:rPr>
          <w:rFonts w:hint="default" w:ascii="仿宋" w:hAnsi="仿宋" w:eastAsia="仿宋" w:cs="仿宋"/>
          <w:sz w:val="30"/>
          <w:szCs w:val="30"/>
          <w:lang w:val="en-US" w:eastAsia="zh-CN" w:bidi="ar-SA"/>
        </w:rPr>
      </w:pPr>
      <w:r>
        <w:rPr>
          <w:rFonts w:hint="default" w:ascii="仿宋" w:hAnsi="仿宋" w:eastAsia="仿宋" w:cs="仿宋"/>
          <w:sz w:val="30"/>
          <w:szCs w:val="30"/>
          <w:lang w:val="en-US" w:eastAsia="zh-CN" w:bidi="ar-SA"/>
        </w:rPr>
        <w:t xml:space="preserve">③</w:t>
      </w:r>
      <w:r>
        <w:rPr>
          <w:rFonts w:hint="eastAsia" w:ascii="仿宋" w:hAnsi="仿宋" w:eastAsia="仿宋" w:cs="仿宋"/>
          <w:sz w:val="30"/>
          <w:szCs w:val="30"/>
          <w:lang w:val="en-US" w:eastAsia="zh-CN" w:bidi="ar-SA"/>
        </w:rPr>
        <w:t xml:space="preserve">季度服务费用计算公式：</w:t>
      </w:r>
      <w:r/>
    </w:p>
    <w:p>
      <w:pPr>
        <w:ind w:left="0" w:right="6" w:firstLine="600"/>
        <w:jc w:val="both"/>
        <w:spacing w:line="520" w:lineRule="exact"/>
        <w:widowControl w:val="off"/>
        <w:rPr>
          <w:rFonts w:hint="eastAsia" w:ascii="仿宋" w:hAnsi="仿宋" w:eastAsia="仿宋" w:cs="仿宋"/>
          <w:sz w:val="30"/>
          <w:szCs w:val="30"/>
          <w:lang w:val="en-US" w:eastAsia="zh-CN" w:bidi="ar-SA"/>
        </w:rPr>
      </w:pPr>
      <w:r>
        <w:rPr>
          <w:rFonts w:hint="eastAsia" w:ascii="仿宋" w:hAnsi="仿宋" w:eastAsia="仿宋" w:cs="仿宋"/>
          <w:sz w:val="30"/>
          <w:szCs w:val="30"/>
          <w:lang w:val="en-US" w:eastAsia="zh-CN" w:bidi="ar-SA"/>
        </w:rPr>
        <w:t xml:space="preserve">季度服务费用=该季度中月度服务费用总和-季度考核扣款</w:t>
      </w:r>
      <w:r/>
    </w:p>
    <w:p>
      <w:pPr>
        <w:ind w:left="0" w:right="6" w:firstLine="600"/>
        <w:jc w:val="both"/>
        <w:spacing w:line="520" w:lineRule="exact"/>
        <w:widowControl w:val="off"/>
        <w:rPr>
          <w:rFonts w:hint="eastAsia" w:ascii="仿宋" w:hAnsi="仿宋" w:eastAsia="仿宋" w:cs="仿宋"/>
          <w:sz w:val="30"/>
          <w:szCs w:val="30"/>
          <w:lang w:val="en-US" w:eastAsia="zh-CN" w:bidi="ar-SA"/>
        </w:rPr>
      </w:pPr>
      <w:r>
        <w:rPr>
          <w:rFonts w:hint="eastAsia" w:ascii="仿宋" w:hAnsi="仿宋" w:eastAsia="仿宋" w:cs="仿宋"/>
          <w:sz w:val="30"/>
          <w:szCs w:val="30"/>
          <w:lang w:val="en-US" w:eastAsia="zh-CN" w:bidi="ar-SA"/>
        </w:rPr>
        <w:t xml:space="preserve">最后一个季度，服务费暂不支付，一年服务期满经招标人考核合格且续签合同的，则在续签合同生效后支付；若一年服务期满经招标人考核不合格不再续签下一年度合同的，则待下一个中标供应商确定并完成数据和服务对接后拨付。</w:t>
      </w:r>
      <w:r/>
    </w:p>
    <w:p>
      <w:pPr>
        <w:ind w:left="0" w:right="6" w:firstLine="600"/>
        <w:jc w:val="both"/>
        <w:spacing w:line="520" w:lineRule="exact"/>
        <w:widowControl w:val="off"/>
        <w:rPr>
          <w:rFonts w:hint="eastAsia" w:ascii="仿宋" w:hAnsi="仿宋" w:eastAsia="仿宋" w:cs="仿宋"/>
          <w:sz w:val="30"/>
          <w:szCs w:val="30"/>
          <w:lang w:val="en-US" w:eastAsia="zh-CN" w:bidi="ar-SA"/>
        </w:rPr>
      </w:pPr>
      <w:r>
        <w:rPr>
          <w:rFonts w:hint="eastAsia" w:ascii="仿宋" w:hAnsi="仿宋" w:eastAsia="仿宋" w:cs="仿宋"/>
          <w:sz w:val="30"/>
          <w:szCs w:val="30"/>
          <w:lang w:val="en-US" w:eastAsia="zh-CN" w:bidi="ar-SA"/>
        </w:rPr>
        <w:t xml:space="preserve">注：中标单位凭采购合同、验收单（经验收合格）及正式发票按规定进行资金结算。</w:t>
      </w:r>
      <w:r/>
    </w:p>
    <w:p>
      <w:pPr>
        <w:ind w:left="0" w:right="6" w:firstLine="600"/>
        <w:jc w:val="both"/>
        <w:spacing w:line="520" w:lineRule="exact"/>
        <w:widowControl w:val="off"/>
        <w:rPr>
          <w:rFonts w:hint="eastAsia" w:ascii="仿宋" w:hAnsi="仿宋" w:eastAsia="仿宋" w:cs="仿宋"/>
          <w:sz w:val="30"/>
          <w:szCs w:val="30"/>
          <w:lang w:val="en-US" w:eastAsia="zh-CN" w:bidi="ar-SA"/>
        </w:rPr>
      </w:pPr>
      <w:r>
        <w:rPr>
          <w:rFonts w:hint="eastAsia" w:ascii="仿宋" w:hAnsi="仿宋" w:eastAsia="仿宋" w:cs="仿宋"/>
          <w:sz w:val="30"/>
          <w:szCs w:val="30"/>
          <w:lang w:val="en-US" w:eastAsia="zh-CN" w:bidi="ar-SA"/>
        </w:rPr>
        <w:t xml:space="preserve">税费：本合同执行中相关的一切税费均由乙方负担。</w:t>
      </w:r>
      <w:r/>
    </w:p>
    <w:p>
      <w:pPr>
        <w:ind w:left="0" w:right="6" w:firstLine="600"/>
        <w:jc w:val="both"/>
        <w:spacing w:line="520" w:lineRule="exact"/>
        <w:widowControl w:val="off"/>
        <w:rPr>
          <w:rFonts w:hint="eastAsia" w:ascii="仿宋" w:hAnsi="仿宋" w:eastAsia="仿宋" w:cs="仿宋"/>
          <w:sz w:val="30"/>
          <w:szCs w:val="30"/>
          <w:lang w:val="en-US" w:eastAsia="zh-CN" w:bidi="ar-SA"/>
        </w:rPr>
      </w:pPr>
      <w:r>
        <w:rPr>
          <w:rFonts w:hint="eastAsia" w:ascii="仿宋" w:hAnsi="仿宋" w:eastAsia="仿宋" w:cs="仿宋"/>
          <w:sz w:val="30"/>
          <w:szCs w:val="30"/>
          <w:lang w:val="en-US" w:eastAsia="zh-CN" w:bidi="ar-SA"/>
        </w:rPr>
        <w:t xml:space="preserve">3.合同价应包括完成本项目并经相关主管部门审查、审批通过所需的一切费用，包括但不限于设备投入、养老服务设施设备投入及运营费、信息服务费、办公用品费、办公服务费、水电通讯网络费用、人工费、交通工具及交通费、服务项目其它费用、风险、税金、规费、人员保险、咨询、政策性文件规定及合同包含的所有风险、责任等各项所有费用。</w:t>
      </w:r>
      <w:r/>
    </w:p>
    <w:p>
      <w:pPr>
        <w:ind w:left="0" w:right="6" w:firstLine="600"/>
        <w:jc w:val="both"/>
        <w:spacing w:line="520" w:lineRule="exact"/>
        <w:widowControl w:val="off"/>
        <w:rPr>
          <w:rFonts w:ascii="仿宋" w:hAnsi="仿宋" w:eastAsia="仿宋" w:cs="仿宋"/>
          <w:sz w:val="30"/>
          <w:szCs w:val="30"/>
          <w:lang w:val="en-US" w:eastAsia="zh-CN" w:bidi="ar-SA"/>
        </w:rPr>
      </w:pPr>
      <w:r>
        <w:rPr>
          <w:rFonts w:hint="eastAsia" w:ascii="仿宋" w:hAnsi="仿宋" w:eastAsia="仿宋" w:cs="仿宋"/>
          <w:sz w:val="30"/>
          <w:szCs w:val="30"/>
          <w:lang w:val="en-US" w:eastAsia="zh-CN" w:bidi="ar-SA"/>
        </w:rPr>
        <w:t xml:space="preserve">五、验收要求</w:t>
      </w:r>
      <w:r/>
    </w:p>
    <w:p>
      <w:pPr>
        <w:ind w:left="0" w:right="6" w:firstLine="600"/>
        <w:jc w:val="both"/>
        <w:spacing w:line="520" w:lineRule="exact"/>
        <w:widowControl w:val="off"/>
        <w:rPr>
          <w:rFonts w:hint="eastAsia" w:ascii="仿宋" w:hAnsi="仿宋" w:eastAsia="仿宋" w:cs="仿宋"/>
          <w:sz w:val="30"/>
          <w:szCs w:val="30"/>
          <w:lang w:val="en-US" w:eastAsia="zh-CN" w:bidi="ar-SA"/>
        </w:rPr>
      </w:pPr>
      <w:r>
        <w:rPr>
          <w:rFonts w:hint="eastAsia" w:ascii="仿宋" w:hAnsi="仿宋" w:eastAsia="仿宋" w:cs="仿宋"/>
          <w:sz w:val="30"/>
          <w:szCs w:val="30"/>
          <w:lang w:val="en-US" w:eastAsia="zh-CN" w:bidi="ar-SA"/>
        </w:rPr>
        <w:t xml:space="preserve">1.乙方应对提供的服务成果作出全面自查和整理，并列出清单，作为甲方验收和使用的服务条件依据，清单应随提供的服务成果交给甲方。</w:t>
      </w:r>
      <w:r/>
    </w:p>
    <w:p>
      <w:pPr>
        <w:ind w:left="0" w:right="6" w:firstLine="600"/>
        <w:jc w:val="both"/>
        <w:spacing w:line="520" w:lineRule="exact"/>
        <w:widowControl w:val="off"/>
        <w:rPr>
          <w:rFonts w:hint="eastAsia" w:ascii="仿宋" w:hAnsi="仿宋" w:eastAsia="仿宋" w:cs="仿宋"/>
          <w:sz w:val="30"/>
          <w:szCs w:val="30"/>
          <w:lang w:val="en-US" w:eastAsia="zh-CN" w:bidi="ar-SA"/>
        </w:rPr>
      </w:pPr>
      <w:r>
        <w:rPr>
          <w:rFonts w:hint="eastAsia" w:ascii="仿宋" w:hAnsi="仿宋" w:eastAsia="仿宋" w:cs="仿宋"/>
          <w:sz w:val="30"/>
          <w:szCs w:val="30"/>
          <w:lang w:val="en-US" w:eastAsia="zh-CN" w:bidi="ar-SA"/>
        </w:rPr>
        <w:t xml:space="preserve">2.验收时，甲乙双方必须同时在场，乙方所提供的服务不符合合同内容规定的，甲方有权拒绝验收。乙方应及时按本合同内容规定和甲方要求免费进行整改，直至验收合格，方视为乙方按本合同规定完成服务。验收合格的，填写《履约验收报告》。在经过两次限期整改后，服务仍达不到合同文件规定内容的，甲方有权拒收，并可以解除合同；由此引起甲方损失及赔偿责任由乙方承担。</w:t>
      </w:r>
      <w:r/>
    </w:p>
    <w:p>
      <w:pPr>
        <w:ind w:left="0" w:right="6" w:firstLine="600"/>
        <w:jc w:val="both"/>
        <w:spacing w:line="520" w:lineRule="exact"/>
        <w:widowControl w:val="off"/>
        <w:rPr>
          <w:rFonts w:hint="eastAsia" w:ascii="仿宋" w:hAnsi="仿宋" w:eastAsia="仿宋" w:cs="仿宋"/>
          <w:sz w:val="30"/>
          <w:szCs w:val="30"/>
          <w:lang w:val="en-US" w:eastAsia="zh-CN" w:bidi="ar-SA"/>
        </w:rPr>
      </w:pPr>
      <w:r>
        <w:rPr>
          <w:rFonts w:hint="eastAsia" w:ascii="仿宋" w:hAnsi="仿宋" w:eastAsia="仿宋" w:cs="仿宋"/>
          <w:sz w:val="30"/>
          <w:szCs w:val="30"/>
          <w:lang w:val="en-US" w:eastAsia="zh-CN" w:bidi="ar-SA"/>
        </w:rPr>
        <w:t xml:space="preserve">2.甲方对乙方服务工作情况进行百分制考核。考核得分将与乙方的服务费直接挂钩。具体考核办法由招标人另行制定，乙方须无条件执行,项目实施过程中甲方有权对考核办法进行调整。</w:t>
      </w:r>
      <w:r/>
    </w:p>
    <w:p>
      <w:pPr>
        <w:ind w:left="0" w:right="6" w:firstLine="600"/>
        <w:jc w:val="both"/>
        <w:spacing w:line="520" w:lineRule="exact"/>
        <w:widowControl w:val="off"/>
        <w:rPr>
          <w:rFonts w:hint="eastAsia" w:ascii="仿宋" w:hAnsi="仿宋" w:eastAsia="仿宋" w:cs="仿宋"/>
          <w:sz w:val="30"/>
          <w:szCs w:val="30"/>
          <w:lang w:val="zh-CN" w:eastAsia="zh-CN" w:bidi="ar-SA"/>
        </w:rPr>
      </w:pPr>
      <w:r>
        <w:rPr>
          <w:rFonts w:hint="eastAsia" w:ascii="仿宋" w:hAnsi="仿宋" w:eastAsia="仿宋" w:cs="仿宋"/>
          <w:sz w:val="30"/>
          <w:szCs w:val="30"/>
          <w:lang w:val="en-US" w:eastAsia="zh-CN" w:bidi="ar-SA"/>
        </w:rPr>
        <w:t xml:space="preserve">3.</w:t>
      </w:r>
      <w:r>
        <w:rPr>
          <w:rFonts w:hint="eastAsia" w:ascii="仿宋" w:hAnsi="仿宋" w:eastAsia="仿宋" w:cs="仿宋"/>
          <w:sz w:val="30"/>
          <w:szCs w:val="30"/>
          <w:lang w:val="zh-CN" w:eastAsia="zh-CN" w:bidi="ar-SA"/>
        </w:rPr>
        <w:t xml:space="preserve">若</w:t>
      </w:r>
      <w:r>
        <w:rPr>
          <w:rFonts w:hint="eastAsia" w:ascii="仿宋" w:hAnsi="仿宋" w:eastAsia="仿宋" w:cs="仿宋"/>
          <w:sz w:val="30"/>
          <w:szCs w:val="30"/>
          <w:lang w:val="en-US" w:eastAsia="zh-CN" w:bidi="ar-SA"/>
        </w:rPr>
        <w:t xml:space="preserve">乙方的</w:t>
      </w:r>
      <w:r>
        <w:rPr>
          <w:rFonts w:hint="eastAsia" w:ascii="仿宋" w:hAnsi="仿宋" w:eastAsia="仿宋" w:cs="仿宋"/>
          <w:sz w:val="30"/>
          <w:szCs w:val="30"/>
          <w:lang w:val="zh-CN" w:eastAsia="zh-CN" w:bidi="ar-SA"/>
        </w:rPr>
        <w:t xml:space="preserve">线下服务开展不正常、服务满意率低、服务投诉率高或经招标人查实存在弄虚作假等违规行为的，</w:t>
      </w:r>
      <w:r>
        <w:rPr>
          <w:rFonts w:hint="eastAsia" w:ascii="仿宋" w:hAnsi="仿宋" w:eastAsia="仿宋" w:cs="仿宋"/>
          <w:sz w:val="30"/>
          <w:szCs w:val="30"/>
          <w:lang w:val="en-US" w:eastAsia="zh-CN" w:bidi="ar-SA"/>
        </w:rPr>
        <w:t xml:space="preserve">乙方须</w:t>
      </w:r>
      <w:r>
        <w:rPr>
          <w:rFonts w:hint="eastAsia" w:ascii="仿宋" w:hAnsi="仿宋" w:eastAsia="仿宋" w:cs="仿宋"/>
          <w:sz w:val="30"/>
          <w:szCs w:val="30"/>
          <w:lang w:val="zh-CN" w:eastAsia="zh-CN" w:bidi="ar-SA"/>
        </w:rPr>
        <w:t xml:space="preserve">暂停所有线下服务</w:t>
      </w:r>
      <w:r>
        <w:rPr>
          <w:rFonts w:hint="eastAsia" w:ascii="仿宋" w:hAnsi="仿宋" w:eastAsia="仿宋" w:cs="仿宋"/>
          <w:sz w:val="30"/>
          <w:szCs w:val="30"/>
          <w:lang w:val="en-US" w:eastAsia="zh-CN" w:bidi="ar-SA"/>
        </w:rPr>
        <w:t xml:space="preserve">并按招标人要求进行整改</w:t>
      </w:r>
      <w:r>
        <w:rPr>
          <w:rFonts w:hint="eastAsia" w:ascii="仿宋" w:hAnsi="仿宋" w:eastAsia="仿宋" w:cs="仿宋"/>
          <w:sz w:val="30"/>
          <w:szCs w:val="30"/>
          <w:lang w:val="zh-CN" w:eastAsia="zh-CN" w:bidi="ar-SA"/>
        </w:rPr>
        <w:t xml:space="preserve">，待整改</w:t>
      </w:r>
      <w:r>
        <w:rPr>
          <w:rFonts w:hint="eastAsia" w:ascii="仿宋" w:hAnsi="仿宋" w:eastAsia="仿宋" w:cs="仿宋"/>
          <w:sz w:val="30"/>
          <w:szCs w:val="30"/>
          <w:lang w:val="en-US" w:eastAsia="zh-CN" w:bidi="ar-SA"/>
        </w:rPr>
        <w:t xml:space="preserve">完成经甲方验收通过</w:t>
      </w:r>
      <w:r>
        <w:rPr>
          <w:rFonts w:hint="eastAsia" w:ascii="仿宋" w:hAnsi="仿宋" w:eastAsia="仿宋" w:cs="仿宋"/>
          <w:sz w:val="30"/>
          <w:szCs w:val="30"/>
          <w:lang w:val="zh-CN" w:eastAsia="zh-CN" w:bidi="ar-SA"/>
        </w:rPr>
        <w:t xml:space="preserve">后，</w:t>
      </w:r>
      <w:r>
        <w:rPr>
          <w:rFonts w:hint="eastAsia" w:ascii="仿宋" w:hAnsi="仿宋" w:eastAsia="仿宋" w:cs="仿宋"/>
          <w:sz w:val="30"/>
          <w:szCs w:val="30"/>
          <w:lang w:val="en-US" w:eastAsia="zh-CN" w:bidi="ar-SA"/>
        </w:rPr>
        <w:t xml:space="preserve">方可</w:t>
      </w:r>
      <w:r>
        <w:rPr>
          <w:rFonts w:hint="eastAsia" w:ascii="仿宋" w:hAnsi="仿宋" w:eastAsia="仿宋" w:cs="仿宋"/>
          <w:sz w:val="30"/>
          <w:szCs w:val="30"/>
          <w:lang w:val="zh-CN" w:eastAsia="zh-CN" w:bidi="ar-SA"/>
        </w:rPr>
        <w:t xml:space="preserve">恢复正常服务。若</w:t>
      </w:r>
      <w:r>
        <w:rPr>
          <w:rFonts w:hint="eastAsia" w:ascii="仿宋" w:hAnsi="仿宋" w:eastAsia="仿宋" w:cs="仿宋"/>
          <w:sz w:val="30"/>
          <w:szCs w:val="30"/>
          <w:lang w:val="en-US" w:eastAsia="zh-CN" w:bidi="ar-SA"/>
        </w:rPr>
        <w:t xml:space="preserve">一年服务期内乙方再次发生</w:t>
      </w:r>
      <w:r>
        <w:rPr>
          <w:rFonts w:hint="eastAsia" w:ascii="仿宋" w:hAnsi="仿宋" w:eastAsia="仿宋" w:cs="仿宋"/>
          <w:sz w:val="30"/>
          <w:szCs w:val="30"/>
          <w:lang w:val="zh-CN" w:eastAsia="zh-CN" w:bidi="ar-SA"/>
        </w:rPr>
        <w:t xml:space="preserve">服务开展不正常、服务满意率低，投诉率高或经</w:t>
      </w:r>
      <w:r>
        <w:rPr>
          <w:rFonts w:hint="eastAsia" w:ascii="仿宋" w:hAnsi="仿宋" w:eastAsia="仿宋" w:cs="仿宋"/>
          <w:sz w:val="30"/>
          <w:szCs w:val="30"/>
          <w:lang w:val="en-US" w:eastAsia="zh-CN" w:bidi="ar-SA"/>
        </w:rPr>
        <w:t xml:space="preserve">甲方</w:t>
      </w:r>
      <w:r>
        <w:rPr>
          <w:rFonts w:hint="eastAsia" w:ascii="仿宋" w:hAnsi="仿宋" w:eastAsia="仿宋" w:cs="仿宋"/>
          <w:sz w:val="30"/>
          <w:szCs w:val="30"/>
          <w:lang w:val="zh-CN" w:eastAsia="zh-CN" w:bidi="ar-SA"/>
        </w:rPr>
        <w:t xml:space="preserve">查实存在弄虚作假行为的，</w:t>
      </w:r>
      <w:r>
        <w:rPr>
          <w:rFonts w:hint="eastAsia" w:ascii="仿宋" w:hAnsi="仿宋" w:eastAsia="仿宋" w:cs="仿宋"/>
          <w:sz w:val="30"/>
          <w:szCs w:val="30"/>
          <w:lang w:val="en-US" w:eastAsia="zh-CN" w:bidi="ar-SA"/>
        </w:rPr>
        <w:t xml:space="preserve">甲方有权终止合同。</w:t>
      </w:r>
      <w:r/>
    </w:p>
    <w:p>
      <w:pPr>
        <w:ind w:left="0" w:right="6" w:firstLine="600"/>
        <w:jc w:val="both"/>
        <w:spacing w:line="520" w:lineRule="exact"/>
        <w:widowControl w:val="off"/>
        <w:rPr>
          <w:rFonts w:hint="eastAsia" w:ascii="仿宋" w:hAnsi="仿宋" w:eastAsia="仿宋" w:cs="仿宋"/>
          <w:sz w:val="30"/>
          <w:szCs w:val="30"/>
          <w:lang w:val="en-US" w:eastAsia="zh-CN" w:bidi="ar-SA"/>
        </w:rPr>
      </w:pPr>
      <w:r>
        <w:rPr>
          <w:rFonts w:hint="eastAsia" w:ascii="仿宋" w:hAnsi="仿宋" w:eastAsia="仿宋" w:cs="仿宋"/>
          <w:sz w:val="30"/>
          <w:szCs w:val="30"/>
          <w:lang w:val="en-US" w:eastAsia="zh-CN" w:bidi="ar-SA"/>
        </w:rPr>
        <w:t xml:space="preserve">4.</w:t>
      </w:r>
      <w:r>
        <w:rPr>
          <w:rFonts w:hint="eastAsia" w:ascii="仿宋" w:hAnsi="仿宋" w:eastAsia="仿宋" w:cs="仿宋"/>
          <w:sz w:val="30"/>
          <w:szCs w:val="30"/>
          <w:lang w:val="zh-CN" w:eastAsia="zh-CN" w:bidi="ar-SA"/>
        </w:rPr>
        <w:t xml:space="preserve">处罚机制：</w:t>
      </w:r>
      <w:r>
        <w:rPr>
          <w:rFonts w:hint="eastAsia" w:ascii="仿宋" w:hAnsi="仿宋" w:eastAsia="仿宋" w:cs="仿宋"/>
          <w:sz w:val="30"/>
          <w:szCs w:val="30"/>
          <w:lang w:val="en-US" w:eastAsia="zh-CN" w:bidi="ar-SA"/>
        </w:rPr>
        <w:t xml:space="preserve">若合同履行期内，</w:t>
      </w:r>
      <w:r>
        <w:rPr>
          <w:rFonts w:hint="eastAsia" w:ascii="仿宋" w:hAnsi="仿宋" w:eastAsia="仿宋" w:cs="仿宋"/>
          <w:sz w:val="30"/>
          <w:szCs w:val="30"/>
          <w:lang w:val="zh-CN" w:eastAsia="zh-CN" w:bidi="ar-SA"/>
        </w:rPr>
        <w:t xml:space="preserve">发生有效信访、安全事故等情况，</w:t>
      </w:r>
      <w:r>
        <w:rPr>
          <w:rFonts w:hint="eastAsia" w:ascii="仿宋" w:hAnsi="仿宋" w:eastAsia="仿宋" w:cs="仿宋"/>
          <w:sz w:val="30"/>
          <w:szCs w:val="30"/>
          <w:lang w:val="en-US" w:eastAsia="zh-CN" w:bidi="ar-SA"/>
        </w:rPr>
        <w:t xml:space="preserve">甲方</w:t>
      </w:r>
      <w:r>
        <w:rPr>
          <w:rFonts w:hint="eastAsia" w:ascii="仿宋" w:hAnsi="仿宋" w:eastAsia="仿宋" w:cs="仿宋"/>
          <w:sz w:val="30"/>
          <w:szCs w:val="30"/>
          <w:lang w:val="zh-CN" w:eastAsia="zh-CN" w:bidi="ar-SA"/>
        </w:rPr>
        <w:t xml:space="preserve">有权对</w:t>
      </w:r>
      <w:r>
        <w:rPr>
          <w:rFonts w:hint="eastAsia" w:ascii="仿宋" w:hAnsi="仿宋" w:eastAsia="仿宋" w:cs="仿宋"/>
          <w:sz w:val="30"/>
          <w:szCs w:val="30"/>
          <w:lang w:val="en-US" w:eastAsia="zh-CN" w:bidi="ar-SA"/>
        </w:rPr>
        <w:t xml:space="preserve">乙方予以处罚</w:t>
      </w:r>
      <w:r>
        <w:rPr>
          <w:rFonts w:hint="eastAsia" w:ascii="仿宋" w:hAnsi="仿宋" w:eastAsia="仿宋" w:cs="仿宋"/>
          <w:sz w:val="30"/>
          <w:szCs w:val="30"/>
          <w:lang w:val="zh-CN" w:eastAsia="zh-CN" w:bidi="ar-SA"/>
        </w:rPr>
        <w:t xml:space="preserve">，并发出整改通知</w:t>
      </w:r>
      <w:r>
        <w:rPr>
          <w:rFonts w:hint="eastAsia" w:ascii="仿宋" w:hAnsi="仿宋" w:eastAsia="仿宋" w:cs="仿宋"/>
          <w:sz w:val="30"/>
          <w:szCs w:val="30"/>
          <w:lang w:val="en-US" w:eastAsia="zh-CN" w:bidi="ar-SA"/>
        </w:rPr>
        <w:t xml:space="preserve">。</w:t>
      </w:r>
      <w:r/>
    </w:p>
    <w:p>
      <w:pPr>
        <w:ind w:left="0" w:right="6" w:firstLine="600"/>
        <w:jc w:val="both"/>
        <w:spacing w:line="520" w:lineRule="exact"/>
        <w:widowControl w:val="off"/>
        <w:rPr>
          <w:rFonts w:hint="eastAsia" w:ascii="仿宋" w:hAnsi="仿宋" w:eastAsia="仿宋" w:cs="仿宋"/>
          <w:sz w:val="30"/>
          <w:szCs w:val="30"/>
          <w:lang w:val="en-US" w:eastAsia="zh-CN" w:bidi="ar-SA"/>
        </w:rPr>
      </w:pPr>
      <w:r>
        <w:rPr>
          <w:rFonts w:hint="eastAsia" w:ascii="仿宋" w:hAnsi="仿宋" w:eastAsia="仿宋" w:cs="仿宋"/>
          <w:sz w:val="30"/>
          <w:szCs w:val="30"/>
          <w:lang w:val="en-US" w:eastAsia="zh-CN" w:bidi="ar-SA"/>
        </w:rPr>
        <w:t xml:space="preserve">5.</w:t>
      </w:r>
      <w:r>
        <w:rPr>
          <w:rFonts w:hint="eastAsia" w:ascii="仿宋" w:hAnsi="仿宋" w:eastAsia="仿宋" w:cs="仿宋"/>
          <w:sz w:val="30"/>
          <w:szCs w:val="30"/>
          <w:lang w:val="zh-CN" w:eastAsia="zh-CN" w:bidi="ar-SA"/>
        </w:rPr>
        <w:t xml:space="preserve">退出机制：</w:t>
      </w:r>
      <w:r>
        <w:rPr>
          <w:rFonts w:hint="eastAsia" w:ascii="仿宋" w:hAnsi="仿宋" w:eastAsia="仿宋" w:cs="仿宋"/>
          <w:sz w:val="30"/>
          <w:szCs w:val="30"/>
          <w:lang w:val="en-US" w:eastAsia="zh-CN" w:bidi="ar-SA"/>
        </w:rPr>
        <w:t xml:space="preserve">合同履行期内，因乙方自身原因</w:t>
      </w:r>
      <w:r>
        <w:rPr>
          <w:rFonts w:hint="eastAsia" w:ascii="仿宋" w:hAnsi="仿宋" w:eastAsia="仿宋" w:cs="仿宋"/>
          <w:sz w:val="30"/>
          <w:szCs w:val="30"/>
          <w:lang w:val="zh-CN" w:eastAsia="zh-CN" w:bidi="ar-SA"/>
        </w:rPr>
        <w:t xml:space="preserve">发生重大安全事故</w:t>
      </w:r>
      <w:r>
        <w:rPr>
          <w:rFonts w:hint="eastAsia" w:ascii="仿宋" w:hAnsi="仿宋" w:eastAsia="仿宋" w:cs="仿宋"/>
          <w:sz w:val="30"/>
          <w:szCs w:val="30"/>
          <w:lang w:val="en-US" w:eastAsia="zh-CN" w:bidi="ar-SA"/>
        </w:rPr>
        <w:t xml:space="preserve">或者</w:t>
      </w:r>
      <w:r>
        <w:rPr>
          <w:rFonts w:hint="eastAsia" w:ascii="仿宋" w:hAnsi="仿宋" w:eastAsia="仿宋" w:cs="仿宋"/>
          <w:sz w:val="30"/>
          <w:szCs w:val="30"/>
          <w:lang w:val="zh-CN" w:eastAsia="zh-CN" w:bidi="ar-SA"/>
        </w:rPr>
        <w:t xml:space="preserve">连续两个季度考核达不到考核标准（</w:t>
      </w:r>
      <w:r>
        <w:rPr>
          <w:rFonts w:hint="eastAsia" w:ascii="仿宋" w:hAnsi="仿宋" w:eastAsia="仿宋" w:cs="仿宋"/>
          <w:sz w:val="30"/>
          <w:szCs w:val="30"/>
          <w:lang w:val="en-US" w:eastAsia="zh-CN" w:bidi="ar-SA"/>
        </w:rPr>
        <w:t xml:space="preserve">低于80分）</w:t>
      </w:r>
      <w:r>
        <w:rPr>
          <w:rFonts w:hint="eastAsia" w:ascii="仿宋" w:hAnsi="仿宋" w:eastAsia="仿宋" w:cs="仿宋"/>
          <w:sz w:val="30"/>
          <w:szCs w:val="30"/>
          <w:lang w:val="zh-CN" w:eastAsia="zh-CN" w:bidi="ar-SA"/>
        </w:rPr>
        <w:t xml:space="preserve">，</w:t>
      </w:r>
      <w:r>
        <w:rPr>
          <w:rFonts w:hint="eastAsia" w:ascii="仿宋" w:hAnsi="仿宋" w:eastAsia="仿宋" w:cs="仿宋"/>
          <w:sz w:val="30"/>
          <w:szCs w:val="30"/>
          <w:lang w:val="en-US" w:eastAsia="zh-CN" w:bidi="ar-SA"/>
        </w:rPr>
        <w:t xml:space="preserve">甲方</w:t>
      </w:r>
      <w:r>
        <w:rPr>
          <w:rFonts w:hint="eastAsia" w:ascii="仿宋" w:hAnsi="仿宋" w:eastAsia="仿宋" w:cs="仿宋"/>
          <w:sz w:val="30"/>
          <w:szCs w:val="30"/>
          <w:lang w:val="zh-CN" w:eastAsia="zh-CN" w:bidi="ar-SA"/>
        </w:rPr>
        <w:t xml:space="preserve">有权单方面终止合同</w:t>
      </w:r>
      <w:r>
        <w:rPr>
          <w:rFonts w:hint="eastAsia" w:ascii="仿宋" w:hAnsi="仿宋" w:eastAsia="仿宋" w:cs="仿宋"/>
          <w:sz w:val="30"/>
          <w:szCs w:val="30"/>
          <w:lang w:val="en-US" w:eastAsia="zh-CN" w:bidi="ar-SA"/>
        </w:rPr>
        <w:t xml:space="preserve">。</w:t>
      </w:r>
      <w:r/>
    </w:p>
    <w:p>
      <w:pPr>
        <w:ind w:firstLine="600"/>
        <w:spacing w:line="520" w:lineRule="exact"/>
        <w:rPr>
          <w:rFonts w:ascii="仿宋" w:hAnsi="仿宋" w:eastAsia="仿宋" w:cs="仿宋"/>
          <w:sz w:val="30"/>
          <w:szCs w:val="30"/>
        </w:rPr>
      </w:pPr>
      <w:r>
        <w:rPr>
          <w:rFonts w:hint="eastAsia" w:ascii="仿宋" w:hAnsi="仿宋" w:eastAsia="仿宋" w:cs="仿宋"/>
          <w:bCs/>
          <w:sz w:val="30"/>
          <w:szCs w:val="30"/>
        </w:rPr>
        <w:t xml:space="preserve">六、项目实施要求</w:t>
      </w:r>
      <w:r/>
    </w:p>
    <w:p>
      <w:pPr>
        <w:ind w:left="0" w:right="6" w:firstLine="600"/>
        <w:jc w:val="both"/>
        <w:spacing w:line="520" w:lineRule="exact"/>
        <w:widowControl w:val="off"/>
        <w:rPr>
          <w:rFonts w:hint="eastAsia" w:ascii="仿宋" w:hAnsi="仿宋" w:eastAsia="仿宋" w:cs="仿宋"/>
          <w:sz w:val="30"/>
          <w:szCs w:val="30"/>
          <w:lang w:val="en-US" w:eastAsia="zh-CN" w:bidi="ar-SA"/>
        </w:rPr>
      </w:pPr>
      <w:r>
        <w:rPr>
          <w:rFonts w:hint="eastAsia" w:ascii="仿宋" w:hAnsi="仿宋" w:eastAsia="仿宋" w:cs="仿宋"/>
          <w:sz w:val="30"/>
          <w:szCs w:val="30"/>
          <w:lang w:val="en-US" w:eastAsia="zh-CN" w:bidi="ar-SA"/>
        </w:rPr>
        <w:t xml:space="preserve">中标单位中标后在海门区域内设立固定服务场所，并配备与居家养老服务需求相适应的专业服务人员及设备；负责组建覆盖全区城乡、与服务需求相匹配的专业助老员队伍（女助老员年龄一般不超过55周岁，男助老员年龄一般不得过60周岁），助老员须熟练掌握专业养老服务知识、方法和技能；须配备项目负责人1人，一定数量的社会工作师及3名及以上专职管理人员，所有服务人员须接受过专业养老服务技能培训，具备相应职业技能。</w:t>
      </w:r>
      <w:r/>
    </w:p>
    <w:p>
      <w:pPr>
        <w:ind w:left="0" w:right="6" w:firstLine="600"/>
        <w:jc w:val="both"/>
        <w:spacing w:line="520" w:lineRule="exact"/>
        <w:widowControl w:val="off"/>
        <w:rPr>
          <w:rFonts w:hint="eastAsia" w:ascii="仿宋" w:hAnsi="仿宋" w:eastAsia="仿宋" w:cs="仿宋"/>
          <w:sz w:val="30"/>
          <w:szCs w:val="30"/>
          <w:lang w:val="zh-CN" w:eastAsia="zh-CN" w:bidi="ar-SA"/>
        </w:rPr>
      </w:pPr>
      <w:r>
        <w:rPr>
          <w:rFonts w:hint="eastAsia" w:ascii="仿宋" w:hAnsi="仿宋" w:eastAsia="仿宋" w:cs="仿宋"/>
          <w:sz w:val="30"/>
          <w:szCs w:val="30"/>
          <w:lang w:val="zh-CN" w:eastAsia="zh-CN" w:bidi="ar-SA"/>
        </w:rPr>
        <w:t xml:space="preserve">1.</w:t>
      </w:r>
      <w:r>
        <w:rPr>
          <w:rFonts w:hint="eastAsia" w:ascii="仿宋" w:hAnsi="仿宋" w:eastAsia="仿宋" w:cs="仿宋"/>
          <w:sz w:val="30"/>
          <w:szCs w:val="30"/>
          <w:lang w:val="en-US" w:eastAsia="zh-CN" w:bidi="ar-SA"/>
        </w:rPr>
        <w:t xml:space="preserve">硬件</w:t>
      </w:r>
      <w:r>
        <w:rPr>
          <w:rFonts w:hint="eastAsia" w:ascii="仿宋" w:hAnsi="仿宋" w:eastAsia="仿宋" w:cs="仿宋"/>
          <w:sz w:val="30"/>
          <w:szCs w:val="30"/>
          <w:lang w:val="zh-CN" w:eastAsia="zh-CN" w:bidi="ar-SA"/>
        </w:rPr>
        <w:t xml:space="preserve">建议要求</w:t>
      </w:r>
      <w:r/>
    </w:p>
    <w:p>
      <w:pPr>
        <w:ind w:left="0" w:right="6" w:firstLine="600"/>
        <w:jc w:val="both"/>
        <w:spacing w:line="520" w:lineRule="exact"/>
        <w:widowControl w:val="off"/>
        <w:rPr>
          <w:rFonts w:hint="eastAsia" w:ascii="仿宋" w:hAnsi="仿宋" w:eastAsia="仿宋" w:cs="仿宋"/>
          <w:sz w:val="30"/>
          <w:szCs w:val="30"/>
          <w:lang w:val="zh-CN" w:eastAsia="zh-CN" w:bidi="ar-SA"/>
        </w:rPr>
      </w:pPr>
      <w:r>
        <w:rPr>
          <w:rFonts w:hint="eastAsia" w:ascii="仿宋" w:hAnsi="仿宋" w:eastAsia="仿宋" w:cs="仿宋"/>
          <w:sz w:val="30"/>
          <w:szCs w:val="30"/>
          <w:lang w:val="zh-CN" w:eastAsia="zh-CN" w:bidi="ar-SA"/>
        </w:rPr>
        <w:t xml:space="preserve">中标供应商必须根据招标人提供的指定场所自行配备符合服务运行所需的办公设备、设施。其投入设备的采购、安装、调试、维保等费用已包括在中标价中。</w:t>
      </w:r>
      <w:r/>
    </w:p>
    <w:p>
      <w:pPr>
        <w:ind w:left="0" w:right="6" w:firstLine="600"/>
        <w:jc w:val="both"/>
        <w:spacing w:line="520" w:lineRule="exact"/>
        <w:widowControl w:val="off"/>
        <w:rPr>
          <w:rFonts w:hint="eastAsia" w:ascii="仿宋" w:hAnsi="仿宋" w:eastAsia="仿宋" w:cs="仿宋"/>
          <w:sz w:val="30"/>
          <w:szCs w:val="30"/>
          <w:lang w:val="zh-CN" w:eastAsia="zh-CN" w:bidi="ar-SA"/>
        </w:rPr>
      </w:pPr>
      <w:r>
        <w:rPr>
          <w:rFonts w:hint="eastAsia" w:ascii="仿宋" w:hAnsi="仿宋" w:eastAsia="仿宋" w:cs="仿宋"/>
          <w:sz w:val="30"/>
          <w:szCs w:val="30"/>
          <w:lang w:val="en-US" w:eastAsia="zh-CN" w:bidi="ar-SA"/>
        </w:rPr>
        <w:t xml:space="preserve">2.服务内容 </w:t>
      </w:r>
      <w:r/>
    </w:p>
    <w:p>
      <w:pPr>
        <w:ind w:left="0" w:right="6" w:firstLine="600"/>
        <w:jc w:val="both"/>
        <w:spacing w:line="520" w:lineRule="exact"/>
        <w:widowControl w:val="off"/>
        <w:rPr>
          <w:rFonts w:hint="eastAsia" w:ascii="仿宋" w:hAnsi="仿宋" w:eastAsia="仿宋" w:cs="仿宋"/>
          <w:sz w:val="30"/>
          <w:szCs w:val="30"/>
          <w:lang w:val="zh-CN" w:eastAsia="zh-CN" w:bidi="ar-SA"/>
        </w:rPr>
      </w:pPr>
      <w:r>
        <w:rPr>
          <w:rFonts w:hint="eastAsia" w:ascii="仿宋" w:hAnsi="仿宋" w:eastAsia="仿宋" w:cs="仿宋"/>
          <w:sz w:val="30"/>
          <w:szCs w:val="30"/>
          <w:lang w:val="zh-CN" w:eastAsia="zh-CN" w:bidi="ar-SA"/>
        </w:rPr>
        <w:t xml:space="preserve">根据老年人能力评估及具体需求情况</w:t>
      </w:r>
      <w:r>
        <w:rPr>
          <w:rFonts w:hint="eastAsia" w:ascii="仿宋" w:hAnsi="仿宋" w:eastAsia="仿宋" w:cs="仿宋"/>
          <w:sz w:val="30"/>
          <w:szCs w:val="30"/>
          <w:lang w:val="en-US" w:eastAsia="zh-CN" w:bidi="ar-SA"/>
        </w:rPr>
        <w:t xml:space="preserve">提供相关服务</w:t>
      </w:r>
      <w:r>
        <w:rPr>
          <w:rFonts w:hint="eastAsia" w:ascii="仿宋" w:hAnsi="仿宋" w:eastAsia="仿宋" w:cs="仿宋"/>
          <w:sz w:val="30"/>
          <w:szCs w:val="30"/>
          <w:lang w:val="zh-CN" w:eastAsia="zh-CN" w:bidi="ar-SA"/>
        </w:rPr>
        <w:t xml:space="preserve">。严禁服务商通过此项服务的渠道上门集资、推销所谓健康保健的器械、药品等服务。若在巡查中发现或经被服务老人举报存在违规</w:t>
      </w:r>
      <w:r>
        <w:rPr>
          <w:rFonts w:hint="eastAsia" w:ascii="仿宋" w:hAnsi="仿宋" w:eastAsia="仿宋" w:cs="仿宋"/>
          <w:sz w:val="30"/>
          <w:szCs w:val="30"/>
          <w:lang w:val="en-US" w:eastAsia="zh-CN" w:bidi="ar-SA"/>
        </w:rPr>
        <w:t xml:space="preserve">行为</w:t>
      </w:r>
      <w:r>
        <w:rPr>
          <w:rFonts w:hint="eastAsia" w:ascii="仿宋" w:hAnsi="仿宋" w:eastAsia="仿宋" w:cs="仿宋"/>
          <w:sz w:val="30"/>
          <w:szCs w:val="30"/>
          <w:lang w:val="zh-CN" w:eastAsia="zh-CN" w:bidi="ar-SA"/>
        </w:rPr>
        <w:t xml:space="preserve">的，予以严肃处理:一次约谈警告;二次扣款当月服务费的10%</w:t>
      </w:r>
      <w:r>
        <w:rPr>
          <w:rFonts w:hint="eastAsia" w:ascii="仿宋" w:hAnsi="仿宋" w:eastAsia="仿宋" w:cs="仿宋"/>
          <w:sz w:val="30"/>
          <w:szCs w:val="30"/>
          <w:lang w:val="en-US" w:eastAsia="zh-CN" w:bidi="ar-SA"/>
        </w:rPr>
        <w:t xml:space="preserve">；</w:t>
      </w:r>
      <w:r>
        <w:rPr>
          <w:rFonts w:hint="eastAsia" w:ascii="仿宋" w:hAnsi="仿宋" w:eastAsia="仿宋" w:cs="仿宋"/>
          <w:sz w:val="30"/>
          <w:szCs w:val="30"/>
          <w:lang w:val="zh-CN" w:eastAsia="zh-CN" w:bidi="ar-SA"/>
        </w:rPr>
        <w:t xml:space="preserve">三次取消服务资格，解除合作合同。</w:t>
      </w:r>
      <w:r/>
    </w:p>
    <w:p>
      <w:pPr>
        <w:ind w:left="0" w:right="6" w:firstLine="600"/>
        <w:jc w:val="both"/>
        <w:spacing w:line="520" w:lineRule="exact"/>
        <w:widowControl w:val="off"/>
        <w:rPr>
          <w:rFonts w:hint="eastAsia" w:ascii="仿宋" w:hAnsi="仿宋" w:eastAsia="仿宋" w:cs="仿宋"/>
          <w:sz w:val="30"/>
          <w:szCs w:val="30"/>
          <w:lang w:val="zh-CN" w:eastAsia="zh-CN" w:bidi="ar-SA"/>
        </w:rPr>
      </w:pPr>
      <w:r>
        <w:rPr>
          <w:rFonts w:hint="eastAsia" w:ascii="仿宋" w:hAnsi="仿宋" w:eastAsia="仿宋" w:cs="仿宋"/>
          <w:sz w:val="30"/>
          <w:szCs w:val="30"/>
          <w:lang w:val="zh-CN" w:eastAsia="zh-CN" w:bidi="ar-SA"/>
        </w:rPr>
        <w:t xml:space="preserve">要求提供能够切实落地的服务套餐，服务内容贴切</w:t>
      </w:r>
      <w:r>
        <w:rPr>
          <w:rFonts w:hint="eastAsia" w:ascii="仿宋" w:hAnsi="仿宋" w:eastAsia="仿宋" w:cs="仿宋"/>
          <w:sz w:val="30"/>
          <w:szCs w:val="30"/>
          <w:lang w:val="en-US" w:eastAsia="zh-CN" w:bidi="ar-SA"/>
        </w:rPr>
        <w:t xml:space="preserve">海门区</w:t>
      </w:r>
      <w:r>
        <w:rPr>
          <w:rFonts w:hint="eastAsia" w:ascii="仿宋" w:hAnsi="仿宋" w:eastAsia="仿宋" w:cs="仿宋"/>
          <w:sz w:val="30"/>
          <w:szCs w:val="30"/>
          <w:lang w:val="zh-CN" w:eastAsia="zh-CN" w:bidi="ar-SA"/>
        </w:rPr>
        <w:t xml:space="preserve">实际需求，能满足城市、农村不同区域的老人多样化服务需求，要求提供的服务包括但不仅限于以下内容:  </w:t>
      </w:r>
      <w:r/>
    </w:p>
    <w:p>
      <w:pPr>
        <w:ind w:left="0" w:right="6" w:firstLine="600"/>
        <w:jc w:val="both"/>
        <w:spacing w:line="520" w:lineRule="exact"/>
        <w:widowControl w:val="off"/>
        <w:rPr>
          <w:rFonts w:hint="eastAsia" w:ascii="仿宋" w:hAnsi="仿宋" w:eastAsia="仿宋" w:cs="仿宋"/>
          <w:sz w:val="30"/>
          <w:szCs w:val="30"/>
          <w:lang w:val="zh-CN" w:eastAsia="zh-CN" w:bidi="ar-SA"/>
        </w:rPr>
      </w:pPr>
      <w:r>
        <w:rPr>
          <w:rFonts w:hint="eastAsia" w:ascii="仿宋" w:hAnsi="仿宋" w:eastAsia="仿宋" w:cs="仿宋"/>
          <w:sz w:val="30"/>
          <w:szCs w:val="30"/>
          <w:lang w:val="zh-CN" w:eastAsia="zh-CN" w:bidi="ar-SA"/>
        </w:rPr>
        <w:t xml:space="preserve">（</w:t>
      </w:r>
      <w:r>
        <w:rPr>
          <w:rFonts w:hint="eastAsia" w:ascii="仿宋" w:hAnsi="仿宋" w:eastAsia="仿宋" w:cs="仿宋"/>
          <w:sz w:val="30"/>
          <w:szCs w:val="30"/>
          <w:lang w:val="en-US" w:eastAsia="zh-CN" w:bidi="ar-SA"/>
        </w:rPr>
        <w:t xml:space="preserve">1</w:t>
      </w:r>
      <w:r>
        <w:rPr>
          <w:rFonts w:hint="eastAsia" w:ascii="仿宋" w:hAnsi="仿宋" w:eastAsia="仿宋" w:cs="仿宋"/>
          <w:sz w:val="30"/>
          <w:szCs w:val="30"/>
          <w:lang w:val="zh-CN" w:eastAsia="zh-CN" w:bidi="ar-SA"/>
        </w:rPr>
        <w:t xml:space="preserve">）厨房整理：对老人家里的灶台、油烟机表面、水槽、碗具等进行清理。</w:t>
      </w:r>
      <w:r/>
    </w:p>
    <w:p>
      <w:pPr>
        <w:ind w:left="0" w:right="6" w:firstLine="600"/>
        <w:jc w:val="both"/>
        <w:spacing w:line="520" w:lineRule="exact"/>
        <w:widowControl w:val="off"/>
        <w:rPr>
          <w:rFonts w:hint="eastAsia" w:ascii="仿宋" w:hAnsi="仿宋" w:eastAsia="仿宋" w:cs="仿宋"/>
          <w:sz w:val="30"/>
          <w:szCs w:val="30"/>
          <w:lang w:val="zh-CN" w:eastAsia="zh-CN" w:bidi="ar-SA"/>
        </w:rPr>
      </w:pPr>
      <w:r>
        <w:rPr>
          <w:rFonts w:hint="eastAsia" w:ascii="仿宋" w:hAnsi="仿宋" w:eastAsia="仿宋" w:cs="仿宋"/>
          <w:sz w:val="30"/>
          <w:szCs w:val="30"/>
          <w:lang w:val="zh-CN" w:eastAsia="zh-CN" w:bidi="ar-SA"/>
        </w:rPr>
        <w:t xml:space="preserve">（</w:t>
      </w:r>
      <w:r>
        <w:rPr>
          <w:rFonts w:hint="eastAsia" w:ascii="仿宋" w:hAnsi="仿宋" w:eastAsia="仿宋" w:cs="仿宋"/>
          <w:sz w:val="30"/>
          <w:szCs w:val="30"/>
          <w:lang w:val="en-US" w:eastAsia="zh-CN" w:bidi="ar-SA"/>
        </w:rPr>
        <w:t xml:space="preserve">2</w:t>
      </w:r>
      <w:r>
        <w:rPr>
          <w:rFonts w:hint="eastAsia" w:ascii="仿宋" w:hAnsi="仿宋" w:eastAsia="仿宋" w:cs="仿宋"/>
          <w:sz w:val="30"/>
          <w:szCs w:val="30"/>
          <w:lang w:val="zh-CN" w:eastAsia="zh-CN" w:bidi="ar-SA"/>
        </w:rPr>
        <w:t xml:space="preserve">）洗头：进行老人头部的清理及简单的头部按摩等。</w:t>
      </w:r>
      <w:r/>
    </w:p>
    <w:p>
      <w:pPr>
        <w:ind w:left="0" w:right="6" w:firstLine="600"/>
        <w:jc w:val="both"/>
        <w:spacing w:line="520" w:lineRule="exact"/>
        <w:widowControl w:val="off"/>
        <w:rPr>
          <w:rFonts w:hint="eastAsia" w:ascii="仿宋" w:hAnsi="仿宋" w:eastAsia="仿宋" w:cs="仿宋"/>
          <w:sz w:val="30"/>
          <w:szCs w:val="30"/>
          <w:lang w:val="zh-CN" w:eastAsia="zh-CN" w:bidi="ar-SA"/>
        </w:rPr>
      </w:pPr>
      <w:r>
        <w:rPr>
          <w:rFonts w:hint="eastAsia" w:ascii="仿宋" w:hAnsi="仿宋" w:eastAsia="仿宋" w:cs="仿宋"/>
          <w:sz w:val="30"/>
          <w:szCs w:val="30"/>
          <w:lang w:val="zh-CN" w:eastAsia="zh-CN" w:bidi="ar-SA"/>
        </w:rPr>
        <w:t xml:space="preserve">（</w:t>
      </w:r>
      <w:r>
        <w:rPr>
          <w:rFonts w:hint="eastAsia" w:ascii="仿宋" w:hAnsi="仿宋" w:eastAsia="仿宋" w:cs="仿宋"/>
          <w:sz w:val="30"/>
          <w:szCs w:val="30"/>
          <w:lang w:val="en-US" w:eastAsia="zh-CN" w:bidi="ar-SA"/>
        </w:rPr>
        <w:t xml:space="preserve">3</w:t>
      </w:r>
      <w:r>
        <w:rPr>
          <w:rFonts w:hint="eastAsia" w:ascii="仿宋" w:hAnsi="仿宋" w:eastAsia="仿宋" w:cs="仿宋"/>
          <w:sz w:val="30"/>
          <w:szCs w:val="30"/>
          <w:lang w:val="zh-CN" w:eastAsia="zh-CN" w:bidi="ar-SA"/>
        </w:rPr>
        <w:t xml:space="preserve">）洗脚、泡脚：进行简单的泡脚后进行脚部的按摩等。</w:t>
      </w:r>
      <w:r/>
    </w:p>
    <w:p>
      <w:pPr>
        <w:ind w:left="0" w:right="6" w:firstLine="600"/>
        <w:jc w:val="both"/>
        <w:spacing w:line="520" w:lineRule="exact"/>
        <w:widowControl w:val="off"/>
        <w:rPr>
          <w:rFonts w:hint="eastAsia" w:ascii="仿宋" w:hAnsi="仿宋" w:eastAsia="仿宋" w:cs="仿宋"/>
          <w:sz w:val="30"/>
          <w:szCs w:val="30"/>
          <w:lang w:val="zh-CN" w:eastAsia="zh-CN" w:bidi="ar-SA"/>
        </w:rPr>
      </w:pPr>
      <w:r>
        <w:rPr>
          <w:rFonts w:hint="eastAsia" w:ascii="仿宋" w:hAnsi="仿宋" w:eastAsia="仿宋" w:cs="仿宋"/>
          <w:sz w:val="30"/>
          <w:szCs w:val="30"/>
          <w:lang w:val="zh-CN" w:eastAsia="zh-CN" w:bidi="ar-SA"/>
        </w:rPr>
        <w:t xml:space="preserve">（</w:t>
      </w:r>
      <w:r>
        <w:rPr>
          <w:rFonts w:hint="eastAsia" w:ascii="仿宋" w:hAnsi="仿宋" w:eastAsia="仿宋" w:cs="仿宋"/>
          <w:sz w:val="30"/>
          <w:szCs w:val="30"/>
          <w:lang w:val="en-US" w:eastAsia="zh-CN" w:bidi="ar-SA"/>
        </w:rPr>
        <w:t xml:space="preserve">4</w:t>
      </w:r>
      <w:r>
        <w:rPr>
          <w:rFonts w:hint="eastAsia" w:ascii="仿宋" w:hAnsi="仿宋" w:eastAsia="仿宋" w:cs="仿宋"/>
          <w:sz w:val="30"/>
          <w:szCs w:val="30"/>
          <w:lang w:val="zh-CN" w:eastAsia="zh-CN" w:bidi="ar-SA"/>
        </w:rPr>
        <w:t xml:space="preserve">）剪指甲：对于老人的手指甲、脚趾甲进行修理，包括剪脚趾甲前脚部的泡脚等。操作小心不伤及老人，修理完毕进行一定清理工作，确保指缝无污垢。</w:t>
      </w:r>
      <w:r/>
    </w:p>
    <w:p>
      <w:pPr>
        <w:ind w:left="0" w:right="6" w:firstLine="600"/>
        <w:jc w:val="both"/>
        <w:spacing w:line="520" w:lineRule="exact"/>
        <w:widowControl w:val="off"/>
        <w:rPr>
          <w:rFonts w:hint="eastAsia" w:ascii="仿宋" w:hAnsi="仿宋" w:eastAsia="仿宋" w:cs="仿宋"/>
          <w:sz w:val="30"/>
          <w:szCs w:val="30"/>
          <w:lang w:val="zh-CN" w:eastAsia="zh-CN" w:bidi="ar-SA"/>
        </w:rPr>
      </w:pPr>
      <w:r>
        <w:rPr>
          <w:rFonts w:hint="eastAsia" w:ascii="仿宋" w:hAnsi="仿宋" w:eastAsia="仿宋" w:cs="仿宋"/>
          <w:sz w:val="30"/>
          <w:szCs w:val="30"/>
          <w:lang w:val="zh-CN" w:eastAsia="zh-CN" w:bidi="ar-SA"/>
        </w:rPr>
        <w:t xml:space="preserve">（</w:t>
      </w:r>
      <w:r>
        <w:rPr>
          <w:rFonts w:hint="eastAsia" w:ascii="仿宋" w:hAnsi="仿宋" w:eastAsia="仿宋" w:cs="仿宋"/>
          <w:sz w:val="30"/>
          <w:szCs w:val="30"/>
          <w:lang w:val="en-US" w:eastAsia="zh-CN" w:bidi="ar-SA"/>
        </w:rPr>
        <w:t xml:space="preserve">5</w:t>
      </w:r>
      <w:r>
        <w:rPr>
          <w:rFonts w:hint="eastAsia" w:ascii="仿宋" w:hAnsi="仿宋" w:eastAsia="仿宋" w:cs="仿宋"/>
          <w:sz w:val="30"/>
          <w:szCs w:val="30"/>
          <w:lang w:val="zh-CN" w:eastAsia="zh-CN" w:bidi="ar-SA"/>
        </w:rPr>
        <w:t xml:space="preserve">）理发：进行头部的清洗后理发并进行相应的面部修理等。应及时做好室内清理工作；理发过程中应注意安全，做好安全保护措施。</w:t>
      </w:r>
      <w:r/>
    </w:p>
    <w:p>
      <w:pPr>
        <w:ind w:left="0" w:right="6" w:firstLine="600"/>
        <w:jc w:val="both"/>
        <w:spacing w:line="520" w:lineRule="exact"/>
        <w:widowControl w:val="off"/>
        <w:rPr>
          <w:rFonts w:hint="eastAsia" w:ascii="仿宋" w:hAnsi="仿宋" w:eastAsia="仿宋" w:cs="仿宋"/>
          <w:sz w:val="30"/>
          <w:szCs w:val="30"/>
          <w:lang w:val="zh-CN" w:eastAsia="zh-CN" w:bidi="ar-SA"/>
        </w:rPr>
      </w:pPr>
      <w:r>
        <w:rPr>
          <w:rFonts w:hint="eastAsia" w:ascii="仿宋" w:hAnsi="仿宋" w:eastAsia="仿宋" w:cs="仿宋"/>
          <w:sz w:val="30"/>
          <w:szCs w:val="30"/>
          <w:lang w:val="zh-CN" w:eastAsia="zh-CN" w:bidi="ar-SA"/>
        </w:rPr>
        <w:t xml:space="preserve">（</w:t>
      </w:r>
      <w:r>
        <w:rPr>
          <w:rFonts w:hint="eastAsia" w:ascii="仿宋" w:hAnsi="仿宋" w:eastAsia="仿宋" w:cs="仿宋"/>
          <w:sz w:val="30"/>
          <w:szCs w:val="30"/>
          <w:lang w:val="en-US" w:eastAsia="zh-CN" w:bidi="ar-SA"/>
        </w:rPr>
        <w:t xml:space="preserve">6</w:t>
      </w:r>
      <w:r>
        <w:rPr>
          <w:rFonts w:hint="eastAsia" w:ascii="仿宋" w:hAnsi="仿宋" w:eastAsia="仿宋" w:cs="仿宋"/>
          <w:sz w:val="30"/>
          <w:szCs w:val="30"/>
          <w:lang w:val="zh-CN" w:eastAsia="zh-CN" w:bidi="ar-SA"/>
        </w:rPr>
        <w:t xml:space="preserve">）助餐：为少数行动不便、高龄或重病卧床的老人提供上门送餐服务，保障食品卫生。</w:t>
      </w:r>
      <w:r/>
    </w:p>
    <w:p>
      <w:pPr>
        <w:ind w:left="0" w:right="6" w:firstLine="600"/>
        <w:jc w:val="both"/>
        <w:spacing w:line="520" w:lineRule="exact"/>
        <w:widowControl w:val="off"/>
        <w:rPr>
          <w:rFonts w:hint="eastAsia" w:ascii="仿宋" w:hAnsi="仿宋" w:eastAsia="仿宋" w:cs="仿宋"/>
          <w:sz w:val="30"/>
          <w:szCs w:val="30"/>
          <w:lang w:val="zh-CN" w:eastAsia="zh-CN" w:bidi="ar-SA"/>
        </w:rPr>
      </w:pPr>
      <w:r>
        <w:rPr>
          <w:rFonts w:hint="eastAsia" w:ascii="仿宋" w:hAnsi="仿宋" w:eastAsia="仿宋" w:cs="仿宋"/>
          <w:sz w:val="30"/>
          <w:szCs w:val="30"/>
          <w:lang w:val="zh-CN" w:eastAsia="zh-CN" w:bidi="ar-SA"/>
        </w:rPr>
        <w:t xml:space="preserve">（</w:t>
      </w:r>
      <w:r>
        <w:rPr>
          <w:rFonts w:hint="eastAsia" w:ascii="仿宋" w:hAnsi="仿宋" w:eastAsia="仿宋" w:cs="仿宋"/>
          <w:sz w:val="30"/>
          <w:szCs w:val="30"/>
          <w:lang w:val="en-US" w:eastAsia="zh-CN" w:bidi="ar-SA"/>
        </w:rPr>
        <w:t xml:space="preserve">7</w:t>
      </w:r>
      <w:r>
        <w:rPr>
          <w:rFonts w:hint="eastAsia" w:ascii="仿宋" w:hAnsi="仿宋" w:eastAsia="仿宋" w:cs="仿宋"/>
          <w:sz w:val="30"/>
          <w:szCs w:val="30"/>
          <w:lang w:val="zh-CN" w:eastAsia="zh-CN" w:bidi="ar-SA"/>
        </w:rPr>
        <w:t xml:space="preserve">）助洁：对老人家中的物品进行整理，并进行地面清洁等项目。</w:t>
      </w:r>
      <w:r/>
    </w:p>
    <w:p>
      <w:pPr>
        <w:ind w:left="0" w:right="6" w:firstLine="600"/>
        <w:jc w:val="both"/>
        <w:spacing w:line="520" w:lineRule="exact"/>
        <w:widowControl w:val="off"/>
        <w:rPr>
          <w:rFonts w:hint="eastAsia" w:ascii="仿宋" w:hAnsi="仿宋" w:eastAsia="仿宋" w:cs="仿宋"/>
          <w:sz w:val="30"/>
          <w:szCs w:val="30"/>
          <w:lang w:val="zh-CN" w:eastAsia="zh-CN" w:bidi="ar-SA"/>
        </w:rPr>
      </w:pPr>
      <w:r>
        <w:rPr>
          <w:rFonts w:hint="eastAsia" w:ascii="仿宋" w:hAnsi="仿宋" w:eastAsia="仿宋" w:cs="仿宋"/>
          <w:sz w:val="30"/>
          <w:szCs w:val="30"/>
          <w:lang w:val="zh-CN" w:eastAsia="zh-CN" w:bidi="ar-SA"/>
        </w:rPr>
        <w:t xml:space="preserve">（</w:t>
      </w:r>
      <w:r>
        <w:rPr>
          <w:rFonts w:hint="eastAsia" w:ascii="仿宋" w:hAnsi="仿宋" w:eastAsia="仿宋" w:cs="仿宋"/>
          <w:sz w:val="30"/>
          <w:szCs w:val="30"/>
          <w:lang w:val="en-US" w:eastAsia="zh-CN" w:bidi="ar-SA"/>
        </w:rPr>
        <w:t xml:space="preserve">8</w:t>
      </w:r>
      <w:r>
        <w:rPr>
          <w:rFonts w:hint="eastAsia" w:ascii="仿宋" w:hAnsi="仿宋" w:eastAsia="仿宋" w:cs="仿宋"/>
          <w:sz w:val="30"/>
          <w:szCs w:val="30"/>
          <w:lang w:val="zh-CN" w:eastAsia="zh-CN" w:bidi="ar-SA"/>
        </w:rPr>
        <w:t xml:space="preserve">）助医：主要包含陪医就医(条件许可)、康复治疗、按摩保健、开药买药代办、心理咨询、医疗讲座等。</w:t>
      </w:r>
      <w:r/>
    </w:p>
    <w:p>
      <w:pPr>
        <w:ind w:left="0" w:right="6" w:firstLine="600"/>
        <w:jc w:val="both"/>
        <w:spacing w:line="520" w:lineRule="exact"/>
        <w:widowControl w:val="off"/>
        <w:rPr>
          <w:rFonts w:hint="eastAsia" w:ascii="仿宋" w:hAnsi="仿宋" w:eastAsia="仿宋" w:cs="仿宋"/>
          <w:sz w:val="30"/>
          <w:szCs w:val="30"/>
          <w:lang w:val="zh-CN" w:eastAsia="zh-CN" w:bidi="ar-SA"/>
        </w:rPr>
      </w:pPr>
      <w:r>
        <w:rPr>
          <w:rFonts w:hint="eastAsia" w:ascii="仿宋" w:hAnsi="仿宋" w:eastAsia="仿宋" w:cs="仿宋"/>
          <w:sz w:val="30"/>
          <w:szCs w:val="30"/>
          <w:lang w:val="zh-CN" w:eastAsia="zh-CN" w:bidi="ar-SA"/>
        </w:rPr>
        <w:t xml:space="preserve">（</w:t>
      </w:r>
      <w:r>
        <w:rPr>
          <w:rFonts w:hint="eastAsia" w:ascii="仿宋" w:hAnsi="仿宋" w:eastAsia="仿宋" w:cs="仿宋"/>
          <w:sz w:val="30"/>
          <w:szCs w:val="30"/>
          <w:lang w:val="en-US" w:eastAsia="zh-CN" w:bidi="ar-SA"/>
        </w:rPr>
        <w:t xml:space="preserve">9</w:t>
      </w:r>
      <w:r>
        <w:rPr>
          <w:rFonts w:hint="eastAsia" w:ascii="仿宋" w:hAnsi="仿宋" w:eastAsia="仿宋" w:cs="仿宋"/>
          <w:sz w:val="30"/>
          <w:szCs w:val="30"/>
          <w:lang w:val="zh-CN" w:eastAsia="zh-CN" w:bidi="ar-SA"/>
        </w:rPr>
        <w:t xml:space="preserve">）代购、代办：代办各种手续、代缴各种费用、代购食品、日用消耗品等日常生活事务，按照老年人的要求及时办理。</w:t>
      </w:r>
      <w:r/>
    </w:p>
    <w:p>
      <w:pPr>
        <w:ind w:left="0" w:right="6" w:firstLine="600"/>
        <w:jc w:val="both"/>
        <w:spacing w:line="520" w:lineRule="exact"/>
        <w:widowControl w:val="off"/>
        <w:rPr>
          <w:rFonts w:hint="eastAsia" w:ascii="仿宋" w:hAnsi="仿宋" w:eastAsia="仿宋" w:cs="仿宋"/>
          <w:sz w:val="30"/>
          <w:szCs w:val="30"/>
          <w:lang w:val="zh-CN" w:eastAsia="zh-CN" w:bidi="ar-SA"/>
        </w:rPr>
      </w:pPr>
      <w:r>
        <w:rPr>
          <w:rFonts w:hint="eastAsia" w:ascii="仿宋" w:hAnsi="仿宋" w:eastAsia="仿宋" w:cs="仿宋"/>
          <w:sz w:val="30"/>
          <w:szCs w:val="30"/>
          <w:lang w:val="zh-CN" w:eastAsia="zh-CN" w:bidi="ar-SA"/>
        </w:rPr>
        <w:t xml:space="preserve">（</w:t>
      </w:r>
      <w:r>
        <w:rPr>
          <w:rFonts w:hint="eastAsia" w:ascii="仿宋" w:hAnsi="仿宋" w:eastAsia="仿宋" w:cs="仿宋"/>
          <w:sz w:val="30"/>
          <w:szCs w:val="30"/>
          <w:lang w:val="en-US" w:eastAsia="zh-CN" w:bidi="ar-SA"/>
        </w:rPr>
        <w:t xml:space="preserve">10</w:t>
      </w:r>
      <w:r>
        <w:rPr>
          <w:rFonts w:hint="eastAsia" w:ascii="仿宋" w:hAnsi="仿宋" w:eastAsia="仿宋" w:cs="仿宋"/>
          <w:sz w:val="30"/>
          <w:szCs w:val="30"/>
          <w:lang w:val="zh-CN" w:eastAsia="zh-CN" w:bidi="ar-SA"/>
        </w:rPr>
        <w:t xml:space="preserve">）其他：帮助老年人家庭检查室内火灾隐患，重点检查燃气、电器、火源等设施是否安全。                                                                                                              </w:t>
      </w:r>
      <w:r>
        <w:rPr>
          <w:rFonts w:hint="eastAsia" w:ascii="仿宋" w:hAnsi="仿宋" w:eastAsia="仿宋" w:cs="仿宋"/>
          <w:sz w:val="30"/>
          <w:szCs w:val="30"/>
          <w:lang w:val="zh-CN" w:eastAsia="zh-CN" w:bidi="ar-SA"/>
        </w:rPr>
        <w:t xml:space="preserve">                                                                                                                                                                                                                                                                </w:t>
      </w:r>
      <w:r/>
    </w:p>
    <w:p>
      <w:pPr>
        <w:ind w:left="0" w:right="6" w:firstLine="600"/>
        <w:jc w:val="both"/>
        <w:spacing w:line="520" w:lineRule="exact"/>
        <w:widowControl w:val="off"/>
        <w:rPr>
          <w:rFonts w:hint="eastAsia" w:ascii="仿宋" w:hAnsi="仿宋" w:eastAsia="仿宋" w:cs="仿宋"/>
          <w:sz w:val="30"/>
          <w:szCs w:val="30"/>
          <w:lang w:val="zh-CN" w:eastAsia="zh-CN" w:bidi="ar-SA"/>
        </w:rPr>
      </w:pPr>
      <w:r>
        <w:rPr>
          <w:rFonts w:hint="eastAsia" w:ascii="仿宋" w:hAnsi="仿宋" w:eastAsia="仿宋" w:cs="仿宋"/>
          <w:sz w:val="30"/>
          <w:szCs w:val="30"/>
          <w:lang w:val="en-US" w:eastAsia="zh-CN" w:bidi="ar-SA"/>
        </w:rPr>
        <w:t xml:space="preserve">3</w:t>
      </w:r>
      <w:r>
        <w:rPr>
          <w:rFonts w:hint="eastAsia" w:ascii="仿宋" w:hAnsi="仿宋" w:eastAsia="仿宋" w:cs="仿宋"/>
          <w:sz w:val="30"/>
          <w:szCs w:val="30"/>
          <w:lang w:val="zh-CN" w:eastAsia="zh-CN" w:bidi="ar-SA"/>
        </w:rPr>
        <w:t xml:space="preserve">.中标单位在向居家养老服务对象提供居家养老上门服务时要符合服务需求、科学安排，不得影响服务对象的生活及休息。</w:t>
      </w:r>
      <w:r/>
    </w:p>
    <w:p>
      <w:pPr>
        <w:ind w:left="0" w:right="6" w:firstLine="600"/>
        <w:jc w:val="both"/>
        <w:spacing w:line="520" w:lineRule="exact"/>
        <w:widowControl w:val="off"/>
        <w:rPr>
          <w:rFonts w:hint="eastAsia" w:ascii="仿宋" w:hAnsi="仿宋" w:eastAsia="仿宋" w:cs="仿宋"/>
          <w:sz w:val="30"/>
          <w:szCs w:val="30"/>
          <w:lang w:val="zh-CN" w:eastAsia="zh-CN" w:bidi="ar-SA"/>
        </w:rPr>
      </w:pPr>
      <w:r>
        <w:rPr>
          <w:rFonts w:hint="eastAsia" w:ascii="仿宋" w:hAnsi="仿宋" w:eastAsia="仿宋" w:cs="仿宋"/>
          <w:sz w:val="30"/>
          <w:szCs w:val="30"/>
          <w:lang w:val="en-US" w:eastAsia="zh-CN" w:bidi="ar-SA"/>
        </w:rPr>
        <w:t xml:space="preserve">4</w:t>
      </w:r>
      <w:r>
        <w:rPr>
          <w:rFonts w:hint="eastAsia" w:ascii="仿宋" w:hAnsi="仿宋" w:eastAsia="仿宋" w:cs="仿宋"/>
          <w:sz w:val="30"/>
          <w:szCs w:val="30"/>
          <w:lang w:val="zh-CN" w:eastAsia="zh-CN" w:bidi="ar-SA"/>
        </w:rPr>
        <w:t xml:space="preserve">.线下居家养老服务中标单位须及时将服务费结算给具体负责实施助老服务的工作人员。</w:t>
      </w:r>
      <w:r/>
    </w:p>
    <w:p>
      <w:pPr>
        <w:ind w:left="0" w:right="6" w:firstLine="600"/>
        <w:jc w:val="both"/>
        <w:spacing w:line="520" w:lineRule="exact"/>
        <w:widowControl w:val="off"/>
        <w:rPr>
          <w:rFonts w:hint="eastAsia" w:ascii="仿宋" w:hAnsi="仿宋" w:eastAsia="仿宋" w:cs="仿宋"/>
          <w:sz w:val="30"/>
          <w:szCs w:val="30"/>
          <w:lang w:val="zh-CN" w:eastAsia="zh-CN" w:bidi="ar-SA"/>
        </w:rPr>
      </w:pPr>
      <w:r>
        <w:rPr>
          <w:rFonts w:hint="eastAsia" w:ascii="仿宋" w:hAnsi="仿宋" w:eastAsia="仿宋" w:cs="仿宋"/>
          <w:sz w:val="30"/>
          <w:szCs w:val="30"/>
          <w:lang w:val="en-US" w:eastAsia="zh-CN" w:bidi="ar-SA"/>
        </w:rPr>
        <w:t xml:space="preserve">5</w:t>
      </w:r>
      <w:r>
        <w:rPr>
          <w:rFonts w:hint="eastAsia" w:ascii="仿宋" w:hAnsi="仿宋" w:eastAsia="仿宋" w:cs="仿宋"/>
          <w:sz w:val="30"/>
          <w:szCs w:val="30"/>
          <w:lang w:val="zh-CN" w:eastAsia="zh-CN" w:bidi="ar-SA"/>
        </w:rPr>
        <w:t xml:space="preserve">.对于每个居家养老服务对象，要根据其实际情况制定个性化的服务方案。服务必须依据老人意愿开展，不得强制服务，不得合并服务次数,也不得减少服务时间、简化服务内容。</w:t>
      </w:r>
      <w:r/>
    </w:p>
    <w:p>
      <w:pPr>
        <w:ind w:left="0" w:right="6" w:firstLine="600"/>
        <w:jc w:val="both"/>
        <w:spacing w:line="520" w:lineRule="exact"/>
        <w:widowControl w:val="off"/>
        <w:rPr>
          <w:rFonts w:hint="eastAsia" w:ascii="仿宋" w:hAnsi="仿宋" w:eastAsia="仿宋" w:cs="仿宋"/>
          <w:sz w:val="30"/>
          <w:szCs w:val="30"/>
          <w:lang w:val="zh-CN" w:eastAsia="zh-CN" w:bidi="ar-SA"/>
        </w:rPr>
      </w:pPr>
      <w:r>
        <w:rPr>
          <w:rFonts w:hint="eastAsia" w:ascii="仿宋" w:hAnsi="仿宋" w:eastAsia="仿宋" w:cs="仿宋"/>
          <w:sz w:val="30"/>
          <w:szCs w:val="30"/>
          <w:lang w:val="en-US" w:eastAsia="zh-CN" w:bidi="ar-SA"/>
        </w:rPr>
        <w:t xml:space="preserve">6</w:t>
      </w:r>
      <w:r>
        <w:rPr>
          <w:rFonts w:hint="eastAsia" w:ascii="仿宋" w:hAnsi="仿宋" w:eastAsia="仿宋" w:cs="仿宋"/>
          <w:sz w:val="30"/>
          <w:szCs w:val="30"/>
          <w:lang w:val="zh-CN" w:eastAsia="zh-CN" w:bidi="ar-SA"/>
        </w:rPr>
        <w:t xml:space="preserve">.中标单位须为员工配备统一着装，并定期组织员工技能培训，每季度不少于一次，积极参加民政部门组织的相关培训和职业资格鉴定。中标单位应对服务人员开展岗前培训，同时每年至少参加一次民政部门组织的专业培训，培训内容包括但不限于养老服务相关法规法规、居家养老上门服务基本规范、与老年人沟通的技巧与方法，服务安全保护及应急处置方法等。从事一线上门服务的人员，应具备养老护理专业技能，积极参加养老护理员职业技能等级认定，保障服务质量。上门从事康复护理等服务的专业技术人员应当具备相关资格，在核准执业范围内提供服务。</w:t>
      </w:r>
      <w:r/>
    </w:p>
    <w:p>
      <w:pPr>
        <w:ind w:left="0" w:right="6" w:firstLine="600"/>
        <w:jc w:val="both"/>
        <w:spacing w:line="520" w:lineRule="exact"/>
        <w:widowControl w:val="off"/>
        <w:rPr>
          <w:rFonts w:hint="eastAsia" w:ascii="仿宋" w:hAnsi="仿宋" w:eastAsia="仿宋" w:cs="仿宋"/>
          <w:sz w:val="30"/>
          <w:szCs w:val="30"/>
          <w:lang w:val="zh-CN" w:eastAsia="zh-CN" w:bidi="ar-SA"/>
        </w:rPr>
      </w:pPr>
      <w:r>
        <w:rPr>
          <w:rFonts w:hint="eastAsia" w:ascii="仿宋" w:hAnsi="仿宋" w:eastAsia="仿宋" w:cs="仿宋"/>
          <w:sz w:val="30"/>
          <w:szCs w:val="30"/>
          <w:lang w:val="en-US" w:eastAsia="zh-CN" w:bidi="ar-SA"/>
        </w:rPr>
        <w:t xml:space="preserve">7.中标单位</w:t>
      </w:r>
      <w:r>
        <w:rPr>
          <w:rFonts w:hint="eastAsia" w:ascii="仿宋" w:hAnsi="仿宋" w:eastAsia="仿宋" w:cs="仿宋"/>
          <w:sz w:val="30"/>
          <w:szCs w:val="30"/>
          <w:lang w:val="zh-CN" w:eastAsia="zh-CN" w:bidi="ar-SA"/>
        </w:rPr>
        <w:t xml:space="preserve">服务前应与老年人或监护人进行预约，告知服务中可能出现的潜在风险和注意事项。上门时应着装整齐，佩戴明显工作标识，征得同意后入户开展服务。服务中应采用适宜形式记录服务过程，提供的服务应当符合有关国家、行业、地方标准和规范要求，服务完成后应征询老年人或监护人意见后离开服务现场。</w:t>
      </w:r>
      <w:r/>
    </w:p>
    <w:p>
      <w:pPr>
        <w:ind w:left="0" w:right="6" w:firstLine="600"/>
        <w:jc w:val="both"/>
        <w:spacing w:line="520" w:lineRule="exact"/>
        <w:widowControl w:val="off"/>
        <w:rPr>
          <w:rFonts w:hint="eastAsia" w:ascii="仿宋" w:hAnsi="仿宋" w:eastAsia="仿宋" w:cs="仿宋"/>
          <w:sz w:val="30"/>
          <w:szCs w:val="30"/>
          <w:lang w:val="zh-CN" w:eastAsia="zh-CN" w:bidi="ar-SA"/>
        </w:rPr>
      </w:pPr>
      <w:r>
        <w:rPr>
          <w:rFonts w:hint="eastAsia" w:ascii="仿宋" w:hAnsi="仿宋" w:eastAsia="仿宋" w:cs="仿宋"/>
          <w:sz w:val="30"/>
          <w:szCs w:val="30"/>
          <w:lang w:val="en-US" w:eastAsia="zh-CN" w:bidi="ar-SA"/>
        </w:rPr>
        <w:t xml:space="preserve">8</w:t>
      </w:r>
      <w:r>
        <w:rPr>
          <w:rFonts w:hint="eastAsia" w:ascii="仿宋" w:hAnsi="仿宋" w:eastAsia="仿宋" w:cs="仿宋"/>
          <w:sz w:val="30"/>
          <w:szCs w:val="30"/>
          <w:lang w:val="zh-CN" w:eastAsia="zh-CN" w:bidi="ar-SA"/>
        </w:rPr>
        <w:t xml:space="preserve">.</w:t>
      </w:r>
      <w:r>
        <w:rPr>
          <w:rFonts w:hint="eastAsia" w:ascii="仿宋" w:hAnsi="仿宋" w:eastAsia="仿宋" w:cs="仿宋"/>
          <w:sz w:val="30"/>
          <w:szCs w:val="30"/>
          <w:lang w:val="en-US" w:eastAsia="zh-CN" w:bidi="ar-SA"/>
        </w:rPr>
        <w:t xml:space="preserve">中标单位</w:t>
      </w:r>
      <w:r>
        <w:rPr>
          <w:rFonts w:hint="eastAsia" w:ascii="仿宋" w:hAnsi="仿宋" w:eastAsia="仿宋" w:cs="仿宋"/>
          <w:sz w:val="30"/>
          <w:szCs w:val="30"/>
          <w:lang w:val="zh-CN" w:eastAsia="zh-CN" w:bidi="ar-SA"/>
        </w:rPr>
        <w:t xml:space="preserve">所配备的服务人员数量(不包含管理人员和专业服务团队人员)与系统中服务被覆盖服务户数比例不得低于</w:t>
      </w:r>
      <w:r>
        <w:rPr>
          <w:rFonts w:hint="eastAsia" w:ascii="仿宋" w:hAnsi="仿宋" w:eastAsia="仿宋" w:cs="仿宋"/>
          <w:sz w:val="30"/>
          <w:szCs w:val="30"/>
          <w:lang w:val="en-US" w:eastAsia="zh-CN" w:bidi="ar-SA"/>
        </w:rPr>
        <w:t xml:space="preserve">1:150</w:t>
      </w:r>
      <w:r>
        <w:rPr>
          <w:rFonts w:hint="eastAsia" w:ascii="仿宋" w:hAnsi="仿宋" w:eastAsia="仿宋" w:cs="仿宋"/>
          <w:sz w:val="30"/>
          <w:szCs w:val="30"/>
          <w:lang w:val="zh-CN" w:eastAsia="zh-CN" w:bidi="ar-SA"/>
        </w:rPr>
        <w:t xml:space="preserve">，服务人员年龄：</w:t>
      </w:r>
      <w:r>
        <w:rPr>
          <w:rFonts w:hint="eastAsia" w:ascii="仿宋" w:hAnsi="仿宋" w:eastAsia="仿宋" w:cs="仿宋"/>
          <w:sz w:val="30"/>
          <w:szCs w:val="30"/>
          <w:lang w:val="en-US" w:eastAsia="zh-CN" w:bidi="ar-SA"/>
        </w:rPr>
        <w:t xml:space="preserve">（女助老员年龄一般不超过55周岁，男助老员年龄一般不得过60周岁）。</w:t>
      </w:r>
      <w:r>
        <w:rPr>
          <w:rFonts w:hint="eastAsia" w:ascii="仿宋" w:hAnsi="仿宋" w:eastAsia="仿宋" w:cs="仿宋"/>
          <w:sz w:val="30"/>
          <w:szCs w:val="30"/>
          <w:lang w:val="zh-CN" w:eastAsia="zh-CN" w:bidi="ar-SA"/>
        </w:rPr>
        <w:t xml:space="preserve">为保证项目的顺利开展，项目新中标供应商在招工时，在应聘对象条件相同的前提下</w:t>
      </w:r>
      <w:r>
        <w:rPr>
          <w:rFonts w:hint="eastAsia" w:ascii="仿宋" w:hAnsi="仿宋" w:eastAsia="仿宋" w:cs="仿宋"/>
          <w:sz w:val="30"/>
          <w:szCs w:val="30"/>
          <w:lang w:val="en-US" w:eastAsia="zh-CN" w:bidi="ar-SA"/>
        </w:rPr>
        <w:t xml:space="preserve">可</w:t>
      </w:r>
      <w:r>
        <w:rPr>
          <w:rFonts w:hint="eastAsia" w:ascii="仿宋" w:hAnsi="仿宋" w:eastAsia="仿宋" w:cs="仿宋"/>
          <w:sz w:val="30"/>
          <w:szCs w:val="30"/>
          <w:lang w:val="zh-CN" w:eastAsia="zh-CN" w:bidi="ar-SA"/>
        </w:rPr>
        <w:t xml:space="preserve">优先录用原居家上门服务员工。</w:t>
      </w:r>
      <w:r/>
    </w:p>
    <w:p>
      <w:pPr>
        <w:ind w:left="0" w:right="6" w:firstLine="600"/>
        <w:jc w:val="both"/>
        <w:spacing w:line="520" w:lineRule="exact"/>
        <w:widowControl w:val="off"/>
        <w:rPr>
          <w:rFonts w:hint="eastAsia" w:ascii="仿宋" w:hAnsi="仿宋" w:eastAsia="仿宋" w:cs="仿宋"/>
          <w:sz w:val="30"/>
          <w:szCs w:val="30"/>
          <w:lang w:val="zh-CN" w:eastAsia="zh-CN" w:bidi="ar-SA"/>
        </w:rPr>
      </w:pPr>
      <w:r>
        <w:rPr>
          <w:rFonts w:hint="eastAsia" w:ascii="仿宋" w:hAnsi="仿宋" w:eastAsia="仿宋" w:cs="仿宋"/>
          <w:sz w:val="30"/>
          <w:szCs w:val="30"/>
          <w:lang w:val="zh-CN" w:eastAsia="zh-CN" w:bidi="ar-SA"/>
        </w:rPr>
        <w:t xml:space="preserve">9.中标单位不得向居家养老服务对象提供超出服务范围的项目，例如推销所谓的健康保健的产品及金融理财服务等。</w:t>
      </w:r>
      <w:r/>
    </w:p>
    <w:p>
      <w:pPr>
        <w:ind w:left="0" w:right="6" w:firstLine="600"/>
        <w:jc w:val="both"/>
        <w:spacing w:line="520" w:lineRule="exact"/>
        <w:widowControl w:val="off"/>
        <w:rPr>
          <w:rFonts w:hint="eastAsia" w:ascii="仿宋" w:hAnsi="仿宋" w:eastAsia="仿宋" w:cs="仿宋"/>
          <w:sz w:val="30"/>
          <w:szCs w:val="30"/>
          <w:lang w:val="zh-CN" w:eastAsia="zh-CN" w:bidi="ar-SA"/>
        </w:rPr>
      </w:pPr>
      <w:r>
        <w:rPr>
          <w:rFonts w:hint="eastAsia" w:ascii="仿宋" w:hAnsi="仿宋" w:eastAsia="仿宋" w:cs="仿宋"/>
          <w:sz w:val="30"/>
          <w:szCs w:val="30"/>
          <w:lang w:val="zh-CN" w:eastAsia="zh-CN" w:bidi="ar-SA"/>
        </w:rPr>
        <w:t xml:space="preserve">10.中标单位须自觉接受招标人及招标人授权的专业第三方监管公司和单位的评估与考核，积极配合招标人完成其他相关工作。</w:t>
      </w:r>
      <w:r/>
    </w:p>
    <w:p>
      <w:pPr>
        <w:ind w:left="0" w:right="6" w:firstLine="600"/>
        <w:jc w:val="both"/>
        <w:spacing w:line="520" w:lineRule="exact"/>
        <w:widowControl w:val="off"/>
        <w:rPr>
          <w:rFonts w:hint="eastAsia" w:ascii="仿宋" w:hAnsi="仿宋" w:eastAsia="仿宋" w:cs="仿宋"/>
          <w:sz w:val="30"/>
          <w:szCs w:val="30"/>
          <w:lang w:val="zh-CN" w:eastAsia="zh-CN" w:bidi="ar-SA"/>
        </w:rPr>
      </w:pPr>
      <w:r>
        <w:rPr>
          <w:rFonts w:hint="eastAsia" w:ascii="仿宋" w:hAnsi="仿宋" w:eastAsia="仿宋" w:cs="仿宋"/>
          <w:sz w:val="30"/>
          <w:szCs w:val="30"/>
          <w:lang w:val="zh-CN" w:eastAsia="zh-CN" w:bidi="ar-SA"/>
        </w:rPr>
        <w:t xml:space="preserve">（三）总体服务经营要求</w:t>
      </w:r>
      <w:r/>
    </w:p>
    <w:p>
      <w:pPr>
        <w:ind w:left="0" w:right="6" w:firstLine="600"/>
        <w:jc w:val="both"/>
        <w:spacing w:line="520" w:lineRule="exact"/>
        <w:widowControl w:val="off"/>
        <w:rPr>
          <w:rFonts w:hint="eastAsia" w:ascii="仿宋" w:hAnsi="仿宋" w:eastAsia="仿宋" w:cs="仿宋"/>
          <w:sz w:val="30"/>
          <w:szCs w:val="30"/>
          <w:lang w:val="zh-CN" w:eastAsia="zh-CN" w:bidi="ar-SA"/>
        </w:rPr>
      </w:pPr>
      <w:r>
        <w:rPr>
          <w:rFonts w:hint="eastAsia" w:ascii="仿宋" w:hAnsi="仿宋" w:eastAsia="仿宋" w:cs="仿宋"/>
          <w:sz w:val="30"/>
          <w:szCs w:val="30"/>
          <w:lang w:val="zh-CN" w:eastAsia="zh-CN" w:bidi="ar-SA"/>
        </w:rPr>
        <w:t xml:space="preserve">1.有完善的运营管理方案，包括：立足当下，面向未来的发展规划与目标定位；</w:t>
      </w:r>
      <w:r/>
    </w:p>
    <w:p>
      <w:pPr>
        <w:ind w:left="0" w:right="6" w:firstLine="600"/>
        <w:jc w:val="both"/>
        <w:spacing w:line="520" w:lineRule="exact"/>
        <w:widowControl w:val="off"/>
        <w:rPr>
          <w:rFonts w:hint="eastAsia" w:ascii="仿宋" w:hAnsi="仿宋" w:eastAsia="仿宋" w:cs="仿宋"/>
          <w:sz w:val="30"/>
          <w:szCs w:val="30"/>
          <w:lang w:val="zh-CN" w:eastAsia="zh-CN" w:bidi="ar-SA"/>
        </w:rPr>
      </w:pPr>
      <w:r>
        <w:rPr>
          <w:rFonts w:hint="eastAsia" w:ascii="仿宋" w:hAnsi="仿宋" w:eastAsia="仿宋" w:cs="仿宋"/>
          <w:sz w:val="30"/>
          <w:szCs w:val="30"/>
          <w:lang w:val="zh-CN" w:eastAsia="zh-CN" w:bidi="ar-SA"/>
        </w:rPr>
        <w:t xml:space="preserve">2.有明确的服务宗旨和服务理念；</w:t>
      </w:r>
      <w:r/>
    </w:p>
    <w:p>
      <w:pPr>
        <w:ind w:left="0" w:right="6" w:firstLine="600"/>
        <w:jc w:val="both"/>
        <w:spacing w:line="520" w:lineRule="exact"/>
        <w:widowControl w:val="off"/>
        <w:rPr>
          <w:rFonts w:hint="eastAsia" w:ascii="仿宋" w:hAnsi="仿宋" w:eastAsia="仿宋" w:cs="仿宋"/>
          <w:sz w:val="30"/>
          <w:szCs w:val="30"/>
          <w:lang w:val="zh-CN" w:eastAsia="zh-CN" w:bidi="ar-SA"/>
        </w:rPr>
      </w:pPr>
      <w:r>
        <w:rPr>
          <w:rFonts w:hint="eastAsia" w:ascii="仿宋" w:hAnsi="仿宋" w:eastAsia="仿宋" w:cs="仿宋"/>
          <w:sz w:val="30"/>
          <w:szCs w:val="30"/>
          <w:lang w:val="zh-CN" w:eastAsia="zh-CN" w:bidi="ar-SA"/>
        </w:rPr>
        <w:t xml:space="preserve">3.有科学合理的服务实施方案及应急与安全保障措施；有与其他单位与部门的协调方案；</w:t>
      </w:r>
      <w:r/>
    </w:p>
    <w:p>
      <w:pPr>
        <w:ind w:left="0" w:right="6" w:firstLine="600"/>
        <w:jc w:val="both"/>
        <w:spacing w:line="520" w:lineRule="exact"/>
        <w:widowControl w:val="off"/>
        <w:rPr>
          <w:rFonts w:hint="eastAsia" w:ascii="仿宋" w:hAnsi="仿宋" w:eastAsia="仿宋" w:cs="仿宋"/>
          <w:sz w:val="30"/>
          <w:szCs w:val="30"/>
          <w:lang w:val="zh-CN" w:eastAsia="zh-CN" w:bidi="ar-SA"/>
        </w:rPr>
      </w:pPr>
      <w:r>
        <w:rPr>
          <w:rFonts w:hint="eastAsia" w:ascii="仿宋" w:hAnsi="仿宋" w:eastAsia="仿宋" w:cs="仿宋"/>
          <w:sz w:val="30"/>
          <w:szCs w:val="30"/>
          <w:lang w:val="zh-CN" w:eastAsia="zh-CN" w:bidi="ar-SA"/>
        </w:rPr>
        <w:t xml:space="preserve">4.有合理、科学的组织架构和人员配置，确保对应标段服务项目的正常实施；特别提醒：投标人在投标时承诺投入本项目的团队成员，一旦中标，原则上不得更改。如需更改必须得到招标人同意，且更换人员必须与原投标时的配置人员资格、资历同等或优于；</w:t>
      </w:r>
      <w:r/>
    </w:p>
    <w:p>
      <w:pPr>
        <w:ind w:left="0" w:right="6" w:firstLine="600"/>
        <w:jc w:val="both"/>
        <w:spacing w:line="520" w:lineRule="exact"/>
        <w:widowControl w:val="off"/>
        <w:rPr>
          <w:rFonts w:hint="eastAsia" w:ascii="仿宋" w:hAnsi="仿宋" w:eastAsia="仿宋" w:cs="仿宋"/>
          <w:sz w:val="30"/>
          <w:szCs w:val="30"/>
          <w:lang w:val="zh-CN" w:eastAsia="zh-CN" w:bidi="ar-SA"/>
        </w:rPr>
      </w:pPr>
      <w:r>
        <w:rPr>
          <w:rFonts w:hint="eastAsia" w:ascii="仿宋" w:hAnsi="仿宋" w:eastAsia="仿宋" w:cs="仿宋"/>
          <w:sz w:val="30"/>
          <w:szCs w:val="30"/>
          <w:lang w:val="zh-CN" w:eastAsia="zh-CN" w:bidi="ar-SA"/>
        </w:rPr>
        <w:t xml:space="preserve">5.制定完善的管理制度和保障机制，做到管理正规化、服务规范化、考核标准化；</w:t>
      </w:r>
      <w:r/>
    </w:p>
    <w:p>
      <w:pPr>
        <w:ind w:left="0" w:right="6" w:firstLine="600"/>
        <w:jc w:val="both"/>
        <w:spacing w:line="520" w:lineRule="exact"/>
        <w:widowControl w:val="off"/>
        <w:rPr>
          <w:rFonts w:hint="eastAsia" w:ascii="仿宋" w:hAnsi="仿宋" w:eastAsia="仿宋" w:cs="仿宋"/>
          <w:sz w:val="30"/>
          <w:szCs w:val="30"/>
          <w:lang w:val="zh-CN" w:eastAsia="zh-CN" w:bidi="ar-SA"/>
        </w:rPr>
      </w:pPr>
      <w:r>
        <w:rPr>
          <w:rFonts w:hint="eastAsia" w:ascii="仿宋" w:hAnsi="仿宋" w:eastAsia="仿宋" w:cs="仿宋"/>
          <w:sz w:val="30"/>
          <w:szCs w:val="30"/>
          <w:lang w:val="zh-CN" w:eastAsia="zh-CN" w:bidi="ar-SA"/>
        </w:rPr>
        <w:t xml:space="preserve">6.中标单位和养老服务人员签订合同，制定合理的薪资标准，含一切福利待遇、社保等，同时不得低于</w:t>
      </w:r>
      <w:r>
        <w:rPr>
          <w:rFonts w:hint="eastAsia" w:ascii="仿宋" w:hAnsi="仿宋" w:eastAsia="仿宋" w:cs="仿宋"/>
          <w:sz w:val="30"/>
          <w:szCs w:val="30"/>
          <w:lang w:val="en-US" w:eastAsia="zh-CN" w:bidi="ar-SA"/>
        </w:rPr>
        <w:t xml:space="preserve">南通市海门区</w:t>
      </w:r>
      <w:r>
        <w:rPr>
          <w:rFonts w:hint="eastAsia" w:ascii="仿宋" w:hAnsi="仿宋" w:eastAsia="仿宋" w:cs="仿宋"/>
          <w:sz w:val="30"/>
          <w:szCs w:val="30"/>
          <w:lang w:val="zh-CN" w:eastAsia="zh-CN" w:bidi="ar-SA"/>
        </w:rPr>
        <w:t xml:space="preserve">最低工资标准，须为相关工作人员在上岗前及时投保意外伤害险；</w:t>
      </w:r>
      <w:r/>
    </w:p>
    <w:p>
      <w:pPr>
        <w:ind w:left="0" w:right="6" w:firstLine="600"/>
        <w:jc w:val="both"/>
        <w:spacing w:line="520" w:lineRule="exact"/>
        <w:widowControl w:val="off"/>
        <w:rPr>
          <w:rFonts w:hint="eastAsia" w:ascii="仿宋" w:hAnsi="仿宋" w:eastAsia="仿宋" w:cs="仿宋"/>
          <w:sz w:val="30"/>
          <w:szCs w:val="30"/>
          <w:lang w:val="zh-CN" w:eastAsia="zh-CN" w:bidi="ar-SA"/>
        </w:rPr>
      </w:pPr>
      <w:r>
        <w:rPr>
          <w:rFonts w:hint="eastAsia" w:ascii="仿宋" w:hAnsi="仿宋" w:eastAsia="仿宋" w:cs="仿宋"/>
          <w:sz w:val="30"/>
          <w:szCs w:val="30"/>
          <w:lang w:val="zh-CN" w:eastAsia="zh-CN" w:bidi="ar-SA"/>
        </w:rPr>
        <w:t xml:space="preserve">7.中标单位负责服务内容需要设备的购置，费用由中标单位自理，招标人不再为此另行支付费用；</w:t>
      </w:r>
      <w:r/>
    </w:p>
    <w:p>
      <w:pPr>
        <w:ind w:left="0" w:right="6" w:firstLine="600"/>
        <w:jc w:val="both"/>
        <w:spacing w:line="520" w:lineRule="exact"/>
        <w:widowControl w:val="off"/>
        <w:rPr>
          <w:rFonts w:hint="eastAsia" w:ascii="仿宋" w:hAnsi="仿宋" w:eastAsia="仿宋" w:cs="仿宋"/>
          <w:sz w:val="30"/>
          <w:szCs w:val="30"/>
          <w:lang w:val="zh-CN" w:eastAsia="zh-CN" w:bidi="ar-SA"/>
        </w:rPr>
      </w:pPr>
      <w:r>
        <w:rPr>
          <w:rFonts w:hint="eastAsia" w:ascii="仿宋" w:hAnsi="仿宋" w:eastAsia="仿宋" w:cs="仿宋"/>
          <w:sz w:val="30"/>
          <w:szCs w:val="30"/>
          <w:lang w:val="zh-CN" w:eastAsia="zh-CN" w:bidi="ar-SA"/>
        </w:rPr>
        <w:t xml:space="preserve">8.中标单位须在居家养老服务开始前投入的相关设备和服务队伍应达到项目实施的相关要求。</w:t>
      </w:r>
      <w:r/>
    </w:p>
    <w:p>
      <w:pPr>
        <w:ind w:left="0" w:right="6" w:firstLine="600"/>
        <w:jc w:val="both"/>
        <w:spacing w:line="520" w:lineRule="exact"/>
        <w:widowControl w:val="off"/>
        <w:rPr>
          <w:rFonts w:hint="eastAsia" w:ascii="仿宋" w:hAnsi="仿宋" w:eastAsia="仿宋" w:cs="仿宋"/>
          <w:sz w:val="30"/>
          <w:szCs w:val="30"/>
          <w:lang w:val="zh-CN" w:eastAsia="zh-CN" w:bidi="ar-SA"/>
        </w:rPr>
      </w:pPr>
      <w:r>
        <w:rPr>
          <w:rFonts w:hint="eastAsia" w:ascii="仿宋" w:hAnsi="仿宋" w:eastAsia="仿宋" w:cs="仿宋"/>
          <w:sz w:val="30"/>
          <w:szCs w:val="30"/>
          <w:lang w:val="zh-CN" w:eastAsia="zh-CN" w:bidi="ar-SA"/>
        </w:rPr>
        <w:t xml:space="preserve">（四）验收标准及要求:</w:t>
      </w:r>
      <w:r/>
    </w:p>
    <w:p>
      <w:pPr>
        <w:ind w:left="0" w:right="6" w:firstLine="600"/>
        <w:jc w:val="both"/>
        <w:spacing w:line="520" w:lineRule="exact"/>
        <w:widowControl w:val="off"/>
        <w:rPr>
          <w:rFonts w:hint="eastAsia" w:ascii="仿宋" w:hAnsi="仿宋" w:eastAsia="仿宋" w:cs="仿宋"/>
          <w:sz w:val="30"/>
          <w:szCs w:val="30"/>
          <w:lang w:val="zh-CN" w:eastAsia="zh-CN" w:bidi="ar-SA"/>
        </w:rPr>
      </w:pPr>
      <w:r>
        <w:rPr>
          <w:rFonts w:hint="eastAsia" w:ascii="仿宋" w:hAnsi="仿宋" w:eastAsia="仿宋" w:cs="仿宋"/>
          <w:sz w:val="30"/>
          <w:szCs w:val="30"/>
          <w:lang w:val="zh-CN" w:eastAsia="zh-CN" w:bidi="ar-SA"/>
        </w:rPr>
        <w:t xml:space="preserve">1</w:t>
      </w:r>
      <w:r>
        <w:rPr>
          <w:rFonts w:hint="eastAsia" w:ascii="仿宋" w:hAnsi="仿宋" w:eastAsia="仿宋" w:cs="仿宋"/>
          <w:sz w:val="30"/>
          <w:szCs w:val="30"/>
          <w:lang w:val="en-US" w:eastAsia="zh-CN" w:bidi="ar-SA"/>
        </w:rPr>
        <w:t xml:space="preserve">.</w:t>
      </w:r>
      <w:r>
        <w:rPr>
          <w:rFonts w:hint="eastAsia" w:ascii="仿宋" w:hAnsi="仿宋" w:eastAsia="仿宋" w:cs="仿宋"/>
          <w:sz w:val="30"/>
          <w:szCs w:val="30"/>
          <w:lang w:val="zh-CN" w:eastAsia="zh-CN" w:bidi="ar-SA"/>
        </w:rPr>
        <w:t xml:space="preserve">招标人对中标单位服务工作情况进行百分制考核。考核得分将与中标单位的服务费直接挂钩。具体考核办法由招标人另行制定，中标单位须无条件执行,项目实施过程中招标人有权对考核办法进行调整。</w:t>
      </w:r>
      <w:r/>
    </w:p>
    <w:p>
      <w:pPr>
        <w:ind w:left="0" w:right="6" w:firstLine="600"/>
        <w:jc w:val="both"/>
        <w:spacing w:line="520" w:lineRule="exact"/>
        <w:widowControl w:val="off"/>
        <w:rPr>
          <w:rFonts w:hint="eastAsia" w:ascii="仿宋" w:hAnsi="仿宋" w:eastAsia="仿宋" w:cs="仿宋"/>
          <w:sz w:val="30"/>
          <w:szCs w:val="30"/>
          <w:lang w:val="zh-CN" w:eastAsia="zh-CN" w:bidi="ar-SA"/>
        </w:rPr>
      </w:pPr>
      <w:r>
        <w:rPr>
          <w:rFonts w:hint="eastAsia" w:ascii="仿宋" w:hAnsi="仿宋" w:eastAsia="仿宋" w:cs="仿宋"/>
          <w:sz w:val="30"/>
          <w:szCs w:val="30"/>
          <w:lang w:val="zh-CN" w:eastAsia="zh-CN" w:bidi="ar-SA"/>
        </w:rPr>
        <w:t xml:space="preserve">2</w:t>
      </w:r>
      <w:r>
        <w:rPr>
          <w:rFonts w:hint="eastAsia" w:ascii="仿宋" w:hAnsi="仿宋" w:eastAsia="仿宋" w:cs="仿宋"/>
          <w:sz w:val="30"/>
          <w:szCs w:val="30"/>
          <w:lang w:val="en-US" w:eastAsia="zh-CN" w:bidi="ar-SA"/>
        </w:rPr>
        <w:t xml:space="preserve">.</w:t>
      </w:r>
      <w:r>
        <w:rPr>
          <w:rFonts w:hint="eastAsia" w:ascii="仿宋" w:hAnsi="仿宋" w:eastAsia="仿宋" w:cs="仿宋"/>
          <w:sz w:val="30"/>
          <w:szCs w:val="30"/>
          <w:lang w:val="zh-CN" w:eastAsia="zh-CN" w:bidi="ar-SA"/>
        </w:rPr>
        <w:t xml:space="preserve">若中标单位的线下服务开展不正常、服务满意率低、服务投诉率高或经招标人查实存在弄虚作假等违规行为的，中标单位须暂停所有线下服务并按招标人要求进行整改，待整改完成经招标人验收通过后，方可恢复正常服务。若一年服务期内中标单位再次发生服务开展不正常、服务满意率低，投诉率高或经招标人查实存在弄虚作假行为的，招标人有权终止合同。</w:t>
      </w:r>
      <w:r/>
    </w:p>
    <w:p>
      <w:pPr>
        <w:ind w:left="0" w:right="6" w:firstLine="600"/>
        <w:jc w:val="both"/>
        <w:spacing w:line="520" w:lineRule="exact"/>
        <w:widowControl w:val="off"/>
        <w:rPr>
          <w:rFonts w:hint="eastAsia" w:ascii="仿宋" w:hAnsi="仿宋" w:eastAsia="仿宋" w:cs="仿宋"/>
          <w:sz w:val="30"/>
          <w:szCs w:val="30"/>
          <w:lang w:val="en-US" w:eastAsia="zh-CN" w:bidi="ar-SA"/>
        </w:rPr>
      </w:pPr>
      <w:r>
        <w:rPr>
          <w:rFonts w:hint="eastAsia" w:ascii="仿宋" w:hAnsi="仿宋" w:eastAsia="仿宋" w:cs="仿宋"/>
          <w:sz w:val="30"/>
          <w:szCs w:val="30"/>
          <w:lang w:val="zh-CN" w:eastAsia="zh-CN" w:bidi="ar-SA"/>
        </w:rPr>
        <w:t xml:space="preserve">3</w:t>
      </w:r>
      <w:r>
        <w:rPr>
          <w:rFonts w:hint="eastAsia" w:ascii="仿宋" w:hAnsi="仿宋" w:eastAsia="仿宋" w:cs="仿宋"/>
          <w:sz w:val="30"/>
          <w:szCs w:val="30"/>
          <w:lang w:val="en-US" w:eastAsia="zh-CN" w:bidi="ar-SA"/>
        </w:rPr>
        <w:t xml:space="preserve">.</w:t>
      </w:r>
      <w:r>
        <w:rPr>
          <w:rFonts w:hint="eastAsia" w:ascii="仿宋" w:hAnsi="仿宋" w:eastAsia="仿宋" w:cs="仿宋"/>
          <w:sz w:val="30"/>
          <w:szCs w:val="30"/>
          <w:lang w:val="zh-CN" w:eastAsia="zh-CN" w:bidi="ar-SA"/>
        </w:rPr>
        <w:t xml:space="preserve">处罚机制：若合同履行期内，发生有效信访、安全事故等情况，招标人有权对中标单位予以处罚，并发出整改通知</w:t>
      </w:r>
      <w:r>
        <w:rPr>
          <w:rFonts w:hint="eastAsia" w:ascii="仿宋" w:hAnsi="仿宋" w:eastAsia="仿宋" w:cs="仿宋"/>
          <w:sz w:val="30"/>
          <w:szCs w:val="30"/>
          <w:lang w:val="en-US" w:eastAsia="zh-CN" w:bidi="ar-SA"/>
        </w:rPr>
        <w:t xml:space="preserve">。</w:t>
      </w:r>
      <w:r/>
    </w:p>
    <w:p>
      <w:pPr>
        <w:ind w:left="0" w:right="6" w:firstLine="600"/>
        <w:jc w:val="both"/>
        <w:spacing w:line="520" w:lineRule="exact"/>
        <w:widowControl w:val="off"/>
        <w:rPr>
          <w:rFonts w:hint="eastAsia" w:ascii="仿宋" w:hAnsi="仿宋" w:eastAsia="仿宋" w:cs="仿宋"/>
          <w:color w:val="000000"/>
          <w:sz w:val="30"/>
          <w:szCs w:val="30"/>
          <w:lang w:val="en-US" w:eastAsia="zh-CN" w:bidi="ar-SA"/>
        </w:rPr>
      </w:pPr>
      <w:r>
        <w:rPr>
          <w:rFonts w:hint="eastAsia" w:ascii="仿宋" w:hAnsi="仿宋" w:eastAsia="仿宋" w:cs="仿宋"/>
          <w:sz w:val="30"/>
          <w:szCs w:val="30"/>
          <w:lang w:val="zh-CN" w:eastAsia="zh-CN" w:bidi="ar-SA"/>
        </w:rPr>
        <w:t xml:space="preserve">4</w:t>
      </w:r>
      <w:r>
        <w:rPr>
          <w:rFonts w:hint="eastAsia" w:ascii="仿宋" w:hAnsi="仿宋" w:eastAsia="仿宋" w:cs="仿宋"/>
          <w:sz w:val="30"/>
          <w:szCs w:val="30"/>
          <w:lang w:val="en-US" w:eastAsia="zh-CN" w:bidi="ar-SA"/>
        </w:rPr>
        <w:t xml:space="preserve">.</w:t>
      </w:r>
      <w:r>
        <w:rPr>
          <w:rFonts w:hint="eastAsia" w:ascii="仿宋" w:hAnsi="仿宋" w:eastAsia="仿宋" w:cs="仿宋"/>
          <w:sz w:val="30"/>
          <w:szCs w:val="30"/>
          <w:lang w:val="zh-CN" w:eastAsia="zh-CN" w:bidi="ar-SA"/>
        </w:rPr>
        <w:t xml:space="preserve">退出机制：合同履行期内，因中标单位自身原因发生重大安全事故或者连续两个季度考核达不到考核标准（低于80分），招标人有权单方面终止合同。</w:t>
      </w:r>
      <w:r/>
    </w:p>
    <w:p>
      <w:pPr>
        <w:ind w:left="0" w:right="6" w:firstLine="600"/>
        <w:jc w:val="both"/>
        <w:spacing w:line="520" w:lineRule="exact"/>
        <w:widowControl w:val="off"/>
        <w:rPr>
          <w:rFonts w:ascii="仿宋" w:hAnsi="仿宋" w:eastAsia="仿宋" w:cs="仿宋"/>
          <w:color w:val="000000"/>
          <w:sz w:val="30"/>
          <w:szCs w:val="30"/>
          <w:lang w:val="en-US" w:eastAsia="zh-CN" w:bidi="ar-SA"/>
        </w:rPr>
      </w:pPr>
      <w:r>
        <w:rPr>
          <w:rFonts w:hint="eastAsia" w:ascii="仿宋" w:hAnsi="仿宋" w:eastAsia="仿宋" w:cs="仿宋"/>
          <w:color w:val="000000"/>
          <w:sz w:val="30"/>
          <w:szCs w:val="30"/>
          <w:lang w:val="en-US" w:eastAsia="zh-CN" w:bidi="ar-SA"/>
        </w:rPr>
        <w:t xml:space="preserve">七、甲方的权利和义务</w:t>
      </w:r>
      <w:r/>
    </w:p>
    <w:p>
      <w:pPr>
        <w:ind w:left="0" w:right="6" w:firstLine="600"/>
        <w:jc w:val="both"/>
        <w:spacing w:line="520" w:lineRule="exact"/>
        <w:widowControl w:val="off"/>
        <w:rPr>
          <w:rFonts w:ascii="仿宋" w:hAnsi="仿宋" w:eastAsia="仿宋" w:cs="仿宋"/>
          <w:sz w:val="30"/>
          <w:szCs w:val="30"/>
          <w:lang w:val="en-US" w:eastAsia="zh-CN" w:bidi="ar-SA"/>
        </w:rPr>
      </w:pPr>
      <w:r>
        <w:rPr>
          <w:rFonts w:hint="eastAsia" w:ascii="仿宋" w:hAnsi="仿宋" w:eastAsia="仿宋" w:cs="仿宋"/>
          <w:sz w:val="30"/>
          <w:szCs w:val="30"/>
          <w:lang w:val="en-US" w:eastAsia="zh-CN" w:bidi="ar-SA"/>
        </w:rPr>
        <w:t xml:space="preserve">（一）甲方对乙方有实施日常检查、考核、管理的权利。</w:t>
      </w:r>
      <w:r/>
    </w:p>
    <w:p>
      <w:pPr>
        <w:ind w:left="0" w:right="6" w:firstLine="600"/>
        <w:jc w:val="both"/>
        <w:spacing w:line="520" w:lineRule="exact"/>
        <w:widowControl w:val="off"/>
        <w:rPr>
          <w:rFonts w:ascii="仿宋" w:hAnsi="仿宋" w:eastAsia="仿宋" w:cs="仿宋"/>
          <w:sz w:val="30"/>
          <w:szCs w:val="30"/>
          <w:lang w:val="en-US" w:eastAsia="zh-CN" w:bidi="ar-SA"/>
        </w:rPr>
      </w:pPr>
      <w:r>
        <w:rPr>
          <w:rFonts w:hint="eastAsia" w:ascii="仿宋" w:hAnsi="仿宋" w:eastAsia="仿宋" w:cs="仿宋"/>
          <w:sz w:val="30"/>
          <w:szCs w:val="30"/>
          <w:lang w:val="en-US" w:eastAsia="zh-CN" w:bidi="ar-SA"/>
        </w:rPr>
        <w:t xml:space="preserve">（二）甲方可对乙方存在问题限期整改，整改费用由乙方承担。</w:t>
      </w:r>
      <w:r/>
    </w:p>
    <w:p>
      <w:pPr>
        <w:ind w:left="0" w:right="6" w:firstLine="600"/>
        <w:jc w:val="both"/>
        <w:spacing w:line="520" w:lineRule="exact"/>
        <w:widowControl w:val="off"/>
        <w:rPr>
          <w:rFonts w:ascii="仿宋" w:hAnsi="仿宋" w:eastAsia="仿宋" w:cs="仿宋"/>
          <w:sz w:val="30"/>
          <w:szCs w:val="30"/>
          <w:lang w:val="en-US" w:eastAsia="zh-CN" w:bidi="ar-SA"/>
        </w:rPr>
      </w:pPr>
      <w:r>
        <w:rPr>
          <w:rFonts w:hint="eastAsia" w:ascii="仿宋" w:hAnsi="仿宋" w:eastAsia="仿宋" w:cs="仿宋"/>
          <w:sz w:val="30"/>
          <w:szCs w:val="30"/>
          <w:lang w:val="en-US" w:eastAsia="zh-CN" w:bidi="ar-SA"/>
        </w:rPr>
        <w:t xml:space="preserve">（三）甲方需确保乙方合同价款的按时到位。</w:t>
      </w:r>
      <w:r/>
    </w:p>
    <w:p>
      <w:pPr>
        <w:ind w:left="0" w:right="6" w:firstLine="600"/>
        <w:jc w:val="both"/>
        <w:spacing w:line="520" w:lineRule="exact"/>
        <w:widowControl w:val="off"/>
        <w:rPr>
          <w:rFonts w:ascii="仿宋" w:hAnsi="仿宋" w:eastAsia="仿宋" w:cs="仿宋"/>
          <w:sz w:val="30"/>
          <w:szCs w:val="30"/>
          <w:lang w:val="en-US" w:eastAsia="zh-CN" w:bidi="ar-SA"/>
        </w:rPr>
      </w:pPr>
      <w:r>
        <w:rPr>
          <w:rFonts w:hint="eastAsia" w:ascii="仿宋" w:hAnsi="仿宋" w:eastAsia="仿宋" w:cs="仿宋"/>
          <w:sz w:val="30"/>
          <w:szCs w:val="30"/>
          <w:lang w:val="en-US" w:eastAsia="zh-CN" w:bidi="ar-SA"/>
        </w:rPr>
        <w:t xml:space="preserve">（四）甲方检查人员必须公开、公平、公正地进行检查考核。</w:t>
      </w:r>
      <w:r/>
    </w:p>
    <w:p>
      <w:pPr>
        <w:ind w:left="0" w:right="6" w:firstLine="600"/>
        <w:jc w:val="both"/>
        <w:spacing w:line="520" w:lineRule="exact"/>
        <w:widowControl w:val="off"/>
        <w:rPr>
          <w:rFonts w:ascii="仿宋" w:hAnsi="仿宋" w:eastAsia="仿宋" w:cs="仿宋"/>
          <w:sz w:val="30"/>
          <w:szCs w:val="30"/>
          <w:lang w:val="en-US" w:eastAsia="zh-CN" w:bidi="ar-SA"/>
        </w:rPr>
      </w:pPr>
      <w:r>
        <w:rPr>
          <w:rFonts w:hint="eastAsia" w:ascii="仿宋" w:hAnsi="仿宋" w:eastAsia="仿宋" w:cs="仿宋"/>
          <w:sz w:val="30"/>
          <w:szCs w:val="30"/>
          <w:lang w:val="en-US" w:eastAsia="zh-CN" w:bidi="ar-SA"/>
        </w:rPr>
        <w:t xml:space="preserve">八、乙方的权利和义务</w:t>
      </w:r>
      <w:r/>
    </w:p>
    <w:p>
      <w:pPr>
        <w:ind w:left="0" w:right="6" w:firstLine="600"/>
        <w:jc w:val="both"/>
        <w:spacing w:line="520" w:lineRule="exact"/>
        <w:widowControl w:val="off"/>
        <w:rPr>
          <w:rFonts w:ascii="仿宋" w:hAnsi="仿宋" w:eastAsia="仿宋" w:cs="仿宋"/>
          <w:sz w:val="30"/>
          <w:szCs w:val="30"/>
          <w:lang w:val="en-US" w:eastAsia="zh-CN" w:bidi="ar-SA"/>
        </w:rPr>
      </w:pPr>
      <w:r>
        <w:rPr>
          <w:rFonts w:hint="eastAsia" w:ascii="仿宋" w:hAnsi="仿宋" w:eastAsia="仿宋" w:cs="仿宋"/>
          <w:sz w:val="30"/>
          <w:szCs w:val="30"/>
          <w:lang w:val="en-US" w:eastAsia="zh-CN" w:bidi="ar-SA"/>
        </w:rPr>
        <w:t xml:space="preserve">（一）乙方应自觉接受甲方的检查、考核、指导和监督。</w:t>
      </w:r>
      <w:r/>
    </w:p>
    <w:p>
      <w:pPr>
        <w:ind w:left="0" w:right="6" w:firstLine="600"/>
        <w:jc w:val="both"/>
        <w:spacing w:line="520" w:lineRule="exact"/>
        <w:widowControl w:val="off"/>
        <w:rPr>
          <w:rFonts w:ascii="仿宋" w:hAnsi="仿宋" w:eastAsia="仿宋" w:cs="仿宋"/>
          <w:sz w:val="30"/>
          <w:szCs w:val="30"/>
          <w:lang w:val="en-US" w:eastAsia="zh-CN" w:bidi="ar-SA"/>
        </w:rPr>
      </w:pPr>
      <w:r>
        <w:rPr>
          <w:rFonts w:hint="eastAsia" w:ascii="仿宋" w:hAnsi="仿宋" w:eastAsia="仿宋" w:cs="仿宋"/>
          <w:sz w:val="30"/>
          <w:szCs w:val="30"/>
          <w:lang w:val="en-US" w:eastAsia="zh-CN" w:bidi="ar-SA"/>
        </w:rPr>
        <w:t xml:space="preserve">（二）合同期内，乙方所需要的设备、机具停放等用房、用地及固定办公地点由乙方自行解决。</w:t>
      </w:r>
      <w:r/>
    </w:p>
    <w:p>
      <w:pPr>
        <w:ind w:left="0" w:right="6" w:firstLine="600"/>
        <w:jc w:val="both"/>
        <w:spacing w:line="520" w:lineRule="exact"/>
        <w:widowControl w:val="off"/>
        <w:rPr>
          <w:rFonts w:ascii="仿宋" w:hAnsi="仿宋" w:eastAsia="仿宋" w:cs="仿宋"/>
          <w:sz w:val="30"/>
          <w:szCs w:val="30"/>
          <w:lang w:val="en-US" w:eastAsia="zh-CN" w:bidi="ar-SA"/>
        </w:rPr>
      </w:pPr>
      <w:r>
        <w:rPr>
          <w:rFonts w:hint="eastAsia" w:ascii="仿宋" w:hAnsi="仿宋" w:eastAsia="仿宋" w:cs="仿宋"/>
          <w:sz w:val="30"/>
          <w:szCs w:val="30"/>
          <w:lang w:val="en-US" w:eastAsia="zh-CN" w:bidi="ar-SA"/>
        </w:rPr>
        <w:t xml:space="preserve">（三）乙方要加强对工作人员的安全教育和岗位培训，确保安全无事故，项目管理期间内如遇人身伤亡事故，均由乙方负责，与甲方无关。</w:t>
      </w:r>
      <w:r/>
    </w:p>
    <w:p>
      <w:pPr>
        <w:ind w:left="0" w:right="6" w:firstLine="600"/>
        <w:jc w:val="both"/>
        <w:spacing w:line="520" w:lineRule="exact"/>
        <w:widowControl w:val="off"/>
        <w:rPr>
          <w:rFonts w:ascii="仿宋" w:hAnsi="仿宋" w:eastAsia="仿宋" w:cs="仿宋"/>
          <w:sz w:val="30"/>
          <w:szCs w:val="30"/>
          <w:lang w:val="en-US" w:eastAsia="zh-CN" w:bidi="ar-SA"/>
        </w:rPr>
      </w:pPr>
      <w:r>
        <w:rPr>
          <w:rFonts w:hint="eastAsia" w:ascii="仿宋" w:hAnsi="仿宋" w:eastAsia="仿宋" w:cs="仿宋"/>
          <w:sz w:val="30"/>
          <w:szCs w:val="30"/>
          <w:lang w:val="en-US" w:eastAsia="zh-CN" w:bidi="ar-SA"/>
        </w:rPr>
        <w:t xml:space="preserve">九、违约责任</w:t>
      </w:r>
      <w:r/>
    </w:p>
    <w:p>
      <w:pPr>
        <w:ind w:left="0" w:right="6" w:firstLine="600"/>
        <w:jc w:val="both"/>
        <w:spacing w:line="520" w:lineRule="exact"/>
        <w:widowControl w:val="off"/>
        <w:rPr>
          <w:rFonts w:hint="eastAsia" w:ascii="仿宋" w:hAnsi="仿宋" w:eastAsia="仿宋" w:cs="仿宋"/>
          <w:sz w:val="30"/>
          <w:szCs w:val="30"/>
          <w:lang w:val="en-US" w:eastAsia="zh-CN" w:bidi="ar-SA"/>
        </w:rPr>
      </w:pPr>
      <w:r>
        <w:rPr>
          <w:rFonts w:hint="eastAsia" w:ascii="仿宋" w:hAnsi="仿宋" w:eastAsia="仿宋" w:cs="仿宋"/>
          <w:sz w:val="30"/>
          <w:szCs w:val="30"/>
          <w:lang w:val="en-US" w:eastAsia="zh-CN" w:bidi="ar-SA"/>
        </w:rPr>
        <w:t xml:space="preserve">1.乙方所提供的服务成果不符合本合同规定的，甲方有权拒收，乙方在得到甲方通知之日起3个工作日内采取补救措施，逾期仍未采取有效措施的，乙方应向甲方支付合同总价20％的违约金。若因此造成甲方损失的，乙方还应赔偿甲方的实际损失。</w:t>
      </w:r>
      <w:r/>
    </w:p>
    <w:p>
      <w:pPr>
        <w:ind w:left="0" w:right="6" w:firstLine="600"/>
        <w:jc w:val="both"/>
        <w:spacing w:line="520" w:lineRule="exact"/>
        <w:widowControl w:val="off"/>
        <w:rPr>
          <w:rFonts w:hint="eastAsia" w:ascii="仿宋" w:hAnsi="仿宋" w:eastAsia="仿宋" w:cs="仿宋"/>
          <w:sz w:val="30"/>
          <w:szCs w:val="30"/>
          <w:lang w:val="en-US" w:eastAsia="zh-CN" w:bidi="ar-SA"/>
        </w:rPr>
      </w:pPr>
      <w:r>
        <w:rPr>
          <w:rFonts w:hint="eastAsia" w:ascii="仿宋" w:hAnsi="仿宋" w:eastAsia="仿宋" w:cs="仿宋"/>
          <w:sz w:val="30"/>
          <w:szCs w:val="30"/>
          <w:lang w:val="en-US" w:eastAsia="zh-CN" w:bidi="ar-SA"/>
        </w:rPr>
        <w:t xml:space="preserve">2.乙方无正当理由逾期提供服务的，每逾期1天，乙方向甲方偿付合同总额的1‰的违约金。如乙方逾期达30天，甲方有权解除合同，甲方解除合同的通知自到达乙方时生效。同时，乙方应退还甲方已支付的所有款项，并支付合同总额20%的违约金。因乙方原因导致合同解除的，乙方应赔偿甲方因此遭受的全部损失。在此情况下，乙方给甲方造成的实际损失高于违约金的，对高出违约金的部分乙方应予以赔偿。</w:t>
      </w:r>
      <w:r/>
    </w:p>
    <w:p>
      <w:pPr>
        <w:ind w:left="0" w:right="6" w:firstLine="600"/>
        <w:jc w:val="both"/>
        <w:spacing w:line="520" w:lineRule="exact"/>
        <w:widowControl w:val="off"/>
        <w:rPr>
          <w:rFonts w:ascii="仿宋" w:hAnsi="仿宋" w:eastAsia="仿宋" w:cs="仿宋"/>
          <w:sz w:val="30"/>
          <w:szCs w:val="30"/>
          <w:lang w:val="en-US" w:eastAsia="zh-CN" w:bidi="ar-SA"/>
        </w:rPr>
      </w:pPr>
      <w:r>
        <w:rPr>
          <w:rFonts w:hint="eastAsia" w:ascii="仿宋" w:hAnsi="仿宋" w:eastAsia="仿宋" w:cs="仿宋"/>
          <w:sz w:val="30"/>
          <w:szCs w:val="30"/>
          <w:lang w:val="en-US" w:eastAsia="zh-CN" w:bidi="ar-SA"/>
        </w:rPr>
        <w:t xml:space="preserve">十、其它</w:t>
      </w:r>
      <w:r/>
    </w:p>
    <w:p>
      <w:pPr>
        <w:ind w:left="0" w:right="6" w:firstLine="600"/>
        <w:jc w:val="both"/>
        <w:spacing w:line="520" w:lineRule="exact"/>
        <w:widowControl w:val="off"/>
        <w:rPr>
          <w:rFonts w:ascii="仿宋" w:hAnsi="仿宋" w:eastAsia="仿宋" w:cs="仿宋"/>
          <w:sz w:val="30"/>
          <w:szCs w:val="30"/>
          <w:lang w:val="en-US" w:eastAsia="zh-CN" w:bidi="ar-SA"/>
        </w:rPr>
      </w:pPr>
      <w:r>
        <w:rPr>
          <w:rFonts w:hint="eastAsia" w:ascii="仿宋" w:hAnsi="仿宋" w:eastAsia="仿宋" w:cs="仿宋"/>
          <w:sz w:val="30"/>
          <w:szCs w:val="30"/>
          <w:lang w:val="en-US" w:eastAsia="zh-CN" w:bidi="ar-SA"/>
        </w:rPr>
        <w:t xml:space="preserve">（一）乙方应为施工人员购买人身意外伤害保险，管理中如出现人身伤亡事故，由乙方承担全部经济与法律责任，与甲方无涉。</w:t>
      </w:r>
      <w:r/>
    </w:p>
    <w:p>
      <w:pPr>
        <w:ind w:left="0" w:right="6" w:firstLine="600"/>
        <w:jc w:val="both"/>
        <w:spacing w:line="520" w:lineRule="exact"/>
        <w:widowControl w:val="off"/>
        <w:rPr>
          <w:rFonts w:ascii="仿宋" w:hAnsi="仿宋" w:eastAsia="仿宋" w:cs="仿宋"/>
          <w:sz w:val="30"/>
          <w:szCs w:val="30"/>
          <w:lang w:val="en-US" w:eastAsia="zh-CN" w:bidi="ar-SA"/>
        </w:rPr>
      </w:pPr>
      <w:r>
        <w:rPr>
          <w:rFonts w:hint="eastAsia" w:ascii="仿宋" w:hAnsi="仿宋" w:eastAsia="仿宋" w:cs="仿宋"/>
          <w:sz w:val="30"/>
          <w:szCs w:val="30"/>
          <w:lang w:val="en-US" w:eastAsia="zh-CN" w:bidi="ar-SA"/>
        </w:rPr>
        <w:t xml:space="preserve">（二）乙方应保证在合同期限内完成中标的所有项目，不得推脱时间。</w:t>
      </w:r>
      <w:r/>
    </w:p>
    <w:p>
      <w:pPr>
        <w:ind w:left="0" w:right="6" w:firstLine="600"/>
        <w:jc w:val="both"/>
        <w:spacing w:line="520" w:lineRule="exact"/>
        <w:widowControl w:val="off"/>
        <w:rPr>
          <w:rFonts w:ascii="仿宋" w:hAnsi="仿宋" w:eastAsia="仿宋" w:cs="仿宋"/>
          <w:sz w:val="30"/>
          <w:szCs w:val="30"/>
          <w:lang w:val="en-US" w:eastAsia="zh-CN" w:bidi="ar-SA"/>
        </w:rPr>
      </w:pPr>
      <w:r>
        <w:rPr>
          <w:rFonts w:hint="eastAsia" w:ascii="仿宋" w:hAnsi="仿宋" w:eastAsia="仿宋" w:cs="仿宋"/>
          <w:sz w:val="30"/>
          <w:szCs w:val="30"/>
          <w:lang w:val="en-US" w:eastAsia="zh-CN" w:bidi="ar-SA"/>
        </w:rPr>
        <w:t xml:space="preserve">（三）合同执行过程中，如国家、省、市等有关部门对管理标准和要求等作出重大调整的，按调整后的标准和要求执行。</w:t>
      </w:r>
      <w:r/>
    </w:p>
    <w:p>
      <w:pPr>
        <w:ind w:left="0" w:right="6" w:firstLine="600"/>
        <w:jc w:val="both"/>
        <w:spacing w:line="520" w:lineRule="exact"/>
        <w:widowControl w:val="off"/>
        <w:rPr>
          <w:rFonts w:ascii="仿宋" w:hAnsi="仿宋" w:eastAsia="仿宋" w:cs="仿宋"/>
          <w:sz w:val="30"/>
          <w:szCs w:val="30"/>
          <w:lang w:val="en-US" w:eastAsia="zh-CN" w:bidi="ar-SA"/>
        </w:rPr>
      </w:pPr>
      <w:r>
        <w:rPr>
          <w:rFonts w:hint="eastAsia" w:ascii="仿宋" w:hAnsi="仿宋" w:eastAsia="仿宋" w:cs="仿宋"/>
          <w:sz w:val="30"/>
          <w:szCs w:val="30"/>
          <w:lang w:val="en-US" w:eastAsia="zh-CN" w:bidi="ar-SA"/>
        </w:rPr>
        <w:t xml:space="preserve">（四）发生下列情况之一的，甲方将单方终止合同，并没收履约保证金，乙方应无条件服从：</w:t>
      </w:r>
      <w:r/>
    </w:p>
    <w:p>
      <w:pPr>
        <w:ind w:left="0" w:right="6" w:firstLine="600"/>
        <w:jc w:val="both"/>
        <w:spacing w:line="520" w:lineRule="exact"/>
        <w:widowControl w:val="off"/>
        <w:rPr>
          <w:rFonts w:ascii="仿宋" w:hAnsi="仿宋" w:eastAsia="仿宋" w:cs="仿宋"/>
          <w:sz w:val="30"/>
          <w:szCs w:val="30"/>
          <w:lang w:val="en-US" w:eastAsia="zh-CN" w:bidi="ar-SA"/>
        </w:rPr>
      </w:pPr>
      <w:r>
        <w:rPr>
          <w:rFonts w:ascii="仿宋" w:hAnsi="仿宋" w:eastAsia="仿宋" w:cs="仿宋"/>
          <w:sz w:val="30"/>
          <w:szCs w:val="30"/>
          <w:lang w:val="en-US" w:eastAsia="zh-CN" w:bidi="ar-SA"/>
        </w:rPr>
        <w:t xml:space="preserve">1.</w:t>
      </w:r>
      <w:r>
        <w:rPr>
          <w:rFonts w:hint="eastAsia" w:ascii="仿宋" w:hAnsi="仿宋" w:eastAsia="仿宋" w:cs="仿宋"/>
          <w:sz w:val="30"/>
          <w:szCs w:val="30"/>
          <w:lang w:val="en-US" w:eastAsia="zh-CN" w:bidi="ar-SA"/>
        </w:rPr>
        <w:t xml:space="preserve">检查考核过程中，发现有转包或分包行为的；</w:t>
      </w:r>
      <w:r/>
    </w:p>
    <w:p>
      <w:pPr>
        <w:ind w:left="0" w:right="6" w:firstLine="600"/>
        <w:jc w:val="both"/>
        <w:spacing w:line="520" w:lineRule="exact"/>
        <w:widowControl w:val="off"/>
        <w:rPr>
          <w:rFonts w:ascii="仿宋" w:hAnsi="仿宋" w:eastAsia="仿宋" w:cs="仿宋"/>
          <w:sz w:val="30"/>
          <w:szCs w:val="30"/>
          <w:lang w:val="en-US" w:eastAsia="zh-CN" w:bidi="ar-SA"/>
        </w:rPr>
      </w:pPr>
      <w:r>
        <w:rPr>
          <w:rFonts w:ascii="仿宋" w:hAnsi="仿宋" w:eastAsia="仿宋" w:cs="仿宋"/>
          <w:sz w:val="30"/>
          <w:szCs w:val="30"/>
          <w:lang w:val="en-US" w:eastAsia="zh-CN" w:bidi="ar-SA"/>
        </w:rPr>
        <w:t xml:space="preserve">2.</w:t>
      </w:r>
      <w:r>
        <w:rPr>
          <w:rFonts w:hint="eastAsia" w:ascii="仿宋" w:hAnsi="仿宋" w:eastAsia="仿宋" w:cs="仿宋"/>
          <w:sz w:val="30"/>
          <w:szCs w:val="30"/>
          <w:lang w:val="en-US" w:eastAsia="zh-CN" w:bidi="ar-SA"/>
        </w:rPr>
        <w:t xml:space="preserve">合同期内不服从甲方或相关检查考核单位管理的；</w:t>
      </w:r>
      <w:r/>
    </w:p>
    <w:p>
      <w:pPr>
        <w:ind w:left="0" w:right="6" w:firstLine="600"/>
        <w:jc w:val="both"/>
        <w:spacing w:line="520" w:lineRule="exact"/>
        <w:widowControl w:val="off"/>
        <w:rPr>
          <w:rFonts w:ascii="仿宋" w:hAnsi="仿宋" w:eastAsia="仿宋" w:cs="仿宋"/>
          <w:sz w:val="30"/>
          <w:szCs w:val="30"/>
          <w:lang w:val="en-US" w:eastAsia="zh-CN" w:bidi="ar-SA"/>
        </w:rPr>
      </w:pPr>
      <w:r>
        <w:rPr>
          <w:rFonts w:ascii="仿宋" w:hAnsi="仿宋" w:eastAsia="仿宋" w:cs="仿宋"/>
          <w:sz w:val="30"/>
          <w:szCs w:val="30"/>
          <w:lang w:val="en-US" w:eastAsia="zh-CN" w:bidi="ar-SA"/>
        </w:rPr>
        <w:t xml:space="preserve">3.</w:t>
      </w:r>
      <w:r>
        <w:rPr>
          <w:rFonts w:hint="eastAsia" w:ascii="仿宋" w:hAnsi="仿宋" w:eastAsia="仿宋" w:cs="仿宋"/>
          <w:sz w:val="30"/>
          <w:szCs w:val="30"/>
          <w:lang w:val="en-US" w:eastAsia="zh-CN" w:bidi="ar-SA"/>
        </w:rPr>
        <w:t xml:space="preserve">乙方出现重大事故的，如火灾或伤亡事件，乙方须无条件按甲方要求办理移交、退场手续且承担所有法律及经济责任；</w:t>
      </w:r>
      <w:r/>
    </w:p>
    <w:p>
      <w:pPr>
        <w:ind w:left="0" w:right="6" w:firstLine="600"/>
        <w:jc w:val="both"/>
        <w:spacing w:line="520" w:lineRule="exact"/>
        <w:widowControl w:val="off"/>
        <w:rPr>
          <w:rFonts w:ascii="仿宋" w:hAnsi="仿宋" w:eastAsia="仿宋" w:cs="仿宋"/>
          <w:sz w:val="30"/>
          <w:szCs w:val="30"/>
          <w:lang w:val="en-US" w:eastAsia="zh-CN" w:bidi="ar-SA"/>
        </w:rPr>
      </w:pPr>
      <w:r>
        <w:rPr>
          <w:rFonts w:ascii="仿宋" w:hAnsi="仿宋" w:eastAsia="仿宋" w:cs="仿宋"/>
          <w:sz w:val="30"/>
          <w:szCs w:val="30"/>
          <w:lang w:val="en-US" w:eastAsia="zh-CN" w:bidi="ar-SA"/>
        </w:rPr>
        <w:t xml:space="preserve">4.</w:t>
      </w:r>
      <w:r>
        <w:rPr>
          <w:rFonts w:hint="eastAsia" w:ascii="仿宋" w:hAnsi="仿宋" w:eastAsia="仿宋" w:cs="仿宋"/>
          <w:sz w:val="30"/>
          <w:szCs w:val="30"/>
          <w:lang w:val="en-US" w:eastAsia="zh-CN" w:bidi="ar-SA"/>
        </w:rPr>
        <w:t xml:space="preserve">乙方因管理措施不当，累计被市级及以上新闻媒体曝光二次的；</w:t>
      </w:r>
      <w:r/>
    </w:p>
    <w:p>
      <w:pPr>
        <w:ind w:left="0" w:right="6" w:firstLine="600"/>
        <w:jc w:val="both"/>
        <w:spacing w:line="520" w:lineRule="exact"/>
        <w:widowControl w:val="off"/>
        <w:rPr>
          <w:rFonts w:ascii="仿宋" w:hAnsi="仿宋" w:eastAsia="仿宋" w:cs="仿宋"/>
          <w:sz w:val="30"/>
          <w:szCs w:val="30"/>
          <w:lang w:val="en-US" w:eastAsia="zh-CN" w:bidi="ar-SA"/>
        </w:rPr>
      </w:pPr>
      <w:r>
        <w:rPr>
          <w:rFonts w:ascii="仿宋" w:hAnsi="仿宋" w:eastAsia="仿宋" w:cs="仿宋"/>
          <w:sz w:val="30"/>
          <w:szCs w:val="30"/>
          <w:lang w:val="en-US" w:eastAsia="zh-CN" w:bidi="ar-SA"/>
        </w:rPr>
        <w:t xml:space="preserve">5.</w:t>
      </w:r>
      <w:r>
        <w:rPr>
          <w:rFonts w:hint="eastAsia" w:ascii="仿宋" w:hAnsi="仿宋" w:eastAsia="仿宋" w:cs="仿宋"/>
          <w:sz w:val="30"/>
          <w:szCs w:val="30"/>
          <w:lang w:val="en-US" w:eastAsia="zh-CN" w:bidi="ar-SA"/>
        </w:rPr>
        <w:t xml:space="preserve">乙方在合同期内履约保证金被扣完的；</w:t>
      </w:r>
      <w:r/>
    </w:p>
    <w:p>
      <w:pPr>
        <w:ind w:left="0" w:right="6" w:firstLine="600"/>
        <w:jc w:val="both"/>
        <w:spacing w:line="520" w:lineRule="exact"/>
        <w:widowControl w:val="off"/>
        <w:rPr>
          <w:rFonts w:ascii="仿宋" w:hAnsi="仿宋" w:eastAsia="仿宋" w:cs="仿宋"/>
          <w:sz w:val="30"/>
          <w:szCs w:val="30"/>
          <w:lang w:val="en-US" w:eastAsia="zh-CN" w:bidi="ar-SA"/>
        </w:rPr>
      </w:pPr>
      <w:r>
        <w:rPr>
          <w:rFonts w:ascii="仿宋" w:hAnsi="仿宋" w:eastAsia="仿宋" w:cs="仿宋"/>
          <w:sz w:val="30"/>
          <w:szCs w:val="30"/>
          <w:lang w:val="en-US" w:eastAsia="zh-CN" w:bidi="ar-SA"/>
        </w:rPr>
        <w:t xml:space="preserve">6.</w:t>
      </w:r>
      <w:r>
        <w:rPr>
          <w:rFonts w:hint="eastAsia" w:ascii="仿宋" w:hAnsi="仿宋" w:eastAsia="仿宋" w:cs="仿宋"/>
          <w:sz w:val="30"/>
          <w:szCs w:val="30"/>
          <w:lang w:val="en-US" w:eastAsia="zh-CN" w:bidi="ar-SA"/>
        </w:rPr>
        <w:t xml:space="preserve">乙方雇用</w:t>
      </w:r>
      <w:r>
        <w:rPr>
          <w:rFonts w:ascii="仿宋" w:hAnsi="仿宋" w:eastAsia="仿宋" w:cs="仿宋"/>
          <w:sz w:val="30"/>
          <w:szCs w:val="30"/>
          <w:lang w:val="en-US" w:eastAsia="zh-CN" w:bidi="ar-SA"/>
        </w:rPr>
        <w:t xml:space="preserve">18</w:t>
      </w:r>
      <w:r>
        <w:rPr>
          <w:rFonts w:hint="eastAsia" w:ascii="仿宋" w:hAnsi="仿宋" w:eastAsia="仿宋" w:cs="仿宋"/>
          <w:sz w:val="30"/>
          <w:szCs w:val="30"/>
          <w:lang w:val="en-US" w:eastAsia="zh-CN" w:bidi="ar-SA"/>
        </w:rPr>
        <w:t xml:space="preserve">周岁以下和</w:t>
      </w:r>
      <w:r>
        <w:rPr>
          <w:rFonts w:ascii="仿宋" w:hAnsi="仿宋" w:eastAsia="仿宋" w:cs="仿宋"/>
          <w:sz w:val="30"/>
          <w:szCs w:val="30"/>
          <w:lang w:val="en-US" w:eastAsia="zh-CN" w:bidi="ar-SA"/>
        </w:rPr>
        <w:t xml:space="preserve">65</w:t>
      </w:r>
      <w:r>
        <w:rPr>
          <w:rFonts w:hint="eastAsia" w:ascii="仿宋" w:hAnsi="仿宋" w:eastAsia="仿宋" w:cs="仿宋"/>
          <w:sz w:val="30"/>
          <w:szCs w:val="30"/>
          <w:lang w:val="en-US" w:eastAsia="zh-CN" w:bidi="ar-SA"/>
        </w:rPr>
        <w:t xml:space="preserve">岁以上服务人员，或发现乙方雇用不符合要求的服务人员；</w:t>
      </w:r>
      <w:r/>
    </w:p>
    <w:p>
      <w:pPr>
        <w:ind w:left="0" w:right="6" w:firstLine="600"/>
        <w:jc w:val="both"/>
        <w:spacing w:line="520" w:lineRule="exact"/>
        <w:widowControl w:val="off"/>
        <w:rPr>
          <w:rFonts w:ascii="仿宋" w:hAnsi="仿宋" w:eastAsia="仿宋" w:cs="仿宋"/>
          <w:sz w:val="30"/>
          <w:szCs w:val="30"/>
          <w:lang w:val="en-US" w:eastAsia="zh-CN" w:bidi="ar-SA"/>
        </w:rPr>
      </w:pPr>
      <w:r>
        <w:rPr>
          <w:rFonts w:ascii="仿宋" w:hAnsi="仿宋" w:eastAsia="仿宋" w:cs="仿宋"/>
          <w:sz w:val="30"/>
          <w:szCs w:val="30"/>
          <w:lang w:val="en-US" w:eastAsia="zh-CN" w:bidi="ar-SA"/>
        </w:rPr>
        <w:t xml:space="preserve">7.</w:t>
      </w:r>
      <w:r>
        <w:rPr>
          <w:rFonts w:hint="eastAsia" w:ascii="仿宋" w:hAnsi="仿宋" w:eastAsia="仿宋" w:cs="仿宋"/>
          <w:sz w:val="30"/>
          <w:szCs w:val="30"/>
          <w:lang w:val="en-US" w:eastAsia="zh-CN" w:bidi="ar-SA"/>
        </w:rPr>
        <w:t xml:space="preserve">乙方未按照合同约定配备相关施工人员；</w:t>
      </w:r>
      <w:r/>
    </w:p>
    <w:p>
      <w:pPr>
        <w:ind w:left="0" w:right="6" w:firstLine="600"/>
        <w:jc w:val="both"/>
        <w:spacing w:line="520" w:lineRule="exact"/>
        <w:widowControl w:val="off"/>
        <w:rPr>
          <w:rFonts w:ascii="仿宋" w:hAnsi="仿宋" w:eastAsia="仿宋" w:cs="仿宋"/>
          <w:sz w:val="30"/>
          <w:szCs w:val="30"/>
          <w:lang w:val="en-US" w:eastAsia="zh-CN" w:bidi="ar-SA"/>
        </w:rPr>
      </w:pPr>
      <w:r>
        <w:rPr>
          <w:rFonts w:ascii="仿宋" w:hAnsi="仿宋" w:eastAsia="仿宋" w:cs="仿宋"/>
          <w:sz w:val="30"/>
          <w:szCs w:val="30"/>
          <w:lang w:val="en-US" w:eastAsia="zh-CN" w:bidi="ar-SA"/>
        </w:rPr>
        <w:t xml:space="preserve">8.</w:t>
      </w:r>
      <w:r>
        <w:rPr>
          <w:rFonts w:hint="eastAsia" w:ascii="仿宋" w:hAnsi="仿宋" w:eastAsia="仿宋" w:cs="仿宋"/>
          <w:sz w:val="30"/>
          <w:szCs w:val="30"/>
          <w:lang w:val="en-US" w:eastAsia="zh-CN" w:bidi="ar-SA"/>
        </w:rPr>
        <w:t xml:space="preserve">在管理责任期内，如乙方</w:t>
      </w:r>
      <w:r>
        <w:rPr>
          <w:rFonts w:ascii="仿宋" w:hAnsi="仿宋" w:eastAsia="仿宋" w:cs="仿宋"/>
          <w:sz w:val="30"/>
          <w:szCs w:val="30"/>
          <w:lang w:val="en-US" w:eastAsia="zh-CN" w:bidi="ar-SA"/>
        </w:rPr>
        <w:t xml:space="preserve">5</w:t>
      </w:r>
      <w:r>
        <w:rPr>
          <w:rFonts w:hint="eastAsia" w:ascii="仿宋" w:hAnsi="仿宋" w:eastAsia="仿宋" w:cs="仿宋"/>
          <w:sz w:val="30"/>
          <w:szCs w:val="30"/>
          <w:lang w:val="en-US" w:eastAsia="zh-CN" w:bidi="ar-SA"/>
        </w:rPr>
        <w:t xml:space="preserve">日内不进行日常管理或单方中途退出管理的；</w:t>
      </w:r>
      <w:r/>
    </w:p>
    <w:p>
      <w:pPr>
        <w:ind w:left="0" w:right="6" w:firstLine="600"/>
        <w:jc w:val="both"/>
        <w:spacing w:line="520" w:lineRule="exact"/>
        <w:widowControl w:val="off"/>
        <w:rPr>
          <w:rFonts w:ascii="仿宋" w:hAnsi="仿宋" w:eastAsia="仿宋" w:cs="仿宋"/>
          <w:sz w:val="30"/>
          <w:szCs w:val="30"/>
          <w:lang w:val="en-US" w:eastAsia="zh-CN" w:bidi="ar-SA"/>
        </w:rPr>
      </w:pPr>
      <w:r>
        <w:rPr>
          <w:rFonts w:ascii="仿宋" w:hAnsi="仿宋" w:eastAsia="仿宋" w:cs="仿宋"/>
          <w:sz w:val="30"/>
          <w:szCs w:val="30"/>
          <w:lang w:val="en-US" w:eastAsia="zh-CN" w:bidi="ar-SA"/>
        </w:rPr>
        <w:t xml:space="preserve">9.</w:t>
      </w:r>
      <w:r>
        <w:rPr>
          <w:rFonts w:hint="eastAsia" w:ascii="仿宋" w:hAnsi="仿宋" w:eastAsia="仿宋" w:cs="仿宋"/>
          <w:sz w:val="30"/>
          <w:szCs w:val="30"/>
          <w:lang w:val="en-US" w:eastAsia="zh-CN" w:bidi="ar-SA"/>
        </w:rPr>
        <w:t xml:space="preserve">乙方连续两次整改未达到甲方要求的；</w:t>
      </w:r>
      <w:r/>
    </w:p>
    <w:p>
      <w:pPr>
        <w:ind w:left="0" w:right="6" w:firstLine="600"/>
        <w:jc w:val="both"/>
        <w:spacing w:line="520" w:lineRule="exact"/>
        <w:widowControl w:val="off"/>
        <w:rPr>
          <w:rFonts w:ascii="仿宋" w:hAnsi="仿宋" w:eastAsia="仿宋" w:cs="仿宋"/>
          <w:sz w:val="30"/>
          <w:szCs w:val="30"/>
          <w:lang w:val="en-US" w:eastAsia="zh-CN" w:bidi="ar-SA"/>
        </w:rPr>
      </w:pPr>
      <w:r>
        <w:rPr>
          <w:rFonts w:ascii="仿宋" w:hAnsi="仿宋" w:eastAsia="仿宋" w:cs="仿宋"/>
          <w:sz w:val="30"/>
          <w:szCs w:val="30"/>
          <w:lang w:val="en-US" w:eastAsia="zh-CN" w:bidi="ar-SA"/>
        </w:rPr>
        <w:t xml:space="preserve">10.</w:t>
      </w:r>
      <w:r>
        <w:rPr>
          <w:rFonts w:hint="eastAsia" w:ascii="仿宋" w:hAnsi="仿宋" w:eastAsia="仿宋" w:cs="仿宋"/>
          <w:sz w:val="30"/>
          <w:szCs w:val="30"/>
          <w:lang w:val="en-US" w:eastAsia="zh-CN" w:bidi="ar-SA"/>
        </w:rPr>
        <w:t xml:space="preserve">对需紧急处置的情况，在接到甲方通知后，乙方应无条件在规定时间内完成。对乙方累计两次（包括两次）以上未在规定时间内完成甲方交办的任务，甲方有权清退乙方，指派其它人员进场；</w:t>
      </w:r>
      <w:r/>
    </w:p>
    <w:p>
      <w:pPr>
        <w:ind w:left="0" w:right="6" w:firstLine="600"/>
        <w:jc w:val="both"/>
        <w:spacing w:line="520" w:lineRule="exact"/>
        <w:widowControl w:val="off"/>
        <w:rPr>
          <w:rFonts w:ascii="仿宋" w:hAnsi="仿宋" w:eastAsia="仿宋" w:cs="仿宋"/>
          <w:sz w:val="30"/>
          <w:szCs w:val="30"/>
          <w:lang w:val="en-US" w:eastAsia="zh-CN" w:bidi="ar-SA"/>
        </w:rPr>
      </w:pPr>
      <w:r>
        <w:rPr>
          <w:rFonts w:ascii="仿宋" w:hAnsi="仿宋" w:eastAsia="仿宋" w:cs="仿宋"/>
          <w:sz w:val="30"/>
          <w:szCs w:val="30"/>
          <w:lang w:val="en-US" w:eastAsia="zh-CN" w:bidi="ar-SA"/>
        </w:rPr>
        <w:t xml:space="preserve">11.</w:t>
      </w:r>
      <w:r>
        <w:rPr>
          <w:rFonts w:hint="eastAsia" w:ascii="仿宋" w:hAnsi="仿宋" w:eastAsia="仿宋" w:cs="仿宋"/>
          <w:sz w:val="30"/>
          <w:szCs w:val="30"/>
          <w:lang w:val="en-US" w:eastAsia="zh-CN" w:bidi="ar-SA"/>
        </w:rPr>
        <w:t xml:space="preserve">在上级部门考核评比等活动中出现严重失误或造成严重不良影响的。</w:t>
      </w:r>
      <w:r/>
    </w:p>
    <w:p>
      <w:pPr>
        <w:ind w:left="0" w:right="6" w:firstLine="600"/>
        <w:jc w:val="both"/>
        <w:spacing w:line="520" w:lineRule="exact"/>
        <w:widowControl w:val="off"/>
        <w:rPr>
          <w:rFonts w:hint="default" w:ascii="仿宋" w:hAnsi="仿宋" w:eastAsia="仿宋" w:cs="仿宋"/>
          <w:sz w:val="30"/>
          <w:szCs w:val="30"/>
          <w:lang w:val="en-US" w:eastAsia="zh-CN" w:bidi="ar-SA"/>
        </w:rPr>
      </w:pPr>
      <w:r>
        <w:rPr>
          <w:rFonts w:hint="eastAsia" w:ascii="仿宋" w:hAnsi="仿宋" w:eastAsia="仿宋" w:cs="仿宋"/>
          <w:sz w:val="30"/>
          <w:szCs w:val="30"/>
          <w:lang w:val="en-US" w:eastAsia="zh-CN" w:bidi="ar-SA"/>
        </w:rPr>
        <w:t xml:space="preserve">（五）</w:t>
      </w:r>
      <w:r>
        <w:rPr>
          <w:rFonts w:hint="default" w:ascii="仿宋" w:hAnsi="仿宋" w:eastAsia="仿宋" w:cs="仿宋"/>
          <w:sz w:val="30"/>
          <w:szCs w:val="30"/>
          <w:lang w:val="en-US" w:eastAsia="zh-CN" w:bidi="ar-SA"/>
        </w:rPr>
        <w:t xml:space="preserve">履约保证金为</w:t>
      </w:r>
      <w:r>
        <w:rPr>
          <w:rFonts w:hint="default" w:ascii="仿宋" w:hAnsi="仿宋" w:eastAsia="仿宋" w:cs="仿宋"/>
          <w:sz w:val="30"/>
          <w:szCs w:val="30"/>
          <w:u w:val="single"/>
          <w:lang w:val="en-US" w:eastAsia="zh-CN" w:bidi="ar-SA"/>
        </w:rPr>
        <w:t xml:space="preserve">    </w:t>
      </w:r>
      <w:r>
        <w:rPr>
          <w:rFonts w:hint="eastAsia" w:ascii="仿宋" w:hAnsi="仿宋" w:eastAsia="仿宋" w:cs="仿宋"/>
          <w:sz w:val="30"/>
          <w:szCs w:val="30"/>
          <w:u w:val="single"/>
          <w:lang w:val="en-US" w:eastAsia="zh-CN" w:bidi="ar-SA"/>
        </w:rPr>
        <w:t xml:space="preserve">     </w:t>
      </w:r>
      <w:r>
        <w:rPr>
          <w:rFonts w:hint="default" w:ascii="仿宋" w:hAnsi="仿宋" w:eastAsia="仿宋" w:cs="仿宋"/>
          <w:sz w:val="30"/>
          <w:szCs w:val="30"/>
          <w:u w:val="single"/>
          <w:lang w:val="en-US" w:eastAsia="zh-CN" w:bidi="ar-SA"/>
        </w:rPr>
        <w:t xml:space="preserve"> </w:t>
      </w:r>
      <w:r>
        <w:rPr>
          <w:rFonts w:hint="default" w:ascii="仿宋" w:hAnsi="仿宋" w:eastAsia="仿宋" w:cs="仿宋"/>
          <w:sz w:val="30"/>
          <w:szCs w:val="30"/>
          <w:lang w:val="en-US" w:eastAsia="zh-CN" w:bidi="ar-SA"/>
        </w:rPr>
        <w:t xml:space="preserve">万元，缴纳形式为</w:t>
      </w:r>
      <w:r>
        <w:rPr>
          <w:rFonts w:hint="default" w:ascii="仿宋" w:hAnsi="仿宋" w:eastAsia="仿宋" w:cs="仿宋"/>
          <w:sz w:val="30"/>
          <w:szCs w:val="30"/>
          <w:u w:val="single"/>
          <w:lang w:val="en-US" w:eastAsia="zh-CN" w:bidi="ar-SA"/>
        </w:rPr>
        <w:t xml:space="preserve">    </w:t>
      </w:r>
      <w:r>
        <w:rPr>
          <w:rFonts w:hint="eastAsia" w:ascii="仿宋" w:hAnsi="仿宋" w:eastAsia="仿宋" w:cs="仿宋"/>
          <w:sz w:val="30"/>
          <w:szCs w:val="30"/>
          <w:u w:val="single"/>
          <w:lang w:val="en-US" w:eastAsia="zh-CN" w:bidi="ar-SA"/>
        </w:rPr>
        <w:t xml:space="preserve">     </w:t>
      </w:r>
      <w:r>
        <w:rPr>
          <w:rFonts w:hint="default" w:ascii="仿宋" w:hAnsi="仿宋" w:eastAsia="仿宋" w:cs="仿宋"/>
          <w:sz w:val="30"/>
          <w:szCs w:val="30"/>
          <w:u w:val="single"/>
          <w:lang w:val="en-US" w:eastAsia="zh-CN" w:bidi="ar-SA"/>
        </w:rPr>
        <w:t xml:space="preserve"> </w:t>
      </w:r>
      <w:r>
        <w:rPr>
          <w:rFonts w:hint="default" w:ascii="仿宋" w:hAnsi="仿宋" w:eastAsia="仿宋" w:cs="仿宋"/>
          <w:sz w:val="30"/>
          <w:szCs w:val="30"/>
          <w:lang w:val="en-US" w:eastAsia="zh-CN" w:bidi="ar-SA"/>
        </w:rPr>
        <w:t xml:space="preserve">。</w:t>
      </w:r>
      <w:r/>
    </w:p>
    <w:p>
      <w:pPr>
        <w:ind w:left="0" w:right="6" w:firstLine="600"/>
        <w:jc w:val="both"/>
        <w:spacing w:line="520" w:lineRule="exact"/>
        <w:widowControl w:val="off"/>
        <w:rPr>
          <w:rFonts w:hint="default" w:ascii="仿宋" w:hAnsi="仿宋" w:eastAsia="仿宋" w:cs="仿宋"/>
          <w:sz w:val="30"/>
          <w:szCs w:val="30"/>
          <w:lang w:val="en-US" w:eastAsia="zh-CN" w:bidi="ar-SA"/>
        </w:rPr>
      </w:pPr>
      <w:r>
        <w:rPr>
          <w:rFonts w:hint="default" w:ascii="仿宋" w:hAnsi="仿宋" w:eastAsia="仿宋" w:cs="仿宋"/>
          <w:sz w:val="30"/>
          <w:szCs w:val="30"/>
          <w:lang w:val="en-US" w:eastAsia="zh-CN" w:bidi="ar-SA"/>
        </w:rPr>
        <w:t xml:space="preserve">注：乙方全部履约合同义务，经甲方验收合格无质量、进度等问题的，甲方在验收合格后一次性退还履约保证金；</w:t>
      </w:r>
      <w:r/>
    </w:p>
    <w:p>
      <w:pPr>
        <w:ind w:left="0" w:right="6" w:firstLine="600"/>
        <w:jc w:val="both"/>
        <w:spacing w:line="520" w:lineRule="exact"/>
        <w:widowControl w:val="off"/>
        <w:rPr>
          <w:rFonts w:hint="default" w:ascii="仿宋" w:hAnsi="仿宋" w:eastAsia="仿宋" w:cs="仿宋"/>
          <w:sz w:val="30"/>
          <w:szCs w:val="30"/>
          <w:lang w:val="en-US" w:eastAsia="zh-CN" w:bidi="ar-SA"/>
        </w:rPr>
      </w:pPr>
      <w:r>
        <w:rPr>
          <w:rFonts w:hint="eastAsia" w:ascii="仿宋" w:hAnsi="仿宋" w:eastAsia="仿宋" w:cs="仿宋"/>
          <w:sz w:val="30"/>
          <w:szCs w:val="30"/>
          <w:lang w:val="en-US" w:eastAsia="zh-CN" w:bidi="ar-SA"/>
        </w:rPr>
        <w:t xml:space="preserve">发生以下情况的，履约保证金不予退还或部分退还：</w:t>
      </w:r>
      <w:r/>
    </w:p>
    <w:p>
      <w:pPr>
        <w:ind w:left="0" w:right="6" w:firstLine="600"/>
        <w:jc w:val="both"/>
        <w:spacing w:line="520" w:lineRule="exact"/>
        <w:widowControl w:val="off"/>
        <w:rPr>
          <w:rFonts w:hint="default" w:ascii="仿宋" w:hAnsi="仿宋" w:eastAsia="仿宋" w:cs="仿宋"/>
          <w:sz w:val="30"/>
          <w:szCs w:val="30"/>
          <w:lang w:val="en-US" w:eastAsia="zh-CN" w:bidi="ar-SA"/>
        </w:rPr>
      </w:pPr>
      <w:r>
        <w:rPr>
          <w:rFonts w:hint="eastAsia" w:ascii="仿宋" w:hAnsi="仿宋" w:eastAsia="仿宋" w:cs="仿宋"/>
          <w:sz w:val="30"/>
          <w:szCs w:val="30"/>
          <w:lang w:val="en-US" w:eastAsia="zh-CN" w:bidi="ar-SA"/>
        </w:rPr>
        <w:t xml:space="preserve">a.签订合同后，乙方不履行合同义务的，甲方有权全额扣除履约保证金，全额不予退还，同时甲方亦有权单方面终止合同，乙方还须承担相应的法律赔偿责任。</w:t>
      </w:r>
      <w:r/>
    </w:p>
    <w:p>
      <w:pPr>
        <w:ind w:left="0" w:right="6" w:firstLine="600"/>
        <w:jc w:val="both"/>
        <w:spacing w:line="520" w:lineRule="exact"/>
        <w:widowControl w:val="off"/>
        <w:rPr>
          <w:rFonts w:hint="eastAsia" w:ascii="仿宋" w:hAnsi="仿宋" w:eastAsia="仿宋" w:cs="仿宋"/>
          <w:sz w:val="30"/>
          <w:szCs w:val="30"/>
          <w:lang w:val="en-US" w:eastAsia="zh-CN" w:bidi="ar-SA"/>
        </w:rPr>
      </w:pPr>
      <w:r>
        <w:rPr>
          <w:rFonts w:hint="eastAsia" w:ascii="仿宋" w:hAnsi="仿宋" w:eastAsia="仿宋" w:cs="仿宋"/>
          <w:sz w:val="30"/>
          <w:szCs w:val="30"/>
          <w:lang w:val="en-US" w:eastAsia="zh-CN" w:bidi="ar-SA"/>
        </w:rPr>
        <w:t xml:space="preserve">b.乙方在履约过程中发生违约行为，给甲方造成损失的，甲方有权在乙方缴纳的履约保证金中予以扣款，以弥补甲方经济损失，不足的部分乙方另外补齐。</w:t>
      </w:r>
      <w:r/>
    </w:p>
    <w:p>
      <w:pPr>
        <w:ind w:left="0" w:right="6" w:firstLine="600"/>
        <w:jc w:val="both"/>
        <w:spacing w:line="520" w:lineRule="exact"/>
        <w:widowControl w:val="off"/>
        <w:rPr>
          <w:rFonts w:hint="eastAsia" w:ascii="仿宋" w:hAnsi="仿宋" w:eastAsia="仿宋" w:cs="仿宋"/>
          <w:sz w:val="30"/>
          <w:szCs w:val="30"/>
          <w:lang w:val="en-US" w:eastAsia="zh-CN" w:bidi="ar-SA"/>
        </w:rPr>
      </w:pPr>
      <w:r>
        <w:rPr>
          <w:rFonts w:hint="eastAsia" w:ascii="仿宋" w:hAnsi="仿宋" w:eastAsia="仿宋" w:cs="仿宋"/>
          <w:sz w:val="30"/>
          <w:szCs w:val="30"/>
          <w:lang w:val="en-US" w:eastAsia="zh-CN" w:bidi="ar-SA"/>
        </w:rPr>
        <w:t xml:space="preserve">十一、售后服务</w:t>
      </w:r>
      <w:r/>
    </w:p>
    <w:p>
      <w:pPr>
        <w:ind w:left="0" w:right="6" w:firstLine="600"/>
        <w:jc w:val="both"/>
        <w:spacing w:line="520" w:lineRule="exact"/>
        <w:widowControl w:val="off"/>
        <w:rPr>
          <w:rFonts w:hint="eastAsia" w:ascii="仿宋" w:hAnsi="仿宋" w:eastAsia="仿宋" w:cs="仿宋"/>
          <w:sz w:val="30"/>
          <w:szCs w:val="30"/>
          <w:lang w:val="en-US" w:eastAsia="zh-CN" w:bidi="ar-SA"/>
        </w:rPr>
      </w:pPr>
      <w:r>
        <w:rPr>
          <w:rFonts w:hint="eastAsia" w:ascii="仿宋" w:hAnsi="仿宋" w:eastAsia="仿宋" w:cs="仿宋"/>
          <w:sz w:val="30"/>
          <w:szCs w:val="30"/>
          <w:lang w:val="en-US" w:eastAsia="zh-CN" w:bidi="ar-SA"/>
        </w:rPr>
        <w:t xml:space="preserve">1.乙方提供服务的质量保证期为自服务通过最终验收起12个月。若国家有明确规定的质量保证期高于此质量保证期的，执行国家规定。</w:t>
      </w:r>
      <w:r/>
    </w:p>
    <w:p>
      <w:pPr>
        <w:ind w:left="0" w:right="6" w:firstLine="600"/>
        <w:jc w:val="both"/>
        <w:spacing w:line="520" w:lineRule="exact"/>
        <w:widowControl w:val="off"/>
        <w:rPr>
          <w:rFonts w:hint="eastAsia" w:ascii="仿宋" w:hAnsi="仿宋" w:eastAsia="仿宋" w:cs="仿宋"/>
          <w:sz w:val="30"/>
          <w:szCs w:val="30"/>
          <w:lang w:val="en-US" w:eastAsia="zh-CN" w:bidi="ar-SA"/>
        </w:rPr>
      </w:pPr>
      <w:r>
        <w:rPr>
          <w:rFonts w:hint="eastAsia" w:ascii="仿宋" w:hAnsi="仿宋" w:eastAsia="仿宋" w:cs="仿宋"/>
          <w:sz w:val="30"/>
          <w:szCs w:val="30"/>
          <w:lang w:val="en-US" w:eastAsia="zh-CN" w:bidi="ar-SA"/>
        </w:rPr>
        <w:t xml:space="preserve">2.服务期内，乙方应提供相关服务支持。对甲方所反映的任何服务问题在1日之内做出及时响应，在3日之内赶到现场实地解决问题。若问题在3工作日后仍无法解决，乙方应在7日内免费提供服务的补偿、替换方案，直至服务恢复正常。</w:t>
      </w:r>
      <w:r/>
    </w:p>
    <w:p>
      <w:pPr>
        <w:ind w:left="0" w:right="6" w:firstLine="600"/>
        <w:jc w:val="both"/>
        <w:spacing w:line="520" w:lineRule="exact"/>
        <w:widowControl w:val="off"/>
        <w:rPr>
          <w:rFonts w:hint="eastAsia" w:ascii="仿宋" w:hAnsi="仿宋" w:eastAsia="仿宋" w:cs="仿宋"/>
          <w:sz w:val="30"/>
          <w:szCs w:val="30"/>
          <w:lang w:val="en-US" w:eastAsia="zh-CN" w:bidi="ar-SA"/>
        </w:rPr>
      </w:pPr>
      <w:r>
        <w:rPr>
          <w:rFonts w:hint="eastAsia" w:ascii="仿宋" w:hAnsi="仿宋" w:eastAsia="仿宋" w:cs="仿宋"/>
          <w:sz w:val="30"/>
          <w:szCs w:val="30"/>
          <w:lang w:val="en-US" w:eastAsia="zh-CN" w:bidi="ar-SA"/>
        </w:rPr>
        <w:t xml:space="preserve">3.乙方必须遵守甲方的有关管理制度、操作规程。对于乙方违规操作造成甲方损失的，由乙方按照本合同第十二条的约定承担赔偿责任。</w:t>
      </w:r>
      <w:r/>
    </w:p>
    <w:p>
      <w:pPr>
        <w:ind w:left="0" w:right="6" w:firstLine="600"/>
        <w:jc w:val="both"/>
        <w:spacing w:line="520" w:lineRule="exact"/>
        <w:widowControl w:val="off"/>
        <w:rPr>
          <w:rFonts w:ascii="仿宋" w:hAnsi="仿宋" w:eastAsia="仿宋" w:cs="仿宋"/>
          <w:sz w:val="30"/>
          <w:szCs w:val="30"/>
          <w:lang w:val="en-US" w:eastAsia="zh-CN" w:bidi="ar-SA"/>
        </w:rPr>
      </w:pPr>
      <w:r>
        <w:rPr>
          <w:rFonts w:hint="eastAsia" w:ascii="仿宋" w:hAnsi="仿宋" w:eastAsia="仿宋" w:cs="仿宋"/>
          <w:sz w:val="30"/>
          <w:szCs w:val="30"/>
          <w:lang w:val="en-US" w:eastAsia="zh-CN" w:bidi="ar-SA"/>
        </w:rPr>
        <w:t xml:space="preserve">十二、合同的生效及合同争议解决</w:t>
      </w:r>
      <w:r/>
    </w:p>
    <w:p>
      <w:pPr>
        <w:ind w:left="0" w:right="6" w:firstLine="600"/>
        <w:jc w:val="both"/>
        <w:spacing w:line="520" w:lineRule="exact"/>
        <w:widowControl w:val="off"/>
        <w:rPr>
          <w:rFonts w:ascii="仿宋" w:hAnsi="仿宋" w:eastAsia="仿宋" w:cs="仿宋"/>
          <w:sz w:val="30"/>
          <w:szCs w:val="30"/>
          <w:lang w:val="en-US" w:eastAsia="zh-CN" w:bidi="ar-SA"/>
        </w:rPr>
      </w:pPr>
      <w:r>
        <w:rPr>
          <w:rFonts w:hint="eastAsia" w:ascii="仿宋" w:hAnsi="仿宋" w:eastAsia="仿宋" w:cs="仿宋"/>
          <w:sz w:val="30"/>
          <w:szCs w:val="30"/>
          <w:lang w:val="en-US" w:eastAsia="zh-CN" w:bidi="ar-SA"/>
        </w:rPr>
        <w:t xml:space="preserve">（一）本合同自甲乙双方法定代表人或授权代理人签字并加盖公章或合同专用章后生效。</w:t>
      </w:r>
      <w:r/>
    </w:p>
    <w:p>
      <w:pPr>
        <w:ind w:left="0" w:right="6" w:firstLine="600"/>
        <w:jc w:val="both"/>
        <w:spacing w:line="520" w:lineRule="exact"/>
        <w:widowControl w:val="off"/>
        <w:rPr>
          <w:rFonts w:ascii="仿宋" w:hAnsi="仿宋" w:eastAsia="仿宋" w:cs="仿宋"/>
          <w:sz w:val="30"/>
          <w:szCs w:val="30"/>
          <w:lang w:val="en-US" w:eastAsia="zh-CN" w:bidi="ar-SA"/>
        </w:rPr>
      </w:pPr>
      <w:r>
        <w:rPr>
          <w:rFonts w:hint="eastAsia" w:ascii="仿宋" w:hAnsi="仿宋" w:eastAsia="仿宋" w:cs="仿宋"/>
          <w:sz w:val="30"/>
          <w:szCs w:val="30"/>
          <w:lang w:val="en-US" w:eastAsia="zh-CN" w:bidi="ar-SA"/>
        </w:rPr>
        <w:t xml:space="preserve">（二）本合同壹式陆份，具有同等法律效力，甲方贰份，乙方贰份，政府采购监督管理部门贰份备案。</w:t>
      </w:r>
      <w:r/>
    </w:p>
    <w:p>
      <w:pPr>
        <w:ind w:left="0" w:right="6" w:firstLine="600"/>
        <w:jc w:val="both"/>
        <w:spacing w:line="520" w:lineRule="exact"/>
        <w:widowControl w:val="off"/>
        <w:rPr>
          <w:rFonts w:ascii="仿宋" w:hAnsi="仿宋" w:eastAsia="仿宋" w:cs="仿宋"/>
          <w:sz w:val="30"/>
          <w:szCs w:val="30"/>
          <w:lang w:val="en-US" w:eastAsia="zh-CN" w:bidi="ar-SA"/>
        </w:rPr>
      </w:pPr>
      <w:r>
        <w:rPr>
          <w:rFonts w:hint="eastAsia" w:ascii="仿宋" w:hAnsi="仿宋" w:eastAsia="仿宋" w:cs="仿宋"/>
          <w:sz w:val="30"/>
          <w:szCs w:val="30"/>
          <w:lang w:val="en-US" w:eastAsia="zh-CN" w:bidi="ar-SA"/>
        </w:rPr>
        <w:t xml:space="preserve">（三）凡因本合同引起的任何争议，合同双方应首先通过协商解决。如果协商不成，则向甲方所在地人民法院提起诉讼。</w:t>
      </w:r>
      <w:r/>
    </w:p>
    <w:p>
      <w:pPr>
        <w:ind w:left="0" w:right="6" w:firstLine="600"/>
        <w:jc w:val="both"/>
        <w:spacing w:line="520" w:lineRule="exact"/>
        <w:widowControl w:val="off"/>
        <w:rPr>
          <w:rFonts w:ascii="仿宋" w:hAnsi="仿宋" w:eastAsia="仿宋" w:cs="仿宋"/>
          <w:sz w:val="30"/>
          <w:szCs w:val="30"/>
          <w:lang w:val="en-US" w:eastAsia="zh-CN" w:bidi="ar-SA"/>
        </w:rPr>
      </w:pPr>
      <w:r>
        <w:rPr>
          <w:rFonts w:hint="eastAsia" w:ascii="仿宋" w:hAnsi="仿宋" w:eastAsia="仿宋" w:cs="仿宋"/>
          <w:sz w:val="30"/>
          <w:szCs w:val="30"/>
          <w:lang w:val="en-US" w:eastAsia="zh-CN" w:bidi="ar-SA"/>
        </w:rPr>
        <w:t xml:space="preserve">十三、合同的补充、变更与终止</w:t>
      </w:r>
      <w:r/>
    </w:p>
    <w:p>
      <w:pPr>
        <w:ind w:left="0" w:right="6" w:firstLine="600"/>
        <w:jc w:val="both"/>
        <w:spacing w:line="520" w:lineRule="exact"/>
        <w:widowControl w:val="off"/>
        <w:rPr>
          <w:rFonts w:ascii="仿宋" w:hAnsi="仿宋" w:eastAsia="仿宋" w:cs="仿宋"/>
          <w:sz w:val="30"/>
          <w:szCs w:val="30"/>
          <w:lang w:val="en-US" w:eastAsia="zh-CN" w:bidi="ar-SA"/>
        </w:rPr>
      </w:pPr>
      <w:r>
        <w:rPr>
          <w:rFonts w:hint="eastAsia" w:ascii="仿宋" w:hAnsi="仿宋" w:eastAsia="仿宋" w:cs="仿宋"/>
          <w:sz w:val="30"/>
          <w:szCs w:val="30"/>
          <w:lang w:val="en-US" w:eastAsia="zh-CN" w:bidi="ar-SA"/>
        </w:rPr>
        <w:t xml:space="preserve">（一）合同如有未尽事宜，须经合同双方共同协商达成书面补充协议，补充协议与本合同具有同等法律效力。</w:t>
      </w:r>
      <w:r/>
    </w:p>
    <w:p>
      <w:pPr>
        <w:ind w:left="0" w:right="6" w:firstLine="600"/>
        <w:jc w:val="both"/>
        <w:spacing w:line="520" w:lineRule="exact"/>
        <w:widowControl w:val="off"/>
        <w:rPr>
          <w:rFonts w:ascii="仿宋" w:hAnsi="仿宋" w:eastAsia="仿宋" w:cs="仿宋"/>
          <w:sz w:val="30"/>
          <w:szCs w:val="30"/>
          <w:lang w:val="en-US" w:eastAsia="zh-CN" w:bidi="ar-SA"/>
        </w:rPr>
      </w:pPr>
      <w:r>
        <w:rPr>
          <w:rFonts w:hint="eastAsia" w:ascii="仿宋" w:hAnsi="仿宋" w:eastAsia="仿宋" w:cs="仿宋"/>
          <w:sz w:val="30"/>
          <w:szCs w:val="30"/>
          <w:lang w:val="en-US" w:eastAsia="zh-CN" w:bidi="ar-SA"/>
        </w:rPr>
        <w:t xml:space="preserve">（二）政府采购合同的双方当事人不得擅自变更、中止或者终止合同。</w:t>
      </w:r>
      <w:r/>
    </w:p>
    <w:p>
      <w:pPr>
        <w:ind w:left="0" w:right="6" w:firstLine="600"/>
        <w:jc w:val="both"/>
        <w:spacing w:line="520" w:lineRule="exact"/>
        <w:widowControl w:val="off"/>
        <w:rPr>
          <w:rFonts w:ascii="仿宋" w:hAnsi="仿宋" w:eastAsia="仿宋" w:cs="仿宋"/>
          <w:sz w:val="30"/>
          <w:szCs w:val="30"/>
          <w:lang w:val="en-US" w:eastAsia="zh-CN" w:bidi="ar-SA"/>
        </w:rPr>
      </w:pPr>
      <w:r>
        <w:rPr>
          <w:rFonts w:hint="eastAsia" w:ascii="仿宋" w:hAnsi="仿宋" w:eastAsia="仿宋" w:cs="仿宋"/>
          <w:sz w:val="30"/>
          <w:szCs w:val="30"/>
          <w:lang w:val="en-US" w:eastAsia="zh-CN" w:bidi="ar-SA"/>
        </w:rPr>
        <w:t xml:space="preserve">（三）本合同其他未尽事宜及与招标文件有矛盾之处，以招标文件规定为准。</w:t>
      </w:r>
      <w:r/>
    </w:p>
    <w:p>
      <w:pPr>
        <w:ind w:left="256" w:right="6" w:firstLine="600"/>
        <w:jc w:val="both"/>
        <w:spacing w:line="520" w:lineRule="exact"/>
        <w:widowControl w:val="off"/>
        <w:rPr>
          <w:rFonts w:ascii="仿宋" w:hAnsi="仿宋" w:eastAsia="仿宋" w:cs="仿宋"/>
          <w:sz w:val="30"/>
          <w:szCs w:val="30"/>
          <w:lang w:val="en-US" w:eastAsia="zh-CN" w:bidi="ar-SA"/>
        </w:rPr>
      </w:pPr>
      <w:r>
        <w:rPr>
          <w:rFonts w:ascii="仿宋" w:hAnsi="仿宋" w:eastAsia="仿宋" w:cs="仿宋"/>
          <w:sz w:val="30"/>
          <w:szCs w:val="30"/>
          <w:lang w:val="en-US" w:eastAsia="zh-CN" w:bidi="ar-SA"/>
        </w:rPr>
      </w:r>
      <w:r/>
    </w:p>
    <w:p>
      <w:pPr>
        <w:ind w:left="0" w:right="6" w:firstLine="0"/>
        <w:jc w:val="both"/>
        <w:spacing w:line="520" w:lineRule="exact"/>
        <w:widowControl w:val="off"/>
        <w:rPr>
          <w:rFonts w:ascii="仿宋" w:hAnsi="仿宋" w:eastAsia="仿宋" w:cs="仿宋"/>
          <w:sz w:val="30"/>
          <w:szCs w:val="30"/>
          <w:lang w:val="en-US" w:eastAsia="zh-CN" w:bidi="ar-SA"/>
        </w:rPr>
      </w:pPr>
      <w:r>
        <w:rPr>
          <w:rFonts w:hint="eastAsia" w:ascii="仿宋" w:hAnsi="仿宋" w:eastAsia="仿宋" w:cs="仿宋"/>
          <w:sz w:val="30"/>
          <w:szCs w:val="30"/>
          <w:lang w:val="en-US" w:eastAsia="zh-CN" w:bidi="ar-SA"/>
        </w:rPr>
        <w:t xml:space="preserve">甲方：                               乙方：</w:t>
      </w:r>
      <w:r/>
    </w:p>
    <w:p>
      <w:pPr>
        <w:ind w:left="0" w:right="6" w:firstLine="0"/>
        <w:jc w:val="both"/>
        <w:spacing w:line="520" w:lineRule="exact"/>
        <w:widowControl w:val="off"/>
        <w:rPr>
          <w:rFonts w:hint="default" w:ascii="仿宋" w:hAnsi="仿宋" w:eastAsia="仿宋" w:cs="仿宋"/>
          <w:sz w:val="30"/>
          <w:szCs w:val="30"/>
          <w:lang w:val="en-US" w:eastAsia="zh-CN" w:bidi="ar-SA"/>
        </w:rPr>
      </w:pPr>
      <w:r>
        <w:rPr>
          <w:rFonts w:hint="eastAsia" w:ascii="仿宋" w:hAnsi="仿宋" w:eastAsia="仿宋" w:cs="仿宋"/>
          <w:sz w:val="30"/>
          <w:szCs w:val="30"/>
          <w:lang w:val="en-US" w:eastAsia="zh-CN" w:bidi="ar-SA"/>
        </w:rPr>
        <w:t xml:space="preserve">法定代表人：                        法定代表人：</w:t>
      </w:r>
      <w:r/>
    </w:p>
    <w:p>
      <w:pPr>
        <w:ind w:left="0" w:right="6" w:firstLine="0"/>
        <w:jc w:val="both"/>
        <w:spacing w:line="520" w:lineRule="exact"/>
        <w:widowControl w:val="off"/>
        <w:rPr>
          <w:rFonts w:ascii="仿宋" w:hAnsi="仿宋" w:eastAsia="仿宋" w:cs="仿宋"/>
          <w:sz w:val="30"/>
          <w:szCs w:val="30"/>
          <w:lang w:val="en-US" w:eastAsia="zh-CN" w:bidi="ar-SA"/>
        </w:rPr>
      </w:pPr>
      <w:r>
        <w:rPr>
          <w:rFonts w:hint="eastAsia" w:ascii="仿宋" w:hAnsi="仿宋" w:eastAsia="仿宋" w:cs="仿宋"/>
          <w:sz w:val="30"/>
          <w:szCs w:val="30"/>
          <w:lang w:val="en-US" w:eastAsia="zh-CN" w:bidi="ar-SA"/>
        </w:rPr>
        <w:t xml:space="preserve">委托代理人：                        委托代理人：</w:t>
      </w:r>
      <w:r/>
    </w:p>
    <w:p>
      <w:pPr>
        <w:ind w:left="0" w:right="6" w:firstLine="0"/>
        <w:jc w:val="both"/>
        <w:spacing w:line="520" w:lineRule="exact"/>
        <w:widowControl w:val="off"/>
        <w:rPr>
          <w:rFonts w:ascii="仿宋" w:hAnsi="仿宋" w:eastAsia="仿宋" w:cs="仿宋"/>
          <w:sz w:val="30"/>
          <w:szCs w:val="30"/>
          <w:lang w:val="en-US" w:eastAsia="zh-CN" w:bidi="ar-SA"/>
        </w:rPr>
      </w:pPr>
      <w:r>
        <w:rPr>
          <w:rFonts w:hint="eastAsia" w:ascii="仿宋" w:hAnsi="仿宋" w:eastAsia="仿宋" w:cs="仿宋"/>
          <w:sz w:val="30"/>
          <w:szCs w:val="30"/>
          <w:lang w:val="en-US" w:eastAsia="zh-CN" w:bidi="ar-SA"/>
        </w:rPr>
        <w:t xml:space="preserve">联系电话：</w:t>
      </w:r>
      <w:r>
        <w:rPr>
          <w:rFonts w:ascii="仿宋" w:hAnsi="仿宋" w:eastAsia="仿宋" w:cs="仿宋"/>
          <w:sz w:val="30"/>
          <w:szCs w:val="30"/>
          <w:lang w:val="en-US" w:eastAsia="zh-CN" w:bidi="ar-SA"/>
        </w:rPr>
        <w:t xml:space="preserve">                 </w:t>
      </w:r>
      <w:r>
        <w:rPr>
          <w:rFonts w:hint="eastAsia" w:ascii="仿宋" w:hAnsi="仿宋" w:eastAsia="仿宋" w:cs="仿宋"/>
          <w:sz w:val="30"/>
          <w:szCs w:val="30"/>
          <w:lang w:val="en-US" w:eastAsia="zh-CN" w:bidi="ar-SA"/>
        </w:rPr>
        <w:t xml:space="preserve">          </w:t>
      </w:r>
      <w:r>
        <w:rPr>
          <w:rFonts w:ascii="仿宋" w:hAnsi="仿宋" w:eastAsia="仿宋" w:cs="仿宋"/>
          <w:sz w:val="30"/>
          <w:szCs w:val="30"/>
          <w:lang w:val="en-US" w:eastAsia="zh-CN" w:bidi="ar-SA"/>
        </w:rPr>
        <w:t xml:space="preserve"> </w:t>
      </w:r>
      <w:r>
        <w:rPr>
          <w:rFonts w:hint="eastAsia" w:ascii="仿宋" w:hAnsi="仿宋" w:eastAsia="仿宋" w:cs="仿宋"/>
          <w:sz w:val="30"/>
          <w:szCs w:val="30"/>
          <w:lang w:val="en-US" w:eastAsia="zh-CN" w:bidi="ar-SA"/>
        </w:rPr>
        <w:t xml:space="preserve">联系电话：</w:t>
      </w:r>
      <w:r/>
    </w:p>
    <w:p>
      <w:pPr>
        <w:ind w:left="0" w:right="6" w:firstLine="0"/>
        <w:jc w:val="both"/>
        <w:spacing w:line="520" w:lineRule="exact"/>
        <w:widowControl w:val="off"/>
        <w:rPr>
          <w:rFonts w:ascii="仿宋" w:hAnsi="仿宋" w:eastAsia="仿宋" w:cs="仿宋"/>
          <w:sz w:val="30"/>
          <w:szCs w:val="30"/>
          <w:lang w:val="en-US" w:eastAsia="zh-CN" w:bidi="ar-SA"/>
        </w:rPr>
      </w:pPr>
      <w:r>
        <w:rPr>
          <w:rFonts w:hint="eastAsia" w:ascii="仿宋" w:hAnsi="仿宋" w:eastAsia="仿宋" w:cs="仿宋"/>
          <w:sz w:val="30"/>
          <w:szCs w:val="30"/>
          <w:lang w:val="en-US" w:eastAsia="zh-CN" w:bidi="ar-SA"/>
        </w:rPr>
        <w:t xml:space="preserve">签定日期：</w:t>
      </w:r>
      <w:r>
        <w:rPr>
          <w:rFonts w:ascii="仿宋" w:hAnsi="仿宋" w:eastAsia="仿宋" w:cs="仿宋"/>
          <w:sz w:val="30"/>
          <w:szCs w:val="30"/>
          <w:lang w:val="en-US" w:eastAsia="zh-CN" w:bidi="ar-SA"/>
        </w:rPr>
        <w:t xml:space="preserve">                  </w:t>
      </w:r>
      <w:r>
        <w:rPr>
          <w:rFonts w:hint="eastAsia" w:ascii="仿宋" w:hAnsi="仿宋" w:eastAsia="仿宋" w:cs="仿宋"/>
          <w:sz w:val="30"/>
          <w:szCs w:val="30"/>
          <w:lang w:val="en-US" w:eastAsia="zh-CN" w:bidi="ar-SA"/>
        </w:rPr>
        <w:t xml:space="preserve">          签定日期：</w:t>
      </w:r>
      <w:r/>
    </w:p>
    <w:p>
      <w:pPr>
        <w:ind w:firstLine="5550"/>
        <w:jc w:val="left"/>
        <w:spacing w:line="520" w:lineRule="exact"/>
        <w:rPr>
          <w:rFonts w:ascii="仿宋" w:hAnsi="仿宋" w:eastAsia="仿宋" w:cs="仿宋"/>
          <w:sz w:val="30"/>
          <w:szCs w:val="30"/>
        </w:rPr>
      </w:pPr>
      <w:r>
        <w:rPr>
          <w:rFonts w:hint="eastAsia" w:ascii="仿宋" w:hAnsi="仿宋" w:eastAsia="仿宋" w:cs="仿宋"/>
          <w:sz w:val="30"/>
          <w:szCs w:val="30"/>
        </w:rPr>
        <w:t xml:space="preserve">开户银行：</w:t>
      </w:r>
      <w:r/>
    </w:p>
    <w:p>
      <w:pPr>
        <w:ind w:firstLine="6000"/>
        <w:rPr>
          <w:rFonts w:hint="eastAsia" w:ascii="仿宋" w:hAnsi="仿宋" w:eastAsia="仿宋" w:cs="仿宋"/>
          <w:sz w:val="30"/>
          <w:szCs w:val="30"/>
          <w:lang w:eastAsia="zh-CN"/>
        </w:rPr>
      </w:pPr>
      <w:r>
        <w:rPr>
          <w:rFonts w:hint="eastAsia" w:ascii="仿宋" w:hAnsi="仿宋" w:eastAsia="仿宋" w:cs="仿宋"/>
          <w:sz w:val="30"/>
          <w:szCs w:val="30"/>
        </w:rPr>
        <w:t xml:space="preserve">账号</w:t>
      </w:r>
      <w:r>
        <w:rPr>
          <w:rFonts w:hint="eastAsia" w:ascii="仿宋" w:hAnsi="仿宋" w:eastAsia="仿宋" w:cs="仿宋"/>
          <w:sz w:val="30"/>
          <w:szCs w:val="30"/>
          <w:lang w:eastAsia="zh-CN"/>
        </w:rPr>
        <w:t xml:space="preserve">：</w:t>
      </w:r>
      <w:r/>
    </w:p>
    <w:p>
      <w:pPr>
        <w:ind w:firstLine="1800"/>
        <w:rPr>
          <w:rFonts w:ascii="Times New Roman" w:hAnsi="Times New Roman" w:eastAsia="宋体" w:cs="Times New Roman"/>
        </w:rPr>
      </w:pPr>
      <w:r>
        <w:rPr>
          <w:rFonts w:hint="eastAsia" w:ascii="仿宋" w:hAnsi="仿宋" w:eastAsia="仿宋" w:cs="仿宋"/>
          <w:sz w:val="30"/>
          <w:szCs w:val="30"/>
          <w:lang w:val="en-US" w:eastAsia="zh-CN"/>
        </w:rPr>
        <w:t xml:space="preserve">年  月  日</w:t>
      </w:r>
      <w:r>
        <w:rPr>
          <w:rFonts w:ascii="仿宋" w:hAnsi="仿宋" w:eastAsia="仿宋" w:cs="仿宋"/>
          <w:sz w:val="30"/>
          <w:szCs w:val="30"/>
        </w:rPr>
        <w:t xml:space="preserve"> </w:t>
      </w:r>
      <w:r>
        <w:rPr>
          <w:rFonts w:hint="eastAsia" w:ascii="仿宋" w:hAnsi="仿宋" w:eastAsia="仿宋" w:cs="仿宋"/>
          <w:sz w:val="30"/>
          <w:szCs w:val="30"/>
          <w:lang w:val="en-US" w:eastAsia="zh-CN"/>
        </w:rPr>
        <w:t xml:space="preserve">                         年  月  日</w:t>
      </w:r>
      <w:r/>
    </w:p>
    <w:p>
      <w:pPr>
        <w:jc w:val="center"/>
        <w:keepNext/>
        <w:widowControl w:val="off"/>
        <w:rPr>
          <w:rFonts w:ascii="Times New Roman" w:hAnsi="Times New Roman" w:eastAsia="新宋体" w:cs="Times New Roman"/>
          <w:sz w:val="30"/>
          <w:szCs w:val="21"/>
          <w:lang w:val="en-US" w:eastAsia="zh-CN" w:bidi="ar-SA"/>
        </w:rPr>
        <w:outlineLvl w:val="3"/>
      </w:pPr>
      <w:r>
        <w:rPr>
          <w:rFonts w:ascii="Times New Roman" w:hAnsi="Times New Roman" w:eastAsia="新宋体" w:cs="Times New Roman"/>
          <w:sz w:val="30"/>
          <w:szCs w:val="21"/>
          <w:lang w:val="en-US" w:eastAsia="zh-CN" w:bidi="ar-SA"/>
        </w:rPr>
      </w:r>
      <w:r/>
    </w:p>
    <w:p>
      <w:pPr>
        <w:jc w:val="center"/>
        <w:spacing w:line="360" w:lineRule="auto"/>
        <w:rPr>
          <w:rFonts w:hint="eastAsia" w:ascii="宋体" w:hAnsi="宋体" w:eastAsia="宋体" w:cs="Times New Roman"/>
          <w:b/>
          <w:bCs w:val="0"/>
          <w:color w:val="000000"/>
          <w:sz w:val="36"/>
          <w:szCs w:val="36"/>
          <w:highlight w:val="none"/>
          <w:lang w:val="en-US" w:eastAsia="zh-CN"/>
        </w:rPr>
      </w:pPr>
      <w:r>
        <w:rPr>
          <w:rFonts w:hint="eastAsia" w:ascii="宋体" w:hAnsi="宋体" w:eastAsia="宋体" w:cs="Times New Roman"/>
          <w:b/>
          <w:bCs w:val="0"/>
          <w:color w:val="000000"/>
          <w:sz w:val="36"/>
          <w:szCs w:val="36"/>
          <w:highlight w:val="none"/>
          <w:lang w:val="en-US" w:eastAsia="zh-CN"/>
        </w:rPr>
      </w:r>
      <w:r/>
    </w:p>
    <w:p>
      <w:pPr>
        <w:jc w:val="center"/>
        <w:keepNext/>
        <w:widowControl w:val="off"/>
        <w:rPr>
          <w:rFonts w:hint="eastAsia" w:ascii="宋体" w:hAnsi="宋体" w:eastAsia="宋体" w:cs="Times New Roman"/>
          <w:b/>
          <w:bCs w:val="0"/>
          <w:color w:val="000000"/>
          <w:sz w:val="36"/>
          <w:szCs w:val="36"/>
          <w:highlight w:val="none"/>
          <w:lang w:val="en-US" w:eastAsia="zh-CN" w:bidi="ar-SA"/>
        </w:rPr>
        <w:outlineLvl w:val="3"/>
      </w:pPr>
      <w:r>
        <w:rPr>
          <w:rFonts w:hint="eastAsia" w:ascii="宋体" w:hAnsi="宋体" w:eastAsia="宋体" w:cs="Times New Roman"/>
          <w:b/>
          <w:bCs w:val="0"/>
          <w:color w:val="000000"/>
          <w:sz w:val="36"/>
          <w:szCs w:val="36"/>
          <w:highlight w:val="none"/>
          <w:lang w:val="en-US" w:eastAsia="zh-CN" w:bidi="ar-SA"/>
        </w:rPr>
      </w:r>
      <w:r/>
    </w:p>
    <w:p>
      <w:pPr>
        <w:rPr>
          <w:rFonts w:hint="eastAsia" w:ascii="宋体" w:hAnsi="宋体" w:eastAsia="宋体" w:cs="Times New Roman"/>
          <w:b/>
          <w:bCs w:val="0"/>
          <w:color w:val="000000"/>
          <w:sz w:val="36"/>
          <w:szCs w:val="36"/>
          <w:highlight w:val="none"/>
          <w:lang w:val="en-US" w:eastAsia="zh-CN"/>
        </w:rPr>
      </w:pPr>
      <w:r>
        <w:rPr>
          <w:rFonts w:hint="eastAsia" w:ascii="宋体" w:hAnsi="宋体" w:eastAsia="宋体" w:cs="Times New Roman"/>
          <w:b/>
          <w:bCs w:val="0"/>
          <w:color w:val="000000"/>
          <w:sz w:val="36"/>
          <w:szCs w:val="36"/>
          <w:highlight w:val="none"/>
          <w:lang w:val="en-US" w:eastAsia="zh-CN"/>
        </w:rPr>
      </w:r>
      <w:r/>
    </w:p>
    <w:p>
      <w:pPr>
        <w:jc w:val="center"/>
        <w:keepNext/>
        <w:widowControl w:val="off"/>
        <w:rPr>
          <w:rFonts w:hint="eastAsia" w:ascii="宋体" w:hAnsi="宋体" w:eastAsia="宋体" w:cs="Times New Roman"/>
          <w:b/>
          <w:bCs w:val="0"/>
          <w:color w:val="000000"/>
          <w:sz w:val="36"/>
          <w:szCs w:val="36"/>
          <w:highlight w:val="none"/>
          <w:lang w:val="en-US" w:eastAsia="zh-CN" w:bidi="ar-SA"/>
        </w:rPr>
        <w:outlineLvl w:val="3"/>
      </w:pPr>
      <w:r>
        <w:rPr>
          <w:rFonts w:hint="eastAsia" w:ascii="宋体" w:hAnsi="宋体" w:eastAsia="宋体" w:cs="Times New Roman"/>
          <w:b/>
          <w:bCs w:val="0"/>
          <w:color w:val="000000"/>
          <w:sz w:val="36"/>
          <w:szCs w:val="36"/>
          <w:highlight w:val="none"/>
          <w:lang w:val="en-US" w:eastAsia="zh-CN" w:bidi="ar-SA"/>
        </w:rPr>
      </w:r>
      <w:r/>
    </w:p>
    <w:p>
      <w:pPr>
        <w:rPr>
          <w:rFonts w:hint="eastAsia" w:ascii="宋体" w:hAnsi="宋体" w:eastAsia="宋体" w:cs="Times New Roman"/>
          <w:b/>
          <w:bCs w:val="0"/>
          <w:color w:val="000000"/>
          <w:sz w:val="36"/>
          <w:szCs w:val="36"/>
          <w:highlight w:val="none"/>
          <w:lang w:val="en-US" w:eastAsia="zh-CN"/>
        </w:rPr>
      </w:pPr>
      <w:r>
        <w:rPr>
          <w:rFonts w:hint="eastAsia" w:ascii="宋体" w:hAnsi="宋体" w:eastAsia="宋体" w:cs="Times New Roman"/>
          <w:b/>
          <w:bCs w:val="0"/>
          <w:color w:val="000000"/>
          <w:sz w:val="36"/>
          <w:szCs w:val="36"/>
          <w:highlight w:val="none"/>
          <w:lang w:val="en-US" w:eastAsia="zh-CN"/>
        </w:rPr>
      </w:r>
      <w:r/>
    </w:p>
    <w:p>
      <w:pPr>
        <w:jc w:val="both"/>
        <w:spacing w:line="360" w:lineRule="auto"/>
        <w:rPr>
          <w:rFonts w:hint="eastAsia" w:ascii="宋体" w:hAnsi="宋体" w:eastAsia="宋体" w:cs="Times New Roman"/>
          <w:b/>
          <w:bCs w:val="0"/>
          <w:color w:val="000000"/>
          <w:sz w:val="36"/>
          <w:szCs w:val="36"/>
          <w:highlight w:val="none"/>
          <w:lang w:val="en-US" w:eastAsia="zh-CN"/>
        </w:rPr>
      </w:pPr>
      <w:r>
        <w:rPr>
          <w:rFonts w:hint="eastAsia" w:ascii="宋体" w:hAnsi="宋体" w:eastAsia="宋体" w:cs="Times New Roman"/>
          <w:b/>
          <w:bCs w:val="0"/>
          <w:color w:val="000000"/>
          <w:sz w:val="36"/>
          <w:szCs w:val="36"/>
          <w:highlight w:val="none"/>
          <w:lang w:val="en-US" w:eastAsia="zh-CN"/>
        </w:rPr>
      </w:r>
      <w:r/>
    </w:p>
    <w:p>
      <w:pPr>
        <w:rPr>
          <w:rFonts w:hint="eastAsia" w:ascii="宋体" w:hAnsi="宋体" w:eastAsia="宋体" w:cs="Times New Roman"/>
          <w:b/>
          <w:bCs w:val="0"/>
          <w:color w:val="000000"/>
          <w:sz w:val="36"/>
          <w:szCs w:val="36"/>
          <w:highlight w:val="none"/>
          <w:lang w:val="en-US" w:eastAsia="zh-CN"/>
        </w:rPr>
      </w:pPr>
      <w:r>
        <w:rPr>
          <w:rFonts w:hint="eastAsia" w:ascii="宋体" w:hAnsi="宋体" w:eastAsia="宋体" w:cs="Times New Roman"/>
          <w:b/>
          <w:bCs w:val="0"/>
          <w:color w:val="000000"/>
          <w:sz w:val="36"/>
          <w:szCs w:val="36"/>
          <w:highlight w:val="none"/>
          <w:lang w:val="en-US" w:eastAsia="zh-CN"/>
        </w:rPr>
        <w:br w:type="page" w:clear="all"/>
      </w:r>
      <w:r/>
    </w:p>
    <w:p>
      <w:pPr>
        <w:jc w:val="center"/>
        <w:rPr>
          <w:rFonts w:hint="eastAsia" w:ascii="宋体" w:hAnsi="宋体" w:eastAsia="宋体" w:cs="Times New Roman"/>
          <w:b/>
          <w:bCs/>
          <w:color w:val="000000"/>
          <w:sz w:val="36"/>
          <w:szCs w:val="36"/>
          <w:highlight w:val="none"/>
          <w:lang w:val="en-US" w:eastAsia="zh-CN"/>
        </w:rPr>
      </w:pPr>
      <w:r>
        <w:rPr>
          <w:rFonts w:hint="eastAsia" w:ascii="宋体" w:hAnsi="宋体" w:eastAsia="宋体" w:cs="Times New Roman"/>
          <w:b/>
          <w:bCs w:val="0"/>
          <w:color w:val="000000"/>
          <w:sz w:val="36"/>
          <w:szCs w:val="36"/>
          <w:highlight w:val="none"/>
          <w:lang w:val="en-US" w:eastAsia="zh-CN"/>
        </w:rPr>
        <w:t xml:space="preserve">第六部分  质疑函范本</w:t>
      </w:r>
      <w:r/>
    </w:p>
    <w:p>
      <w:pPr>
        <w:ind w:firstLine="420"/>
        <w:spacing w:before="290" w:line="360" w:lineRule="auto"/>
        <w:rPr>
          <w:rFonts w:hint="eastAsia" w:ascii="宋体" w:hAnsi="宋体" w:eastAsia="宋体" w:cs="宋体"/>
          <w:bCs/>
          <w:szCs w:val="21"/>
        </w:rPr>
      </w:pPr>
      <w:r>
        <w:rPr>
          <w:rFonts w:hint="eastAsia" w:ascii="宋体" w:hAnsi="宋体" w:eastAsia="宋体" w:cs="宋体"/>
          <w:bCs/>
          <w:szCs w:val="21"/>
        </w:rPr>
        <w:t xml:space="preserve">一、质疑供应商基本信息</w:t>
      </w:r>
      <w:r/>
    </w:p>
    <w:p>
      <w:pPr>
        <w:ind w:firstLine="420"/>
        <w:spacing w:line="360" w:lineRule="auto"/>
        <w:rPr>
          <w:rFonts w:hint="eastAsia" w:ascii="宋体" w:hAnsi="宋体" w:eastAsia="宋体" w:cs="宋体"/>
          <w:szCs w:val="21"/>
          <w:u w:val="single"/>
        </w:rPr>
      </w:pPr>
      <w:r>
        <w:rPr>
          <w:rFonts w:hint="eastAsia" w:ascii="宋体" w:hAnsi="宋体" w:eastAsia="宋体" w:cs="宋体"/>
          <w:szCs w:val="21"/>
        </w:rPr>
        <w:t xml:space="preserve">质疑供应商：</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地址：邮编：</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联系人：联系电话：</w:t>
      </w:r>
      <w:r/>
    </w:p>
    <w:p>
      <w:pPr>
        <w:ind w:firstLine="420"/>
        <w:spacing w:line="360" w:lineRule="auto"/>
        <w:rPr>
          <w:rFonts w:hint="eastAsia" w:ascii="宋体" w:hAnsi="宋体" w:eastAsia="宋体" w:cs="宋体"/>
          <w:szCs w:val="21"/>
          <w:u w:val="single"/>
        </w:rPr>
      </w:pPr>
      <w:r>
        <w:rPr>
          <w:rFonts w:hint="eastAsia" w:ascii="宋体" w:hAnsi="宋体" w:eastAsia="宋体" w:cs="宋体"/>
          <w:szCs w:val="21"/>
        </w:rPr>
        <w:t xml:space="preserve">授权代表：</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联系电话：</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地址：邮编：</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二、质疑项目基本情况</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质疑项目的名称：</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质疑项目的编号：包号：</w:t>
      </w:r>
      <w:r/>
    </w:p>
    <w:p>
      <w:pPr>
        <w:ind w:firstLine="420"/>
        <w:spacing w:line="360" w:lineRule="auto"/>
        <w:rPr>
          <w:rFonts w:hint="eastAsia" w:ascii="宋体" w:hAnsi="宋体" w:eastAsia="宋体" w:cs="宋体"/>
          <w:szCs w:val="21"/>
          <w:u w:val="single"/>
        </w:rPr>
      </w:pPr>
      <w:r>
        <w:rPr>
          <w:rFonts w:hint="eastAsia" w:ascii="宋体" w:hAnsi="宋体" w:eastAsia="宋体" w:cs="宋体"/>
          <w:szCs w:val="21"/>
        </w:rPr>
        <w:t xml:space="preserve">采购人名称：</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采购文件获取日期：</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三、质疑事项具体内容</w:t>
      </w:r>
      <w:r/>
    </w:p>
    <w:p>
      <w:pPr>
        <w:ind w:firstLine="420"/>
        <w:spacing w:line="360" w:lineRule="auto"/>
        <w:rPr>
          <w:rFonts w:hint="eastAsia" w:ascii="宋体" w:hAnsi="宋体" w:eastAsia="宋体" w:cs="宋体"/>
          <w:szCs w:val="21"/>
          <w:u w:val="single"/>
        </w:rPr>
      </w:pPr>
      <w:r>
        <w:rPr>
          <w:rFonts w:hint="eastAsia" w:ascii="宋体" w:hAnsi="宋体" w:eastAsia="宋体" w:cs="宋体"/>
          <w:szCs w:val="21"/>
        </w:rPr>
        <w:t xml:space="preserve">质疑事项1：</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事实依据：</w:t>
      </w:r>
      <w:r/>
    </w:p>
    <w:p>
      <w:pPr>
        <w:ind w:firstLine="420"/>
        <w:spacing w:line="360" w:lineRule="auto"/>
        <w:rPr>
          <w:rFonts w:hint="eastAsia" w:ascii="宋体" w:hAnsi="宋体" w:eastAsia="宋体" w:cs="宋体"/>
          <w:szCs w:val="21"/>
          <w:u w:val="single"/>
        </w:rPr>
      </w:pPr>
      <w:r>
        <w:rPr>
          <w:rFonts w:hint="eastAsia" w:ascii="宋体" w:hAnsi="宋体" w:eastAsia="宋体" w:cs="宋体"/>
          <w:szCs w:val="21"/>
        </w:rPr>
        <w:t xml:space="preserve">法律依据：</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质疑事项2</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四、与质疑事项相关的质疑请求</w:t>
      </w:r>
      <w:r/>
    </w:p>
    <w:p>
      <w:pPr>
        <w:ind w:firstLine="420"/>
        <w:spacing w:line="360" w:lineRule="auto"/>
        <w:rPr>
          <w:rFonts w:hint="eastAsia" w:ascii="宋体" w:hAnsi="宋体" w:eastAsia="宋体" w:cs="宋体"/>
          <w:szCs w:val="21"/>
          <w:u w:val="single"/>
        </w:rPr>
      </w:pPr>
      <w:r>
        <w:rPr>
          <w:rFonts w:hint="eastAsia" w:ascii="宋体" w:hAnsi="宋体" w:eastAsia="宋体" w:cs="宋体"/>
          <w:szCs w:val="21"/>
        </w:rPr>
        <w:t xml:space="preserve">请求：</w:t>
      </w:r>
      <w:r/>
    </w:p>
    <w:p>
      <w:pPr>
        <w:ind w:firstLine="420"/>
        <w:spacing w:line="360" w:lineRule="auto"/>
        <w:rPr>
          <w:rFonts w:hint="eastAsia" w:ascii="宋体" w:hAnsi="宋体" w:eastAsia="宋体" w:cs="宋体"/>
          <w:b/>
          <w:szCs w:val="21"/>
        </w:rPr>
      </w:pPr>
      <w:r>
        <w:rPr>
          <w:rFonts w:hint="eastAsia" w:ascii="宋体" w:hAnsi="宋体" w:eastAsia="宋体" w:cs="宋体"/>
          <w:szCs w:val="21"/>
        </w:rPr>
        <w:t xml:space="preserve">签字</w:t>
      </w:r>
      <w:r>
        <w:rPr>
          <w:rFonts w:hint="eastAsia" w:ascii="宋体" w:hAnsi="宋体" w:eastAsia="宋体" w:cs="宋体"/>
          <w:szCs w:val="21"/>
          <w:lang w:eastAsia="zh-CN"/>
        </w:rPr>
        <w:t xml:space="preserve">（</w:t>
      </w:r>
      <w:r>
        <w:rPr>
          <w:rFonts w:hint="eastAsia" w:ascii="宋体" w:hAnsi="宋体" w:eastAsia="宋体" w:cs="宋体"/>
          <w:szCs w:val="21"/>
        </w:rPr>
        <w:t xml:space="preserve">签章</w:t>
      </w:r>
      <w:r>
        <w:rPr>
          <w:rFonts w:hint="eastAsia" w:ascii="宋体" w:hAnsi="宋体" w:eastAsia="宋体" w:cs="宋体"/>
          <w:szCs w:val="21"/>
          <w:lang w:eastAsia="zh-CN"/>
        </w:rPr>
        <w:t xml:space="preserve">）</w:t>
      </w:r>
      <w:r>
        <w:rPr>
          <w:rFonts w:hint="eastAsia" w:ascii="宋体" w:hAnsi="宋体" w:eastAsia="宋体" w:cs="宋体"/>
          <w:szCs w:val="21"/>
        </w:rPr>
        <w:t xml:space="preserve">：                   公章：                      日期：   </w:t>
      </w:r>
      <w:r/>
    </w:p>
    <w:p>
      <w:pPr>
        <w:ind w:firstLine="422"/>
        <w:spacing w:line="360" w:lineRule="auto"/>
        <w:rPr>
          <w:rFonts w:hint="eastAsia" w:ascii="宋体" w:hAnsi="宋体" w:eastAsia="宋体" w:cs="宋体"/>
          <w:b/>
          <w:szCs w:val="21"/>
        </w:rPr>
      </w:pPr>
      <w:r>
        <w:rPr>
          <w:rFonts w:hint="eastAsia" w:ascii="宋体" w:hAnsi="宋体" w:eastAsia="宋体" w:cs="宋体"/>
          <w:b/>
          <w:szCs w:val="21"/>
        </w:rPr>
        <w:t xml:space="preserve">质疑函制作说明：</w:t>
      </w:r>
      <w:r/>
    </w:p>
    <w:p>
      <w:pPr>
        <w:ind w:firstLine="420"/>
        <w:jc w:val="left"/>
        <w:spacing w:line="360" w:lineRule="auto"/>
        <w:widowControl/>
        <w:rPr>
          <w:rFonts w:hint="eastAsia" w:ascii="宋体" w:hAnsi="宋体" w:eastAsia="宋体" w:cs="宋体"/>
          <w:szCs w:val="21"/>
        </w:rPr>
      </w:pPr>
      <w:r>
        <w:rPr>
          <w:rFonts w:hint="eastAsia" w:ascii="宋体" w:hAnsi="宋体" w:eastAsia="宋体" w:cs="宋体"/>
          <w:szCs w:val="21"/>
        </w:rPr>
        <w:t xml:space="preserve">1.供应商提出质疑时，应提交质疑函和必要的证明材料。</w:t>
      </w:r>
      <w:r/>
    </w:p>
    <w:p>
      <w:pPr>
        <w:ind w:firstLine="420"/>
        <w:jc w:val="left"/>
        <w:spacing w:line="360" w:lineRule="auto"/>
        <w:widowControl/>
        <w:rPr>
          <w:rFonts w:hint="eastAsia" w:ascii="宋体" w:hAnsi="宋体" w:eastAsia="宋体" w:cs="宋体"/>
          <w:szCs w:val="21"/>
        </w:rPr>
      </w:pPr>
      <w:r>
        <w:rPr>
          <w:rFonts w:hint="eastAsia" w:ascii="宋体" w:hAnsi="宋体" w:eastAsia="宋体" w:cs="宋体"/>
          <w:szCs w:val="21"/>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20"/>
        <w:jc w:val="left"/>
        <w:spacing w:line="360" w:lineRule="auto"/>
        <w:widowControl/>
        <w:rPr>
          <w:rFonts w:hint="eastAsia" w:ascii="宋体" w:hAnsi="宋体" w:eastAsia="宋体" w:cs="宋体"/>
          <w:szCs w:val="21"/>
        </w:rPr>
      </w:pPr>
      <w:r>
        <w:rPr>
          <w:rFonts w:hint="eastAsia" w:ascii="宋体" w:hAnsi="宋体" w:eastAsia="宋体" w:cs="宋体"/>
          <w:szCs w:val="21"/>
        </w:rPr>
        <w:t xml:space="preserve">3.质疑供应商若对项目的某一分包进行质疑，质疑函中应列明具体分包号。</w:t>
      </w:r>
      <w:r/>
    </w:p>
    <w:p>
      <w:pPr>
        <w:ind w:firstLine="420"/>
        <w:jc w:val="left"/>
        <w:spacing w:line="360" w:lineRule="auto"/>
        <w:widowControl/>
        <w:rPr>
          <w:rFonts w:hint="eastAsia" w:ascii="宋体" w:hAnsi="宋体" w:eastAsia="宋体" w:cs="宋体"/>
          <w:szCs w:val="21"/>
        </w:rPr>
      </w:pPr>
      <w:r>
        <w:rPr>
          <w:rFonts w:hint="eastAsia" w:ascii="宋体" w:hAnsi="宋体" w:eastAsia="宋体" w:cs="宋体"/>
          <w:szCs w:val="21"/>
        </w:rPr>
        <w:t xml:space="preserve">4.质疑函的质疑事项应具体、明确，并有必要的事实依据和法律依据。</w:t>
      </w:r>
      <w:r/>
    </w:p>
    <w:p>
      <w:pPr>
        <w:ind w:firstLine="420"/>
        <w:jc w:val="left"/>
        <w:spacing w:line="360" w:lineRule="auto"/>
        <w:widowControl/>
        <w:rPr>
          <w:rFonts w:hint="eastAsia" w:ascii="宋体" w:hAnsi="宋体" w:eastAsia="宋体" w:cs="宋体"/>
          <w:szCs w:val="21"/>
        </w:rPr>
      </w:pPr>
      <w:r>
        <w:rPr>
          <w:rFonts w:hint="eastAsia" w:ascii="宋体" w:hAnsi="宋体" w:eastAsia="宋体" w:cs="宋体"/>
          <w:szCs w:val="21"/>
        </w:rPr>
        <w:t xml:space="preserve">5.质疑函的质疑请求应与质疑事项相关。</w:t>
      </w:r>
      <w:r/>
    </w:p>
    <w:p>
      <w:pPr>
        <w:ind w:firstLine="420"/>
        <w:jc w:val="left"/>
        <w:spacing w:line="360" w:lineRule="auto"/>
        <w:widowControl/>
        <w:rPr>
          <w:rFonts w:hint="eastAsia" w:ascii="宋体" w:hAnsi="宋体" w:eastAsia="宋体" w:cs="宋体"/>
          <w:b/>
          <w:sz w:val="44"/>
          <w:szCs w:val="44"/>
          <w:lang w:val="en-GB"/>
        </w:rPr>
      </w:pPr>
      <w:r>
        <w:rPr>
          <w:rFonts w:hint="eastAsia" w:ascii="宋体" w:hAnsi="宋体" w:eastAsia="宋体" w:cs="宋体"/>
          <w:szCs w:val="21"/>
        </w:rPr>
        <w:t xml:space="preserve">6.质疑供应商为自然人的，质疑函应由本人签字；质疑供应商为法人或者其他组织的，质疑函应由法定代表人、主要负责人，或者其授权代表签字或者盖章，并加盖公章。</w:t>
      </w:r>
      <w:r/>
    </w:p>
    <w:p>
      <w:pPr>
        <w:spacing w:line="480" w:lineRule="auto"/>
        <w:rPr>
          <w:rFonts w:hint="eastAsia" w:ascii="宋体" w:hAnsi="宋体" w:eastAsia="宋体" w:cs="宋体"/>
          <w:b/>
          <w:szCs w:val="28"/>
        </w:rPr>
      </w:pPr>
      <w:r>
        <w:rPr>
          <w:rFonts w:hint="eastAsia" w:ascii="宋体" w:hAnsi="宋体" w:eastAsia="宋体" w:cs="宋体"/>
          <w:b/>
          <w:szCs w:val="28"/>
        </w:rPr>
      </w:r>
      <w:r/>
    </w:p>
    <w:p>
      <w:pPr>
        <w:rPr>
          <w:rFonts w:hint="default" w:ascii="宋体" w:hAnsi="宋体" w:eastAsia="宋体" w:cs="黑体"/>
          <w:b/>
          <w:sz w:val="36"/>
          <w:szCs w:val="36"/>
        </w:rPr>
      </w:pPr>
      <w:r>
        <w:rPr>
          <w:rFonts w:hint="default" w:ascii="宋体" w:hAnsi="宋体" w:eastAsia="宋体" w:cs="黑体"/>
          <w:b/>
          <w:sz w:val="36"/>
          <w:szCs w:val="36"/>
        </w:rPr>
        <w:br w:type="page" w:clear="all"/>
      </w:r>
      <w:r/>
    </w:p>
    <w:p>
      <w:pPr>
        <w:jc w:val="center"/>
        <w:spacing w:line="480" w:lineRule="auto"/>
        <w:rPr>
          <w:rFonts w:hint="eastAsia" w:ascii="宋体" w:hAnsi="宋体" w:eastAsia="宋体" w:cs="宋体"/>
          <w:b/>
          <w:sz w:val="28"/>
          <w:szCs w:val="28"/>
        </w:rPr>
      </w:pPr>
      <w:r>
        <w:rPr>
          <w:rFonts w:hint="default" w:ascii="宋体" w:hAnsi="宋体" w:eastAsia="宋体" w:cs="黑体"/>
          <w:b/>
          <w:sz w:val="36"/>
          <w:szCs w:val="36"/>
        </w:rPr>
        <w:t xml:space="preserve">第</w:t>
      </w:r>
      <w:r>
        <w:rPr>
          <w:rFonts w:hint="eastAsia" w:ascii="宋体" w:hAnsi="宋体" w:eastAsia="宋体" w:cs="黑体"/>
          <w:b/>
          <w:sz w:val="36"/>
          <w:szCs w:val="36"/>
          <w:lang w:val="en-US" w:eastAsia="zh-CN"/>
        </w:rPr>
        <w:t xml:space="preserve">七部分 </w:t>
      </w:r>
      <w:r>
        <w:rPr>
          <w:rFonts w:hint="default" w:ascii="宋体" w:hAnsi="宋体" w:eastAsia="宋体" w:cs="黑体"/>
          <w:b/>
          <w:sz w:val="36"/>
          <w:szCs w:val="36"/>
        </w:rPr>
        <w:t xml:space="preserve">响应文件格式</w:t>
      </w:r>
      <w:r/>
    </w:p>
    <w:p>
      <w:pPr>
        <w:jc w:val="both"/>
        <w:spacing w:line="360" w:lineRule="auto"/>
        <w:rPr>
          <w:rFonts w:hint="eastAsia" w:ascii="宋体" w:hAnsi="宋体" w:eastAsia="宋体" w:cs="宋体"/>
          <w:b/>
          <w:color w:val="000000"/>
          <w:sz w:val="28"/>
          <w:szCs w:val="28"/>
        </w:rPr>
      </w:pPr>
      <w:r/>
      <w:bookmarkStart w:id="57" w:name="_一、法定代表人授权书"/>
      <w:r/>
      <w:bookmarkStart w:id="58" w:name="_Toc3779"/>
      <w:r>
        <w:rPr>
          <w:rFonts w:hint="eastAsia" w:ascii="宋体" w:hAnsi="宋体" w:eastAsia="宋体" w:cs="宋体"/>
          <w:b/>
          <w:color w:val="000000"/>
          <w:sz w:val="28"/>
          <w:szCs w:val="28"/>
        </w:rPr>
        <w:t xml:space="preserve">响应文件由资格审查证明材料、商务技术文件、价格文件三部分组成。请供应商根据本</w:t>
      </w:r>
      <w:r>
        <w:rPr>
          <w:rFonts w:hint="eastAsia" w:ascii="宋体" w:hAnsi="宋体" w:eastAsia="宋体" w:cs="宋体"/>
          <w:b/>
          <w:color w:val="000000"/>
          <w:sz w:val="28"/>
          <w:szCs w:val="28"/>
          <w:lang w:val="en-US" w:eastAsia="zh-CN"/>
        </w:rPr>
        <w:t xml:space="preserve">招标</w:t>
      </w:r>
      <w:r>
        <w:rPr>
          <w:rFonts w:hint="eastAsia" w:ascii="宋体" w:hAnsi="宋体" w:eastAsia="宋体" w:cs="宋体"/>
          <w:b/>
          <w:color w:val="000000"/>
          <w:sz w:val="28"/>
          <w:szCs w:val="28"/>
        </w:rPr>
        <w:t xml:space="preserve">文件的要求在以上三部分中分别上传响应的材料。</w:t>
      </w:r>
      <w:r/>
    </w:p>
    <w:p>
      <w:pPr>
        <w:jc w:val="both"/>
        <w:spacing w:line="360" w:lineRule="auto"/>
        <w:rPr>
          <w:rFonts w:hint="eastAsia" w:ascii="宋体" w:hAnsi="宋体" w:eastAsia="宋体" w:cs="宋体"/>
          <w:b/>
          <w:color w:val="000000"/>
          <w:sz w:val="28"/>
          <w:szCs w:val="28"/>
        </w:rPr>
      </w:pPr>
      <w:r>
        <w:rPr>
          <w:rFonts w:hint="eastAsia" w:ascii="宋体" w:hAnsi="宋体" w:eastAsia="宋体" w:cs="宋体"/>
          <w:b/>
          <w:color w:val="000000"/>
          <w:sz w:val="28"/>
          <w:szCs w:val="28"/>
        </w:rPr>
        <w:t xml:space="preserve">一、资格审查证明材料</w:t>
      </w:r>
      <w:r/>
    </w:p>
    <w:p>
      <w:pPr>
        <w:jc w:val="both"/>
        <w:spacing w:line="360" w:lineRule="auto"/>
        <w:rPr>
          <w:rFonts w:hint="eastAsia" w:ascii="宋体" w:hAnsi="宋体" w:eastAsia="宋体" w:cs="宋体"/>
          <w:b w:val="0"/>
          <w:bCs/>
          <w:color w:val="000000"/>
          <w:sz w:val="28"/>
          <w:szCs w:val="28"/>
        </w:rPr>
      </w:pPr>
      <w:r>
        <w:rPr>
          <w:rFonts w:hint="eastAsia" w:ascii="宋体" w:hAnsi="宋体" w:eastAsia="宋体" w:cs="宋体"/>
          <w:b w:val="0"/>
          <w:bCs/>
          <w:color w:val="000000"/>
          <w:sz w:val="28"/>
          <w:szCs w:val="28"/>
        </w:rPr>
        <w:t xml:space="preserve">1.投标人符合《政府采购法》第二十二条规定条件的声明函（格式见附件1）；</w:t>
      </w:r>
      <w:r/>
    </w:p>
    <w:p>
      <w:pPr>
        <w:jc w:val="both"/>
        <w:spacing w:line="360" w:lineRule="auto"/>
        <w:rPr>
          <w:rFonts w:hint="eastAsia" w:ascii="宋体" w:hAnsi="宋体" w:eastAsia="宋体" w:cs="宋体"/>
          <w:b w:val="0"/>
          <w:bCs/>
          <w:color w:val="000000"/>
          <w:sz w:val="28"/>
          <w:szCs w:val="28"/>
        </w:rPr>
      </w:pPr>
      <w:r>
        <w:rPr>
          <w:rFonts w:hint="eastAsia" w:ascii="宋体" w:hAnsi="宋体" w:eastAsia="宋体" w:cs="宋体"/>
          <w:b w:val="0"/>
          <w:bCs/>
          <w:color w:val="000000"/>
          <w:sz w:val="28"/>
          <w:szCs w:val="28"/>
        </w:rPr>
        <w:t xml:space="preserve">2.法定代表人身份证明书（格式见附件2）自然人的身份证明；</w:t>
      </w:r>
      <w:r/>
    </w:p>
    <w:p>
      <w:pPr>
        <w:spacing w:line="360" w:lineRule="auto"/>
        <w:rPr>
          <w:rFonts w:hint="eastAsia" w:ascii="宋体" w:hAnsi="宋体" w:eastAsia="宋体" w:cs="宋体"/>
          <w:bCs/>
          <w:sz w:val="28"/>
          <w:szCs w:val="28"/>
        </w:rPr>
      </w:pPr>
      <w:r>
        <w:rPr>
          <w:rFonts w:hint="eastAsia" w:ascii="宋体" w:hAnsi="宋体" w:eastAsia="宋体" w:cs="宋体"/>
          <w:bCs/>
          <w:sz w:val="28"/>
          <w:szCs w:val="28"/>
        </w:rPr>
        <w:t xml:space="preserve">3.法定代表人授权委托书原件（格式见附件3，法定代表人参加的无需提供授权委托书），投标代表人身份证复印件；</w:t>
      </w:r>
      <w:r/>
    </w:p>
    <w:p>
      <w:pPr>
        <w:jc w:val="both"/>
        <w:spacing w:line="360" w:lineRule="auto"/>
        <w:rPr>
          <w:rFonts w:hint="eastAsia" w:ascii="宋体" w:hAnsi="宋体" w:eastAsia="宋体" w:cs="宋体"/>
          <w:b w:val="0"/>
          <w:bCs/>
          <w:color w:val="000000"/>
          <w:sz w:val="28"/>
          <w:szCs w:val="28"/>
        </w:rPr>
      </w:pPr>
      <w:r>
        <w:rPr>
          <w:rFonts w:hint="eastAsia" w:ascii="宋体" w:hAnsi="宋体" w:eastAsia="宋体" w:cs="宋体"/>
          <w:b w:val="0"/>
          <w:bCs/>
          <w:color w:val="000000"/>
          <w:sz w:val="28"/>
          <w:szCs w:val="28"/>
          <w:lang w:val="en-US" w:eastAsia="zh-CN"/>
        </w:rPr>
        <w:t xml:space="preserve">4</w:t>
      </w:r>
      <w:r>
        <w:rPr>
          <w:rFonts w:hint="eastAsia" w:ascii="宋体" w:hAnsi="宋体" w:eastAsia="宋体" w:cs="宋体"/>
          <w:b w:val="0"/>
          <w:bCs/>
          <w:color w:val="000000"/>
          <w:sz w:val="28"/>
          <w:szCs w:val="28"/>
        </w:rPr>
        <w:t xml:space="preserve">.供应商信用承诺书（格式见附件4）；</w:t>
      </w:r>
      <w:r/>
    </w:p>
    <w:p>
      <w:pPr>
        <w:jc w:val="both"/>
        <w:spacing w:line="360" w:lineRule="auto"/>
        <w:rPr>
          <w:rFonts w:hint="eastAsia" w:ascii="宋体" w:hAnsi="宋体" w:eastAsia="宋体" w:cs="宋体"/>
          <w:b w:val="0"/>
          <w:bCs/>
          <w:color w:val="000000"/>
          <w:sz w:val="28"/>
          <w:szCs w:val="28"/>
          <w:highlight w:val="none"/>
          <w:lang w:val="en-US" w:eastAsia="zh-CN"/>
        </w:rPr>
      </w:pPr>
      <w:r>
        <w:rPr>
          <w:rFonts w:hint="eastAsia" w:ascii="宋体" w:hAnsi="宋体" w:eastAsia="宋体" w:cs="宋体"/>
          <w:b w:val="0"/>
          <w:bCs/>
          <w:color w:val="000000"/>
          <w:sz w:val="28"/>
          <w:szCs w:val="28"/>
          <w:highlight w:val="none"/>
          <w:lang w:val="en-US" w:eastAsia="zh-CN"/>
        </w:rPr>
        <w:t xml:space="preserve">5.落实政府采购政策需满足的资格要求</w:t>
      </w:r>
      <w:r>
        <w:rPr>
          <w:rFonts w:hint="eastAsia" w:ascii="宋体" w:hAnsi="宋体" w:eastAsia="宋体" w:cs="宋体"/>
          <w:b w:val="0"/>
          <w:bCs/>
          <w:color w:val="auto"/>
          <w:sz w:val="28"/>
          <w:szCs w:val="28"/>
        </w:rPr>
        <w:t xml:space="preserve">（格式见附件</w:t>
      </w:r>
      <w:r>
        <w:rPr>
          <w:rFonts w:hint="eastAsia" w:ascii="宋体" w:hAnsi="宋体" w:eastAsia="宋体" w:cs="宋体"/>
          <w:b w:val="0"/>
          <w:bCs/>
          <w:color w:val="auto"/>
          <w:sz w:val="28"/>
          <w:szCs w:val="28"/>
          <w:lang w:val="en-US" w:eastAsia="zh-CN"/>
        </w:rPr>
        <w:t xml:space="preserve">6</w:t>
      </w:r>
      <w:r>
        <w:rPr>
          <w:rFonts w:hint="eastAsia" w:ascii="宋体" w:hAnsi="宋体" w:eastAsia="宋体" w:cs="宋体"/>
          <w:b w:val="0"/>
          <w:bCs/>
          <w:color w:val="auto"/>
          <w:sz w:val="28"/>
          <w:szCs w:val="28"/>
        </w:rPr>
        <w:t xml:space="preserve">）</w:t>
      </w:r>
      <w:r>
        <w:rPr>
          <w:rFonts w:hint="eastAsia" w:ascii="宋体" w:hAnsi="宋体" w:eastAsia="宋体" w:cs="宋体"/>
          <w:b w:val="0"/>
          <w:bCs/>
          <w:color w:val="000000"/>
          <w:sz w:val="28"/>
          <w:szCs w:val="28"/>
          <w:highlight w:val="none"/>
          <w:lang w:val="en-US" w:eastAsia="zh-CN"/>
        </w:rPr>
        <w:t xml:space="preserve">；</w:t>
      </w:r>
      <w:r/>
    </w:p>
    <w:p>
      <w:pPr>
        <w:jc w:val="both"/>
        <w:spacing w:line="360" w:lineRule="auto"/>
        <w:rPr>
          <w:rFonts w:hint="eastAsia" w:ascii="宋体" w:hAnsi="宋体" w:eastAsia="宋体" w:cs="宋体"/>
          <w:b w:val="0"/>
          <w:bCs w:val="0"/>
          <w:color w:val="000000"/>
          <w:sz w:val="28"/>
          <w:szCs w:val="28"/>
          <w:lang w:eastAsia="zh-CN"/>
        </w:rPr>
      </w:pPr>
      <w:r>
        <w:rPr>
          <w:rFonts w:hint="eastAsia" w:ascii="宋体" w:hAnsi="宋体" w:eastAsia="宋体" w:cs="宋体"/>
          <w:b w:val="0"/>
          <w:bCs/>
          <w:color w:val="000000"/>
          <w:sz w:val="28"/>
          <w:szCs w:val="28"/>
          <w:highlight w:val="none"/>
          <w:lang w:val="en-US" w:eastAsia="zh-CN"/>
        </w:rPr>
        <w:t xml:space="preserve">6</w:t>
      </w:r>
      <w:r>
        <w:rPr>
          <w:rFonts w:hint="eastAsia" w:ascii="宋体" w:hAnsi="宋体" w:eastAsia="宋体" w:cs="宋体"/>
          <w:b w:val="0"/>
          <w:bCs/>
          <w:color w:val="000000"/>
          <w:sz w:val="28"/>
          <w:szCs w:val="28"/>
          <w:highlight w:val="none"/>
        </w:rPr>
        <w:t xml:space="preserve">.本项目的特殊资格要求（详见采购公告）</w:t>
      </w:r>
      <w:r>
        <w:rPr>
          <w:rFonts w:hint="eastAsia" w:ascii="宋体" w:hAnsi="宋体" w:eastAsia="宋体" w:cs="宋体"/>
          <w:b w:val="0"/>
          <w:bCs/>
          <w:color w:val="000000"/>
          <w:sz w:val="28"/>
          <w:szCs w:val="28"/>
          <w:highlight w:val="none"/>
          <w:lang w:eastAsia="zh-CN"/>
        </w:rPr>
        <w:t xml:space="preserve">；</w:t>
      </w:r>
      <w:r/>
    </w:p>
    <w:p>
      <w:pPr>
        <w:jc w:val="both"/>
        <w:spacing w:line="360" w:lineRule="auto"/>
        <w:rPr>
          <w:rFonts w:hint="eastAsia" w:ascii="宋体" w:hAnsi="宋体" w:eastAsia="宋体" w:cs="宋体"/>
          <w:b w:val="0"/>
          <w:bCs w:val="0"/>
          <w:color w:val="000000"/>
          <w:sz w:val="28"/>
          <w:szCs w:val="28"/>
          <w:highlight w:val="none"/>
        </w:rPr>
      </w:pPr>
      <w:r>
        <w:rPr>
          <w:rFonts w:hint="eastAsia" w:ascii="宋体" w:hAnsi="宋体" w:eastAsia="宋体" w:cs="宋体"/>
          <w:b w:val="0"/>
          <w:bCs/>
          <w:color w:val="000000"/>
          <w:sz w:val="28"/>
          <w:szCs w:val="28"/>
          <w:lang w:val="en-US" w:eastAsia="zh-CN"/>
        </w:rPr>
        <w:t xml:space="preserve">7</w:t>
      </w:r>
      <w:r>
        <w:rPr>
          <w:rFonts w:hint="eastAsia" w:ascii="宋体" w:hAnsi="宋体" w:eastAsia="宋体" w:cs="宋体"/>
          <w:b w:val="0"/>
          <w:bCs/>
          <w:color w:val="000000"/>
          <w:sz w:val="28"/>
          <w:szCs w:val="28"/>
        </w:rPr>
        <w:t xml:space="preserve">.其它需要提交的资格审查证明材料</w:t>
      </w:r>
      <w:r>
        <w:rPr>
          <w:rFonts w:hint="eastAsia" w:ascii="宋体" w:hAnsi="宋体" w:eastAsia="宋体" w:cs="宋体"/>
          <w:b w:val="0"/>
          <w:bCs/>
          <w:color w:val="000000"/>
          <w:sz w:val="28"/>
          <w:szCs w:val="28"/>
          <w:lang w:val="en-US" w:eastAsia="zh-CN"/>
        </w:rPr>
        <w:t xml:space="preserve"> </w:t>
      </w:r>
      <w:r>
        <w:rPr>
          <w:rFonts w:hint="eastAsia" w:ascii="宋体" w:hAnsi="宋体" w:eastAsia="宋体" w:cs="宋体"/>
          <w:b w:val="0"/>
          <w:bCs/>
          <w:color w:val="000000"/>
          <w:sz w:val="28"/>
          <w:szCs w:val="28"/>
        </w:rPr>
        <w:t xml:space="preserve">。</w:t>
      </w:r>
      <w:r/>
    </w:p>
    <w:p>
      <w:pPr>
        <w:spacing w:line="360" w:lineRule="auto"/>
        <w:rPr>
          <w:rFonts w:hint="eastAsia" w:ascii="宋体" w:hAnsi="宋体" w:eastAsia="宋体" w:cs="宋体"/>
          <w:b/>
          <w:sz w:val="28"/>
          <w:szCs w:val="28"/>
        </w:rPr>
      </w:pPr>
      <w:r>
        <w:rPr>
          <w:rFonts w:hint="eastAsia" w:ascii="宋体" w:hAnsi="宋体" w:eastAsia="宋体" w:cs="宋体"/>
          <w:b/>
          <w:sz w:val="28"/>
          <w:szCs w:val="28"/>
          <w:lang w:val="en-US" w:eastAsia="zh-CN"/>
        </w:rPr>
        <w:t xml:space="preserve">二</w:t>
      </w:r>
      <w:r>
        <w:rPr>
          <w:rFonts w:hint="eastAsia" w:ascii="宋体" w:hAnsi="宋体" w:eastAsia="宋体" w:cs="宋体"/>
          <w:b/>
          <w:sz w:val="28"/>
          <w:szCs w:val="28"/>
        </w:rPr>
        <w:t xml:space="preserve">、商务技术文件</w:t>
      </w:r>
      <w:r/>
    </w:p>
    <w:p>
      <w:pPr>
        <w:spacing w:line="360" w:lineRule="auto"/>
        <w:rPr>
          <w:rFonts w:hint="eastAsia" w:ascii="宋体" w:hAnsi="宋体" w:eastAsia="宋体" w:cs="宋体"/>
          <w:bCs/>
          <w:sz w:val="28"/>
          <w:szCs w:val="28"/>
        </w:rPr>
      </w:pPr>
      <w:r>
        <w:rPr>
          <w:rFonts w:hint="eastAsia" w:ascii="宋体" w:hAnsi="宋体" w:eastAsia="宋体" w:cs="宋体"/>
          <w:bCs/>
          <w:sz w:val="28"/>
          <w:szCs w:val="28"/>
        </w:rPr>
        <w:t xml:space="preserve">1.商务技术评分标准中须提供的相关得分佐证材料；</w:t>
      </w:r>
      <w:r/>
    </w:p>
    <w:p>
      <w:pPr>
        <w:spacing w:line="360" w:lineRule="auto"/>
        <w:rPr>
          <w:rFonts w:hint="eastAsia" w:ascii="宋体" w:hAnsi="宋体" w:eastAsia="宋体" w:cs="宋体"/>
          <w:b/>
          <w:color w:val="000000"/>
          <w:sz w:val="28"/>
          <w:szCs w:val="28"/>
          <w:lang w:val="en-US" w:eastAsia="zh-CN"/>
        </w:rPr>
      </w:pPr>
      <w:r>
        <w:rPr>
          <w:rFonts w:hint="eastAsia" w:ascii="宋体" w:hAnsi="宋体" w:eastAsia="宋体" w:cs="宋体"/>
          <w:bCs/>
          <w:sz w:val="28"/>
          <w:szCs w:val="28"/>
        </w:rPr>
        <w:t xml:space="preserve">2.投标人认为需要提交的其他商务技术材料。</w:t>
      </w:r>
      <w:r/>
    </w:p>
    <w:p>
      <w:pPr>
        <w:spacing w:line="360" w:lineRule="auto"/>
        <w:rPr>
          <w:rFonts w:hint="eastAsia" w:ascii="宋体" w:hAnsi="宋体" w:eastAsia="宋体" w:cs="宋体"/>
          <w:b/>
          <w:sz w:val="28"/>
          <w:szCs w:val="28"/>
        </w:rPr>
      </w:pPr>
      <w:r>
        <w:rPr>
          <w:rFonts w:hint="eastAsia" w:ascii="宋体" w:hAnsi="宋体" w:eastAsia="宋体" w:cs="宋体"/>
          <w:b/>
          <w:sz w:val="28"/>
          <w:szCs w:val="28"/>
          <w:lang w:val="en-US" w:eastAsia="zh-CN"/>
        </w:rPr>
        <w:t xml:space="preserve">三</w:t>
      </w:r>
      <w:r>
        <w:rPr>
          <w:rFonts w:hint="eastAsia" w:ascii="宋体" w:hAnsi="宋体" w:eastAsia="宋体" w:cs="宋体"/>
          <w:b/>
          <w:sz w:val="28"/>
          <w:szCs w:val="28"/>
        </w:rPr>
        <w:t xml:space="preserve">、价格文件</w:t>
      </w:r>
      <w:r/>
    </w:p>
    <w:p>
      <w:pPr>
        <w:jc w:val="both"/>
        <w:spacing w:line="360" w:lineRule="auto"/>
        <w:rPr>
          <w:rFonts w:hint="eastAsia" w:ascii="宋体" w:hAnsi="宋体" w:eastAsia="宋体" w:cs="宋体"/>
          <w:b w:val="0"/>
          <w:bCs/>
          <w:color w:val="auto"/>
          <w:sz w:val="28"/>
          <w:szCs w:val="28"/>
        </w:rPr>
      </w:pPr>
      <w:r>
        <w:rPr>
          <w:rFonts w:hint="eastAsia" w:ascii="宋体" w:hAnsi="宋体" w:eastAsia="宋体" w:cs="宋体"/>
          <w:b w:val="0"/>
          <w:bCs/>
          <w:color w:val="auto"/>
          <w:sz w:val="28"/>
          <w:szCs w:val="28"/>
        </w:rPr>
        <w:t xml:space="preserve">1.报价</w:t>
      </w:r>
      <w:r>
        <w:rPr>
          <w:rFonts w:hint="eastAsia" w:ascii="宋体" w:hAnsi="宋体" w:eastAsia="宋体" w:cs="宋体"/>
          <w:b w:val="0"/>
          <w:bCs/>
          <w:color w:val="auto"/>
          <w:sz w:val="28"/>
          <w:szCs w:val="28"/>
          <w:lang w:val="en-US" w:eastAsia="zh-CN"/>
        </w:rPr>
        <w:t xml:space="preserve">一览表</w:t>
      </w:r>
      <w:r>
        <w:rPr>
          <w:rFonts w:hint="eastAsia" w:ascii="宋体" w:hAnsi="宋体" w:eastAsia="宋体" w:cs="宋体"/>
          <w:b w:val="0"/>
          <w:bCs/>
          <w:color w:val="auto"/>
          <w:sz w:val="28"/>
          <w:szCs w:val="28"/>
        </w:rPr>
        <w:t xml:space="preserve">（格式见附件</w:t>
      </w:r>
      <w:r>
        <w:rPr>
          <w:rFonts w:hint="eastAsia" w:ascii="宋体" w:hAnsi="宋体" w:eastAsia="宋体" w:cs="宋体"/>
          <w:b w:val="0"/>
          <w:bCs/>
          <w:color w:val="auto"/>
          <w:sz w:val="28"/>
          <w:szCs w:val="28"/>
          <w:lang w:val="en-US" w:eastAsia="zh-CN"/>
        </w:rPr>
        <w:t xml:space="preserve">5</w:t>
      </w:r>
      <w:r>
        <w:rPr>
          <w:rFonts w:hint="eastAsia" w:ascii="宋体" w:hAnsi="宋体" w:eastAsia="宋体" w:cs="宋体"/>
          <w:b w:val="0"/>
          <w:bCs/>
          <w:color w:val="auto"/>
          <w:sz w:val="28"/>
          <w:szCs w:val="28"/>
        </w:rPr>
        <w:t xml:space="preserve">）； </w:t>
      </w:r>
      <w:r/>
    </w:p>
    <w:p>
      <w:pPr>
        <w:jc w:val="both"/>
        <w:spacing w:line="360" w:lineRule="auto"/>
        <w:rPr>
          <w:rFonts w:hint="eastAsia" w:ascii="宋体" w:hAnsi="宋体" w:eastAsia="宋体" w:cs="宋体"/>
          <w:b w:val="0"/>
          <w:bCs/>
          <w:color w:val="auto"/>
          <w:sz w:val="28"/>
          <w:szCs w:val="28"/>
        </w:rPr>
      </w:pPr>
      <w:r>
        <w:rPr>
          <w:rFonts w:hint="eastAsia" w:ascii="宋体" w:hAnsi="宋体" w:eastAsia="宋体" w:cs="宋体"/>
          <w:b w:val="0"/>
          <w:bCs/>
          <w:color w:val="auto"/>
          <w:sz w:val="28"/>
          <w:szCs w:val="28"/>
        </w:rPr>
        <w:t xml:space="preserve">2.小型、微型企业声明函（格式见附件</w:t>
      </w:r>
      <w:r>
        <w:rPr>
          <w:rFonts w:hint="eastAsia" w:ascii="宋体" w:hAnsi="宋体" w:eastAsia="宋体" w:cs="宋体"/>
          <w:b w:val="0"/>
          <w:bCs/>
          <w:color w:val="auto"/>
          <w:sz w:val="28"/>
          <w:szCs w:val="28"/>
          <w:lang w:val="en-US" w:eastAsia="zh-CN"/>
        </w:rPr>
        <w:t xml:space="preserve">6</w:t>
      </w:r>
      <w:r>
        <w:rPr>
          <w:rFonts w:hint="eastAsia" w:ascii="宋体" w:hAnsi="宋体" w:eastAsia="宋体" w:cs="宋体"/>
          <w:b w:val="0"/>
          <w:bCs/>
          <w:color w:val="auto"/>
          <w:sz w:val="28"/>
          <w:szCs w:val="28"/>
        </w:rPr>
        <w:t xml:space="preserve">）</w:t>
      </w:r>
      <w:r/>
    </w:p>
    <w:p>
      <w:pPr>
        <w:jc w:val="both"/>
        <w:spacing w:line="360" w:lineRule="auto"/>
        <w:rPr>
          <w:rFonts w:hint="eastAsia" w:ascii="宋体" w:hAnsi="宋体" w:eastAsia="宋体" w:cs="宋体"/>
          <w:b w:val="0"/>
          <w:bCs/>
          <w:color w:val="auto"/>
          <w:sz w:val="28"/>
          <w:szCs w:val="28"/>
        </w:rPr>
      </w:pPr>
      <w:r>
        <w:rPr>
          <w:rFonts w:hint="eastAsia" w:ascii="宋体" w:hAnsi="宋体" w:eastAsia="宋体" w:cs="宋体"/>
          <w:b w:val="0"/>
          <w:bCs/>
          <w:color w:val="auto"/>
          <w:sz w:val="28"/>
          <w:szCs w:val="28"/>
        </w:rPr>
        <w:t xml:space="preserve">3.残疾人福利性单位声明函（格式见附件</w:t>
      </w:r>
      <w:r>
        <w:rPr>
          <w:rFonts w:hint="eastAsia" w:ascii="宋体" w:hAnsi="宋体" w:eastAsia="宋体" w:cs="宋体"/>
          <w:b w:val="0"/>
          <w:bCs/>
          <w:color w:val="auto"/>
          <w:sz w:val="28"/>
          <w:szCs w:val="28"/>
          <w:lang w:val="en-US" w:eastAsia="zh-CN"/>
        </w:rPr>
        <w:t xml:space="preserve">7</w:t>
      </w:r>
      <w:r>
        <w:rPr>
          <w:rFonts w:hint="eastAsia" w:ascii="宋体" w:hAnsi="宋体" w:eastAsia="宋体" w:cs="宋体"/>
          <w:b w:val="0"/>
          <w:bCs/>
          <w:color w:val="auto"/>
          <w:sz w:val="28"/>
          <w:szCs w:val="28"/>
        </w:rPr>
        <w:t xml:space="preserve">）</w:t>
      </w:r>
      <w:r/>
    </w:p>
    <w:p>
      <w:pPr>
        <w:jc w:val="both"/>
        <w:spacing w:line="360" w:lineRule="auto"/>
        <w:rPr>
          <w:rFonts w:hint="eastAsia" w:ascii="宋体" w:hAnsi="宋体" w:eastAsia="宋体" w:cs="宋体"/>
          <w:b w:val="0"/>
          <w:bCs/>
          <w:color w:val="auto"/>
          <w:sz w:val="28"/>
          <w:szCs w:val="28"/>
        </w:rPr>
      </w:pPr>
      <w:r>
        <w:rPr>
          <w:rFonts w:hint="eastAsia" w:ascii="宋体" w:hAnsi="宋体" w:eastAsia="宋体" w:cs="宋体"/>
          <w:b w:val="0"/>
          <w:bCs/>
          <w:color w:val="auto"/>
          <w:sz w:val="28"/>
          <w:szCs w:val="28"/>
        </w:rPr>
        <w:t xml:space="preserve">4.监狱和戒毒企业证明材料（格式见附件</w:t>
      </w:r>
      <w:r>
        <w:rPr>
          <w:rFonts w:hint="eastAsia" w:ascii="宋体" w:hAnsi="宋体" w:eastAsia="宋体" w:cs="宋体"/>
          <w:b w:val="0"/>
          <w:bCs/>
          <w:color w:val="auto"/>
          <w:sz w:val="28"/>
          <w:szCs w:val="28"/>
          <w:lang w:val="en-US" w:eastAsia="zh-CN"/>
        </w:rPr>
        <w:t xml:space="preserve">8</w:t>
      </w:r>
      <w:r>
        <w:rPr>
          <w:rFonts w:hint="eastAsia" w:ascii="宋体" w:hAnsi="宋体" w:eastAsia="宋体" w:cs="宋体"/>
          <w:b w:val="0"/>
          <w:bCs/>
          <w:color w:val="auto"/>
          <w:sz w:val="28"/>
          <w:szCs w:val="28"/>
        </w:rPr>
        <w:t xml:space="preserve">）</w:t>
      </w:r>
      <w:r/>
    </w:p>
    <w:p>
      <w:pPr>
        <w:rPr>
          <w:rFonts w:hint="eastAsia" w:ascii="宋体" w:hAnsi="宋体" w:eastAsia="宋体" w:cs="宋体"/>
          <w:b/>
          <w:spacing w:val="20"/>
          <w:sz w:val="24"/>
          <w:szCs w:val="20"/>
          <w:lang w:eastAsia="zh-CN"/>
        </w:rPr>
      </w:pPr>
      <w:r>
        <w:rPr>
          <w:rFonts w:hint="eastAsia" w:ascii="宋体" w:hAnsi="宋体" w:eastAsia="宋体" w:cs="宋体"/>
          <w:b/>
          <w:spacing w:val="20"/>
          <w:sz w:val="24"/>
          <w:szCs w:val="20"/>
          <w:lang w:eastAsia="zh-CN"/>
        </w:rPr>
      </w:r>
      <w:r/>
    </w:p>
    <w:p>
      <w:pPr>
        <w:rPr>
          <w:rFonts w:hint="eastAsia" w:ascii="宋体" w:hAnsi="宋体" w:eastAsia="宋体" w:cs="宋体"/>
          <w:b/>
          <w:spacing w:val="20"/>
          <w:sz w:val="24"/>
          <w:szCs w:val="20"/>
        </w:rPr>
      </w:pPr>
      <w:r>
        <w:rPr>
          <w:rFonts w:hint="eastAsia" w:ascii="宋体" w:hAnsi="宋体" w:eastAsia="宋体" w:cs="宋体"/>
          <w:b/>
          <w:spacing w:val="20"/>
          <w:sz w:val="24"/>
          <w:szCs w:val="20"/>
        </w:rPr>
      </w:r>
      <w:r/>
    </w:p>
    <w:p>
      <w:pPr>
        <w:rPr>
          <w:rFonts w:hint="eastAsia" w:ascii="宋体" w:hAnsi="宋体" w:eastAsia="宋体" w:cs="宋体"/>
          <w:b/>
          <w:spacing w:val="20"/>
          <w:sz w:val="24"/>
          <w:szCs w:val="20"/>
        </w:rPr>
      </w:pPr>
      <w:r>
        <w:rPr>
          <w:rFonts w:hint="eastAsia" w:ascii="宋体" w:hAnsi="宋体" w:eastAsia="宋体" w:cs="宋体"/>
          <w:b/>
          <w:spacing w:val="20"/>
          <w:sz w:val="24"/>
          <w:szCs w:val="20"/>
        </w:rPr>
      </w:r>
      <w:r/>
    </w:p>
    <w:p>
      <w:pPr>
        <w:rPr>
          <w:rFonts w:hint="eastAsia" w:ascii="宋体" w:hAnsi="宋体" w:eastAsia="宋体" w:cs="宋体"/>
          <w:b/>
          <w:spacing w:val="20"/>
          <w:sz w:val="24"/>
          <w:szCs w:val="20"/>
        </w:rPr>
      </w:pPr>
      <w:r>
        <w:rPr>
          <w:rFonts w:hint="eastAsia" w:ascii="宋体" w:hAnsi="宋体" w:eastAsia="宋体" w:cs="宋体"/>
          <w:b/>
          <w:spacing w:val="20"/>
          <w:sz w:val="24"/>
          <w:szCs w:val="20"/>
        </w:rPr>
      </w:r>
      <w:r/>
    </w:p>
    <w:p>
      <w:pPr>
        <w:rPr>
          <w:rFonts w:hint="eastAsia" w:ascii="宋体" w:hAnsi="宋体" w:eastAsia="宋体" w:cs="宋体"/>
          <w:b/>
          <w:spacing w:val="20"/>
          <w:sz w:val="24"/>
          <w:szCs w:val="20"/>
        </w:rPr>
      </w:pPr>
      <w:r>
        <w:rPr>
          <w:rFonts w:hint="eastAsia" w:ascii="宋体" w:hAnsi="宋体" w:eastAsia="宋体" w:cs="宋体"/>
          <w:b/>
          <w:spacing w:val="20"/>
          <w:sz w:val="24"/>
          <w:szCs w:val="20"/>
        </w:rPr>
      </w:r>
      <w:r/>
    </w:p>
    <w:p>
      <w:pPr>
        <w:jc w:val="center"/>
        <w:keepNext/>
        <w:widowControl w:val="off"/>
        <w:rPr>
          <w:rFonts w:hint="eastAsia" w:ascii="Times New Roman" w:hAnsi="Times New Roman" w:eastAsia="新宋体" w:cs="Times New Roman"/>
          <w:sz w:val="30"/>
          <w:szCs w:val="21"/>
          <w:lang w:val="en-US" w:eastAsia="zh-CN" w:bidi="ar-SA"/>
        </w:rPr>
        <w:outlineLvl w:val="3"/>
      </w:pPr>
      <w:r>
        <w:rPr>
          <w:rFonts w:hint="eastAsia" w:ascii="Times New Roman" w:hAnsi="Times New Roman" w:eastAsia="新宋体" w:cs="Times New Roman"/>
          <w:sz w:val="30"/>
          <w:szCs w:val="21"/>
          <w:lang w:val="en-US" w:eastAsia="zh-CN" w:bidi="ar-SA"/>
        </w:rPr>
      </w:r>
      <w:r/>
    </w:p>
    <w:p>
      <w:pPr>
        <w:rPr>
          <w:rFonts w:hint="eastAsia" w:ascii="宋体" w:hAnsi="宋体" w:eastAsia="宋体" w:cs="宋体"/>
          <w:b/>
          <w:spacing w:val="20"/>
          <w:sz w:val="24"/>
          <w:szCs w:val="20"/>
        </w:rPr>
      </w:pPr>
      <w:r>
        <w:rPr>
          <w:rFonts w:hint="eastAsia" w:ascii="宋体" w:hAnsi="宋体" w:eastAsia="宋体" w:cs="宋体"/>
          <w:b/>
          <w:spacing w:val="20"/>
          <w:sz w:val="24"/>
          <w:szCs w:val="20"/>
        </w:rPr>
      </w:r>
      <w:r/>
    </w:p>
    <w:p>
      <w:pPr>
        <w:rPr>
          <w:rFonts w:hint="eastAsia" w:ascii="宋体" w:hAnsi="宋体" w:eastAsia="宋体" w:cs="宋体"/>
          <w:b/>
          <w:bCs/>
          <w:sz w:val="24"/>
          <w:szCs w:val="24"/>
        </w:rPr>
      </w:pPr>
      <w:r>
        <w:rPr>
          <w:rFonts w:hint="eastAsia" w:ascii="宋体" w:hAnsi="宋体" w:eastAsia="宋体" w:cs="宋体"/>
          <w:b/>
          <w:bCs/>
          <w:sz w:val="24"/>
          <w:szCs w:val="24"/>
        </w:rPr>
      </w:r>
      <w:r/>
    </w:p>
    <w:p>
      <w:pPr>
        <w:rPr>
          <w:rFonts w:hint="eastAsia" w:ascii="宋体" w:hAnsi="宋体" w:eastAsia="宋体" w:cs="宋体"/>
          <w:b/>
          <w:spacing w:val="20"/>
          <w:sz w:val="24"/>
          <w:szCs w:val="20"/>
        </w:rPr>
      </w:pPr>
      <w:r>
        <w:rPr>
          <w:rFonts w:hint="eastAsia" w:ascii="宋体" w:hAnsi="宋体" w:eastAsia="宋体" w:cs="宋体"/>
          <w:b/>
          <w:spacing w:val="20"/>
          <w:sz w:val="24"/>
          <w:szCs w:val="20"/>
        </w:rPr>
      </w:r>
      <w:r/>
    </w:p>
    <w:p>
      <w:pPr>
        <w:rPr>
          <w:rFonts w:hint="eastAsia" w:ascii="宋体" w:hAnsi="宋体" w:eastAsia="宋体" w:cs="宋体"/>
          <w:b/>
          <w:bCs/>
          <w:sz w:val="24"/>
          <w:szCs w:val="24"/>
          <w:highlight w:val="none"/>
        </w:rPr>
      </w:pPr>
      <w:r>
        <w:rPr>
          <w:rFonts w:hint="eastAsia" w:ascii="宋体" w:hAnsi="宋体" w:eastAsia="宋体" w:cs="宋体"/>
          <w:b/>
          <w:spacing w:val="20"/>
          <w:sz w:val="24"/>
          <w:szCs w:val="20"/>
        </w:rPr>
        <w:t xml:space="preserve">响应文件</w:t>
      </w:r>
      <w:r>
        <w:rPr>
          <w:rFonts w:hint="eastAsia" w:ascii="宋体" w:hAnsi="宋体" w:eastAsia="宋体" w:cs="宋体"/>
          <w:b/>
          <w:sz w:val="24"/>
          <w:szCs w:val="20"/>
        </w:rPr>
        <w:t xml:space="preserve">封面</w:t>
      </w:r>
      <w:r/>
    </w:p>
    <w:p>
      <w:pPr>
        <w:jc w:val="center"/>
        <w:rPr>
          <w:rFonts w:hint="eastAsia" w:ascii="宋体" w:hAnsi="宋体" w:eastAsia="宋体" w:cs="宋体"/>
          <w:sz w:val="21"/>
          <w:szCs w:val="21"/>
        </w:rPr>
      </w:pPr>
      <w:r>
        <w:rPr>
          <w:rFonts w:hint="eastAsia" w:ascii="宋体" w:hAnsi="宋体" w:eastAsia="宋体" w:cs="宋体"/>
          <w:sz w:val="21"/>
          <w:szCs w:val="21"/>
        </w:rPr>
      </w:r>
      <w:r/>
    </w:p>
    <w:p>
      <w:pPr>
        <w:jc w:val="center"/>
        <w:rPr>
          <w:rFonts w:hint="eastAsia" w:ascii="宋体" w:hAnsi="宋体" w:eastAsia="宋体" w:cs="宋体"/>
          <w:b/>
          <w:spacing w:val="60"/>
          <w:sz w:val="84"/>
          <w:szCs w:val="84"/>
        </w:rPr>
      </w:pPr>
      <w:r>
        <w:rPr>
          <w:rFonts w:hint="eastAsia" w:ascii="宋体" w:hAnsi="宋体" w:eastAsia="宋体" w:cs="宋体"/>
          <w:b/>
          <w:spacing w:val="60"/>
          <w:sz w:val="84"/>
          <w:szCs w:val="84"/>
        </w:rPr>
      </w:r>
      <w:r/>
    </w:p>
    <w:p>
      <w:pPr>
        <w:jc w:val="center"/>
        <w:rPr>
          <w:rFonts w:hint="eastAsia" w:ascii="宋体" w:hAnsi="宋体" w:eastAsia="宋体" w:cs="宋体"/>
          <w:b/>
          <w:spacing w:val="60"/>
          <w:sz w:val="84"/>
          <w:szCs w:val="84"/>
        </w:rPr>
      </w:pPr>
      <w:r>
        <w:rPr>
          <w:rFonts w:hint="eastAsia" w:ascii="宋体" w:hAnsi="宋体" w:eastAsia="宋体" w:cs="宋体"/>
          <w:b/>
          <w:spacing w:val="60"/>
          <w:sz w:val="84"/>
          <w:szCs w:val="84"/>
        </w:rPr>
      </w:r>
      <w:r/>
    </w:p>
    <w:p>
      <w:pPr>
        <w:jc w:val="center"/>
        <w:rPr>
          <w:rFonts w:hint="eastAsia" w:ascii="宋体" w:hAnsi="宋体" w:eastAsia="宋体" w:cs="宋体"/>
          <w:b/>
          <w:spacing w:val="60"/>
          <w:sz w:val="84"/>
          <w:szCs w:val="84"/>
        </w:rPr>
      </w:pPr>
      <w:r>
        <w:rPr>
          <w:rFonts w:hint="eastAsia" w:ascii="宋体" w:hAnsi="宋体" w:eastAsia="宋体" w:cs="宋体"/>
          <w:b/>
          <w:spacing w:val="60"/>
          <w:sz w:val="84"/>
          <w:szCs w:val="84"/>
        </w:rPr>
        <w:t xml:space="preserve">响应文件</w:t>
      </w:r>
      <w:r/>
    </w:p>
    <w:p>
      <w:pPr>
        <w:ind w:firstLine="873"/>
        <w:rPr>
          <w:rFonts w:hint="eastAsia" w:ascii="宋体" w:hAnsi="宋体" w:eastAsia="宋体" w:cs="宋体"/>
          <w:b/>
          <w:spacing w:val="60"/>
          <w:sz w:val="52"/>
          <w:szCs w:val="52"/>
        </w:rPr>
      </w:pPr>
      <w:r>
        <w:rPr>
          <w:rFonts w:hint="eastAsia" w:ascii="宋体" w:hAnsi="宋体" w:eastAsia="宋体" w:cs="宋体"/>
          <w:b/>
          <w:spacing w:val="60"/>
          <w:sz w:val="52"/>
          <w:szCs w:val="52"/>
        </w:rPr>
      </w:r>
      <w:r/>
    </w:p>
    <w:p>
      <w:pPr>
        <w:ind w:firstLine="873"/>
        <w:rPr>
          <w:rFonts w:hint="eastAsia" w:ascii="宋体" w:hAnsi="宋体" w:eastAsia="宋体" w:cs="宋体"/>
          <w:b/>
          <w:spacing w:val="60"/>
          <w:sz w:val="52"/>
          <w:szCs w:val="52"/>
        </w:rPr>
      </w:pPr>
      <w:r>
        <w:rPr>
          <w:rFonts w:hint="eastAsia" w:ascii="宋体" w:hAnsi="宋体" w:eastAsia="宋体" w:cs="宋体"/>
          <w:b/>
          <w:spacing w:val="60"/>
          <w:sz w:val="52"/>
          <w:szCs w:val="52"/>
        </w:rPr>
      </w:r>
      <w:r/>
    </w:p>
    <w:p>
      <w:pPr>
        <w:ind w:firstLine="512"/>
        <w:rPr>
          <w:rFonts w:hint="eastAsia" w:ascii="宋体" w:hAnsi="宋体" w:eastAsia="宋体" w:cs="宋体"/>
          <w:b/>
          <w:spacing w:val="20"/>
          <w:sz w:val="32"/>
          <w:szCs w:val="32"/>
        </w:rPr>
      </w:pPr>
      <w:r>
        <w:rPr>
          <w:rFonts w:hint="eastAsia" w:ascii="宋体" w:hAnsi="宋体" w:eastAsia="宋体" w:cs="宋体"/>
          <w:b/>
          <w:spacing w:val="20"/>
          <w:sz w:val="32"/>
          <w:szCs w:val="32"/>
        </w:rPr>
      </w:r>
      <w:r/>
    </w:p>
    <w:p>
      <w:pPr>
        <w:ind w:firstLine="512"/>
        <w:rPr>
          <w:rFonts w:hint="eastAsia" w:ascii="宋体" w:hAnsi="宋体" w:eastAsia="宋体" w:cs="宋体"/>
          <w:b/>
          <w:spacing w:val="20"/>
          <w:sz w:val="32"/>
          <w:szCs w:val="32"/>
        </w:rPr>
      </w:pPr>
      <w:r>
        <w:rPr>
          <w:rFonts w:hint="eastAsia" w:ascii="宋体" w:hAnsi="宋体" w:eastAsia="宋体" w:cs="宋体"/>
          <w:b/>
          <w:spacing w:val="20"/>
          <w:sz w:val="32"/>
          <w:szCs w:val="32"/>
        </w:rPr>
      </w:r>
      <w:r/>
    </w:p>
    <w:p>
      <w:pPr>
        <w:ind w:firstLine="1084"/>
        <w:rPr>
          <w:rFonts w:hint="eastAsia" w:ascii="宋体" w:hAnsi="宋体" w:eastAsia="宋体" w:cs="宋体"/>
          <w:b/>
          <w:sz w:val="36"/>
          <w:szCs w:val="20"/>
          <w:u w:val="single"/>
          <w:lang w:val="en-US" w:eastAsia="zh-CN"/>
        </w:rPr>
      </w:pPr>
      <w:r>
        <w:rPr>
          <w:rFonts w:hint="eastAsia" w:ascii="宋体" w:hAnsi="宋体" w:eastAsia="宋体" w:cs="宋体"/>
          <w:b/>
          <w:sz w:val="36"/>
          <w:szCs w:val="20"/>
        </w:rPr>
        <w:t xml:space="preserve">项 目 名 称：</w:t>
      </w:r>
      <w:r>
        <w:rPr>
          <w:rFonts w:hint="eastAsia" w:ascii="宋体" w:hAnsi="宋体" w:eastAsia="宋体" w:cs="宋体"/>
          <w:b/>
          <w:sz w:val="36"/>
          <w:szCs w:val="20"/>
          <w:u w:val="single"/>
          <w:lang w:val="en-US" w:eastAsia="zh-CN"/>
        </w:rPr>
        <w:t xml:space="preserve">                   </w:t>
      </w:r>
      <w:r/>
    </w:p>
    <w:p>
      <w:pPr>
        <w:ind w:firstLine="1084"/>
        <w:rPr>
          <w:rFonts w:hint="eastAsia" w:ascii="宋体" w:hAnsi="宋体" w:eastAsia="宋体" w:cs="宋体"/>
          <w:b/>
          <w:sz w:val="36"/>
          <w:szCs w:val="20"/>
          <w:u w:val="single"/>
        </w:rPr>
      </w:pPr>
      <w:r>
        <w:rPr>
          <w:rFonts w:hint="eastAsia" w:ascii="宋体" w:hAnsi="宋体" w:eastAsia="宋体" w:cs="宋体"/>
          <w:b/>
          <w:sz w:val="36"/>
          <w:szCs w:val="20"/>
        </w:rPr>
        <w:t xml:space="preserve">项 目 编 号：</w:t>
      </w:r>
      <w:r>
        <w:rPr>
          <w:rFonts w:hint="eastAsia" w:ascii="宋体" w:hAnsi="宋体" w:eastAsia="宋体" w:cs="宋体"/>
          <w:b/>
          <w:sz w:val="36"/>
          <w:szCs w:val="20"/>
          <w:u w:val="single"/>
          <w:lang w:val="en-US" w:eastAsia="zh-CN"/>
        </w:rPr>
        <w:t xml:space="preserve">                   </w:t>
      </w:r>
      <w:r/>
    </w:p>
    <w:p>
      <w:pPr>
        <w:rPr>
          <w:rFonts w:hint="default" w:ascii="宋体" w:hAnsi="宋体" w:eastAsia="宋体" w:cs="宋体"/>
          <w:b/>
          <w:sz w:val="36"/>
          <w:szCs w:val="20"/>
          <w:u w:val="single"/>
          <w:lang w:val="en-US" w:eastAsia="zh-CN"/>
        </w:rPr>
      </w:pPr>
      <w:r>
        <w:rPr>
          <w:rFonts w:hint="eastAsia" w:ascii="宋体" w:hAnsi="宋体" w:eastAsia="宋体" w:cs="宋体"/>
          <w:b/>
          <w:sz w:val="36"/>
          <w:szCs w:val="20"/>
        </w:rPr>
        <w:t xml:space="preserve">      供应商名称 ：</w:t>
      </w:r>
      <w:r>
        <w:rPr>
          <w:rFonts w:hint="eastAsia" w:ascii="宋体" w:hAnsi="宋体" w:eastAsia="宋体" w:cs="宋体"/>
          <w:b/>
          <w:sz w:val="36"/>
          <w:szCs w:val="20"/>
          <w:u w:val="single"/>
          <w:lang w:eastAsia="zh-CN"/>
        </w:rPr>
        <w:t xml:space="preserve">（</w:t>
      </w:r>
      <w:r>
        <w:rPr>
          <w:rFonts w:hint="eastAsia" w:ascii="宋体" w:hAnsi="宋体" w:eastAsia="宋体" w:cs="宋体"/>
          <w:b/>
          <w:sz w:val="36"/>
          <w:szCs w:val="20"/>
          <w:u w:val="single"/>
          <w:lang w:val="en-US" w:eastAsia="zh-CN"/>
        </w:rPr>
        <w:t xml:space="preserve">加盖CA电子公章</w:t>
      </w:r>
      <w:r>
        <w:rPr>
          <w:rFonts w:hint="eastAsia" w:ascii="宋体" w:hAnsi="宋体" w:eastAsia="宋体" w:cs="宋体"/>
          <w:b/>
          <w:sz w:val="36"/>
          <w:szCs w:val="20"/>
          <w:u w:val="single"/>
          <w:lang w:eastAsia="zh-CN"/>
        </w:rPr>
        <w:t xml:space="preserve">）</w:t>
      </w:r>
      <w:r/>
    </w:p>
    <w:p>
      <w:pPr>
        <w:ind w:firstLine="1084"/>
        <w:rPr>
          <w:rFonts w:hint="eastAsia" w:ascii="宋体" w:hAnsi="宋体" w:eastAsia="宋体" w:cs="宋体"/>
          <w:b/>
          <w:sz w:val="36"/>
          <w:szCs w:val="20"/>
          <w:u w:val="single"/>
        </w:rPr>
      </w:pPr>
      <w:r>
        <w:rPr>
          <w:rFonts w:hint="eastAsia" w:ascii="宋体" w:hAnsi="宋体" w:eastAsia="宋体" w:cs="宋体"/>
          <w:b/>
          <w:sz w:val="36"/>
          <w:szCs w:val="20"/>
        </w:rPr>
        <w:t xml:space="preserve">日      期 ：</w:t>
      </w:r>
      <w:r>
        <w:rPr>
          <w:rFonts w:hint="eastAsia" w:ascii="宋体" w:hAnsi="宋体" w:eastAsia="宋体" w:cs="宋体"/>
          <w:b/>
          <w:sz w:val="36"/>
          <w:szCs w:val="20"/>
          <w:u w:val="single"/>
          <w:lang w:val="en-US" w:eastAsia="zh-CN"/>
        </w:rPr>
        <w:t xml:space="preserve">                   </w:t>
      </w:r>
      <w:r/>
    </w:p>
    <w:p>
      <w:pPr>
        <w:rPr>
          <w:rFonts w:hint="eastAsia" w:ascii="宋体" w:hAnsi="宋体" w:eastAsia="宋体" w:cs="宋体"/>
          <w:b/>
          <w:sz w:val="36"/>
          <w:szCs w:val="20"/>
        </w:rPr>
      </w:pPr>
      <w:r>
        <w:rPr>
          <w:rFonts w:hint="eastAsia" w:ascii="宋体" w:hAnsi="宋体" w:eastAsia="宋体" w:cs="宋体"/>
          <w:b/>
          <w:sz w:val="36"/>
          <w:szCs w:val="20"/>
        </w:rPr>
      </w:r>
      <w:r/>
    </w:p>
    <w:p>
      <w:pPr>
        <w:jc w:val="center"/>
        <w:rPr>
          <w:rFonts w:hint="eastAsia" w:ascii="宋体" w:hAnsi="宋体" w:eastAsia="宋体" w:cs="宋体"/>
          <w:b/>
          <w:color w:val="000000"/>
          <w:sz w:val="30"/>
          <w:szCs w:val="30"/>
        </w:rPr>
      </w:pPr>
      <w:r>
        <w:rPr>
          <w:rFonts w:hint="eastAsia" w:ascii="宋体" w:hAnsi="宋体" w:eastAsia="宋体" w:cs="宋体"/>
          <w:b/>
          <w:color w:val="000000"/>
          <w:sz w:val="30"/>
          <w:szCs w:val="30"/>
        </w:rPr>
      </w:r>
      <w:r/>
    </w:p>
    <w:p>
      <w:pPr>
        <w:jc w:val="center"/>
        <w:rPr>
          <w:rFonts w:hint="eastAsia" w:ascii="宋体" w:hAnsi="宋体" w:eastAsia="宋体" w:cs="宋体"/>
          <w:b/>
          <w:color w:val="000000"/>
          <w:sz w:val="30"/>
          <w:szCs w:val="30"/>
        </w:rPr>
      </w:pPr>
      <w:r>
        <w:rPr>
          <w:rFonts w:hint="eastAsia" w:ascii="宋体" w:hAnsi="宋体" w:eastAsia="宋体" w:cs="宋体"/>
          <w:b/>
          <w:color w:val="000000"/>
          <w:sz w:val="30"/>
          <w:szCs w:val="30"/>
        </w:rPr>
      </w:r>
      <w:r/>
    </w:p>
    <w:p>
      <w:pPr>
        <w:jc w:val="center"/>
        <w:rPr>
          <w:rFonts w:hint="eastAsia" w:ascii="宋体" w:hAnsi="宋体" w:eastAsia="宋体" w:cs="宋体"/>
          <w:b/>
          <w:color w:val="000000"/>
          <w:sz w:val="30"/>
          <w:szCs w:val="30"/>
        </w:rPr>
      </w:pPr>
      <w:r>
        <w:rPr>
          <w:rFonts w:hint="eastAsia" w:ascii="宋体" w:hAnsi="宋体" w:eastAsia="宋体" w:cs="宋体"/>
          <w:b/>
          <w:color w:val="000000"/>
          <w:sz w:val="30"/>
          <w:szCs w:val="30"/>
        </w:rPr>
      </w:r>
      <w:r/>
    </w:p>
    <w:p>
      <w:pPr>
        <w:jc w:val="center"/>
        <w:rPr>
          <w:rFonts w:hint="eastAsia" w:ascii="宋体" w:hAnsi="宋体" w:eastAsia="宋体" w:cs="宋体"/>
          <w:b/>
          <w:color w:val="000000"/>
          <w:sz w:val="30"/>
          <w:szCs w:val="30"/>
        </w:rPr>
      </w:pPr>
      <w:r>
        <w:rPr>
          <w:rFonts w:hint="eastAsia" w:ascii="宋体" w:hAnsi="宋体" w:eastAsia="宋体" w:cs="宋体"/>
          <w:b/>
          <w:color w:val="000000"/>
          <w:sz w:val="30"/>
          <w:szCs w:val="30"/>
        </w:rPr>
      </w:r>
      <w:r/>
    </w:p>
    <w:p>
      <w:pPr>
        <w:jc w:val="center"/>
        <w:rPr>
          <w:rFonts w:hint="eastAsia" w:ascii="宋体" w:hAnsi="宋体" w:eastAsia="宋体" w:cs="宋体"/>
          <w:b/>
          <w:color w:val="000000"/>
          <w:sz w:val="30"/>
          <w:szCs w:val="30"/>
        </w:rPr>
      </w:pPr>
      <w:r>
        <w:rPr>
          <w:rFonts w:hint="eastAsia" w:ascii="宋体" w:hAnsi="宋体" w:eastAsia="宋体" w:cs="宋体"/>
          <w:b/>
          <w:color w:val="000000"/>
          <w:sz w:val="30"/>
          <w:szCs w:val="30"/>
        </w:rPr>
      </w:r>
      <w:r/>
    </w:p>
    <w:p>
      <w:pPr>
        <w:jc w:val="center"/>
        <w:rPr>
          <w:rFonts w:hint="eastAsia" w:ascii="宋体" w:hAnsi="宋体" w:eastAsia="宋体" w:cs="宋体"/>
          <w:b/>
          <w:color w:val="000000"/>
          <w:sz w:val="30"/>
          <w:szCs w:val="30"/>
        </w:rPr>
      </w:pPr>
      <w:r>
        <w:rPr>
          <w:rFonts w:hint="eastAsia" w:ascii="宋体" w:hAnsi="宋体" w:eastAsia="宋体" w:cs="宋体"/>
          <w:b/>
          <w:color w:val="000000"/>
          <w:sz w:val="30"/>
          <w:szCs w:val="30"/>
        </w:rPr>
      </w:r>
      <w:r/>
    </w:p>
    <w:p>
      <w:pPr>
        <w:jc w:val="center"/>
        <w:rPr>
          <w:rFonts w:hint="eastAsia" w:ascii="宋体" w:hAnsi="宋体" w:eastAsia="宋体" w:cs="宋体"/>
          <w:b/>
          <w:color w:val="000000"/>
          <w:sz w:val="30"/>
          <w:szCs w:val="30"/>
        </w:rPr>
      </w:pPr>
      <w:r>
        <w:rPr>
          <w:rFonts w:hint="eastAsia" w:ascii="宋体" w:hAnsi="宋体" w:eastAsia="宋体" w:cs="宋体"/>
          <w:b/>
          <w:color w:val="000000"/>
          <w:sz w:val="30"/>
          <w:szCs w:val="30"/>
        </w:rPr>
      </w:r>
      <w:r/>
    </w:p>
    <w:p>
      <w:pPr>
        <w:jc w:val="both"/>
        <w:rPr>
          <w:rFonts w:hint="eastAsia" w:ascii="宋体" w:hAnsi="宋体" w:eastAsia="宋体" w:cs="宋体"/>
          <w:b/>
          <w:color w:val="000000"/>
          <w:sz w:val="30"/>
          <w:szCs w:val="30"/>
        </w:rPr>
      </w:pPr>
      <w:r>
        <w:rPr>
          <w:rFonts w:hint="eastAsia" w:ascii="宋体" w:hAnsi="宋体" w:eastAsia="宋体" w:cs="宋体"/>
          <w:b/>
          <w:color w:val="000000"/>
          <w:sz w:val="30"/>
          <w:szCs w:val="30"/>
        </w:rPr>
      </w:r>
      <w:r/>
    </w:p>
    <w:p>
      <w:pPr>
        <w:jc w:val="both"/>
        <w:rPr>
          <w:rFonts w:hint="eastAsia" w:ascii="宋体" w:hAnsi="宋体" w:eastAsia="宋体" w:cs="宋体"/>
          <w:b/>
          <w:color w:val="000000"/>
          <w:sz w:val="15"/>
          <w:szCs w:val="15"/>
          <w:lang w:val="en-US" w:eastAsia="zh-CN"/>
        </w:rPr>
      </w:pPr>
      <w:r>
        <w:rPr>
          <w:rFonts w:hint="eastAsia" w:ascii="宋体" w:hAnsi="宋体" w:eastAsia="宋体" w:cs="宋体"/>
          <w:b/>
          <w:color w:val="000000"/>
          <w:sz w:val="15"/>
          <w:szCs w:val="15"/>
          <w:lang w:val="en-US" w:eastAsia="zh-CN"/>
        </w:rPr>
      </w:r>
      <w:r/>
    </w:p>
    <w:p>
      <w:pPr>
        <w:jc w:val="both"/>
        <w:rPr>
          <w:rFonts w:hint="default" w:ascii="宋体" w:hAnsi="宋体" w:eastAsia="宋体" w:cs="宋体"/>
          <w:b w:val="0"/>
          <w:bCs w:val="0"/>
          <w:color w:val="000000"/>
          <w:sz w:val="24"/>
          <w:szCs w:val="24"/>
          <w:lang w:val="en-US" w:eastAsia="zh-CN"/>
        </w:rPr>
      </w:pPr>
      <w:r>
        <w:rPr>
          <w:rFonts w:hint="default" w:ascii="宋体" w:hAnsi="宋体" w:eastAsia="宋体" w:cs="宋体"/>
          <w:b w:val="0"/>
          <w:bCs w:val="0"/>
          <w:color w:val="000000"/>
          <w:sz w:val="24"/>
          <w:szCs w:val="24"/>
          <w:lang w:val="en-US" w:eastAsia="zh-CN"/>
        </w:rPr>
      </w:r>
      <w:r/>
    </w:p>
    <w:p>
      <w:pPr>
        <w:jc w:val="both"/>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r>
      <w:r/>
    </w:p>
    <w:p>
      <w:pPr>
        <w:jc w:val="both"/>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r>
      <w:r/>
    </w:p>
    <w:p>
      <w:pPr>
        <w:jc w:val="both"/>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r>
      <w:r/>
    </w:p>
    <w:p>
      <w:pPr>
        <w:jc w:val="both"/>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r>
      <w:r/>
    </w:p>
    <w:p>
      <w:pPr>
        <w:jc w:val="both"/>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r>
      <w:r/>
    </w:p>
    <w:p>
      <w:pPr>
        <w:jc w:val="both"/>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color w:val="000000"/>
          <w:sz w:val="24"/>
          <w:szCs w:val="24"/>
          <w:lang w:val="en-US" w:eastAsia="zh-CN"/>
        </w:rPr>
        <w:t xml:space="preserve">附件1：</w:t>
      </w:r>
      <w:r/>
    </w:p>
    <w:p>
      <w:pPr>
        <w:jc w:val="center"/>
        <w:rPr>
          <w:rFonts w:hint="eastAsia" w:ascii="宋体" w:hAnsi="宋体" w:eastAsia="宋体" w:cs="宋体"/>
          <w:b/>
          <w:color w:val="000000"/>
          <w:sz w:val="30"/>
          <w:szCs w:val="30"/>
        </w:rPr>
      </w:pPr>
      <w:r>
        <w:rPr>
          <w:rFonts w:hint="eastAsia" w:ascii="宋体" w:hAnsi="宋体" w:eastAsia="宋体" w:cs="宋体"/>
          <w:b/>
          <w:color w:val="000000"/>
          <w:sz w:val="30"/>
          <w:szCs w:val="30"/>
        </w:rPr>
      </w:r>
      <w:r/>
    </w:p>
    <w:p>
      <w:pPr>
        <w:jc w:val="center"/>
        <w:rPr>
          <w:rFonts w:hint="eastAsia" w:ascii="宋体" w:hAnsi="宋体" w:eastAsia="宋体" w:cs="宋体"/>
          <w:b/>
          <w:color w:val="000000"/>
          <w:sz w:val="30"/>
          <w:szCs w:val="30"/>
        </w:rPr>
      </w:pPr>
      <w:r>
        <w:rPr>
          <w:rFonts w:hint="eastAsia" w:ascii="宋体" w:hAnsi="宋体" w:eastAsia="宋体" w:cs="宋体"/>
          <w:b/>
          <w:color w:val="000000"/>
          <w:sz w:val="30"/>
          <w:szCs w:val="30"/>
        </w:rPr>
        <w:t xml:space="preserve">投标人符合《政府采购法》第二十二条规定条件的声明函</w:t>
      </w:r>
      <w:r/>
    </w:p>
    <w:p>
      <w:pPr>
        <w:jc w:val="center"/>
        <w:rPr>
          <w:rFonts w:hint="eastAsia" w:ascii="宋体" w:hAnsi="宋体" w:eastAsia="宋体" w:cs="宋体"/>
          <w:b/>
          <w:bCs/>
          <w:color w:val="000000"/>
          <w:sz w:val="44"/>
          <w:szCs w:val="44"/>
        </w:rPr>
      </w:pPr>
      <w:r>
        <w:rPr>
          <w:rFonts w:hint="eastAsia" w:ascii="宋体" w:hAnsi="宋体" w:eastAsia="宋体" w:cs="宋体"/>
          <w:b/>
          <w:bCs/>
          <w:color w:val="000000"/>
          <w:sz w:val="24"/>
          <w:szCs w:val="21"/>
        </w:rPr>
        <w:t xml:space="preserve">                   </w:t>
      </w:r>
      <w:r>
        <w:rPr>
          <w:rFonts w:hint="eastAsia" w:ascii="宋体" w:hAnsi="宋体" w:eastAsia="宋体" w:cs="宋体"/>
          <w:b/>
          <w:bCs/>
          <w:color w:val="000000"/>
          <w:sz w:val="44"/>
          <w:szCs w:val="44"/>
        </w:rPr>
        <w:t xml:space="preserve">   </w:t>
      </w:r>
      <w:r/>
    </w:p>
    <w:p>
      <w:pPr>
        <w:ind w:firstLine="480"/>
        <w:spacing w:line="520" w:lineRule="exact"/>
        <w:rPr>
          <w:rFonts w:hint="eastAsia" w:ascii="宋体" w:hAnsi="宋体" w:eastAsia="宋体" w:cs="宋体"/>
          <w:b/>
          <w:bCs/>
          <w:color w:val="000000"/>
          <w:sz w:val="28"/>
          <w:szCs w:val="28"/>
        </w:rPr>
      </w:pPr>
      <w:r>
        <w:rPr>
          <w:rFonts w:hint="eastAsia" w:ascii="宋体" w:hAnsi="宋体" w:eastAsia="宋体" w:cs="宋体"/>
          <w:bCs/>
          <w:color w:val="000000"/>
          <w:sz w:val="28"/>
          <w:szCs w:val="28"/>
        </w:rPr>
        <w:t xml:space="preserve">我单位参加</w:t>
      </w:r>
      <w:r>
        <w:rPr>
          <w:rFonts w:hint="eastAsia" w:ascii="宋体" w:hAnsi="宋体" w:eastAsia="宋体" w:cs="宋体"/>
          <w:bCs/>
          <w:color w:val="000000"/>
          <w:sz w:val="28"/>
          <w:szCs w:val="28"/>
          <w:u w:val="single"/>
          <w:lang w:eastAsia="zh-CN"/>
        </w:rPr>
        <w:t xml:space="preserve">南通市海门区民政局采购2026年-2029年政府购买居家养老上门服务项目</w:t>
      </w:r>
      <w:r>
        <w:rPr>
          <w:rFonts w:hint="eastAsia" w:ascii="宋体" w:hAnsi="宋体" w:eastAsia="宋体" w:cs="宋体"/>
          <w:bCs/>
          <w:color w:val="000000"/>
          <w:sz w:val="28"/>
          <w:szCs w:val="28"/>
          <w:u w:val="single"/>
          <w:lang w:val="en-US" w:eastAsia="zh-CN"/>
        </w:rPr>
        <w:t xml:space="preserve"> </w:t>
      </w:r>
      <w:r>
        <w:rPr>
          <w:rFonts w:hint="eastAsia" w:ascii="宋体" w:hAnsi="宋体" w:eastAsia="宋体" w:cs="宋体"/>
          <w:bCs/>
          <w:color w:val="000000"/>
          <w:sz w:val="28"/>
          <w:szCs w:val="28"/>
        </w:rPr>
        <w:t xml:space="preserve">（项目编号</w:t>
      </w:r>
      <w:r>
        <w:rPr>
          <w:rFonts w:hint="eastAsia" w:ascii="宋体" w:hAnsi="宋体" w:eastAsia="宋体" w:cs="宋体"/>
          <w:bCs/>
          <w:color w:val="000000"/>
          <w:sz w:val="28"/>
          <w:szCs w:val="28"/>
          <w:lang w:eastAsia="zh-CN"/>
        </w:rPr>
        <w:t xml:space="preserve">：</w:t>
      </w:r>
      <w:r>
        <w:rPr>
          <w:rFonts w:hint="eastAsia" w:ascii="宋体" w:hAnsi="宋体" w:eastAsia="宋体" w:cs="宋体"/>
          <w:bCs/>
          <w:color w:val="000000"/>
          <w:sz w:val="28"/>
          <w:szCs w:val="28"/>
          <w:u w:val="single"/>
          <w:lang w:val="en-US" w:eastAsia="zh-CN"/>
        </w:rPr>
        <w:t xml:space="preserve">            </w:t>
      </w:r>
      <w:r>
        <w:rPr>
          <w:rFonts w:hint="eastAsia" w:ascii="宋体" w:hAnsi="宋体" w:eastAsia="宋体" w:cs="宋体"/>
          <w:bCs/>
          <w:color w:val="000000"/>
          <w:sz w:val="28"/>
          <w:szCs w:val="28"/>
        </w:rPr>
        <w:t xml:space="preserve">）投标活动。针对《中华人民共和国政府采购法》第二十二条规定做出如下声明：</w:t>
      </w:r>
      <w:r/>
    </w:p>
    <w:p>
      <w:pPr>
        <w:ind w:firstLine="482"/>
        <w:spacing w:line="520" w:lineRule="exact"/>
        <w:rPr>
          <w:rFonts w:hint="eastAsia" w:ascii="宋体" w:hAnsi="宋体" w:eastAsia="宋体" w:cs="宋体"/>
          <w:color w:val="000000"/>
          <w:sz w:val="28"/>
          <w:szCs w:val="28"/>
        </w:rPr>
      </w:pPr>
      <w:r>
        <w:rPr>
          <w:rFonts w:hint="eastAsia" w:ascii="宋体" w:hAnsi="宋体" w:eastAsia="宋体" w:cs="宋体"/>
          <w:bCs/>
          <w:color w:val="000000"/>
          <w:sz w:val="28"/>
          <w:szCs w:val="28"/>
        </w:rPr>
        <w:t xml:space="preserve">1.我单位具有独立承担民事责任的能力；</w:t>
      </w:r>
      <w:r/>
    </w:p>
    <w:p>
      <w:pPr>
        <w:ind w:firstLine="482"/>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2.我单位具有良好的商业信誉和健全的财务会计制度；</w:t>
      </w:r>
      <w:r/>
    </w:p>
    <w:p>
      <w:pPr>
        <w:ind w:firstLine="482"/>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3.我单位具有履行合同所必需的设备和专业技术能力；</w:t>
      </w:r>
      <w:r/>
    </w:p>
    <w:p>
      <w:pPr>
        <w:ind w:firstLine="482"/>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4.我单位有依法缴纳税收和社会保障资金的良好记录；</w:t>
      </w:r>
      <w:r/>
    </w:p>
    <w:p>
      <w:pPr>
        <w:ind w:firstLine="482"/>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2"/>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6.我单位满足法律、行政法规规定的其他条件。</w:t>
      </w:r>
      <w:r/>
    </w:p>
    <w:p>
      <w:pPr>
        <w:ind w:firstLine="482"/>
        <w:spacing w:line="500" w:lineRule="exact"/>
        <w:rPr>
          <w:rFonts w:hint="eastAsia" w:ascii="宋体" w:hAnsi="宋体" w:eastAsia="宋体" w:cs="宋体"/>
          <w:color w:val="000000"/>
          <w:sz w:val="28"/>
          <w:szCs w:val="28"/>
        </w:rPr>
      </w:pPr>
      <w:r>
        <w:rPr>
          <w:rFonts w:hint="eastAsia" w:ascii="宋体" w:hAnsi="宋体" w:eastAsia="宋体" w:cs="宋体"/>
          <w:color w:val="000000"/>
          <w:sz w:val="28"/>
          <w:szCs w:val="28"/>
        </w:rPr>
      </w:r>
      <w:r/>
    </w:p>
    <w:p>
      <w:pPr>
        <w:spacing w:line="50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r>
      <w:r/>
    </w:p>
    <w:p>
      <w:pPr>
        <w:jc w:val="center"/>
        <w:spacing w:line="46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                                             </w:t>
      </w:r>
      <w:r>
        <w:rPr>
          <w:rFonts w:hint="eastAsia" w:ascii="宋体" w:hAnsi="宋体" w:eastAsia="宋体" w:cs="宋体"/>
          <w:bCs/>
          <w:color w:val="000000"/>
          <w:sz w:val="28"/>
          <w:szCs w:val="28"/>
          <w:lang w:val="en-US" w:eastAsia="zh-CN"/>
        </w:rPr>
        <w:t xml:space="preserve"> </w:t>
      </w:r>
      <w:r>
        <w:rPr>
          <w:rFonts w:hint="eastAsia" w:ascii="宋体" w:hAnsi="宋体" w:eastAsia="宋体" w:cs="宋体"/>
          <w:bCs/>
          <w:color w:val="000000"/>
          <w:sz w:val="28"/>
          <w:szCs w:val="28"/>
        </w:rPr>
        <w:t xml:space="preserve">承诺人名称（公章）：</w:t>
      </w:r>
      <w:r/>
    </w:p>
    <w:p>
      <w:pPr>
        <w:jc w:val="right"/>
        <w:spacing w:line="46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    </w:t>
      </w:r>
      <w:r/>
    </w:p>
    <w:p>
      <w:pPr>
        <w:jc w:val="right"/>
        <w:spacing w:line="460" w:lineRule="exact"/>
        <w:rPr>
          <w:rFonts w:hint="eastAsia" w:ascii="宋体" w:hAnsi="宋体" w:eastAsia="宋体" w:cs="宋体"/>
          <w:bCs/>
          <w:color w:val="000000"/>
          <w:sz w:val="24"/>
          <w:szCs w:val="21"/>
        </w:rPr>
      </w:pPr>
      <w:r>
        <w:rPr>
          <w:rFonts w:hint="eastAsia" w:ascii="宋体" w:hAnsi="宋体" w:eastAsia="宋体" w:cs="宋体"/>
          <w:bCs/>
          <w:color w:val="000000"/>
          <w:sz w:val="28"/>
          <w:szCs w:val="28"/>
        </w:rPr>
        <w:t xml:space="preserve">                                日期：</w:t>
      </w:r>
      <w:r>
        <w:rPr>
          <w:rFonts w:hint="eastAsia" w:ascii="宋体" w:hAnsi="宋体" w:eastAsia="宋体" w:cs="宋体"/>
          <w:bCs/>
          <w:color w:val="000000"/>
          <w:sz w:val="28"/>
          <w:szCs w:val="28"/>
          <w:u w:val="single"/>
        </w:rPr>
        <w:t xml:space="preserve">    </w:t>
      </w:r>
      <w:r>
        <w:rPr>
          <w:rFonts w:hint="eastAsia" w:ascii="宋体" w:hAnsi="宋体" w:eastAsia="宋体" w:cs="宋体"/>
          <w:bCs/>
          <w:color w:val="000000"/>
          <w:sz w:val="28"/>
          <w:szCs w:val="28"/>
        </w:rPr>
        <w:t xml:space="preserve">年</w:t>
      </w:r>
      <w:r>
        <w:rPr>
          <w:rFonts w:hint="eastAsia" w:ascii="宋体" w:hAnsi="宋体" w:eastAsia="宋体" w:cs="宋体"/>
          <w:bCs/>
          <w:color w:val="000000"/>
          <w:sz w:val="28"/>
          <w:szCs w:val="28"/>
          <w:u w:val="single"/>
        </w:rPr>
        <w:t xml:space="preserve">    </w:t>
      </w:r>
      <w:r>
        <w:rPr>
          <w:rFonts w:hint="eastAsia" w:ascii="宋体" w:hAnsi="宋体" w:eastAsia="宋体" w:cs="宋体"/>
          <w:bCs/>
          <w:color w:val="000000"/>
          <w:sz w:val="28"/>
          <w:szCs w:val="28"/>
        </w:rPr>
        <w:t xml:space="preserve">月</w:t>
      </w:r>
      <w:r>
        <w:rPr>
          <w:rFonts w:hint="eastAsia" w:ascii="宋体" w:hAnsi="宋体" w:eastAsia="宋体" w:cs="宋体"/>
          <w:bCs/>
          <w:color w:val="000000"/>
          <w:sz w:val="28"/>
          <w:szCs w:val="28"/>
          <w:u w:val="single"/>
        </w:rPr>
        <w:t xml:space="preserve">    </w:t>
      </w:r>
      <w:r>
        <w:rPr>
          <w:rFonts w:hint="eastAsia" w:ascii="宋体" w:hAnsi="宋体" w:eastAsia="宋体" w:cs="宋体"/>
          <w:bCs/>
          <w:color w:val="000000"/>
          <w:sz w:val="28"/>
          <w:szCs w:val="28"/>
        </w:rPr>
        <w:t xml:space="preserve">日</w:t>
      </w:r>
      <w:r/>
    </w:p>
    <w:p>
      <w:pPr>
        <w:ind w:firstLine="0"/>
        <w:jc w:val="both"/>
        <w:widowControl w:val="off"/>
        <w:rPr>
          <w:rFonts w:hint="eastAsia" w:ascii="宋体" w:hAnsi="宋体" w:eastAsia="宋体" w:cs="宋体"/>
          <w:sz w:val="21"/>
          <w:lang w:val="en-US" w:eastAsia="zh-CN" w:bidi="ar-SA"/>
        </w:rPr>
      </w:pPr>
      <w:r>
        <w:rPr>
          <w:rFonts w:hint="eastAsia" w:ascii="宋体" w:hAnsi="宋体" w:eastAsia="宋体" w:cs="宋体"/>
          <w:sz w:val="21"/>
          <w:lang w:val="en-US" w:eastAsia="zh-CN" w:bidi="ar-SA"/>
        </w:rPr>
      </w:r>
      <w:r/>
    </w:p>
    <w:p>
      <w:pPr>
        <w:jc w:val="both"/>
        <w:spacing w:before="0" w:beforeAutospacing="0" w:after="0" w:afterAutospacing="0" w:line="560" w:lineRule="exact"/>
        <w:widowControl w:val="off"/>
        <w:rPr>
          <w:rFonts w:hint="eastAsia" w:ascii="宋体" w:hAnsi="宋体" w:eastAsia="宋体" w:cs="宋体"/>
          <w:color w:val="000000"/>
          <w:sz w:val="32"/>
          <w:szCs w:val="32"/>
          <w:lang w:val="zh-CN" w:eastAsia="zh-CN" w:bidi="ar-SA"/>
        </w:rPr>
      </w:pPr>
      <w:r>
        <w:rPr>
          <w:rFonts w:hint="eastAsia" w:ascii="宋体" w:hAnsi="宋体" w:eastAsia="宋体" w:cs="宋体"/>
          <w:color w:val="000000"/>
          <w:sz w:val="32"/>
          <w:szCs w:val="32"/>
          <w:lang w:val="zh-CN" w:eastAsia="zh-CN" w:bidi="ar-SA"/>
        </w:rPr>
      </w:r>
      <w:r/>
    </w:p>
    <w:p>
      <w:pPr>
        <w:jc w:val="both"/>
        <w:spacing w:before="0" w:beforeAutospacing="0" w:after="0" w:afterAutospacing="0" w:line="560" w:lineRule="exact"/>
        <w:widowControl w:val="off"/>
        <w:rPr>
          <w:rFonts w:hint="eastAsia" w:ascii="宋体" w:hAnsi="宋体" w:eastAsia="宋体" w:cs="宋体"/>
          <w:color w:val="000000"/>
          <w:sz w:val="32"/>
          <w:szCs w:val="32"/>
          <w:lang w:val="zh-CN" w:eastAsia="zh-CN" w:bidi="ar-SA"/>
        </w:rPr>
      </w:pPr>
      <w:r>
        <w:rPr>
          <w:rFonts w:hint="eastAsia" w:ascii="宋体" w:hAnsi="宋体" w:eastAsia="宋体" w:cs="宋体"/>
          <w:color w:val="000000"/>
          <w:sz w:val="32"/>
          <w:szCs w:val="32"/>
          <w:lang w:val="zh-CN" w:eastAsia="zh-CN" w:bidi="ar-SA"/>
        </w:rPr>
      </w:r>
      <w:r/>
    </w:p>
    <w:p>
      <w:pPr>
        <w:jc w:val="both"/>
        <w:rPr>
          <w:rFonts w:hint="eastAsia" w:ascii="宋体" w:hAnsi="宋体" w:eastAsia="宋体" w:cs="宋体"/>
          <w:i w:val="0"/>
          <w:iCs/>
          <w:sz w:val="32"/>
          <w:szCs w:val="20"/>
          <w:u w:val="singl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sz w:val="32"/>
          <w:szCs w:val="20"/>
          <w:u w:val="single"/>
          <w:lang w:val="en-US" w:eastAsia="zh-CN"/>
        </w:rPr>
      </w:r>
      <w:r/>
    </w:p>
    <w:p>
      <w:pPr>
        <w:jc w:val="both"/>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r>
      <w:r/>
    </w:p>
    <w:p>
      <w:pPr>
        <w:jc w:val="both"/>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r>
      <w:r/>
    </w:p>
    <w:p>
      <w:pPr>
        <w:jc w:val="both"/>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r>
      <w:r/>
    </w:p>
    <w:p>
      <w:pPr>
        <w:jc w:val="both"/>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color w:val="000000"/>
          <w:sz w:val="24"/>
          <w:szCs w:val="24"/>
          <w:lang w:val="en-US" w:eastAsia="zh-CN"/>
        </w:rPr>
        <w:t xml:space="preserve">附件2：</w:t>
      </w:r>
      <w:r/>
    </w:p>
    <w:p>
      <w:pPr>
        <w:jc w:val="center"/>
        <w:spacing w:before="0" w:beforeAutospacing="0" w:after="0" w:afterAutospacing="0" w:line="560" w:lineRule="exact"/>
        <w:widowControl w:val="off"/>
        <w:rPr>
          <w:rFonts w:hint="eastAsia" w:ascii="宋体" w:hAnsi="宋体" w:eastAsia="宋体" w:cs="宋体"/>
          <w:b/>
          <w:bCs/>
          <w:sz w:val="32"/>
          <w:szCs w:val="32"/>
          <w:highlight w:val="none"/>
          <w:lang w:val="en-US" w:eastAsia="zh-CN" w:bidi="ar"/>
        </w:rPr>
      </w:pPr>
      <w:r>
        <w:rPr>
          <w:rFonts w:hint="eastAsia" w:ascii="宋体" w:hAnsi="宋体" w:eastAsia="宋体" w:cs="宋体"/>
          <w:b/>
          <w:sz w:val="32"/>
          <w:szCs w:val="32"/>
          <w:lang w:val="en-US" w:eastAsia="zh-CN" w:bidi="ar"/>
        </w:rPr>
        <w:t xml:space="preserve">法定代表人身份证明</w:t>
      </w:r>
      <w:r/>
    </w:p>
    <w:p>
      <w:pPr>
        <w:spacing w:line="480" w:lineRule="exact"/>
        <w:rPr>
          <w:rFonts w:hint="eastAsia" w:ascii="宋体" w:hAnsi="宋体" w:eastAsia="宋体" w:cs="宋体"/>
          <w:sz w:val="24"/>
          <w:szCs w:val="20"/>
        </w:rPr>
      </w:pPr>
      <w:r>
        <w:rPr>
          <w:rFonts w:hint="eastAsia" w:ascii="宋体" w:hAnsi="宋体" w:eastAsia="宋体" w:cs="宋体"/>
          <w:sz w:val="24"/>
          <w:szCs w:val="20"/>
        </w:rPr>
      </w:r>
      <w:r/>
    </w:p>
    <w:p>
      <w:pPr>
        <w:ind w:firstLine="560"/>
        <w:spacing w:line="480" w:lineRule="exact"/>
        <w:rPr>
          <w:rFonts w:hint="eastAsia" w:ascii="宋体" w:hAnsi="宋体" w:eastAsia="宋体" w:cs="宋体"/>
          <w:sz w:val="28"/>
          <w:szCs w:val="28"/>
        </w:rPr>
      </w:pPr>
      <w:r>
        <w:rPr>
          <w:rFonts w:hint="eastAsia" w:ascii="宋体" w:hAnsi="宋体" w:eastAsia="宋体" w:cs="宋体"/>
          <w:sz w:val="28"/>
          <w:szCs w:val="28"/>
          <w:u w:val="single"/>
          <w:lang w:bidi="ar"/>
        </w:rPr>
        <w:t xml:space="preserve">        </w:t>
      </w:r>
      <w:r>
        <w:rPr>
          <w:rFonts w:hint="eastAsia" w:ascii="宋体" w:hAnsi="宋体" w:eastAsia="宋体" w:cs="宋体"/>
          <w:sz w:val="28"/>
          <w:szCs w:val="28"/>
          <w:lang w:bidi="ar"/>
        </w:rPr>
        <w:t xml:space="preserve">先生/女士： 现任我单位</w:t>
      </w:r>
      <w:r>
        <w:rPr>
          <w:rFonts w:hint="eastAsia" w:ascii="宋体" w:hAnsi="宋体" w:eastAsia="宋体" w:cs="宋体"/>
          <w:sz w:val="28"/>
          <w:szCs w:val="28"/>
          <w:u w:val="single"/>
          <w:lang w:bidi="ar"/>
        </w:rPr>
        <w:t xml:space="preserve">        </w:t>
      </w:r>
      <w:r>
        <w:rPr>
          <w:rFonts w:hint="eastAsia" w:ascii="宋体" w:hAnsi="宋体" w:eastAsia="宋体" w:cs="宋体"/>
          <w:sz w:val="28"/>
          <w:szCs w:val="28"/>
          <w:lang w:bidi="ar"/>
        </w:rPr>
        <w:t xml:space="preserve">职务，为法定代表人，特此证明。</w:t>
      </w:r>
      <w:r/>
    </w:p>
    <w:p>
      <w:pPr>
        <w:ind w:firstLine="480"/>
        <w:spacing w:line="480" w:lineRule="exact"/>
        <w:rPr>
          <w:rFonts w:hint="eastAsia" w:ascii="宋体" w:hAnsi="宋体" w:eastAsia="宋体" w:cs="宋体"/>
          <w:sz w:val="28"/>
          <w:szCs w:val="28"/>
          <w:u w:val="single"/>
        </w:rPr>
      </w:pPr>
      <w:r>
        <w:rPr>
          <w:rFonts w:hint="eastAsia" w:ascii="宋体" w:hAnsi="宋体" w:eastAsia="宋体" w:cs="宋体"/>
          <w:sz w:val="28"/>
          <w:szCs w:val="28"/>
          <w:lang w:bidi="ar"/>
        </w:rPr>
        <w:t xml:space="preserve">身份证号码：</w:t>
      </w:r>
      <w:r>
        <w:rPr>
          <w:rFonts w:hint="eastAsia" w:ascii="宋体" w:hAnsi="宋体" w:eastAsia="宋体" w:cs="宋体"/>
          <w:sz w:val="28"/>
          <w:szCs w:val="28"/>
          <w:u w:val="single"/>
          <w:lang w:bidi="ar"/>
        </w:rPr>
        <w:t xml:space="preserve">                  </w:t>
      </w:r>
      <w:r/>
    </w:p>
    <w:p>
      <w:pPr>
        <w:ind w:firstLine="480"/>
        <w:spacing w:line="480" w:lineRule="exact"/>
        <w:rPr>
          <w:rFonts w:hint="eastAsia" w:ascii="宋体" w:hAnsi="宋体" w:eastAsia="宋体" w:cs="宋体"/>
          <w:sz w:val="28"/>
          <w:szCs w:val="28"/>
          <w:u w:val="single"/>
        </w:rPr>
      </w:pPr>
      <w:r>
        <w:rPr>
          <w:rFonts w:hint="eastAsia" w:ascii="宋体" w:hAnsi="宋体" w:eastAsia="宋体" w:cs="宋体"/>
          <w:sz w:val="28"/>
          <w:szCs w:val="28"/>
        </w:rPr>
        <w:t xml:space="preserve">联系方式：</w:t>
      </w:r>
      <w:r>
        <w:rPr>
          <w:rFonts w:hint="eastAsia" w:ascii="宋体" w:hAnsi="宋体" w:eastAsia="宋体" w:cs="宋体"/>
          <w:sz w:val="28"/>
          <w:szCs w:val="28"/>
          <w:u w:val="single"/>
        </w:rPr>
        <w:t xml:space="preserve">               </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u w:val="single"/>
        </w:rPr>
        <w:t xml:space="preserve">    </w:t>
      </w:r>
      <w:r/>
    </w:p>
    <w:p>
      <w:pPr>
        <w:jc w:val="both"/>
        <w:spacing w:line="600" w:lineRule="exact"/>
        <w:widowControl/>
        <w:rPr>
          <w:rFonts w:hint="eastAsia" w:ascii="宋体" w:hAnsi="宋体" w:eastAsia="宋体" w:cs="宋体"/>
          <w:b/>
          <w:sz w:val="28"/>
          <w:szCs w:val="28"/>
          <w:lang w:val="en-US" w:eastAsia="zh-CN" w:bidi="ar-SA"/>
        </w:rPr>
      </w:pPr>
      <w:r>
        <w:rPr>
          <w:rFonts w:hint="eastAsia" w:ascii="宋体" w:hAnsi="宋体" w:eastAsia="宋体" w:cs="宋体"/>
          <w:b/>
          <w:sz w:val="28"/>
          <w:szCs w:val="28"/>
          <w:lang w:val="en-US" w:eastAsia="zh-CN" w:bidi="ar-SA"/>
        </w:rPr>
        <w:t xml:space="preserve">注：提供法定代表人的身份证复印件盖公章</w:t>
      </w:r>
      <w:bookmarkEnd w:id="57"/>
      <w:r/>
      <w:bookmarkEnd w:id="58"/>
      <w:r/>
      <w:r/>
    </w:p>
    <w:p>
      <w:pPr>
        <w:jc w:val="center"/>
        <w:spacing w:line="520" w:lineRule="exact"/>
        <w:rPr>
          <w:rFonts w:hint="eastAsia" w:ascii="宋体" w:hAnsi="宋体" w:eastAsia="宋体" w:cs="宋体"/>
          <w:b/>
          <w:bCs/>
          <w:szCs w:val="21"/>
        </w:rPr>
      </w:pPr>
      <w:r>
        <w:rPr>
          <w:rFonts w:hint="eastAsia" w:ascii="宋体" w:hAnsi="宋体" w:eastAsia="宋体" w:cs="宋体"/>
          <w:b/>
          <w:bCs/>
          <w:szCs w:val="21"/>
        </w:rPr>
      </w:r>
      <w:r/>
    </w:p>
    <w:p>
      <w:pPr>
        <w:spacing w:line="520" w:lineRule="exact"/>
        <w:rPr>
          <w:rFonts w:hint="eastAsia" w:ascii="宋体" w:hAnsi="宋体" w:eastAsia="宋体" w:cs="宋体"/>
          <w:sz w:val="28"/>
          <w:szCs w:val="28"/>
          <w:u w:val="single"/>
        </w:rPr>
      </w:pPr>
      <w:r>
        <w:rPr>
          <w:rFonts w:hint="eastAsia" w:ascii="宋体" w:hAnsi="宋体" w:eastAsia="宋体" w:cs="宋体"/>
          <w:sz w:val="28"/>
          <w:szCs w:val="28"/>
          <w:u w:val="single"/>
        </w:rPr>
      </w:r>
      <w:r/>
    </w:p>
    <w:p>
      <w:pPr>
        <w:spacing w:line="520" w:lineRule="exact"/>
        <w:rPr>
          <w:rFonts w:hint="eastAsia" w:ascii="宋体" w:hAnsi="宋体" w:eastAsia="宋体" w:cs="宋体"/>
          <w:sz w:val="28"/>
          <w:szCs w:val="28"/>
          <w:u w:val="single"/>
        </w:rPr>
      </w:pPr>
      <w:r>
        <w:rPr>
          <w:rFonts w:hint="eastAsia" w:ascii="宋体" w:hAnsi="宋体" w:eastAsia="宋体" w:cs="宋体"/>
          <w:sz w:val="28"/>
          <w:szCs w:val="28"/>
          <w:u w:val="single"/>
        </w:rPr>
      </w:r>
      <w:r/>
    </w:p>
    <w:p>
      <w:pPr>
        <w:spacing w:line="520" w:lineRule="exact"/>
        <w:rPr>
          <w:rFonts w:hint="eastAsia" w:ascii="宋体" w:hAnsi="宋体" w:eastAsia="宋体" w:cs="宋体"/>
          <w:sz w:val="28"/>
          <w:szCs w:val="28"/>
          <w:u w:val="single"/>
        </w:rPr>
      </w:pPr>
      <w:r>
        <w:rPr>
          <w:rFonts w:hint="eastAsia" w:ascii="宋体" w:hAnsi="宋体" w:eastAsia="宋体" w:cs="宋体"/>
          <w:sz w:val="28"/>
          <w:szCs w:val="28"/>
          <w:u w:val="single"/>
        </w:rPr>
      </w:r>
      <w:r/>
    </w:p>
    <w:p>
      <w:pPr>
        <w:spacing w:line="520" w:lineRule="exact"/>
        <w:rPr>
          <w:rFonts w:hint="eastAsia" w:ascii="宋体" w:hAnsi="宋体" w:eastAsia="宋体" w:cs="宋体"/>
          <w:sz w:val="28"/>
          <w:szCs w:val="28"/>
          <w:u w:val="single"/>
        </w:rPr>
      </w:pPr>
      <w:r>
        <w:rPr>
          <w:rFonts w:hint="eastAsia" w:ascii="宋体" w:hAnsi="宋体" w:eastAsia="宋体" w:cs="宋体"/>
          <w:sz w:val="28"/>
          <w:szCs w:val="28"/>
          <w:u w:val="single"/>
        </w:rPr>
      </w:r>
      <w:r/>
    </w:p>
    <w:p>
      <w:pPr>
        <w:spacing w:line="520" w:lineRule="exact"/>
        <w:rPr>
          <w:rFonts w:hint="eastAsia" w:ascii="宋体" w:hAnsi="宋体" w:eastAsia="宋体" w:cs="宋体"/>
          <w:sz w:val="28"/>
          <w:szCs w:val="28"/>
          <w:u w:val="single"/>
        </w:rPr>
      </w:pPr>
      <w:r>
        <w:rPr>
          <w:rFonts w:hint="eastAsia" w:ascii="宋体" w:hAnsi="宋体" w:eastAsia="宋体" w:cs="宋体"/>
          <w:sz w:val="28"/>
          <w:szCs w:val="28"/>
          <w:u w:val="single"/>
        </w:rPr>
      </w:r>
      <w:r/>
    </w:p>
    <w:p>
      <w:pPr>
        <w:spacing w:line="520" w:lineRule="exact"/>
        <w:rPr>
          <w:rFonts w:hint="eastAsia" w:ascii="宋体" w:hAnsi="宋体" w:eastAsia="宋体" w:cs="宋体"/>
          <w:sz w:val="28"/>
          <w:szCs w:val="28"/>
          <w:u w:val="single"/>
        </w:rPr>
      </w:pPr>
      <w:r>
        <w:rPr>
          <w:rFonts w:hint="eastAsia" w:ascii="宋体" w:hAnsi="宋体" w:eastAsia="宋体" w:cs="宋体"/>
          <w:sz w:val="28"/>
          <w:szCs w:val="28"/>
          <w:u w:val="single"/>
        </w:rPr>
      </w:r>
      <w:r/>
    </w:p>
    <w:p>
      <w:pPr>
        <w:spacing w:line="520" w:lineRule="exact"/>
        <w:rPr>
          <w:rFonts w:hint="eastAsia" w:ascii="宋体" w:hAnsi="宋体" w:eastAsia="宋体" w:cs="宋体"/>
          <w:sz w:val="28"/>
          <w:szCs w:val="28"/>
          <w:u w:val="single"/>
        </w:rPr>
      </w:pPr>
      <w:r>
        <w:rPr>
          <w:rFonts w:hint="eastAsia" w:ascii="宋体" w:hAnsi="宋体" w:eastAsia="宋体" w:cs="宋体"/>
          <w:sz w:val="28"/>
          <w:szCs w:val="28"/>
          <w:u w:val="single"/>
        </w:rPr>
      </w:r>
      <w:r/>
    </w:p>
    <w:p>
      <w:pPr>
        <w:spacing w:line="520" w:lineRule="exact"/>
        <w:rPr>
          <w:rFonts w:hint="eastAsia" w:ascii="宋体" w:hAnsi="宋体" w:eastAsia="宋体" w:cs="宋体"/>
          <w:sz w:val="28"/>
          <w:szCs w:val="28"/>
          <w:u w:val="single"/>
        </w:rPr>
      </w:pPr>
      <w:r>
        <w:rPr>
          <w:rFonts w:hint="eastAsia" w:ascii="宋体" w:hAnsi="宋体" w:eastAsia="宋体" w:cs="宋体"/>
          <w:sz w:val="28"/>
          <w:szCs w:val="28"/>
          <w:u w:val="single"/>
        </w:rPr>
      </w:r>
      <w:r/>
    </w:p>
    <w:p>
      <w:pPr>
        <w:spacing w:line="520" w:lineRule="exact"/>
        <w:rPr>
          <w:rFonts w:hint="eastAsia" w:ascii="宋体" w:hAnsi="宋体" w:eastAsia="宋体" w:cs="宋体"/>
          <w:sz w:val="28"/>
          <w:szCs w:val="28"/>
          <w:u w:val="single"/>
        </w:rPr>
      </w:pPr>
      <w:r>
        <w:rPr>
          <w:rFonts w:hint="eastAsia" w:ascii="宋体" w:hAnsi="宋体" w:eastAsia="宋体" w:cs="宋体"/>
          <w:sz w:val="28"/>
          <w:szCs w:val="28"/>
          <w:u w:val="single"/>
        </w:rPr>
      </w:r>
      <w:r/>
    </w:p>
    <w:p>
      <w:pPr>
        <w:spacing w:line="520" w:lineRule="exact"/>
        <w:rPr>
          <w:rFonts w:hint="eastAsia" w:ascii="宋体" w:hAnsi="宋体" w:eastAsia="宋体" w:cs="宋体"/>
          <w:sz w:val="28"/>
          <w:szCs w:val="28"/>
          <w:u w:val="single"/>
        </w:rPr>
      </w:pPr>
      <w:r>
        <w:rPr>
          <w:rFonts w:hint="eastAsia" w:ascii="宋体" w:hAnsi="宋体" w:eastAsia="宋体" w:cs="宋体"/>
          <w:sz w:val="28"/>
          <w:szCs w:val="28"/>
          <w:u w:val="single"/>
        </w:rPr>
      </w:r>
      <w:r/>
    </w:p>
    <w:p>
      <w:pPr>
        <w:spacing w:line="520" w:lineRule="exact"/>
        <w:rPr>
          <w:rFonts w:hint="eastAsia" w:ascii="宋体" w:hAnsi="宋体" w:eastAsia="宋体" w:cs="宋体"/>
          <w:sz w:val="28"/>
          <w:szCs w:val="28"/>
          <w:u w:val="single"/>
        </w:rPr>
      </w:pPr>
      <w:r>
        <w:rPr>
          <w:rFonts w:hint="eastAsia" w:ascii="宋体" w:hAnsi="宋体" w:eastAsia="宋体" w:cs="宋体"/>
          <w:sz w:val="28"/>
          <w:szCs w:val="28"/>
          <w:u w:val="single"/>
        </w:rPr>
      </w:r>
      <w:r/>
    </w:p>
    <w:p>
      <w:pPr>
        <w:spacing w:line="520" w:lineRule="exact"/>
        <w:rPr>
          <w:rFonts w:hint="eastAsia" w:ascii="宋体" w:hAnsi="宋体" w:eastAsia="宋体" w:cs="宋体"/>
          <w:sz w:val="28"/>
          <w:szCs w:val="28"/>
          <w:u w:val="single"/>
        </w:rPr>
      </w:pPr>
      <w:r>
        <w:rPr>
          <w:rFonts w:hint="eastAsia" w:ascii="宋体" w:hAnsi="宋体" w:eastAsia="宋体" w:cs="宋体"/>
          <w:sz w:val="28"/>
          <w:szCs w:val="28"/>
          <w:u w:val="single"/>
        </w:rPr>
      </w:r>
      <w:r/>
    </w:p>
    <w:p>
      <w:pPr>
        <w:spacing w:line="520" w:lineRule="exact"/>
        <w:rPr>
          <w:rFonts w:hint="eastAsia" w:ascii="宋体" w:hAnsi="宋体" w:eastAsia="宋体" w:cs="宋体"/>
          <w:sz w:val="28"/>
          <w:szCs w:val="28"/>
          <w:u w:val="single"/>
        </w:rPr>
      </w:pPr>
      <w:r>
        <w:rPr>
          <w:rFonts w:hint="eastAsia" w:ascii="宋体" w:hAnsi="宋体" w:eastAsia="宋体" w:cs="宋体"/>
          <w:sz w:val="28"/>
          <w:szCs w:val="28"/>
          <w:u w:val="single"/>
        </w:rPr>
      </w:r>
      <w:r/>
    </w:p>
    <w:p>
      <w:pPr>
        <w:spacing w:line="520" w:lineRule="exact"/>
        <w:rPr>
          <w:rFonts w:hint="eastAsia" w:ascii="宋体" w:hAnsi="宋体" w:eastAsia="宋体" w:cs="宋体"/>
          <w:sz w:val="28"/>
          <w:szCs w:val="28"/>
          <w:u w:val="single"/>
        </w:rPr>
      </w:pPr>
      <w:r>
        <w:rPr>
          <w:rFonts w:hint="eastAsia" w:ascii="宋体" w:hAnsi="宋体" w:eastAsia="宋体" w:cs="宋体"/>
          <w:sz w:val="28"/>
          <w:szCs w:val="28"/>
          <w:u w:val="single"/>
        </w:rPr>
      </w:r>
      <w:r/>
    </w:p>
    <w:p>
      <w:pPr>
        <w:spacing w:line="520" w:lineRule="exact"/>
        <w:rPr>
          <w:rFonts w:hint="eastAsia" w:ascii="宋体" w:hAnsi="宋体" w:eastAsia="宋体" w:cs="宋体"/>
          <w:sz w:val="28"/>
          <w:szCs w:val="28"/>
          <w:u w:val="single"/>
        </w:rPr>
      </w:pPr>
      <w:r>
        <w:rPr>
          <w:rFonts w:hint="eastAsia" w:ascii="宋体" w:hAnsi="宋体" w:eastAsia="宋体" w:cs="宋体"/>
          <w:sz w:val="28"/>
          <w:szCs w:val="28"/>
          <w:u w:val="single"/>
        </w:rPr>
      </w:r>
      <w:r/>
    </w:p>
    <w:p>
      <w:pPr>
        <w:spacing w:line="520" w:lineRule="exact"/>
        <w:rPr>
          <w:rFonts w:hint="eastAsia" w:ascii="宋体" w:hAnsi="宋体" w:eastAsia="宋体" w:cs="宋体"/>
          <w:sz w:val="28"/>
          <w:szCs w:val="28"/>
          <w:u w:val="single"/>
        </w:rPr>
      </w:pPr>
      <w:r>
        <w:rPr>
          <w:rFonts w:hint="eastAsia" w:ascii="宋体" w:hAnsi="宋体" w:eastAsia="宋体" w:cs="宋体"/>
          <w:sz w:val="28"/>
          <w:szCs w:val="28"/>
          <w:u w:val="single"/>
        </w:rPr>
      </w:r>
      <w:r/>
    </w:p>
    <w:p>
      <w:pPr>
        <w:spacing w:line="520" w:lineRule="exact"/>
        <w:rPr>
          <w:rFonts w:hint="eastAsia" w:ascii="宋体" w:hAnsi="宋体" w:eastAsia="宋体" w:cs="宋体"/>
          <w:sz w:val="28"/>
          <w:szCs w:val="28"/>
          <w:u w:val="single"/>
        </w:rPr>
      </w:pPr>
      <w:r>
        <w:rPr>
          <w:rFonts w:hint="eastAsia" w:ascii="宋体" w:hAnsi="宋体" w:eastAsia="宋体" w:cs="宋体"/>
          <w:sz w:val="28"/>
          <w:szCs w:val="28"/>
          <w:u w:val="single"/>
        </w:rPr>
      </w:r>
      <w:r/>
    </w:p>
    <w:p>
      <w:pPr>
        <w:jc w:val="both"/>
        <w:rPr>
          <w:rFonts w:hint="eastAsia" w:ascii="宋体" w:hAnsi="宋体" w:eastAsia="宋体" w:cs="宋体"/>
          <w:i w:val="0"/>
          <w:iCs/>
          <w:sz w:val="32"/>
          <w:szCs w:val="20"/>
          <w:u w:val="singl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sz w:val="32"/>
          <w:szCs w:val="20"/>
          <w:u w:val="single"/>
          <w:lang w:val="en-US" w:eastAsia="zh-CN"/>
        </w:rPr>
      </w:r>
      <w:r/>
    </w:p>
    <w:p>
      <w:pPr>
        <w:jc w:val="both"/>
        <w:rPr>
          <w:rFonts w:hint="eastAsia" w:ascii="宋体" w:hAnsi="宋体" w:eastAsia="宋体" w:cs="宋体"/>
          <w:b/>
          <w:bCs/>
          <w:sz w:val="32"/>
          <w:szCs w:val="32"/>
        </w:rPr>
      </w:pPr>
      <w:r>
        <w:rPr>
          <w:rFonts w:hint="eastAsia" w:ascii="宋体" w:hAnsi="宋体" w:eastAsia="宋体" w:cs="宋体"/>
          <w:b/>
          <w:bCs/>
          <w:sz w:val="32"/>
          <w:szCs w:val="32"/>
        </w:rPr>
      </w:r>
      <w:r/>
    </w:p>
    <w:p>
      <w:pPr>
        <w:jc w:val="both"/>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color w:val="000000"/>
          <w:sz w:val="24"/>
          <w:szCs w:val="24"/>
          <w:lang w:val="en-US" w:eastAsia="zh-CN"/>
        </w:rPr>
        <w:t xml:space="preserve">附件3：</w:t>
      </w:r>
      <w:r/>
    </w:p>
    <w:p>
      <w:pPr>
        <w:jc w:val="center"/>
        <w:spacing w:line="520" w:lineRule="exact"/>
        <w:rPr>
          <w:rFonts w:hint="eastAsia" w:ascii="宋体" w:hAnsi="宋体" w:eastAsia="宋体" w:cs="宋体"/>
          <w:b/>
          <w:sz w:val="32"/>
          <w:szCs w:val="32"/>
        </w:rPr>
      </w:pPr>
      <w:r>
        <w:rPr>
          <w:rFonts w:hint="eastAsia" w:ascii="宋体" w:hAnsi="宋体" w:eastAsia="宋体" w:cs="宋体"/>
          <w:b/>
          <w:sz w:val="32"/>
          <w:szCs w:val="32"/>
        </w:rPr>
        <w:t xml:space="preserve">法定代表人授权书</w:t>
      </w:r>
      <w:r/>
    </w:p>
    <w:p>
      <w:pPr>
        <w:spacing w:line="520" w:lineRule="exact"/>
        <w:rPr>
          <w:rFonts w:hint="eastAsia" w:ascii="宋体" w:hAnsi="宋体" w:eastAsia="宋体" w:cs="宋体"/>
          <w:sz w:val="28"/>
          <w:szCs w:val="28"/>
          <w:u w:val="single"/>
        </w:rPr>
      </w:pPr>
      <w:r>
        <w:rPr>
          <w:rFonts w:hint="eastAsia" w:ascii="宋体" w:hAnsi="宋体" w:eastAsia="宋体" w:cs="宋体"/>
          <w:sz w:val="28"/>
          <w:szCs w:val="28"/>
          <w:u w:val="single"/>
        </w:rPr>
      </w:r>
      <w:r/>
    </w:p>
    <w:p>
      <w:pPr>
        <w:spacing w:line="520" w:lineRule="exact"/>
        <w:rPr>
          <w:rFonts w:hint="eastAsia" w:ascii="宋体" w:hAnsi="宋体" w:eastAsia="宋体" w:cs="宋体"/>
          <w:bCs/>
          <w:sz w:val="28"/>
          <w:szCs w:val="28"/>
        </w:rPr>
      </w:pPr>
      <w:r>
        <w:rPr>
          <w:rFonts w:hint="eastAsia" w:ascii="宋体" w:hAnsi="宋体" w:eastAsia="宋体" w:cs="宋体"/>
          <w:sz w:val="28"/>
          <w:szCs w:val="28"/>
          <w:u w:val="single"/>
          <w:lang w:eastAsia="zh-CN"/>
        </w:rPr>
        <w:t xml:space="preserve">南通市海门区民政局</w:t>
      </w:r>
      <w:r>
        <w:rPr>
          <w:rFonts w:hint="eastAsia" w:ascii="宋体" w:hAnsi="宋体" w:eastAsia="宋体" w:cs="宋体"/>
          <w:bCs/>
          <w:sz w:val="28"/>
          <w:szCs w:val="28"/>
        </w:rPr>
        <w:t xml:space="preserve">：</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兹授权</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被授权人的姓名、职务）代表我公司参加</w:t>
      </w:r>
      <w:r>
        <w:rPr>
          <w:rFonts w:hint="eastAsia" w:ascii="宋体" w:hAnsi="宋体" w:eastAsia="宋体" w:cs="宋体"/>
          <w:sz w:val="28"/>
          <w:szCs w:val="28"/>
          <w:u w:val="single"/>
          <w:lang w:eastAsia="zh-CN"/>
        </w:rPr>
        <w:t xml:space="preserve">南通市海门区民政局采购2026年-2029年政府购买居家养老上门服务项目</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u w:val="none"/>
          <w:lang w:val="en-US" w:eastAsia="zh-CN"/>
        </w:rPr>
        <w:t xml:space="preserve">（项目编号：          ）</w:t>
      </w:r>
      <w:r>
        <w:rPr>
          <w:rFonts w:hint="eastAsia" w:ascii="宋体" w:hAnsi="宋体" w:eastAsia="宋体" w:cs="宋体"/>
          <w:sz w:val="28"/>
          <w:szCs w:val="28"/>
        </w:rPr>
        <w:t xml:space="preserve">的招标采购活动，全权处理一切与该项目招标有关的事务。其在办理上述事宜过程中所签署的所有文件我公司均予以承认，我公司对被授权人签名的所有文件负全部责任。</w:t>
      </w:r>
      <w:r/>
    </w:p>
    <w:p>
      <w:pPr>
        <w:spacing w:line="520" w:lineRule="exact"/>
        <w:rPr>
          <w:rFonts w:hint="eastAsia" w:ascii="宋体" w:hAnsi="宋体" w:eastAsia="宋体" w:cs="宋体"/>
          <w:szCs w:val="21"/>
        </w:rPr>
      </w:pPr>
      <w:r>
        <w:rPr>
          <w:rFonts w:hint="eastAsia" w:ascii="宋体" w:hAnsi="宋体" w:eastAsia="宋体" w:cs="宋体"/>
          <w:szCs w:val="21"/>
        </w:rPr>
        <w:t xml:space="preserve">附：授权代表情况：</w:t>
      </w:r>
      <w:r/>
    </w:p>
    <w:p>
      <w:pPr>
        <w:spacing w:line="520" w:lineRule="exact"/>
        <w:rPr>
          <w:rFonts w:hint="eastAsia" w:ascii="宋体" w:hAnsi="宋体" w:eastAsia="宋体" w:cs="宋体"/>
          <w:szCs w:val="21"/>
          <w:u w:val="single"/>
        </w:rPr>
      </w:pPr>
      <w:r>
        <w:rPr>
          <w:rFonts w:hint="eastAsia" w:ascii="宋体" w:hAnsi="宋体" w:eastAsia="宋体" w:cs="宋体"/>
          <w:szCs w:val="21"/>
        </w:rPr>
        <w:t xml:space="preserve">姓名：</w:t>
      </w:r>
      <w:r>
        <w:rPr>
          <w:rFonts w:hint="eastAsia" w:ascii="宋体" w:hAnsi="宋体" w:eastAsia="宋体" w:cs="宋体"/>
          <w:szCs w:val="21"/>
          <w:u w:val="single"/>
        </w:rPr>
        <w:t xml:space="preserve">         </w:t>
      </w:r>
      <w:r>
        <w:rPr>
          <w:rFonts w:hint="eastAsia" w:ascii="宋体" w:hAnsi="宋体" w:eastAsia="宋体" w:cs="宋体"/>
          <w:szCs w:val="21"/>
        </w:rPr>
        <w:t xml:space="preserve"> 性别：</w:t>
      </w:r>
      <w:r>
        <w:rPr>
          <w:rFonts w:hint="eastAsia" w:ascii="宋体" w:hAnsi="宋体" w:eastAsia="宋体" w:cs="宋体"/>
          <w:szCs w:val="21"/>
          <w:u w:val="single"/>
        </w:rPr>
        <w:t xml:space="preserve">    </w:t>
      </w:r>
      <w:r>
        <w:rPr>
          <w:rFonts w:hint="eastAsia" w:ascii="宋体" w:hAnsi="宋体" w:eastAsia="宋体" w:cs="宋体"/>
          <w:szCs w:val="21"/>
        </w:rPr>
        <w:t xml:space="preserve">年龄：</w:t>
      </w:r>
      <w:r>
        <w:rPr>
          <w:rFonts w:hint="eastAsia" w:ascii="宋体" w:hAnsi="宋体" w:eastAsia="宋体" w:cs="宋体"/>
          <w:szCs w:val="21"/>
          <w:u w:val="single"/>
        </w:rPr>
        <w:t xml:space="preserve">     </w:t>
      </w:r>
      <w:r>
        <w:rPr>
          <w:rFonts w:hint="eastAsia" w:ascii="宋体" w:hAnsi="宋体" w:eastAsia="宋体" w:cs="宋体"/>
          <w:szCs w:val="21"/>
        </w:rPr>
        <w:t xml:space="preserve">职务：</w:t>
      </w:r>
      <w:r>
        <w:rPr>
          <w:rFonts w:hint="eastAsia" w:ascii="宋体" w:hAnsi="宋体" w:eastAsia="宋体" w:cs="宋体"/>
          <w:szCs w:val="21"/>
          <w:u w:val="single"/>
        </w:rPr>
        <w:t xml:space="preserve">          </w:t>
      </w:r>
      <w:r>
        <w:rPr>
          <w:rFonts w:hint="eastAsia" w:ascii="宋体" w:hAnsi="宋体" w:eastAsia="宋体" w:cs="宋体"/>
          <w:szCs w:val="21"/>
        </w:rPr>
        <w:t xml:space="preserve">联系电话：</w:t>
      </w:r>
      <w:r>
        <w:rPr>
          <w:rFonts w:hint="eastAsia" w:ascii="宋体" w:hAnsi="宋体" w:eastAsia="宋体" w:cs="宋体"/>
          <w:szCs w:val="21"/>
          <w:u w:val="single"/>
        </w:rPr>
        <w:t xml:space="preserve">          </w:t>
      </w:r>
      <w:r>
        <w:rPr>
          <w:rFonts w:hint="eastAsia" w:ascii="宋体" w:hAnsi="宋体" w:eastAsia="宋体" w:cs="宋体"/>
          <w:szCs w:val="21"/>
        </w:rPr>
        <w:t xml:space="preserve">手机：</w:t>
      </w:r>
      <w:r>
        <w:rPr>
          <w:rFonts w:hint="eastAsia" w:ascii="宋体" w:hAnsi="宋体" w:eastAsia="宋体" w:cs="宋体"/>
          <w:szCs w:val="21"/>
          <w:u w:val="single"/>
        </w:rPr>
        <w:t xml:space="preserve">            </w:t>
      </w:r>
      <w:r/>
    </w:p>
    <w:p>
      <w:pPr>
        <w:spacing w:line="520" w:lineRule="exact"/>
        <w:rPr>
          <w:rFonts w:hint="eastAsia" w:ascii="宋体" w:hAnsi="宋体" w:eastAsia="宋体" w:cs="宋体"/>
          <w:szCs w:val="21"/>
          <w:u w:val="single"/>
        </w:rPr>
      </w:pPr>
      <w:r>
        <w:rPr>
          <w:rFonts w:hint="eastAsia" w:ascii="宋体" w:hAnsi="宋体" w:eastAsia="宋体" w:cs="宋体"/>
          <w:szCs w:val="21"/>
        </w:rPr>
        <w:t xml:space="preserve">身份证号码：</w:t>
      </w:r>
      <w:r>
        <w:rPr>
          <w:rFonts w:hint="eastAsia" w:ascii="宋体" w:hAnsi="宋体" w:eastAsia="宋体" w:cs="宋体"/>
          <w:szCs w:val="21"/>
          <w:u w:val="single"/>
        </w:rPr>
        <w:t xml:space="preserve">                               </w:t>
      </w:r>
      <w:r/>
    </w:p>
    <w:p>
      <w:pPr>
        <w:spacing w:line="520" w:lineRule="exact"/>
        <w:rPr>
          <w:rFonts w:hint="eastAsia" w:ascii="宋体" w:hAnsi="宋体" w:eastAsia="宋体" w:cs="宋体"/>
          <w:szCs w:val="21"/>
        </w:rPr>
      </w:pPr>
      <w:r>
        <w:rPr>
          <w:rFonts w:hint="eastAsia" w:ascii="宋体" w:hAnsi="宋体" w:eastAsia="宋体" w:cs="宋体"/>
          <w:szCs w:val="21"/>
        </w:rPr>
        <w:t xml:space="preserve">详细通讯地址：</w:t>
      </w:r>
      <w:r>
        <w:rPr>
          <w:rFonts w:hint="eastAsia" w:ascii="宋体" w:hAnsi="宋体" w:eastAsia="宋体" w:cs="宋体"/>
          <w:szCs w:val="21"/>
          <w:u w:val="single"/>
        </w:rPr>
        <w:t xml:space="preserve">                                </w:t>
      </w:r>
      <w:r>
        <w:rPr>
          <w:rFonts w:hint="eastAsia" w:ascii="宋体" w:hAnsi="宋体" w:eastAsia="宋体" w:cs="宋体"/>
          <w:szCs w:val="21"/>
        </w:rPr>
        <w:t xml:space="preserve">邮政编码：</w:t>
      </w:r>
      <w:r>
        <w:rPr>
          <w:rFonts w:hint="eastAsia" w:ascii="宋体" w:hAnsi="宋体" w:eastAsia="宋体" w:cs="宋体"/>
          <w:szCs w:val="21"/>
          <w:u w:val="single"/>
        </w:rPr>
        <w:t xml:space="preserve">           </w:t>
      </w:r>
      <w:r>
        <w:rPr>
          <w:rFonts w:hint="eastAsia" w:ascii="宋体" w:hAnsi="宋体" w:eastAsia="宋体" w:cs="宋体"/>
          <w:szCs w:val="21"/>
        </w:rPr>
        <w:t xml:space="preserve"> 传真：</w:t>
      </w:r>
      <w:r>
        <w:rPr>
          <w:rFonts w:hint="eastAsia" w:ascii="宋体" w:hAnsi="宋体" w:eastAsia="宋体" w:cs="宋体"/>
          <w:szCs w:val="21"/>
          <w:u w:val="single"/>
        </w:rPr>
        <w:t xml:space="preserve">               </w:t>
      </w:r>
      <w:r>
        <w:rPr>
          <w:rFonts w:hint="eastAsia" w:ascii="宋体" w:hAnsi="宋体" w:eastAsia="宋体" w:cs="宋体"/>
          <w:szCs w:val="21"/>
        </w:rPr>
        <w:t xml:space="preserve"> </w:t>
      </w:r>
      <w:r/>
    </w:p>
    <w:p>
      <w:pPr>
        <w:spacing w:line="520" w:lineRule="exact"/>
        <w:rPr>
          <w:rFonts w:hint="eastAsia" w:ascii="宋体" w:hAnsi="宋体" w:eastAsia="宋体" w:cs="宋体"/>
          <w:szCs w:val="21"/>
        </w:rPr>
      </w:pPr>
      <w:r>
        <w:rPr>
          <w:rFonts w:hint="eastAsia" w:ascii="宋体" w:hAnsi="宋体" w:eastAsia="宋体" w:cs="宋体"/>
          <w:szCs w:val="21"/>
        </w:rPr>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单位名称（公章）             </w:t>
      </w:r>
      <w:r>
        <w:rPr>
          <w:rFonts w:hint="eastAsia" w:ascii="宋体" w:hAnsi="宋体" w:eastAsia="宋体" w:cs="宋体"/>
          <w:bCs/>
          <w:sz w:val="28"/>
          <w:szCs w:val="28"/>
        </w:rPr>
        <w:t xml:space="preserve">法定代表人（签字或盖章）</w:t>
      </w:r>
      <w:r/>
    </w:p>
    <w:p>
      <w:pPr>
        <w:ind w:firstLine="1400"/>
        <w:spacing w:line="520" w:lineRule="exact"/>
        <w:rPr>
          <w:rFonts w:hint="eastAsia" w:ascii="宋体" w:hAnsi="宋体" w:eastAsia="宋体" w:cs="宋体"/>
          <w:szCs w:val="21"/>
        </w:rPr>
      </w:pPr>
      <w:r>
        <w:rPr>
          <w:rFonts w:hint="eastAsia" w:ascii="宋体" w:hAnsi="宋体" w:eastAsia="宋体" w:cs="宋体"/>
          <w:sz w:val="28"/>
          <w:szCs w:val="28"/>
        </w:rPr>
        <w:t xml:space="preserve">                                  年   月    日  </w:t>
      </w:r>
      <w:r/>
    </w:p>
    <w:p>
      <w:pPr>
        <w:spacing w:line="520" w:lineRule="exact"/>
        <w:rPr>
          <w:rFonts w:hint="eastAsia" w:ascii="宋体" w:hAnsi="宋体" w:eastAsia="宋体" w:cs="宋体"/>
          <w:szCs w:val="21"/>
        </w:rPr>
      </w:pPr>
      <w:r>
        <w:rPr>
          <w:rFonts w:hint="eastAsia" w:ascii="宋体" w:hAnsi="宋体" w:eastAsia="宋体" w:cs="宋体"/>
          <w:szCs w:val="21"/>
        </w:rPr>
      </w:r>
      <w:r/>
    </w:p>
    <w:p>
      <w:pPr>
        <w:spacing w:line="520" w:lineRule="exact"/>
        <w:rPr>
          <w:rFonts w:hint="eastAsia" w:ascii="宋体" w:hAnsi="宋体" w:eastAsia="宋体" w:cs="宋体"/>
          <w:szCs w:val="21"/>
        </w:rPr>
      </w:pPr>
      <w:r>
        <w:rPr>
          <w:rFonts w:hint="eastAsia" w:ascii="宋体" w:hAnsi="宋体" w:eastAsia="宋体" w:cs="宋体"/>
          <w:szCs w:val="21"/>
        </w:rPr>
        <w:t xml:space="preserve">被授权人身份证复印件</w:t>
      </w:r>
      <w:r/>
    </w:p>
    <w:p>
      <w:pPr>
        <w:spacing w:line="520" w:lineRule="exact"/>
        <w:rPr>
          <w:rFonts w:hint="eastAsia" w:ascii="宋体" w:hAnsi="宋体" w:eastAsia="宋体" w:cs="宋体"/>
          <w:szCs w:val="21"/>
        </w:rPr>
      </w:pPr>
      <w:r>
        <w:rPr>
          <w:rFonts w:hint="eastAsia" w:ascii="宋体" w:hAnsi="宋体" w:eastAsia="宋体" w:cs="宋体"/>
          <w:szCs w:val="21"/>
        </w:rPr>
      </w:r>
      <w:r/>
    </w:p>
    <w:p>
      <w:pPr>
        <w:ind w:firstLine="422"/>
        <w:spacing w:line="520" w:lineRule="exact"/>
        <w:rPr>
          <w:rFonts w:hint="eastAsia" w:ascii="宋体" w:hAnsi="宋体" w:eastAsia="宋体" w:cs="宋体"/>
          <w:b/>
          <w:bCs/>
          <w:szCs w:val="21"/>
        </w:rPr>
      </w:pPr>
      <w:r>
        <w:rPr>
          <w:rFonts w:hint="eastAsia" w:ascii="宋体" w:hAnsi="宋体" w:eastAsia="宋体" w:cs="宋体"/>
          <w:b/>
          <w:bCs/>
          <w:szCs w:val="21"/>
        </w:rPr>
      </w:r>
      <w:r/>
    </w:p>
    <w:p>
      <w:pPr>
        <w:ind w:firstLine="1995"/>
        <w:spacing w:line="520" w:lineRule="exact"/>
        <w:rPr>
          <w:rFonts w:hint="eastAsia" w:ascii="宋体" w:hAnsi="宋体" w:eastAsia="宋体" w:cs="宋体"/>
          <w:b/>
          <w:bCs/>
          <w:szCs w:val="21"/>
        </w:rPr>
      </w:pPr>
      <w:r>
        <w:rPr>
          <w:rFonts w:hint="eastAsia" w:ascii="宋体" w:hAnsi="宋体" w:eastAsia="宋体" w:cs="宋体"/>
          <w:szCs w:val="21"/>
        </w:rPr>
        <w:t xml:space="preserve">（粘贴此处）</w:t>
      </w:r>
      <w:r/>
    </w:p>
    <w:p>
      <w:pPr>
        <w:spacing w:line="520" w:lineRule="exact"/>
        <w:rPr>
          <w:rFonts w:hint="eastAsia" w:ascii="宋体" w:hAnsi="宋体" w:eastAsia="宋体" w:cs="宋体"/>
          <w:szCs w:val="21"/>
        </w:rPr>
      </w:pPr>
      <w:r>
        <w:rPr>
          <w:rFonts w:hint="eastAsia" w:ascii="宋体" w:hAnsi="宋体" w:eastAsia="宋体" w:cs="宋体"/>
          <w:szCs w:val="21"/>
        </w:rPr>
      </w:r>
      <w:r/>
    </w:p>
    <w:p>
      <w:pPr>
        <w:ind w:firstLine="600"/>
        <w:spacing w:line="520" w:lineRule="exact"/>
        <w:rPr>
          <w:rFonts w:hint="eastAsia" w:ascii="宋体" w:hAnsi="宋体" w:eastAsia="宋体" w:cs="宋体"/>
          <w:szCs w:val="21"/>
        </w:rPr>
      </w:pPr>
      <w:r>
        <w:rPr>
          <w:rFonts w:hint="eastAsia" w:ascii="宋体" w:hAnsi="宋体" w:eastAsia="宋体" w:cs="宋体"/>
          <w:szCs w:val="21"/>
        </w:rPr>
      </w:r>
      <w:r/>
    </w:p>
    <w:p>
      <w:pPr>
        <w:ind w:firstLine="600"/>
        <w:spacing w:line="520" w:lineRule="exact"/>
        <w:rPr>
          <w:rFonts w:hint="eastAsia" w:ascii="宋体" w:hAnsi="宋体" w:eastAsia="宋体" w:cs="宋体"/>
          <w:szCs w:val="21"/>
        </w:rPr>
      </w:pPr>
      <w:r>
        <w:rPr>
          <w:rFonts w:hint="eastAsia" w:ascii="宋体" w:hAnsi="宋体" w:eastAsia="宋体" w:cs="宋体"/>
          <w:szCs w:val="21"/>
        </w:rPr>
      </w:r>
      <w:r/>
    </w:p>
    <w:p>
      <w:pPr>
        <w:jc w:val="center"/>
        <w:spacing w:line="560" w:lineRule="atLeast"/>
        <w:rPr>
          <w:rFonts w:hint="eastAsia" w:ascii="宋体" w:hAnsi="宋体" w:eastAsia="宋体" w:cs="宋体"/>
          <w:b/>
          <w:bCs/>
          <w:sz w:val="36"/>
          <w:szCs w:val="36"/>
          <w:lang w:val="en-US" w:eastAsia="zh-CN" w:bidi="ar-SA"/>
        </w:rPr>
      </w:pPr>
      <w:r>
        <w:rPr>
          <w:rFonts w:hint="eastAsia" w:ascii="宋体" w:hAnsi="宋体" w:eastAsia="宋体" w:cs="宋体"/>
          <w:b/>
          <w:bCs/>
          <w:sz w:val="36"/>
          <w:szCs w:val="36"/>
          <w:lang w:val="en-US" w:eastAsia="zh-CN" w:bidi="ar-SA"/>
        </w:rPr>
      </w:r>
      <w:r/>
    </w:p>
    <w:p>
      <w:pPr>
        <w:jc w:val="center"/>
        <w:spacing w:line="560" w:lineRule="atLeast"/>
        <w:rPr>
          <w:rFonts w:hint="eastAsia" w:ascii="宋体" w:hAnsi="宋体" w:eastAsia="宋体" w:cs="宋体"/>
          <w:b/>
          <w:bCs/>
          <w:sz w:val="36"/>
          <w:szCs w:val="36"/>
          <w:lang w:val="en-US" w:eastAsia="zh-CN" w:bidi="ar-SA"/>
        </w:rPr>
      </w:pPr>
      <w:r>
        <w:rPr>
          <w:rFonts w:hint="eastAsia" w:ascii="宋体" w:hAnsi="宋体" w:eastAsia="宋体" w:cs="宋体"/>
          <w:b/>
          <w:bCs/>
          <w:sz w:val="36"/>
          <w:szCs w:val="36"/>
          <w:lang w:val="en-US" w:eastAsia="zh-CN" w:bidi="ar-SA"/>
        </w:rPr>
      </w:r>
      <w:r/>
    </w:p>
    <w:p>
      <w:pPr>
        <w:jc w:val="both"/>
        <w:rPr>
          <w:rFonts w:hint="eastAsia" w:ascii="宋体" w:hAnsi="宋体" w:eastAsia="宋体" w:cs="宋体"/>
          <w:i w:val="0"/>
          <w:iCs/>
          <w:sz w:val="32"/>
          <w:szCs w:val="20"/>
          <w:u w:val="singl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sz w:val="32"/>
          <w:szCs w:val="20"/>
          <w:u w:val="single"/>
          <w:lang w:val="en-US" w:eastAsia="zh-CN"/>
        </w:rPr>
      </w:r>
      <w:r/>
    </w:p>
    <w:p>
      <w:pPr>
        <w:jc w:val="both"/>
        <w:rPr>
          <w:rFonts w:hint="eastAsia" w:ascii="宋体" w:hAnsi="宋体" w:eastAsia="宋体" w:cs="宋体"/>
          <w:b w:val="0"/>
          <w:bCs/>
          <w:color w:val="000000"/>
          <w:sz w:val="24"/>
          <w:szCs w:val="24"/>
          <w:lang w:val="en-US" w:eastAsia="zh-CN"/>
        </w:rPr>
      </w:pPr>
      <w:r>
        <w:rPr>
          <w:rFonts w:hint="eastAsia" w:ascii="宋体" w:hAnsi="宋体" w:eastAsia="宋体" w:cs="宋体"/>
          <w:b w:val="0"/>
          <w:bCs/>
          <w:color w:val="000000"/>
          <w:sz w:val="24"/>
          <w:szCs w:val="24"/>
          <w:lang w:val="en-US" w:eastAsia="zh-CN"/>
        </w:rPr>
      </w:r>
      <w:r/>
    </w:p>
    <w:p>
      <w:pPr>
        <w:jc w:val="both"/>
        <w:rPr>
          <w:rFonts w:hint="eastAsia" w:ascii="宋体" w:hAnsi="宋体" w:eastAsia="宋体" w:cs="宋体"/>
          <w:i w:val="0"/>
          <w:iCs/>
          <w:sz w:val="32"/>
          <w:szCs w:val="20"/>
          <w:u w:val="single"/>
          <w:lang w:val="en-US" w:eastAsia="zh-CN"/>
        </w:rPr>
      </w:pPr>
      <w:r>
        <w:rPr>
          <w:rFonts w:hint="eastAsia" w:ascii="宋体" w:hAnsi="宋体" w:eastAsia="宋体" w:cs="宋体"/>
          <w:b w:val="0"/>
          <w:bCs/>
          <w:color w:val="000000"/>
          <w:sz w:val="24"/>
          <w:szCs w:val="24"/>
          <w:lang w:val="en-US" w:eastAsia="zh-CN"/>
        </w:rPr>
        <w:t xml:space="preserve">附件4：</w:t>
      </w:r>
      <w:r/>
    </w:p>
    <w:p>
      <w:pPr>
        <w:ind w:firstLine="321"/>
        <w:jc w:val="center"/>
        <w:spacing w:line="560" w:lineRule="exact"/>
        <w:rPr>
          <w:rFonts w:hint="eastAsia" w:ascii="宋体" w:hAnsi="宋体" w:eastAsia="宋体" w:cs="宋体"/>
          <w:b/>
          <w:sz w:val="32"/>
          <w:szCs w:val="32"/>
        </w:rPr>
      </w:pPr>
      <w:r>
        <w:rPr>
          <w:rFonts w:hint="eastAsia" w:ascii="宋体" w:hAnsi="宋体" w:eastAsia="宋体" w:cs="宋体"/>
          <w:b/>
          <w:sz w:val="32"/>
          <w:szCs w:val="32"/>
        </w:rPr>
        <w:t xml:space="preserve">政府采购供应商信用承诺书</w:t>
      </w:r>
      <w:r/>
    </w:p>
    <w:p>
      <w:pPr>
        <w:ind w:firstLine="321"/>
        <w:jc w:val="center"/>
        <w:spacing w:line="560" w:lineRule="exact"/>
        <w:rPr>
          <w:rFonts w:hint="eastAsia" w:ascii="宋体" w:hAnsi="宋体" w:eastAsia="宋体" w:cs="宋体"/>
          <w:b/>
          <w:sz w:val="32"/>
          <w:szCs w:val="32"/>
          <w:lang w:eastAsia="zh-CN"/>
        </w:rPr>
      </w:pPr>
      <w:r>
        <w:rPr>
          <w:rFonts w:hint="eastAsia" w:ascii="宋体" w:hAnsi="宋体" w:eastAsia="宋体" w:cs="宋体"/>
          <w:b/>
          <w:sz w:val="32"/>
          <w:szCs w:val="32"/>
          <w:lang w:eastAsia="zh-CN"/>
        </w:rPr>
      </w:r>
      <w:r/>
    </w:p>
    <w:p>
      <w:pPr>
        <w:ind w:firstLine="480"/>
        <w:spacing w:line="360" w:lineRule="auto"/>
        <w:rPr>
          <w:rFonts w:hint="eastAsia" w:ascii="宋体" w:hAnsi="宋体" w:eastAsia="宋体" w:cs="宋体"/>
          <w:sz w:val="24"/>
          <w:szCs w:val="20"/>
        </w:rPr>
      </w:pPr>
      <w:r>
        <w:rPr>
          <w:rFonts w:hint="eastAsia" w:ascii="宋体" w:hAnsi="宋体" w:eastAsia="宋体" w:cs="宋体"/>
          <w:sz w:val="24"/>
          <w:szCs w:val="20"/>
        </w:rPr>
        <w:t xml:space="preserve">为维护公开、公平、公正的政府采购市场秩序，树立诚实守信的供应商形象，本单位在参与政府采购活动中,自愿作出以下承诺：</w:t>
      </w:r>
      <w:r/>
    </w:p>
    <w:p>
      <w:pPr>
        <w:ind w:firstLine="480"/>
        <w:spacing w:line="360" w:lineRule="auto"/>
        <w:rPr>
          <w:rFonts w:hint="eastAsia" w:ascii="宋体" w:hAnsi="宋体" w:eastAsia="宋体" w:cs="宋体"/>
          <w:sz w:val="24"/>
          <w:szCs w:val="20"/>
        </w:rPr>
      </w:pPr>
      <w:r>
        <w:rPr>
          <w:rFonts w:hint="eastAsia" w:ascii="宋体" w:hAnsi="宋体" w:eastAsia="宋体" w:cs="宋体"/>
          <w:sz w:val="24"/>
          <w:szCs w:val="20"/>
        </w:rPr>
        <w:t xml:space="preserve">一、严格遵守国家法律、法规和规章，全面履行应尽的责任和义务，全面做到履约守信，具备《政府采购法》第二十二条第一款规定的条件。</w:t>
      </w:r>
      <w:r/>
    </w:p>
    <w:p>
      <w:pPr>
        <w:ind w:firstLine="480"/>
        <w:spacing w:line="360" w:lineRule="auto"/>
        <w:rPr>
          <w:rFonts w:hint="eastAsia" w:ascii="宋体" w:hAnsi="宋体" w:eastAsia="宋体" w:cs="宋体"/>
          <w:sz w:val="24"/>
          <w:szCs w:val="20"/>
        </w:rPr>
      </w:pPr>
      <w:r>
        <w:rPr>
          <w:rFonts w:hint="eastAsia" w:ascii="宋体" w:hAnsi="宋体" w:eastAsia="宋体" w:cs="宋体"/>
          <w:sz w:val="24"/>
          <w:szCs w:val="20"/>
        </w:rPr>
        <w:t xml:space="preserve">二、本单位提供给注册登记部门、行业管理部门、司法部门、行业组织以及在政府采购活动中提交的所有资料均合法、真实、有效，无任何伪造、修改、虚假成份，并对所提供资料的真实性负责。</w:t>
      </w:r>
      <w:r/>
    </w:p>
    <w:p>
      <w:pPr>
        <w:ind w:firstLine="480"/>
        <w:spacing w:line="360" w:lineRule="auto"/>
        <w:rPr>
          <w:rFonts w:hint="eastAsia" w:ascii="宋体" w:hAnsi="宋体" w:eastAsia="宋体" w:cs="宋体"/>
          <w:sz w:val="24"/>
          <w:szCs w:val="20"/>
        </w:rPr>
      </w:pPr>
      <w:r>
        <w:rPr>
          <w:rFonts w:hint="eastAsia" w:ascii="宋体" w:hAnsi="宋体" w:eastAsia="宋体" w:cs="宋体"/>
          <w:sz w:val="24"/>
          <w:szCs w:val="20"/>
        </w:rPr>
        <w:t xml:space="preserve">三、严格依法开展生产经营活动，主动接受行业监管，自愿接受依法开展的日常检查；违法失信经营后将自愿接受约束和惩戒，并依法承担相应责任。</w:t>
      </w:r>
      <w:r/>
    </w:p>
    <w:p>
      <w:pPr>
        <w:ind w:firstLine="480"/>
        <w:spacing w:line="360" w:lineRule="auto"/>
        <w:rPr>
          <w:rFonts w:hint="eastAsia" w:ascii="宋体" w:hAnsi="宋体" w:eastAsia="宋体" w:cs="宋体"/>
          <w:sz w:val="24"/>
          <w:szCs w:val="20"/>
        </w:rPr>
      </w:pPr>
      <w:r>
        <w:rPr>
          <w:rFonts w:hint="eastAsia" w:ascii="宋体" w:hAnsi="宋体" w:eastAsia="宋体" w:cs="宋体"/>
          <w:sz w:val="24"/>
          <w:szCs w:val="20"/>
        </w:rPr>
        <w:t xml:space="preserve">四、承诺本单位自觉接受行政管理部门、行业组织、社会公众、新闻舆论的监督。 </w:t>
      </w:r>
      <w:r/>
    </w:p>
    <w:p>
      <w:pPr>
        <w:ind w:firstLine="480"/>
        <w:spacing w:line="360" w:lineRule="auto"/>
        <w:rPr>
          <w:rFonts w:hint="eastAsia" w:ascii="宋体" w:hAnsi="宋体" w:eastAsia="宋体" w:cs="宋体"/>
          <w:sz w:val="24"/>
          <w:szCs w:val="20"/>
        </w:rPr>
      </w:pPr>
      <w:r>
        <w:rPr>
          <w:rFonts w:hint="eastAsia" w:ascii="宋体" w:hAnsi="宋体" w:eastAsia="宋体" w:cs="宋体"/>
          <w:sz w:val="24"/>
          <w:szCs w:val="20"/>
        </w:rPr>
        <w:t xml:space="preserve">五、承诺本单位自我约束、自我管理，重框架协议、守信用，不制假售假、商标侵权、虚假宣传、违约毁约、恶意逃债、偷税漏税、价格欺诈、垄断和不正当竞争，维护经营者、消费者的合法权益。 </w:t>
      </w:r>
      <w:r/>
    </w:p>
    <w:p>
      <w:pPr>
        <w:ind w:firstLine="480"/>
        <w:spacing w:line="360" w:lineRule="auto"/>
        <w:rPr>
          <w:rFonts w:hint="eastAsia" w:ascii="宋体" w:hAnsi="宋体" w:eastAsia="宋体" w:cs="宋体"/>
          <w:sz w:val="24"/>
          <w:szCs w:val="20"/>
        </w:rPr>
      </w:pPr>
      <w:r>
        <w:rPr>
          <w:rFonts w:hint="eastAsia" w:ascii="宋体" w:hAnsi="宋体" w:eastAsia="宋体" w:cs="宋体"/>
          <w:sz w:val="24"/>
          <w:szCs w:val="20"/>
        </w:rPr>
        <w:t xml:space="preserve">六、承诺本单位在信用中国（江苏）网站中无违法违规、较重或严重失信记录。 </w:t>
      </w:r>
      <w:r/>
    </w:p>
    <w:p>
      <w:pPr>
        <w:ind w:firstLine="480"/>
        <w:spacing w:line="360" w:lineRule="auto"/>
        <w:rPr>
          <w:rFonts w:hint="eastAsia" w:ascii="宋体" w:hAnsi="宋体" w:eastAsia="宋体" w:cs="宋体"/>
          <w:sz w:val="24"/>
          <w:szCs w:val="20"/>
        </w:rPr>
      </w:pPr>
      <w:r>
        <w:rPr>
          <w:rFonts w:hint="eastAsia" w:ascii="宋体" w:hAnsi="宋体" w:eastAsia="宋体" w:cs="宋体"/>
          <w:sz w:val="24"/>
          <w:szCs w:val="20"/>
        </w:rPr>
        <w:t xml:space="preserve">七、承诺本单位提出政府采购质疑和投诉坚持依法依规、诚实信用原则。</w:t>
      </w:r>
      <w:r/>
    </w:p>
    <w:p>
      <w:pPr>
        <w:ind w:firstLine="480"/>
        <w:spacing w:line="360" w:lineRule="auto"/>
        <w:rPr>
          <w:rFonts w:hint="eastAsia" w:ascii="宋体" w:hAnsi="宋体" w:eastAsia="宋体" w:cs="宋体"/>
          <w:sz w:val="24"/>
          <w:szCs w:val="20"/>
        </w:rPr>
      </w:pPr>
      <w:r>
        <w:rPr>
          <w:rFonts w:hint="eastAsia" w:ascii="宋体" w:hAnsi="宋体" w:eastAsia="宋体" w:cs="宋体"/>
          <w:sz w:val="24"/>
          <w:szCs w:val="20"/>
        </w:rPr>
        <w:t xml:space="preserve">八、根据政府采购相关法律法规的规定需要作出的其他承诺。 </w:t>
      </w:r>
      <w:r/>
    </w:p>
    <w:p>
      <w:pPr>
        <w:ind w:firstLine="480"/>
        <w:spacing w:line="360" w:lineRule="auto"/>
        <w:rPr>
          <w:rFonts w:hint="eastAsia" w:ascii="宋体" w:hAnsi="宋体" w:eastAsia="宋体" w:cs="宋体"/>
          <w:sz w:val="24"/>
          <w:szCs w:val="20"/>
        </w:rPr>
      </w:pPr>
      <w:r>
        <w:rPr>
          <w:rFonts w:hint="eastAsia" w:ascii="宋体" w:hAnsi="宋体" w:eastAsia="宋体" w:cs="宋体"/>
          <w:sz w:val="24"/>
          <w:szCs w:val="20"/>
        </w:rPr>
        <w:t xml:space="preserve">九、承诺本单位若违背承诺约定，经查实，愿意接受行业主管部门和信用管理部门相应的规定处罚，承担违约责任，并依法承担相应的法律责任。</w:t>
      </w:r>
      <w:r/>
    </w:p>
    <w:p>
      <w:pPr>
        <w:ind w:firstLine="480"/>
        <w:spacing w:line="360" w:lineRule="auto"/>
        <w:rPr>
          <w:rFonts w:hint="eastAsia" w:ascii="宋体" w:hAnsi="宋体" w:eastAsia="宋体" w:cs="宋体"/>
          <w:sz w:val="24"/>
          <w:szCs w:val="22"/>
        </w:rPr>
      </w:pPr>
      <w:r>
        <w:rPr>
          <w:rFonts w:hint="eastAsia" w:ascii="宋体" w:hAnsi="宋体" w:eastAsia="宋体" w:cs="宋体"/>
          <w:sz w:val="24"/>
          <w:szCs w:val="20"/>
        </w:rPr>
        <w:t xml:space="preserve">十、承诺本单位同意将以上承诺事项上网公示，违背承诺约定行为将作为失信信息，记录到南通市公共信用信息系统，并予以公开。</w:t>
      </w:r>
      <w:r/>
    </w:p>
    <w:p>
      <w:pPr>
        <w:ind w:left="420"/>
        <w:spacing w:line="360" w:lineRule="auto"/>
        <w:tabs>
          <w:tab w:val="left" w:pos="5580" w:leader="none"/>
        </w:tabs>
        <w:rPr>
          <w:rFonts w:hint="eastAsia" w:ascii="宋体" w:hAnsi="宋体" w:eastAsia="宋体" w:cs="宋体"/>
          <w:sz w:val="24"/>
          <w:szCs w:val="20"/>
        </w:rPr>
      </w:pPr>
      <w:r>
        <w:rPr>
          <w:rFonts w:hint="eastAsia" w:ascii="宋体" w:hAnsi="宋体" w:eastAsia="宋体" w:cs="宋体"/>
          <w:sz w:val="24"/>
          <w:szCs w:val="20"/>
        </w:rPr>
        <w:t xml:space="preserve">供应商：（</w:t>
      </w:r>
      <w:r>
        <w:rPr>
          <w:rFonts w:hint="eastAsia" w:ascii="宋体" w:hAnsi="宋体" w:eastAsia="宋体" w:cs="宋体"/>
          <w:sz w:val="24"/>
          <w:szCs w:val="24"/>
        </w:rPr>
        <w:t xml:space="preserve">加盖电子公章</w:t>
      </w:r>
      <w:r>
        <w:rPr>
          <w:rFonts w:hint="eastAsia" w:ascii="宋体" w:hAnsi="宋体" w:eastAsia="宋体" w:cs="宋体"/>
          <w:sz w:val="24"/>
          <w:szCs w:val="20"/>
        </w:rPr>
        <w:t xml:space="preserve">） ___________</w:t>
      </w:r>
      <w:r/>
    </w:p>
    <w:p>
      <w:pPr>
        <w:ind w:left="420"/>
        <w:spacing w:line="360" w:lineRule="auto"/>
        <w:tabs>
          <w:tab w:val="left" w:pos="5580" w:leader="none"/>
        </w:tabs>
        <w:rPr>
          <w:rFonts w:hint="eastAsia" w:ascii="宋体" w:hAnsi="宋体" w:eastAsia="宋体" w:cs="宋体"/>
          <w:sz w:val="24"/>
          <w:szCs w:val="20"/>
        </w:rPr>
      </w:pPr>
      <w:r>
        <w:rPr>
          <w:rFonts w:hint="eastAsia" w:ascii="宋体" w:hAnsi="宋体" w:eastAsia="宋体" w:cs="宋体"/>
          <w:sz w:val="24"/>
          <w:szCs w:val="20"/>
        </w:rPr>
        <w:t xml:space="preserve">日期：_____年______月______日</w:t>
      </w:r>
      <w:r/>
    </w:p>
    <w:p>
      <w:pPr>
        <w:jc w:val="both"/>
        <w:rPr>
          <w:rFonts w:hint="eastAsia" w:ascii="Times New Roman" w:hAnsi="Times New Roman" w:eastAsia="宋体" w:cs="Times New Roman"/>
          <w:szCs w:val="20"/>
        </w:rPr>
      </w:pPr>
      <w:r>
        <w:rPr>
          <w:rFonts w:hint="eastAsia" w:ascii="Times New Roman" w:hAnsi="Times New Roman" w:eastAsia="宋体" w:cs="Times New Roman"/>
          <w:szCs w:val="20"/>
        </w:rPr>
      </w:r>
      <w:r/>
    </w:p>
    <w:p>
      <w:pPr>
        <w:jc w:val="both"/>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r>
      <w:r/>
    </w:p>
    <w:p>
      <w:pPr>
        <w:jc w:val="both"/>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r>
      <w:r/>
    </w:p>
    <w:p>
      <w:pPr>
        <w:jc w:val="both"/>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r>
      <w:r/>
    </w:p>
    <w:p>
      <w:pPr>
        <w:jc w:val="both"/>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r>
      <w:r/>
    </w:p>
    <w:p>
      <w:pPr>
        <w:jc w:val="both"/>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r>
      <w:r/>
    </w:p>
    <w:p>
      <w:pPr>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color w:val="000000"/>
          <w:sz w:val="24"/>
          <w:szCs w:val="24"/>
          <w:lang w:val="en-US" w:eastAsia="zh-CN"/>
        </w:rPr>
        <w:t xml:space="preserve">附件5：</w:t>
      </w:r>
      <w:r/>
    </w:p>
    <w:p>
      <w:pPr>
        <w:jc w:val="center"/>
        <w:rPr>
          <w:rFonts w:hint="eastAsia" w:ascii="宋体" w:hAnsi="宋体" w:eastAsia="宋体" w:cs="宋体"/>
          <w:b/>
          <w:sz w:val="32"/>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2"/>
          <w:szCs w:val="20"/>
        </w:rPr>
        <w:t xml:space="preserve">报价一览表</w:t>
      </w:r>
      <w:r/>
    </w:p>
    <w:p>
      <w:pPr>
        <w:ind w:firstLine="480"/>
        <w:jc w:val="both"/>
        <w:rPr>
          <w:rFonts w:hint="eastAsia" w:ascii="宋体" w:hAnsi="宋体" w:eastAsia="宋体" w:cs="宋体"/>
          <w:sz w:val="24"/>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r>
      <w:r/>
    </w:p>
    <w:p>
      <w:pPr>
        <w:ind w:firstLine="480"/>
        <w:jc w:val="both"/>
        <w:spacing w:line="360" w:lineRule="auto"/>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r>
      <w:r/>
    </w:p>
    <w:p>
      <w:pPr>
        <w:ind w:firstLine="480"/>
        <w:jc w:val="both"/>
        <w:spacing w:line="360" w:lineRule="auto"/>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供应商全称（加盖电子签章）：</w:t>
      </w:r>
      <w:r/>
    </w:p>
    <w:p>
      <w:pPr>
        <w:ind w:firstLine="480"/>
        <w:jc w:val="both"/>
        <w:spacing w:line="360" w:lineRule="auto"/>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项目编号： </w:t>
      </w:r>
      <w:r/>
    </w:p>
    <w:tbl>
      <w:tblPr>
        <w:tblStyle w:val="910"/>
        <w:tblW w:w="10518" w:type="dxa"/>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5" w:type="dxa"/>
          <w:top w:w="15" w:type="dxa"/>
          <w:right w:w="15" w:type="dxa"/>
          <w:bottom w:w="15" w:type="dxa"/>
        </w:tblCellMar>
        <w:tblLook w:val="04A0" w:firstRow="1" w:lastRow="0" w:firstColumn="1" w:lastColumn="0" w:noHBand="0" w:noVBand="1"/>
      </w:tblPr>
      <w:tblGrid>
        <w:gridCol w:w="4129"/>
        <w:gridCol w:w="2738"/>
        <w:gridCol w:w="2418"/>
        <w:gridCol w:w="1233"/>
      </w:tblGrid>
      <w:tr>
        <w:trPr>
          <w:jc w:val="center"/>
          <w:trHeight w:val="664"/>
        </w:trPr>
        <w:tc>
          <w:tcPr>
            <w:tcMar>
              <w:left w:w="15" w:type="dxa"/>
              <w:top w:w="15" w:type="dxa"/>
              <w:right w:w="15" w:type="dxa"/>
              <w:bottom w:w="15" w:type="dxa"/>
            </w:tcMar>
            <w:tcW w:w="4129" w:type="dxa"/>
            <w:vAlign w:val="center"/>
            <w:textDirection w:val="lrTb"/>
            <w:noWrap/>
          </w:tcPr>
          <w:p>
            <w:pPr>
              <w:jc w:val="center"/>
              <w:widowControl w:val="off"/>
              <w:rPr>
                <w:rFonts w:hint="default" w:ascii="宋体" w:hAnsi="宋体" w:eastAsia="宋体" w:cs="宋体"/>
                <w:b/>
                <w:bCs/>
                <w:sz w:val="28"/>
                <w:szCs w:val="28"/>
                <w:lang w:val="en-US" w:eastAsia="zh-CN" w:bidi="ar-SA"/>
              </w:rPr>
            </w:pPr>
            <w:r>
              <w:rPr>
                <w:rFonts w:hint="eastAsia" w:ascii="宋体" w:hAnsi="宋体" w:eastAsia="宋体" w:cs="宋体"/>
                <w:b/>
                <w:bCs/>
                <w:sz w:val="28"/>
                <w:szCs w:val="28"/>
                <w:lang w:val="en-US" w:eastAsia="zh-CN" w:bidi="ar-SA"/>
              </w:rPr>
              <w:t xml:space="preserve">采购包名称</w:t>
            </w:r>
            <w:r/>
          </w:p>
        </w:tc>
        <w:tc>
          <w:tcPr>
            <w:tcMar>
              <w:left w:w="15" w:type="dxa"/>
              <w:top w:w="15" w:type="dxa"/>
              <w:right w:w="15" w:type="dxa"/>
              <w:bottom w:w="15" w:type="dxa"/>
            </w:tcMar>
            <w:tcW w:w="2738" w:type="dxa"/>
            <w:vAlign w:val="center"/>
            <w:textDirection w:val="lrTb"/>
            <w:noWrap/>
          </w:tcPr>
          <w:p>
            <w:pPr>
              <w:jc w:val="center"/>
              <w:widowControl w:val="off"/>
              <w:rPr>
                <w:rFonts w:hint="default" w:ascii="宋体" w:hAnsi="宋体" w:eastAsia="宋体" w:cs="宋体"/>
                <w:b/>
                <w:bCs/>
                <w:sz w:val="28"/>
                <w:szCs w:val="28"/>
                <w:lang w:val="en-US" w:eastAsia="zh-CN" w:bidi="ar-SA"/>
              </w:rPr>
            </w:pPr>
            <w:r>
              <w:rPr>
                <w:rFonts w:hint="eastAsia" w:ascii="宋体" w:hAnsi="宋体" w:eastAsia="宋体" w:cs="宋体"/>
                <w:b/>
                <w:bCs/>
                <w:sz w:val="28"/>
                <w:szCs w:val="28"/>
                <w:lang w:val="en-US" w:eastAsia="zh-CN" w:bidi="ar-SA"/>
              </w:rPr>
              <w:t xml:space="preserve">最高限价</w:t>
            </w:r>
            <w:r/>
          </w:p>
        </w:tc>
        <w:tc>
          <w:tcPr>
            <w:tcMar>
              <w:left w:w="15" w:type="dxa"/>
              <w:top w:w="15" w:type="dxa"/>
              <w:right w:w="15" w:type="dxa"/>
              <w:bottom w:w="15" w:type="dxa"/>
            </w:tcMar>
            <w:tcW w:w="2418" w:type="dxa"/>
            <w:vAlign w:val="center"/>
            <w:textDirection w:val="lrTb"/>
            <w:noWrap/>
          </w:tcPr>
          <w:p>
            <w:pPr>
              <w:jc w:val="center"/>
              <w:widowControl w:val="off"/>
              <w:rPr>
                <w:rFonts w:hint="eastAsia" w:ascii="宋体" w:hAnsi="宋体" w:eastAsia="宋体" w:cs="宋体"/>
                <w:b/>
                <w:bCs/>
                <w:sz w:val="28"/>
                <w:szCs w:val="28"/>
                <w:lang w:val="en-US" w:eastAsia="zh-CN" w:bidi="ar-SA"/>
              </w:rPr>
            </w:pPr>
            <w:r>
              <w:rPr>
                <w:rFonts w:hint="eastAsia" w:ascii="宋体" w:hAnsi="宋体" w:eastAsia="宋体" w:cs="宋体"/>
                <w:b/>
                <w:bCs/>
                <w:sz w:val="28"/>
                <w:szCs w:val="28"/>
                <w:lang w:val="en-US" w:eastAsia="zh-CN" w:bidi="ar-SA"/>
              </w:rPr>
              <w:t xml:space="preserve">投标报价</w:t>
            </w:r>
            <w:r/>
          </w:p>
        </w:tc>
        <w:tc>
          <w:tcPr>
            <w:tcMar>
              <w:left w:w="15" w:type="dxa"/>
              <w:top w:w="15" w:type="dxa"/>
              <w:right w:w="15" w:type="dxa"/>
              <w:bottom w:w="15" w:type="dxa"/>
            </w:tcMar>
            <w:tcW w:w="1233" w:type="dxa"/>
            <w:vAlign w:val="center"/>
            <w:textDirection w:val="lrTb"/>
            <w:noWrap/>
          </w:tcPr>
          <w:p>
            <w:pPr>
              <w:jc w:val="center"/>
              <w:widowControl w:val="off"/>
              <w:rPr>
                <w:rFonts w:hint="eastAsia" w:ascii="宋体" w:hAnsi="宋体" w:eastAsia="宋体" w:cs="宋体"/>
                <w:b/>
                <w:bCs/>
                <w:sz w:val="28"/>
                <w:szCs w:val="28"/>
                <w:lang w:val="en-US" w:eastAsia="zh-CN" w:bidi="ar-SA"/>
              </w:rPr>
            </w:pPr>
            <w:r>
              <w:rPr>
                <w:rFonts w:hint="eastAsia" w:ascii="宋体" w:hAnsi="宋体" w:eastAsia="宋体" w:cs="宋体"/>
                <w:b/>
                <w:bCs/>
                <w:sz w:val="28"/>
                <w:szCs w:val="28"/>
                <w:lang w:val="en-US" w:eastAsia="zh-CN" w:bidi="ar-SA"/>
              </w:rPr>
              <w:t xml:space="preserve">备注</w:t>
            </w:r>
            <w:r/>
          </w:p>
        </w:tc>
      </w:tr>
      <w:tr>
        <w:trPr>
          <w:jc w:val="center"/>
          <w:trHeight w:val="2214"/>
        </w:trPr>
        <w:tc>
          <w:tcPr>
            <w:tcMar>
              <w:left w:w="15" w:type="dxa"/>
              <w:top w:w="15" w:type="dxa"/>
              <w:right w:w="15" w:type="dxa"/>
              <w:bottom w:w="15" w:type="dxa"/>
            </w:tcMar>
            <w:tcW w:w="4129" w:type="dxa"/>
            <w:vAlign w:val="center"/>
            <w:textDirection w:val="lrTb"/>
            <w:noWrap/>
          </w:tcPr>
          <w:p>
            <w:pPr>
              <w:jc w:val="center"/>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采购包1</w:t>
            </w:r>
            <w:r/>
          </w:p>
        </w:tc>
        <w:tc>
          <w:tcPr>
            <w:tcMar>
              <w:left w:w="15" w:type="dxa"/>
              <w:top w:w="15" w:type="dxa"/>
              <w:right w:w="15" w:type="dxa"/>
              <w:bottom w:w="15" w:type="dxa"/>
            </w:tcMar>
            <w:tcW w:w="2738" w:type="dxa"/>
            <w:vAlign w:val="center"/>
            <w:textDirection w:val="lrTb"/>
            <w:noWrap/>
          </w:tcPr>
          <w:p>
            <w:pPr>
              <w:jc w:val="center"/>
              <w:widowControl w:val="off"/>
              <w:rPr>
                <w:rFonts w:hint="default"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500000元</w:t>
            </w:r>
            <w:r/>
          </w:p>
        </w:tc>
        <w:tc>
          <w:tcPr>
            <w:tcMar>
              <w:left w:w="15" w:type="dxa"/>
              <w:top w:w="15" w:type="dxa"/>
              <w:right w:w="15" w:type="dxa"/>
              <w:bottom w:w="15" w:type="dxa"/>
            </w:tcMar>
            <w:tcW w:w="2418" w:type="dxa"/>
            <w:vAlign w:val="center"/>
            <w:textDirection w:val="lrTb"/>
            <w:noWrap/>
          </w:tcPr>
          <w:p>
            <w:pPr>
              <w:jc w:val="center"/>
              <w:widowControl w:val="off"/>
              <w:rPr>
                <w:rFonts w:hint="default"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500000元</w:t>
            </w:r>
            <w:r/>
          </w:p>
        </w:tc>
        <w:tc>
          <w:tcPr>
            <w:tcMar>
              <w:left w:w="15" w:type="dxa"/>
              <w:top w:w="15" w:type="dxa"/>
              <w:right w:w="15" w:type="dxa"/>
              <w:bottom w:w="15" w:type="dxa"/>
            </w:tcMar>
            <w:tcW w:w="1233" w:type="dxa"/>
            <w:vAlign w:val="center"/>
            <w:textDirection w:val="lrTb"/>
            <w:noWrap/>
          </w:tcPr>
          <w:p>
            <w:pPr>
              <w:jc w:val="center"/>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r>
            <w:r/>
          </w:p>
        </w:tc>
      </w:tr>
    </w:tbl>
    <w:p>
      <w:pPr>
        <w:rPr>
          <w:rFonts w:hint="eastAsia" w:ascii="宋体" w:hAnsi="宋体" w:eastAsia="宋体" w:cs="宋体"/>
          <w:szCs w:val="21"/>
        </w:rPr>
      </w:pPr>
      <w:r>
        <w:rPr>
          <w:rFonts w:hint="eastAsia" w:ascii="宋体" w:hAnsi="宋体" w:eastAsia="宋体" w:cs="宋体"/>
          <w:szCs w:val="21"/>
          <w:lang w:val="zh-CN"/>
        </w:rPr>
        <w:t xml:space="preserve">①</w:t>
      </w:r>
      <w:r>
        <w:rPr>
          <w:rFonts w:hint="eastAsia" w:ascii="宋体" w:hAnsi="宋体" w:eastAsia="宋体" w:cs="宋体"/>
          <w:szCs w:val="21"/>
          <w:lang w:val="en-US" w:eastAsia="zh-CN"/>
        </w:rPr>
        <w:t xml:space="preserve">本采购包价格为暂估价，实际</w:t>
      </w:r>
      <w:r>
        <w:rPr>
          <w:rFonts w:hint="eastAsia" w:ascii="宋体" w:hAnsi="宋体" w:eastAsia="宋体" w:cs="宋体"/>
          <w:szCs w:val="21"/>
        </w:rPr>
        <w:t xml:space="preserve">按年度实际发生的线下服务费用的5%结算</w:t>
      </w:r>
      <w:r>
        <w:rPr>
          <w:rFonts w:hint="eastAsia" w:ascii="宋体" w:hAnsi="宋体" w:eastAsia="宋体" w:cs="宋体"/>
          <w:szCs w:val="21"/>
          <w:lang w:val="zh-CN"/>
        </w:rPr>
        <w:t xml:space="preserve">。</w:t>
      </w:r>
      <w:r/>
    </w:p>
    <w:p>
      <w:pPr>
        <w:jc w:val="both"/>
        <w:widowControl w:val="off"/>
        <w:rPr>
          <w:rFonts w:hint="eastAsia" w:ascii="宋体" w:hAnsi="宋体" w:eastAsia="宋体" w:cs="宋体"/>
          <w:sz w:val="24"/>
          <w:szCs w:val="24"/>
          <w:lang w:val="en-US" w:eastAsia="zh-CN" w:bidi="ar-SA"/>
        </w:rPr>
      </w:pPr>
      <w:r>
        <w:rPr>
          <w:rFonts w:hint="eastAsia" w:ascii="宋体" w:hAnsi="宋体" w:eastAsia="宋体" w:cs="宋体"/>
          <w:szCs w:val="21"/>
        </w:rPr>
        <w:t xml:space="preserve">②</w:t>
      </w:r>
      <w:r>
        <w:rPr>
          <w:rFonts w:hint="eastAsia" w:ascii="宋体" w:hAnsi="宋体" w:eastAsia="宋体" w:cs="宋体"/>
          <w:b/>
          <w:bCs/>
          <w:szCs w:val="21"/>
          <w:highlight w:val="yellow"/>
          <w:lang w:val="zh-CN"/>
        </w:rPr>
        <w:t xml:space="preserve">上表</w:t>
      </w:r>
      <w:r>
        <w:rPr>
          <w:rFonts w:hint="eastAsia" w:ascii="宋体" w:hAnsi="宋体" w:eastAsia="宋体" w:cs="宋体"/>
          <w:b/>
          <w:bCs/>
          <w:szCs w:val="21"/>
          <w:highlight w:val="yellow"/>
        </w:rPr>
        <w:t xml:space="preserve">中为固定价格，投标时不得</w:t>
      </w:r>
      <w:r>
        <w:rPr>
          <w:rFonts w:hint="eastAsia" w:ascii="宋体" w:hAnsi="宋体" w:eastAsia="宋体" w:cs="宋体"/>
          <w:b/>
          <w:bCs/>
          <w:szCs w:val="21"/>
          <w:highlight w:val="yellow"/>
          <w:lang w:val="en-US" w:eastAsia="zh-CN"/>
        </w:rPr>
        <w:t xml:space="preserve">浮动</w:t>
      </w:r>
      <w:r>
        <w:rPr>
          <w:rFonts w:hint="eastAsia" w:ascii="宋体" w:hAnsi="宋体" w:eastAsia="宋体" w:cs="宋体"/>
          <w:b/>
          <w:bCs/>
          <w:szCs w:val="21"/>
          <w:highlight w:val="yellow"/>
        </w:rPr>
        <w:t xml:space="preserve">，否则作无效标处理</w:t>
      </w:r>
      <w:r>
        <w:rPr>
          <w:rFonts w:hint="eastAsia" w:ascii="宋体" w:hAnsi="宋体" w:eastAsia="宋体" w:cs="宋体"/>
          <w:b/>
          <w:bCs/>
          <w:szCs w:val="21"/>
        </w:rPr>
        <w:t xml:space="preserve">。</w:t>
      </w:r>
      <w:r/>
    </w:p>
    <w:p>
      <w:pPr>
        <w:ind w:firstLine="480"/>
        <w:jc w:val="both"/>
        <w:widowControl w:val="off"/>
        <w:rPr>
          <w:rFonts w:hint="eastAsia" w:ascii="宋体" w:hAnsi="宋体" w:eastAsia="宋体" w:cs="宋体"/>
          <w:sz w:val="28"/>
          <w:szCs w:val="28"/>
          <w:lang w:val="en-US" w:eastAsia="zh-CN" w:bidi="ar-SA"/>
        </w:rPr>
      </w:pPr>
      <w:r>
        <w:rPr>
          <w:rFonts w:hint="eastAsia" w:ascii="宋体" w:hAnsi="宋体" w:eastAsia="宋体" w:cs="宋体"/>
          <w:sz w:val="24"/>
          <w:szCs w:val="24"/>
          <w:lang w:val="en-US" w:eastAsia="zh-CN" w:bidi="ar-SA"/>
        </w:rPr>
        <w:t xml:space="preserve">                                            </w:t>
      </w:r>
      <w:r>
        <w:rPr>
          <w:rFonts w:hint="eastAsia" w:ascii="宋体" w:hAnsi="宋体" w:eastAsia="宋体" w:cs="宋体"/>
          <w:sz w:val="28"/>
          <w:szCs w:val="28"/>
          <w:lang w:val="en-US" w:eastAsia="zh-CN" w:bidi="ar-SA"/>
        </w:rPr>
        <w:t xml:space="preserve">日期：     年   月   日</w:t>
      </w:r>
      <w:r/>
    </w:p>
    <w:p>
      <w:pPr>
        <w:rPr>
          <w:rFonts w:hint="eastAsia" w:ascii="宋体" w:hAnsi="宋体" w:eastAsia="宋体" w:cs="宋体"/>
          <w:szCs w:val="20"/>
          <w:lang w:val="en-US" w:eastAsia="zh-CN"/>
        </w:rPr>
      </w:pPr>
      <w:r>
        <w:rPr>
          <w:rFonts w:hint="eastAsia" w:ascii="宋体" w:hAnsi="宋体" w:eastAsia="宋体" w:cs="宋体"/>
          <w:szCs w:val="20"/>
          <w:lang w:val="en-US" w:eastAsia="zh-CN"/>
        </w:rPr>
      </w:r>
      <w:r/>
    </w:p>
    <w:p>
      <w:pPr>
        <w:rPr>
          <w:rFonts w:hint="eastAsia" w:ascii="宋体" w:hAnsi="宋体" w:eastAsia="宋体" w:cs="宋体"/>
          <w:szCs w:val="20"/>
          <w:lang w:val="en-US" w:eastAsia="zh-CN"/>
        </w:rPr>
      </w:pPr>
      <w:r>
        <w:rPr>
          <w:rFonts w:hint="eastAsia" w:ascii="宋体" w:hAnsi="宋体" w:eastAsia="宋体" w:cs="宋体"/>
          <w:szCs w:val="20"/>
          <w:lang w:val="en-US" w:eastAsia="zh-CN"/>
        </w:rPr>
      </w:r>
      <w:r/>
    </w:p>
    <w:p>
      <w:pPr>
        <w:rPr>
          <w:rFonts w:hint="eastAsia" w:ascii="宋体" w:hAnsi="宋体" w:eastAsia="宋体" w:cs="宋体"/>
          <w:szCs w:val="20"/>
          <w:lang w:val="en-US" w:eastAsia="zh-CN"/>
        </w:rPr>
      </w:pPr>
      <w:r>
        <w:rPr>
          <w:rFonts w:hint="eastAsia" w:ascii="宋体" w:hAnsi="宋体" w:eastAsia="宋体" w:cs="宋体"/>
          <w:szCs w:val="20"/>
          <w:lang w:val="en-US" w:eastAsia="zh-CN"/>
        </w:rPr>
      </w:r>
      <w:r/>
    </w:p>
    <w:p>
      <w:pPr>
        <w:rPr>
          <w:rFonts w:hint="eastAsia" w:ascii="宋体" w:hAnsi="宋体" w:eastAsia="宋体" w:cs="宋体"/>
          <w:szCs w:val="20"/>
          <w:lang w:val="en-US" w:eastAsia="zh-CN"/>
        </w:rPr>
      </w:pPr>
      <w:r>
        <w:rPr>
          <w:rFonts w:hint="eastAsia" w:ascii="宋体" w:hAnsi="宋体" w:eastAsia="宋体" w:cs="宋体"/>
          <w:szCs w:val="20"/>
          <w:lang w:val="en-US" w:eastAsia="zh-CN"/>
        </w:rPr>
      </w:r>
      <w:r/>
    </w:p>
    <w:p>
      <w:pPr>
        <w:rPr>
          <w:rFonts w:hint="eastAsia" w:ascii="宋体" w:hAnsi="宋体" w:eastAsia="宋体" w:cs="宋体"/>
          <w:szCs w:val="20"/>
          <w:lang w:val="en-US" w:eastAsia="zh-CN"/>
        </w:rPr>
      </w:pPr>
      <w:r>
        <w:rPr>
          <w:rFonts w:hint="eastAsia" w:ascii="宋体" w:hAnsi="宋体" w:eastAsia="宋体" w:cs="宋体"/>
          <w:szCs w:val="20"/>
          <w:lang w:val="en-US" w:eastAsia="zh-CN"/>
        </w:rPr>
      </w:r>
      <w:r/>
    </w:p>
    <w:p>
      <w:pPr>
        <w:rPr>
          <w:rFonts w:hint="eastAsia" w:ascii="宋体" w:hAnsi="宋体" w:eastAsia="宋体" w:cs="宋体"/>
          <w:b/>
          <w:sz w:val="32"/>
        </w:rPr>
        <w:sectPr>
          <w:headerReference w:type="default" r:id="rId9"/>
          <w:footerReference w:type="default" r:id="rId11"/>
          <w:footnotePr/>
          <w:endnotePr/>
          <w:type w:val="nextPage"/>
          <w:pgSz w:w="11906" w:h="16838" w:orient="portrait"/>
          <w:pgMar w:top="1134" w:right="1134" w:bottom="1134" w:left="1134" w:header="851" w:footer="907" w:gutter="0"/>
          <w:cols w:num="1" w:sep="0" w:space="1701" w:equalWidth="1"/>
          <w:docGrid w:linePitch="360"/>
        </w:sectPr>
      </w:pPr>
      <w:r>
        <w:rPr>
          <w:rFonts w:hint="eastAsia" w:ascii="宋体" w:hAnsi="宋体" w:eastAsia="宋体" w:cs="宋体"/>
          <w:b/>
          <w:sz w:val="32"/>
        </w:rPr>
      </w:r>
      <w:r/>
    </w:p>
    <w:p>
      <w:pPr>
        <w:jc w:val="center"/>
        <w:rPr>
          <w:rFonts w:hint="eastAsia" w:ascii="宋体" w:hAnsi="宋体" w:eastAsia="宋体" w:cs="宋体"/>
          <w:b/>
          <w:sz w:val="32"/>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2"/>
          <w:szCs w:val="20"/>
        </w:rPr>
        <w:t xml:space="preserve">报价一览表</w:t>
      </w:r>
      <w:r/>
    </w:p>
    <w:p>
      <w:pPr>
        <w:ind w:firstLine="480"/>
        <w:jc w:val="both"/>
        <w:rPr>
          <w:rFonts w:hint="eastAsia" w:ascii="宋体" w:hAnsi="宋体" w:eastAsia="宋体" w:cs="宋体"/>
          <w:sz w:val="24"/>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r>
      <w:r/>
    </w:p>
    <w:p>
      <w:pPr>
        <w:ind w:firstLine="480"/>
        <w:jc w:val="both"/>
        <w:spacing w:line="360" w:lineRule="auto"/>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r>
      <w:r/>
    </w:p>
    <w:p>
      <w:pPr>
        <w:ind w:firstLine="480"/>
        <w:jc w:val="both"/>
        <w:spacing w:line="360" w:lineRule="auto"/>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供应商全称（加盖电子签章）：</w:t>
      </w:r>
      <w:r/>
    </w:p>
    <w:p>
      <w:pPr>
        <w:ind w:firstLine="480"/>
        <w:jc w:val="both"/>
        <w:spacing w:line="360" w:lineRule="auto"/>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项目编号： </w:t>
      </w:r>
      <w:r/>
    </w:p>
    <w:tbl>
      <w:tblPr>
        <w:tblStyle w:val="910"/>
        <w:tblW w:w="10518" w:type="dxa"/>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5" w:type="dxa"/>
          <w:top w:w="15" w:type="dxa"/>
          <w:right w:w="15" w:type="dxa"/>
          <w:bottom w:w="15" w:type="dxa"/>
        </w:tblCellMar>
        <w:tblLook w:val="04A0" w:firstRow="1" w:lastRow="0" w:firstColumn="1" w:lastColumn="0" w:noHBand="0" w:noVBand="1"/>
      </w:tblPr>
      <w:tblGrid>
        <w:gridCol w:w="4129"/>
        <w:gridCol w:w="2738"/>
        <w:gridCol w:w="2418"/>
        <w:gridCol w:w="1233"/>
      </w:tblGrid>
      <w:tr>
        <w:trPr>
          <w:jc w:val="center"/>
          <w:trHeight w:val="664"/>
        </w:trPr>
        <w:tc>
          <w:tcPr>
            <w:tcMar>
              <w:left w:w="15" w:type="dxa"/>
              <w:top w:w="15" w:type="dxa"/>
              <w:right w:w="15" w:type="dxa"/>
              <w:bottom w:w="15" w:type="dxa"/>
            </w:tcMar>
            <w:tcW w:w="4129" w:type="dxa"/>
            <w:vAlign w:val="center"/>
            <w:textDirection w:val="lrTb"/>
            <w:noWrap/>
          </w:tcPr>
          <w:p>
            <w:pPr>
              <w:jc w:val="center"/>
              <w:widowControl w:val="off"/>
              <w:rPr>
                <w:rFonts w:hint="default" w:ascii="宋体" w:hAnsi="宋体" w:eastAsia="宋体" w:cs="宋体"/>
                <w:b/>
                <w:bCs/>
                <w:sz w:val="28"/>
                <w:szCs w:val="28"/>
                <w:lang w:val="en-US" w:eastAsia="zh-CN" w:bidi="ar-SA"/>
              </w:rPr>
            </w:pPr>
            <w:r>
              <w:rPr>
                <w:rFonts w:hint="eastAsia" w:ascii="宋体" w:hAnsi="宋体" w:eastAsia="宋体" w:cs="宋体"/>
                <w:b/>
                <w:bCs/>
                <w:sz w:val="28"/>
                <w:szCs w:val="28"/>
                <w:lang w:val="en-US" w:eastAsia="zh-CN" w:bidi="ar-SA"/>
              </w:rPr>
              <w:t xml:space="preserve">采购包名称</w:t>
            </w:r>
            <w:r/>
          </w:p>
        </w:tc>
        <w:tc>
          <w:tcPr>
            <w:tcMar>
              <w:left w:w="15" w:type="dxa"/>
              <w:top w:w="15" w:type="dxa"/>
              <w:right w:w="15" w:type="dxa"/>
              <w:bottom w:w="15" w:type="dxa"/>
            </w:tcMar>
            <w:tcW w:w="2738" w:type="dxa"/>
            <w:vAlign w:val="center"/>
            <w:textDirection w:val="lrTb"/>
            <w:noWrap/>
          </w:tcPr>
          <w:p>
            <w:pPr>
              <w:jc w:val="center"/>
              <w:widowControl w:val="off"/>
              <w:rPr>
                <w:rFonts w:hint="default" w:ascii="宋体" w:hAnsi="宋体" w:eastAsia="宋体" w:cs="宋体"/>
                <w:b/>
                <w:bCs/>
                <w:sz w:val="28"/>
                <w:szCs w:val="28"/>
                <w:lang w:val="en-US" w:eastAsia="zh-CN" w:bidi="ar-SA"/>
              </w:rPr>
            </w:pPr>
            <w:r>
              <w:rPr>
                <w:rFonts w:hint="eastAsia" w:ascii="宋体" w:hAnsi="宋体" w:eastAsia="宋体" w:cs="宋体"/>
                <w:b/>
                <w:bCs/>
                <w:sz w:val="28"/>
                <w:szCs w:val="28"/>
                <w:lang w:val="en-US" w:eastAsia="zh-CN" w:bidi="ar-SA"/>
              </w:rPr>
              <w:t xml:space="preserve">最高单价限价</w:t>
            </w:r>
            <w:r/>
          </w:p>
        </w:tc>
        <w:tc>
          <w:tcPr>
            <w:tcMar>
              <w:left w:w="15" w:type="dxa"/>
              <w:top w:w="15" w:type="dxa"/>
              <w:right w:w="15" w:type="dxa"/>
              <w:bottom w:w="15" w:type="dxa"/>
            </w:tcMar>
            <w:tcW w:w="2418" w:type="dxa"/>
            <w:vAlign w:val="center"/>
            <w:textDirection w:val="lrTb"/>
            <w:noWrap/>
          </w:tcPr>
          <w:p>
            <w:pPr>
              <w:jc w:val="center"/>
              <w:widowControl w:val="off"/>
              <w:rPr>
                <w:rFonts w:hint="eastAsia" w:ascii="宋体" w:hAnsi="宋体" w:eastAsia="宋体" w:cs="宋体"/>
                <w:b/>
                <w:bCs/>
                <w:sz w:val="28"/>
                <w:szCs w:val="28"/>
                <w:lang w:val="en-US" w:eastAsia="zh-CN" w:bidi="ar-SA"/>
              </w:rPr>
            </w:pPr>
            <w:r>
              <w:rPr>
                <w:rFonts w:hint="eastAsia" w:ascii="宋体" w:hAnsi="宋体" w:eastAsia="宋体" w:cs="宋体"/>
                <w:b/>
                <w:bCs/>
                <w:sz w:val="28"/>
                <w:szCs w:val="28"/>
                <w:lang w:val="en-US" w:eastAsia="zh-CN" w:bidi="ar-SA"/>
              </w:rPr>
              <w:t xml:space="preserve">投标单价报价</w:t>
            </w:r>
            <w:r/>
          </w:p>
        </w:tc>
        <w:tc>
          <w:tcPr>
            <w:tcMar>
              <w:left w:w="15" w:type="dxa"/>
              <w:top w:w="15" w:type="dxa"/>
              <w:right w:w="15" w:type="dxa"/>
              <w:bottom w:w="15" w:type="dxa"/>
            </w:tcMar>
            <w:tcW w:w="1233" w:type="dxa"/>
            <w:vAlign w:val="center"/>
            <w:textDirection w:val="lrTb"/>
            <w:noWrap/>
          </w:tcPr>
          <w:p>
            <w:pPr>
              <w:jc w:val="center"/>
              <w:widowControl w:val="off"/>
              <w:rPr>
                <w:rFonts w:hint="eastAsia" w:ascii="宋体" w:hAnsi="宋体" w:eastAsia="宋体" w:cs="宋体"/>
                <w:b/>
                <w:bCs/>
                <w:sz w:val="28"/>
                <w:szCs w:val="28"/>
                <w:lang w:val="en-US" w:eastAsia="zh-CN" w:bidi="ar-SA"/>
              </w:rPr>
            </w:pPr>
            <w:r>
              <w:rPr>
                <w:rFonts w:hint="eastAsia" w:ascii="宋体" w:hAnsi="宋体" w:eastAsia="宋体" w:cs="宋体"/>
                <w:b/>
                <w:bCs/>
                <w:sz w:val="28"/>
                <w:szCs w:val="28"/>
                <w:lang w:val="en-US" w:eastAsia="zh-CN" w:bidi="ar-SA"/>
              </w:rPr>
              <w:t xml:space="preserve">备注</w:t>
            </w:r>
            <w:r/>
          </w:p>
        </w:tc>
      </w:tr>
      <w:tr>
        <w:trPr>
          <w:jc w:val="center"/>
          <w:trHeight w:val="2214"/>
        </w:trPr>
        <w:tc>
          <w:tcPr>
            <w:tcMar>
              <w:left w:w="15" w:type="dxa"/>
              <w:top w:w="15" w:type="dxa"/>
              <w:right w:w="15" w:type="dxa"/>
              <w:bottom w:w="15" w:type="dxa"/>
            </w:tcMar>
            <w:tcW w:w="4129" w:type="dxa"/>
            <w:vAlign w:val="center"/>
            <w:textDirection w:val="lrTb"/>
            <w:noWrap/>
          </w:tcPr>
          <w:p>
            <w:pPr>
              <w:jc w:val="center"/>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采购包2</w:t>
            </w:r>
            <w:r/>
          </w:p>
        </w:tc>
        <w:tc>
          <w:tcPr>
            <w:tcMar>
              <w:left w:w="15" w:type="dxa"/>
              <w:top w:w="15" w:type="dxa"/>
              <w:right w:w="15" w:type="dxa"/>
              <w:bottom w:w="15" w:type="dxa"/>
            </w:tcMar>
            <w:tcW w:w="2738" w:type="dxa"/>
            <w:vAlign w:val="center"/>
            <w:textDirection w:val="lrTb"/>
            <w:noWrap/>
          </w:tcPr>
          <w:p>
            <w:pPr>
              <w:jc w:val="center"/>
              <w:widowControl w:val="off"/>
              <w:rPr>
                <w:rFonts w:hint="default"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40元/小时/人</w:t>
            </w:r>
            <w:r/>
          </w:p>
        </w:tc>
        <w:tc>
          <w:tcPr>
            <w:tcMar>
              <w:left w:w="15" w:type="dxa"/>
              <w:top w:w="15" w:type="dxa"/>
              <w:right w:w="15" w:type="dxa"/>
              <w:bottom w:w="15" w:type="dxa"/>
            </w:tcMar>
            <w:tcW w:w="2418" w:type="dxa"/>
            <w:vAlign w:val="center"/>
            <w:textDirection w:val="lrTb"/>
            <w:noWrap/>
          </w:tcPr>
          <w:p>
            <w:pPr>
              <w:jc w:val="center"/>
              <w:widowControl w:val="off"/>
              <w:rPr>
                <w:rFonts w:hint="default" w:ascii="宋体" w:hAnsi="宋体" w:eastAsia="宋体" w:cs="宋体"/>
                <w:sz w:val="28"/>
                <w:szCs w:val="28"/>
                <w:lang w:val="en-US" w:eastAsia="zh-CN" w:bidi="ar-SA"/>
              </w:rPr>
            </w:pPr>
            <w:r>
              <w:rPr>
                <w:rFonts w:hint="eastAsia" w:ascii="宋体" w:hAnsi="宋体" w:eastAsia="宋体" w:cs="宋体"/>
                <w:sz w:val="28"/>
                <w:szCs w:val="28"/>
                <w:u w:val="single"/>
                <w:lang w:val="en-US" w:eastAsia="zh-CN" w:bidi="ar-SA"/>
              </w:rPr>
              <w:t xml:space="preserve">    </w:t>
            </w:r>
            <w:r>
              <w:rPr>
                <w:rFonts w:hint="eastAsia" w:ascii="宋体" w:hAnsi="宋体" w:eastAsia="宋体" w:cs="宋体"/>
                <w:sz w:val="28"/>
                <w:szCs w:val="28"/>
                <w:lang w:val="en-US" w:eastAsia="zh-CN" w:bidi="ar-SA"/>
              </w:rPr>
              <w:t xml:space="preserve">元/小时/人</w:t>
            </w:r>
            <w:r/>
          </w:p>
        </w:tc>
        <w:tc>
          <w:tcPr>
            <w:tcMar>
              <w:left w:w="15" w:type="dxa"/>
              <w:top w:w="15" w:type="dxa"/>
              <w:right w:w="15" w:type="dxa"/>
              <w:bottom w:w="15" w:type="dxa"/>
            </w:tcMar>
            <w:tcW w:w="1233" w:type="dxa"/>
            <w:vAlign w:val="center"/>
            <w:textDirection w:val="lrTb"/>
            <w:noWrap/>
          </w:tcPr>
          <w:p>
            <w:pPr>
              <w:jc w:val="center"/>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r>
            <w:r/>
          </w:p>
        </w:tc>
      </w:tr>
    </w:tbl>
    <w:p>
      <w:pPr>
        <w:rPr>
          <w:rFonts w:hint="eastAsia" w:ascii="宋体" w:hAnsi="宋体" w:eastAsia="宋体" w:cs="宋体"/>
          <w:szCs w:val="21"/>
          <w:lang w:val="en-US" w:eastAsia="zh-CN"/>
        </w:rPr>
      </w:pPr>
      <w:r>
        <w:rPr>
          <w:rFonts w:hint="eastAsia" w:ascii="宋体" w:hAnsi="宋体" w:eastAsia="宋体" w:cs="宋体"/>
          <w:szCs w:val="21"/>
          <w:lang w:val="zh-CN"/>
        </w:rPr>
        <w:t xml:space="preserve">①第1-2类服务</w:t>
      </w:r>
      <w:r>
        <w:rPr>
          <w:rFonts w:hint="eastAsia" w:ascii="宋体" w:hAnsi="宋体" w:eastAsia="宋体" w:cs="宋体"/>
          <w:szCs w:val="21"/>
          <w:lang w:val="en-US" w:eastAsia="zh-CN"/>
        </w:rPr>
        <w:t xml:space="preserve">为</w:t>
      </w:r>
      <w:r>
        <w:rPr>
          <w:rFonts w:hint="eastAsia" w:ascii="宋体" w:hAnsi="宋体" w:eastAsia="宋体" w:cs="宋体"/>
          <w:szCs w:val="21"/>
          <w:lang w:val="zh-CN"/>
        </w:rPr>
        <w:t xml:space="preserve">3小时</w:t>
      </w:r>
      <w:r>
        <w:rPr>
          <w:rFonts w:hint="eastAsia" w:ascii="宋体" w:hAnsi="宋体" w:eastAsia="宋体" w:cs="宋体"/>
          <w:szCs w:val="21"/>
          <w:lang w:val="en-US" w:eastAsia="zh-CN"/>
        </w:rPr>
        <w:t xml:space="preserve">/月</w:t>
      </w:r>
      <w:r>
        <w:rPr>
          <w:rFonts w:hint="eastAsia" w:ascii="宋体" w:hAnsi="宋体" w:eastAsia="宋体" w:cs="宋体"/>
          <w:szCs w:val="21"/>
          <w:lang w:val="zh-CN"/>
        </w:rPr>
        <w:t xml:space="preserve">，月服务频率3次，每次1小时</w:t>
      </w:r>
      <w:r>
        <w:rPr>
          <w:rFonts w:hint="eastAsia" w:ascii="宋体" w:hAnsi="宋体" w:eastAsia="宋体" w:cs="宋体"/>
          <w:szCs w:val="21"/>
          <w:lang w:val="en-US" w:eastAsia="zh-CN"/>
        </w:rPr>
        <w:t xml:space="preserve">；第3-4类服务为2.5小时/月，每次1小时十五分钟，月服务频率2次；第5类服务为1小时/月，月服务频率1次，每次1小时。</w:t>
      </w:r>
      <w:r/>
    </w:p>
    <w:p>
      <w:pPr>
        <w:rPr>
          <w:rFonts w:hint="eastAsia" w:ascii="宋体" w:hAnsi="宋体" w:eastAsia="宋体" w:cs="宋体"/>
          <w:szCs w:val="21"/>
        </w:rPr>
      </w:pPr>
      <w:r>
        <w:rPr>
          <w:rFonts w:hint="eastAsia" w:ascii="宋体" w:hAnsi="宋体" w:eastAsia="宋体" w:cs="宋体"/>
          <w:szCs w:val="21"/>
        </w:rPr>
        <w:t xml:space="preserve">②本项目人数均为暂定数量，结算时按实际发生数量；中标单价不变，但合同</w:t>
      </w:r>
      <w:r>
        <w:rPr>
          <w:rFonts w:hint="eastAsia" w:ascii="宋体" w:hAnsi="宋体" w:eastAsia="宋体" w:cs="宋体"/>
          <w:szCs w:val="21"/>
          <w:lang w:val="zh-CN"/>
        </w:rPr>
        <w:t xml:space="preserve">约定按考核结果结算的除外。</w:t>
      </w:r>
      <w:r/>
    </w:p>
    <w:p>
      <w:pPr>
        <w:ind w:firstLine="480"/>
        <w:jc w:val="both"/>
        <w:widowControl w:val="off"/>
        <w:rPr>
          <w:rFonts w:hint="eastAsia" w:ascii="宋体" w:hAnsi="宋体" w:eastAsia="宋体" w:cs="宋体"/>
          <w:sz w:val="28"/>
          <w:szCs w:val="28"/>
          <w:lang w:val="en-US" w:eastAsia="zh-CN" w:bidi="ar-SA"/>
        </w:rPr>
      </w:pPr>
      <w:r>
        <w:rPr>
          <w:rFonts w:hint="eastAsia" w:ascii="宋体" w:hAnsi="宋体" w:eastAsia="宋体" w:cs="宋体"/>
          <w:sz w:val="24"/>
          <w:szCs w:val="24"/>
          <w:lang w:val="en-US" w:eastAsia="zh-CN" w:bidi="ar-SA"/>
        </w:rPr>
        <w:t xml:space="preserve">                                            </w:t>
      </w:r>
      <w:r>
        <w:rPr>
          <w:rFonts w:hint="eastAsia" w:ascii="宋体" w:hAnsi="宋体" w:eastAsia="宋体" w:cs="宋体"/>
          <w:sz w:val="28"/>
          <w:szCs w:val="28"/>
          <w:lang w:val="en-US" w:eastAsia="zh-CN" w:bidi="ar-SA"/>
        </w:rPr>
        <w:t xml:space="preserve">日期：     年   月   日</w:t>
      </w:r>
      <w:r/>
    </w:p>
    <w:p>
      <w:pPr>
        <w:jc w:val="center"/>
        <w:rPr>
          <w:rFonts w:hint="eastAsia" w:ascii="宋体" w:hAnsi="宋体" w:eastAsia="宋体" w:cs="宋体"/>
          <w:b/>
          <w:sz w:val="32"/>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lang w:val="en-US" w:eastAsia="zh-CN"/>
        </w:rPr>
        <w:br w:type="page" w:clear="all"/>
      </w:r>
      <w:r>
        <w:rPr>
          <w:rFonts w:hint="eastAsia" w:ascii="宋体" w:hAnsi="宋体" w:eastAsia="宋体" w:cs="宋体"/>
          <w:b/>
          <w:sz w:val="32"/>
          <w:szCs w:val="20"/>
        </w:rPr>
        <w:t xml:space="preserve">报价一览表</w:t>
      </w:r>
      <w:r/>
    </w:p>
    <w:p>
      <w:pPr>
        <w:ind w:firstLine="480"/>
        <w:jc w:val="both"/>
        <w:rPr>
          <w:rFonts w:hint="eastAsia" w:ascii="宋体" w:hAnsi="宋体" w:eastAsia="宋体" w:cs="宋体"/>
          <w:sz w:val="24"/>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r>
      <w:r/>
    </w:p>
    <w:p>
      <w:pPr>
        <w:ind w:firstLine="480"/>
        <w:jc w:val="both"/>
        <w:spacing w:line="360" w:lineRule="auto"/>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r>
      <w:r/>
    </w:p>
    <w:p>
      <w:pPr>
        <w:ind w:firstLine="480"/>
        <w:jc w:val="both"/>
        <w:spacing w:line="360" w:lineRule="auto"/>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供应商全称（加盖电子签章）：</w:t>
      </w:r>
      <w:r/>
    </w:p>
    <w:p>
      <w:pPr>
        <w:ind w:firstLine="480"/>
        <w:jc w:val="both"/>
        <w:spacing w:line="360" w:lineRule="auto"/>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项目编号： </w:t>
      </w:r>
      <w:r/>
    </w:p>
    <w:tbl>
      <w:tblPr>
        <w:tblStyle w:val="910"/>
        <w:tblW w:w="10518" w:type="dxa"/>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5" w:type="dxa"/>
          <w:top w:w="15" w:type="dxa"/>
          <w:right w:w="15" w:type="dxa"/>
          <w:bottom w:w="15" w:type="dxa"/>
        </w:tblCellMar>
        <w:tblLook w:val="04A0" w:firstRow="1" w:lastRow="0" w:firstColumn="1" w:lastColumn="0" w:noHBand="0" w:noVBand="1"/>
      </w:tblPr>
      <w:tblGrid>
        <w:gridCol w:w="4129"/>
        <w:gridCol w:w="2738"/>
        <w:gridCol w:w="2418"/>
        <w:gridCol w:w="1233"/>
      </w:tblGrid>
      <w:tr>
        <w:trPr>
          <w:jc w:val="center"/>
          <w:trHeight w:val="664"/>
        </w:trPr>
        <w:tc>
          <w:tcPr>
            <w:tcMar>
              <w:left w:w="15" w:type="dxa"/>
              <w:top w:w="15" w:type="dxa"/>
              <w:right w:w="15" w:type="dxa"/>
              <w:bottom w:w="15" w:type="dxa"/>
            </w:tcMar>
            <w:tcW w:w="4129" w:type="dxa"/>
            <w:vAlign w:val="center"/>
            <w:textDirection w:val="lrTb"/>
            <w:noWrap/>
          </w:tcPr>
          <w:p>
            <w:pPr>
              <w:jc w:val="center"/>
              <w:widowControl w:val="off"/>
              <w:rPr>
                <w:rFonts w:hint="default" w:ascii="宋体" w:hAnsi="宋体" w:eastAsia="宋体" w:cs="宋体"/>
                <w:b/>
                <w:bCs/>
                <w:sz w:val="28"/>
                <w:szCs w:val="28"/>
                <w:lang w:val="en-US" w:eastAsia="zh-CN" w:bidi="ar-SA"/>
              </w:rPr>
            </w:pPr>
            <w:r>
              <w:rPr>
                <w:rFonts w:hint="eastAsia" w:ascii="宋体" w:hAnsi="宋体" w:eastAsia="宋体" w:cs="宋体"/>
                <w:b/>
                <w:bCs/>
                <w:sz w:val="28"/>
                <w:szCs w:val="28"/>
                <w:lang w:val="en-US" w:eastAsia="zh-CN" w:bidi="ar-SA"/>
              </w:rPr>
              <w:t xml:space="preserve">采购包名称</w:t>
            </w:r>
            <w:r/>
          </w:p>
        </w:tc>
        <w:tc>
          <w:tcPr>
            <w:tcMar>
              <w:left w:w="15" w:type="dxa"/>
              <w:top w:w="15" w:type="dxa"/>
              <w:right w:w="15" w:type="dxa"/>
              <w:bottom w:w="15" w:type="dxa"/>
            </w:tcMar>
            <w:tcW w:w="2738" w:type="dxa"/>
            <w:vAlign w:val="center"/>
            <w:textDirection w:val="lrTb"/>
            <w:noWrap/>
          </w:tcPr>
          <w:p>
            <w:pPr>
              <w:jc w:val="center"/>
              <w:widowControl w:val="off"/>
              <w:rPr>
                <w:rFonts w:hint="default" w:ascii="宋体" w:hAnsi="宋体" w:eastAsia="宋体" w:cs="宋体"/>
                <w:b/>
                <w:bCs/>
                <w:sz w:val="28"/>
                <w:szCs w:val="28"/>
                <w:lang w:val="en-US" w:eastAsia="zh-CN" w:bidi="ar-SA"/>
              </w:rPr>
            </w:pPr>
            <w:r>
              <w:rPr>
                <w:rFonts w:hint="eastAsia" w:ascii="宋体" w:hAnsi="宋体" w:eastAsia="宋体" w:cs="宋体"/>
                <w:b/>
                <w:bCs/>
                <w:sz w:val="28"/>
                <w:szCs w:val="28"/>
                <w:lang w:val="en-US" w:eastAsia="zh-CN" w:bidi="ar-SA"/>
              </w:rPr>
              <w:t xml:space="preserve">最高单价限价</w:t>
            </w:r>
            <w:r/>
          </w:p>
        </w:tc>
        <w:tc>
          <w:tcPr>
            <w:tcMar>
              <w:left w:w="15" w:type="dxa"/>
              <w:top w:w="15" w:type="dxa"/>
              <w:right w:w="15" w:type="dxa"/>
              <w:bottom w:w="15" w:type="dxa"/>
            </w:tcMar>
            <w:tcW w:w="2418" w:type="dxa"/>
            <w:vAlign w:val="center"/>
            <w:textDirection w:val="lrTb"/>
            <w:noWrap/>
          </w:tcPr>
          <w:p>
            <w:pPr>
              <w:jc w:val="center"/>
              <w:widowControl w:val="off"/>
              <w:rPr>
                <w:rFonts w:hint="eastAsia" w:ascii="宋体" w:hAnsi="宋体" w:eastAsia="宋体" w:cs="宋体"/>
                <w:b/>
                <w:bCs/>
                <w:sz w:val="28"/>
                <w:szCs w:val="28"/>
                <w:lang w:val="en-US" w:eastAsia="zh-CN" w:bidi="ar-SA"/>
              </w:rPr>
            </w:pPr>
            <w:r>
              <w:rPr>
                <w:rFonts w:hint="eastAsia" w:ascii="宋体" w:hAnsi="宋体" w:eastAsia="宋体" w:cs="宋体"/>
                <w:b/>
                <w:bCs/>
                <w:sz w:val="28"/>
                <w:szCs w:val="28"/>
                <w:lang w:val="en-US" w:eastAsia="zh-CN" w:bidi="ar-SA"/>
              </w:rPr>
              <w:t xml:space="preserve">投标单价报价</w:t>
            </w:r>
            <w:r/>
          </w:p>
        </w:tc>
        <w:tc>
          <w:tcPr>
            <w:tcMar>
              <w:left w:w="15" w:type="dxa"/>
              <w:top w:w="15" w:type="dxa"/>
              <w:right w:w="15" w:type="dxa"/>
              <w:bottom w:w="15" w:type="dxa"/>
            </w:tcMar>
            <w:tcW w:w="1233" w:type="dxa"/>
            <w:vAlign w:val="center"/>
            <w:textDirection w:val="lrTb"/>
            <w:noWrap/>
          </w:tcPr>
          <w:p>
            <w:pPr>
              <w:jc w:val="center"/>
              <w:widowControl w:val="off"/>
              <w:rPr>
                <w:rFonts w:hint="eastAsia" w:ascii="宋体" w:hAnsi="宋体" w:eastAsia="宋体" w:cs="宋体"/>
                <w:b/>
                <w:bCs/>
                <w:sz w:val="28"/>
                <w:szCs w:val="28"/>
                <w:lang w:val="en-US" w:eastAsia="zh-CN" w:bidi="ar-SA"/>
              </w:rPr>
            </w:pPr>
            <w:r>
              <w:rPr>
                <w:rFonts w:hint="eastAsia" w:ascii="宋体" w:hAnsi="宋体" w:eastAsia="宋体" w:cs="宋体"/>
                <w:b/>
                <w:bCs/>
                <w:sz w:val="28"/>
                <w:szCs w:val="28"/>
                <w:lang w:val="en-US" w:eastAsia="zh-CN" w:bidi="ar-SA"/>
              </w:rPr>
              <w:t xml:space="preserve">备注</w:t>
            </w:r>
            <w:r/>
          </w:p>
        </w:tc>
      </w:tr>
      <w:tr>
        <w:trPr>
          <w:jc w:val="center"/>
          <w:trHeight w:val="2214"/>
        </w:trPr>
        <w:tc>
          <w:tcPr>
            <w:tcMar>
              <w:left w:w="15" w:type="dxa"/>
              <w:top w:w="15" w:type="dxa"/>
              <w:right w:w="15" w:type="dxa"/>
              <w:bottom w:w="15" w:type="dxa"/>
            </w:tcMar>
            <w:tcW w:w="4129" w:type="dxa"/>
            <w:vAlign w:val="center"/>
            <w:textDirection w:val="lrTb"/>
            <w:noWrap/>
          </w:tcPr>
          <w:p>
            <w:pPr>
              <w:jc w:val="center"/>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采购包3</w:t>
            </w:r>
            <w:r/>
          </w:p>
        </w:tc>
        <w:tc>
          <w:tcPr>
            <w:tcMar>
              <w:left w:w="15" w:type="dxa"/>
              <w:top w:w="15" w:type="dxa"/>
              <w:right w:w="15" w:type="dxa"/>
              <w:bottom w:w="15" w:type="dxa"/>
            </w:tcMar>
            <w:tcW w:w="2738" w:type="dxa"/>
            <w:vAlign w:val="center"/>
            <w:textDirection w:val="lrTb"/>
            <w:noWrap/>
          </w:tcPr>
          <w:p>
            <w:pPr>
              <w:jc w:val="center"/>
              <w:widowControl w:val="off"/>
              <w:rPr>
                <w:rFonts w:hint="default"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40元/小时/人</w:t>
            </w:r>
            <w:r/>
          </w:p>
        </w:tc>
        <w:tc>
          <w:tcPr>
            <w:tcMar>
              <w:left w:w="15" w:type="dxa"/>
              <w:top w:w="15" w:type="dxa"/>
              <w:right w:w="15" w:type="dxa"/>
              <w:bottom w:w="15" w:type="dxa"/>
            </w:tcMar>
            <w:tcW w:w="2418" w:type="dxa"/>
            <w:vAlign w:val="center"/>
            <w:textDirection w:val="lrTb"/>
            <w:noWrap/>
          </w:tcPr>
          <w:p>
            <w:pPr>
              <w:jc w:val="center"/>
              <w:widowControl w:val="off"/>
              <w:rPr>
                <w:rFonts w:hint="default" w:ascii="宋体" w:hAnsi="宋体" w:eastAsia="宋体" w:cs="宋体"/>
                <w:sz w:val="28"/>
                <w:szCs w:val="28"/>
                <w:lang w:val="en-US" w:eastAsia="zh-CN" w:bidi="ar-SA"/>
              </w:rPr>
            </w:pPr>
            <w:r>
              <w:rPr>
                <w:rFonts w:hint="eastAsia" w:ascii="宋体" w:hAnsi="宋体" w:eastAsia="宋体" w:cs="宋体"/>
                <w:sz w:val="28"/>
                <w:szCs w:val="28"/>
                <w:u w:val="single"/>
                <w:lang w:val="en-US" w:eastAsia="zh-CN" w:bidi="ar-SA"/>
              </w:rPr>
              <w:t xml:space="preserve">    </w:t>
            </w:r>
            <w:r>
              <w:rPr>
                <w:rFonts w:hint="eastAsia" w:ascii="宋体" w:hAnsi="宋体" w:eastAsia="宋体" w:cs="宋体"/>
                <w:sz w:val="28"/>
                <w:szCs w:val="28"/>
                <w:lang w:val="en-US" w:eastAsia="zh-CN" w:bidi="ar-SA"/>
              </w:rPr>
              <w:t xml:space="preserve">元/小时/人</w:t>
            </w:r>
            <w:r/>
          </w:p>
        </w:tc>
        <w:tc>
          <w:tcPr>
            <w:tcMar>
              <w:left w:w="15" w:type="dxa"/>
              <w:top w:w="15" w:type="dxa"/>
              <w:right w:w="15" w:type="dxa"/>
              <w:bottom w:w="15" w:type="dxa"/>
            </w:tcMar>
            <w:tcW w:w="1233" w:type="dxa"/>
            <w:vAlign w:val="center"/>
            <w:textDirection w:val="lrTb"/>
            <w:noWrap/>
          </w:tcPr>
          <w:p>
            <w:pPr>
              <w:jc w:val="center"/>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r>
            <w:r/>
          </w:p>
        </w:tc>
      </w:tr>
    </w:tbl>
    <w:p>
      <w:pPr>
        <w:rPr>
          <w:rFonts w:hint="eastAsia" w:ascii="宋体" w:hAnsi="宋体" w:eastAsia="宋体" w:cs="宋体"/>
          <w:szCs w:val="21"/>
          <w:lang w:val="en-US" w:eastAsia="zh-CN"/>
        </w:rPr>
      </w:pPr>
      <w:r>
        <w:rPr>
          <w:rFonts w:hint="eastAsia" w:ascii="宋体" w:hAnsi="宋体" w:eastAsia="宋体" w:cs="宋体"/>
          <w:szCs w:val="21"/>
          <w:lang w:val="zh-CN"/>
        </w:rPr>
        <w:t xml:space="preserve">①第1-2类服务</w:t>
      </w:r>
      <w:r>
        <w:rPr>
          <w:rFonts w:hint="eastAsia" w:ascii="宋体" w:hAnsi="宋体" w:eastAsia="宋体" w:cs="宋体"/>
          <w:szCs w:val="21"/>
          <w:lang w:val="en-US" w:eastAsia="zh-CN"/>
        </w:rPr>
        <w:t xml:space="preserve">为</w:t>
      </w:r>
      <w:r>
        <w:rPr>
          <w:rFonts w:hint="eastAsia" w:ascii="宋体" w:hAnsi="宋体" w:eastAsia="宋体" w:cs="宋体"/>
          <w:szCs w:val="21"/>
          <w:lang w:val="zh-CN"/>
        </w:rPr>
        <w:t xml:space="preserve">3小时</w:t>
      </w:r>
      <w:r>
        <w:rPr>
          <w:rFonts w:hint="eastAsia" w:ascii="宋体" w:hAnsi="宋体" w:eastAsia="宋体" w:cs="宋体"/>
          <w:szCs w:val="21"/>
          <w:lang w:val="en-US" w:eastAsia="zh-CN"/>
        </w:rPr>
        <w:t xml:space="preserve">/月</w:t>
      </w:r>
      <w:r>
        <w:rPr>
          <w:rFonts w:hint="eastAsia" w:ascii="宋体" w:hAnsi="宋体" w:eastAsia="宋体" w:cs="宋体"/>
          <w:szCs w:val="21"/>
          <w:lang w:val="zh-CN"/>
        </w:rPr>
        <w:t xml:space="preserve">，月服务频率3次，每次1小时</w:t>
      </w:r>
      <w:r>
        <w:rPr>
          <w:rFonts w:hint="eastAsia" w:ascii="宋体" w:hAnsi="宋体" w:eastAsia="宋体" w:cs="宋体"/>
          <w:szCs w:val="21"/>
          <w:lang w:val="en-US" w:eastAsia="zh-CN"/>
        </w:rPr>
        <w:t xml:space="preserve">；第3-4类服务为2.5小时/月，每次1小时十五分钟，月服务频率2次；第5类服务为1小时/月，月服务频率1次，每次1小时。</w:t>
      </w:r>
      <w:r/>
    </w:p>
    <w:p>
      <w:pPr>
        <w:rPr>
          <w:rFonts w:hint="eastAsia" w:ascii="宋体" w:hAnsi="宋体" w:eastAsia="宋体" w:cs="宋体"/>
          <w:sz w:val="24"/>
          <w:szCs w:val="24"/>
          <w:lang w:val="en-US" w:eastAsia="zh-CN" w:bidi="ar-SA"/>
        </w:rPr>
      </w:pPr>
      <w:r>
        <w:rPr>
          <w:rFonts w:hint="eastAsia" w:ascii="宋体" w:hAnsi="宋体" w:eastAsia="宋体" w:cs="宋体"/>
          <w:szCs w:val="21"/>
        </w:rPr>
        <w:t xml:space="preserve">②本项目人数均为暂定数量，结算时按实际发生数量；中标单价不变，但合同</w:t>
      </w:r>
      <w:r>
        <w:rPr>
          <w:rFonts w:hint="eastAsia" w:ascii="宋体" w:hAnsi="宋体" w:eastAsia="宋体" w:cs="宋体"/>
          <w:szCs w:val="21"/>
          <w:lang w:val="zh-CN"/>
        </w:rPr>
        <w:t xml:space="preserve">约定按考核结果结算的除外。</w:t>
      </w:r>
      <w:r/>
    </w:p>
    <w:p>
      <w:pPr>
        <w:rPr>
          <w:rFonts w:hint="eastAsia" w:ascii="宋体" w:hAnsi="宋体" w:eastAsia="宋体" w:cs="宋体"/>
          <w:sz w:val="28"/>
          <w:szCs w:val="28"/>
          <w:lang w:val="en-US" w:eastAsia="zh-CN" w:bidi="ar-SA"/>
        </w:rPr>
      </w:pPr>
      <w:r>
        <w:rPr>
          <w:rFonts w:hint="eastAsia" w:ascii="宋体" w:hAnsi="宋体" w:eastAsia="宋体" w:cs="宋体"/>
          <w:sz w:val="24"/>
          <w:szCs w:val="24"/>
          <w:lang w:val="en-US" w:eastAsia="zh-CN" w:bidi="ar-SA"/>
        </w:rPr>
        <w:t xml:space="preserve">                                            </w:t>
      </w:r>
      <w:r>
        <w:rPr>
          <w:rFonts w:hint="eastAsia" w:ascii="宋体" w:hAnsi="宋体" w:eastAsia="宋体" w:cs="宋体"/>
          <w:sz w:val="28"/>
          <w:szCs w:val="28"/>
          <w:lang w:val="en-US" w:eastAsia="zh-CN" w:bidi="ar-SA"/>
        </w:rPr>
        <w:t xml:space="preserve">日期：     年   月   日</w:t>
      </w:r>
      <w:r/>
    </w:p>
    <w:p>
      <w:pPr>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br w:type="page" w:clear="all"/>
      </w:r>
      <w:r/>
    </w:p>
    <w:p>
      <w:pPr>
        <w:spacing w:line="300" w:lineRule="auto"/>
        <w:rPr>
          <w:rFonts w:hint="eastAsia" w:ascii="宋体" w:hAnsi="宋体" w:eastAsia="宋体" w:cs="Times New Roman"/>
          <w:b/>
          <w:sz w:val="24"/>
          <w:szCs w:val="21"/>
        </w:rPr>
        <w:outlineLvl w:val="0"/>
      </w:pPr>
      <w:r>
        <w:rPr>
          <w:rFonts w:hint="eastAsia" w:ascii="宋体" w:hAnsi="宋体" w:eastAsia="宋体" w:cs="Times New Roman"/>
          <w:b/>
          <w:sz w:val="24"/>
          <w:szCs w:val="21"/>
        </w:rPr>
        <w:t xml:space="preserve">附件6 </w:t>
      </w:r>
      <w:r/>
    </w:p>
    <w:p>
      <w:pPr>
        <w:jc w:val="center"/>
        <w:spacing w:line="300" w:lineRule="auto"/>
        <w:rPr>
          <w:rFonts w:hint="default" w:ascii="宋体" w:hAnsi="宋体" w:eastAsia="宋体" w:cs="宋体"/>
          <w:b/>
          <w:bCs/>
          <w:sz w:val="28"/>
          <w:szCs w:val="28"/>
          <w:lang w:bidi="zh-CN"/>
        </w:rPr>
        <w:outlineLvl w:val="0"/>
      </w:pPr>
      <w:r>
        <w:rPr>
          <w:rFonts w:hint="eastAsia" w:ascii="宋体" w:hAnsi="宋体" w:eastAsia="宋体" w:cs="宋体"/>
          <w:b/>
          <w:bCs/>
          <w:sz w:val="28"/>
          <w:szCs w:val="28"/>
          <w:lang w:bidi="zh-CN"/>
        </w:rPr>
        <w:t xml:space="preserve">中小企业声明函（服务）</w:t>
      </w:r>
      <w:r/>
    </w:p>
    <w:p>
      <w:pPr>
        <w:ind w:firstLine="560"/>
        <w:spacing w:line="360" w:lineRule="auto"/>
        <w:rPr>
          <w:rFonts w:hint="default" w:ascii="宋体" w:hAnsi="宋体" w:eastAsia="宋体" w:cs="宋体"/>
          <w:sz w:val="28"/>
          <w:szCs w:val="28"/>
          <w:lang w:bidi="zh-CN"/>
        </w:rPr>
        <w:outlineLvl w:val="0"/>
      </w:pPr>
      <w:r>
        <w:rPr>
          <w:rFonts w:hint="eastAsia" w:ascii="宋体" w:hAnsi="宋体" w:eastAsia="宋体" w:cs="宋体"/>
          <w:sz w:val="28"/>
          <w:szCs w:val="28"/>
          <w:lang w:bidi="zh-CN"/>
        </w:rPr>
        <w:t xml:space="preserve">本公司郑重声明，根据《政府采购促进中小企业发展管理办法》（财库﹝2020﹞46 号）的规定，本公司参加</w:t>
      </w:r>
      <w:r>
        <w:rPr>
          <w:rFonts w:hint="eastAsia" w:ascii="宋体" w:hAnsi="宋体" w:eastAsia="宋体" w:cs="宋体"/>
          <w:sz w:val="28"/>
          <w:szCs w:val="28"/>
          <w:u w:val="single"/>
          <w:lang w:bidi="zh-CN"/>
        </w:rPr>
        <w:t xml:space="preserve">南通市海门区民政局采购2026年-2029年政府购买居家养老上门服务项目</w:t>
      </w:r>
      <w:r>
        <w:rPr>
          <w:rFonts w:hint="eastAsia" w:ascii="宋体" w:hAnsi="宋体" w:eastAsia="宋体" w:cs="宋体"/>
          <w:sz w:val="28"/>
          <w:szCs w:val="28"/>
          <w:lang w:bidi="zh-CN"/>
        </w:rPr>
        <w:t xml:space="preserve">采购活动，服务全部由符合政策要求的中小企业承接。相关企业的具体情况如下：</w:t>
      </w:r>
      <w:r/>
    </w:p>
    <w:p>
      <w:pPr>
        <w:ind w:firstLine="560"/>
        <w:jc w:val="left"/>
        <w:spacing w:line="360" w:lineRule="auto"/>
        <w:rPr>
          <w:rFonts w:hint="default" w:ascii="宋体" w:hAnsi="宋体" w:eastAsia="宋体" w:cs="宋体"/>
          <w:sz w:val="28"/>
          <w:szCs w:val="28"/>
          <w:lang w:bidi="zh-CN"/>
        </w:rPr>
        <w:outlineLvl w:val="0"/>
      </w:pPr>
      <w:r>
        <w:rPr>
          <w:rFonts w:hint="eastAsia" w:ascii="宋体" w:hAnsi="宋体" w:eastAsia="宋体" w:cs="宋体"/>
          <w:sz w:val="28"/>
          <w:szCs w:val="28"/>
          <w:lang w:bidi="zh-CN"/>
        </w:rPr>
        <w:t xml:space="preserve">1.</w:t>
      </w:r>
      <w:r>
        <w:rPr>
          <w:rFonts w:hint="eastAsia" w:ascii="宋体" w:hAnsi="宋体" w:eastAsia="宋体" w:cs="宋体"/>
          <w:sz w:val="28"/>
          <w:szCs w:val="28"/>
          <w:u w:val="single"/>
          <w:lang w:bidi="zh-CN"/>
        </w:rPr>
        <w:t xml:space="preserve">居家养老上门服务</w:t>
      </w:r>
      <w:r>
        <w:rPr>
          <w:rFonts w:hint="eastAsia" w:ascii="宋体" w:hAnsi="宋体" w:eastAsia="宋体" w:cs="宋体"/>
          <w:sz w:val="28"/>
          <w:szCs w:val="28"/>
          <w:lang w:bidi="zh-CN"/>
        </w:rPr>
        <w:t xml:space="preserve">，属于</w:t>
      </w:r>
      <w:r>
        <w:rPr>
          <w:rFonts w:hint="eastAsia" w:ascii="宋体" w:hAnsi="宋体" w:eastAsia="宋体" w:cs="宋体"/>
          <w:sz w:val="28"/>
          <w:szCs w:val="28"/>
          <w:u w:val="single"/>
          <w:lang w:val="en-US" w:bidi="zh-CN"/>
        </w:rPr>
        <w:t xml:space="preserve">其他未列明行业</w:t>
      </w:r>
      <w:r>
        <w:rPr>
          <w:rFonts w:hint="eastAsia" w:ascii="宋体" w:hAnsi="宋体" w:eastAsia="宋体" w:cs="宋体"/>
          <w:sz w:val="28"/>
          <w:szCs w:val="28"/>
          <w:lang w:bidi="zh-CN"/>
        </w:rPr>
        <w:t xml:space="preserve">；承接企业为</w:t>
      </w:r>
      <w:r>
        <w:rPr>
          <w:rFonts w:hint="eastAsia" w:ascii="宋体" w:hAnsi="宋体" w:eastAsia="宋体" w:cs="宋体"/>
          <w:sz w:val="28"/>
          <w:szCs w:val="28"/>
          <w:u w:val="single"/>
          <w:lang w:bidi="zh-CN"/>
        </w:rPr>
        <w:t xml:space="preserve">（企业名称）</w:t>
      </w:r>
      <w:r>
        <w:rPr>
          <w:rFonts w:hint="eastAsia" w:ascii="宋体" w:hAnsi="宋体" w:eastAsia="宋体" w:cs="宋体"/>
          <w:sz w:val="28"/>
          <w:szCs w:val="28"/>
          <w:lang w:bidi="zh-CN"/>
        </w:rPr>
        <w:t xml:space="preserve">，从业人员</w:t>
      </w:r>
      <w:r>
        <w:rPr>
          <w:rFonts w:hint="eastAsia" w:ascii="宋体" w:hAnsi="宋体" w:eastAsia="宋体" w:cs="宋体"/>
          <w:sz w:val="28"/>
          <w:szCs w:val="28"/>
          <w:u w:val="single"/>
          <w:lang w:bidi="zh-CN"/>
        </w:rPr>
        <w:t xml:space="preserve"> </w:t>
      </w:r>
      <w:r>
        <w:rPr>
          <w:rFonts w:hint="eastAsia" w:ascii="宋体" w:hAnsi="宋体" w:eastAsia="宋体" w:cs="宋体"/>
          <w:sz w:val="28"/>
          <w:szCs w:val="28"/>
          <w:u w:val="single"/>
          <w:lang w:bidi="zh-CN"/>
        </w:rPr>
        <w:tab/>
      </w:r>
      <w:r>
        <w:rPr>
          <w:rFonts w:hint="eastAsia" w:ascii="宋体" w:hAnsi="宋体" w:eastAsia="宋体" w:cs="宋体"/>
          <w:sz w:val="28"/>
          <w:szCs w:val="28"/>
          <w:lang w:bidi="zh-CN"/>
        </w:rPr>
        <w:t xml:space="preserve">人，营业收入为</w:t>
      </w:r>
      <w:r>
        <w:rPr>
          <w:rFonts w:hint="eastAsia" w:ascii="宋体" w:hAnsi="宋体" w:eastAsia="宋体" w:cs="宋体"/>
          <w:sz w:val="28"/>
          <w:szCs w:val="28"/>
          <w:u w:val="single"/>
          <w:lang w:bidi="zh-CN"/>
        </w:rPr>
        <w:t xml:space="preserve"> </w:t>
      </w:r>
      <w:r>
        <w:rPr>
          <w:rFonts w:hint="eastAsia" w:ascii="宋体" w:hAnsi="宋体" w:eastAsia="宋体" w:cs="宋体"/>
          <w:sz w:val="28"/>
          <w:szCs w:val="28"/>
          <w:u w:val="single"/>
          <w:lang w:bidi="zh-CN"/>
        </w:rPr>
        <w:tab/>
      </w:r>
      <w:r>
        <w:rPr>
          <w:rFonts w:hint="eastAsia" w:ascii="宋体" w:hAnsi="宋体" w:eastAsia="宋体" w:cs="宋体"/>
          <w:sz w:val="28"/>
          <w:szCs w:val="28"/>
          <w:lang w:bidi="zh-CN"/>
        </w:rPr>
        <w:t xml:space="preserve">万元，属于</w:t>
      </w:r>
      <w:r>
        <w:rPr>
          <w:rFonts w:hint="eastAsia" w:ascii="宋体" w:hAnsi="宋体" w:eastAsia="宋体" w:cs="宋体"/>
          <w:sz w:val="28"/>
          <w:szCs w:val="28"/>
          <w:u w:val="single"/>
          <w:lang w:val="en-US" w:bidi="zh-CN"/>
        </w:rPr>
        <w:t xml:space="preserve">    </w:t>
      </w:r>
      <w:r>
        <w:rPr>
          <w:rFonts w:hint="eastAsia" w:ascii="宋体" w:hAnsi="宋体" w:eastAsia="宋体" w:cs="宋体"/>
          <w:sz w:val="28"/>
          <w:szCs w:val="28"/>
          <w:u w:val="single"/>
          <w:lang w:bidi="zh-CN"/>
        </w:rPr>
        <w:t xml:space="preserve">（中型企业、小型企业、微型企业）</w:t>
      </w:r>
      <w:r>
        <w:rPr>
          <w:rFonts w:hint="eastAsia" w:ascii="宋体" w:hAnsi="宋体" w:eastAsia="宋体" w:cs="宋体"/>
          <w:sz w:val="28"/>
          <w:szCs w:val="28"/>
          <w:lang w:bidi="zh-CN"/>
        </w:rPr>
        <w:t xml:space="preserve">；</w:t>
      </w:r>
      <w:r/>
    </w:p>
    <w:p>
      <w:pPr>
        <w:ind w:firstLine="560"/>
        <w:spacing w:line="360" w:lineRule="auto"/>
        <w:rPr>
          <w:rFonts w:hint="default" w:ascii="宋体" w:hAnsi="宋体" w:eastAsia="宋体" w:cs="宋体"/>
          <w:sz w:val="28"/>
          <w:szCs w:val="28"/>
          <w:lang w:bidi="zh-CN"/>
        </w:rPr>
        <w:outlineLvl w:val="0"/>
      </w:pPr>
      <w:r>
        <w:rPr>
          <w:rFonts w:hint="eastAsia" w:ascii="宋体" w:hAnsi="宋体" w:eastAsia="宋体" w:cs="宋体"/>
          <w:sz w:val="28"/>
          <w:szCs w:val="28"/>
          <w:lang w:bidi="zh-CN"/>
        </w:rPr>
        <w:t xml:space="preserve">以上企业，不属于大企业的分支机构，不存在控股股东为大企业的情形，也不存在与大企业的负责人为同一人的情形。</w:t>
      </w:r>
      <w:r/>
    </w:p>
    <w:p>
      <w:pPr>
        <w:ind w:firstLine="560"/>
        <w:spacing w:line="360" w:lineRule="auto"/>
        <w:rPr>
          <w:rFonts w:hint="default" w:ascii="宋体" w:hAnsi="宋体" w:eastAsia="宋体" w:cs="宋体"/>
          <w:sz w:val="28"/>
          <w:szCs w:val="28"/>
          <w:lang w:bidi="zh-CN"/>
        </w:rPr>
        <w:outlineLvl w:val="0"/>
      </w:pPr>
      <w:r>
        <w:rPr>
          <w:rFonts w:hint="eastAsia" w:ascii="宋体" w:hAnsi="宋体" w:eastAsia="宋体" w:cs="宋体"/>
          <w:sz w:val="28"/>
          <w:szCs w:val="28"/>
          <w:lang w:bidi="zh-CN"/>
        </w:rPr>
        <w:t xml:space="preserve">本企业对上述声明内容的真实性负责。如有虚假，将依法承担相应责任。</w:t>
      </w:r>
      <w:r/>
    </w:p>
    <w:p>
      <w:pPr>
        <w:jc w:val="left"/>
        <w:widowControl/>
        <w:rPr>
          <w:rFonts w:hint="default" w:ascii="Times New Roman" w:hAnsi="Times New Roman" w:eastAsia="宋体" w:cs="Times New Roman"/>
          <w:sz w:val="22"/>
          <w:szCs w:val="28"/>
        </w:rPr>
      </w:pPr>
      <w:r>
        <w:rPr>
          <w:rFonts w:hint="eastAsia" w:ascii="宋体" w:hAnsi="宋体" w:eastAsia="宋体" w:cs="宋体"/>
          <w:color w:val="000000"/>
          <w:szCs w:val="21"/>
          <w:lang w:bidi="ar"/>
        </w:rPr>
        <w:t xml:space="preserve">注：1.如项目属性为“服务”或“工程”，请按本表填写。 </w:t>
      </w:r>
      <w:r/>
    </w:p>
    <w:p>
      <w:pPr>
        <w:ind w:firstLine="420"/>
        <w:jc w:val="left"/>
        <w:widowControl/>
        <w:rPr>
          <w:rFonts w:hint="default" w:ascii="宋体" w:hAnsi="宋体" w:eastAsia="宋体" w:cs="宋体"/>
          <w:color w:val="000000"/>
          <w:szCs w:val="21"/>
          <w:lang w:bidi="ar"/>
        </w:rPr>
      </w:pPr>
      <w:r>
        <w:rPr>
          <w:rFonts w:hint="eastAsia" w:ascii="宋体" w:hAnsi="宋体" w:eastAsia="宋体" w:cs="宋体"/>
          <w:color w:val="000000"/>
          <w:szCs w:val="21"/>
          <w:lang w:bidi="ar"/>
        </w:rPr>
        <w:t xml:space="preserve">2.从业人员、营业收入、资产总额填报上一年度数据，无上一年度数据的新成立企业可不填报。 </w:t>
      </w:r>
      <w:r/>
    </w:p>
    <w:p>
      <w:pPr>
        <w:ind w:firstLine="420"/>
        <w:jc w:val="left"/>
        <w:widowControl/>
        <w:rPr>
          <w:rFonts w:hint="default" w:ascii="宋体" w:hAnsi="宋体" w:eastAsia="宋体" w:cs="宋体"/>
          <w:color w:val="000000"/>
          <w:szCs w:val="21"/>
          <w:lang w:bidi="ar"/>
        </w:rPr>
      </w:pPr>
      <w:r>
        <w:rPr>
          <w:rFonts w:hint="eastAsia" w:ascii="宋体" w:hAnsi="宋体" w:eastAsia="宋体" w:cs="宋体"/>
          <w:color w:val="000000"/>
          <w:szCs w:val="21"/>
          <w:lang w:bidi="ar"/>
        </w:rPr>
        <w:t xml:space="preserve">3.专门面向中小企业采购的项目，供应商如不提供此声明函，则不能通过资格审查；非专门面向中小企业采购的项目，供应商如不提供此声明函，价格将不做相应扣除。 </w:t>
      </w:r>
      <w:r/>
    </w:p>
    <w:p>
      <w:pPr>
        <w:ind w:firstLine="420"/>
        <w:jc w:val="left"/>
        <w:widowControl/>
        <w:rPr>
          <w:rFonts w:hint="default" w:ascii="宋体" w:hAnsi="宋体" w:eastAsia="宋体" w:cs="宋体"/>
          <w:color w:val="000000"/>
          <w:szCs w:val="21"/>
          <w:lang w:bidi="ar"/>
        </w:rPr>
      </w:pPr>
      <w:r>
        <w:rPr>
          <w:rFonts w:hint="eastAsia" w:ascii="宋体" w:hAnsi="宋体" w:eastAsia="宋体" w:cs="宋体"/>
          <w:color w:val="000000"/>
          <w:szCs w:val="21"/>
          <w:lang w:bidi="ar"/>
        </w:rPr>
        <w:t xml:space="preserve">4.供应商应对照《工业和信息化部、国家统计局、国家发展和改革委员会、</w:t>
      </w:r>
      <w:r/>
    </w:p>
    <w:p>
      <w:pPr>
        <w:jc w:val="left"/>
        <w:widowControl/>
        <w:rPr>
          <w:rFonts w:hint="default" w:ascii="宋体" w:hAnsi="宋体" w:eastAsia="宋体" w:cs="宋体"/>
          <w:color w:val="000000"/>
          <w:szCs w:val="21"/>
          <w:lang w:bidi="ar"/>
        </w:rPr>
      </w:pPr>
      <w:r>
        <w:rPr>
          <w:rFonts w:hint="eastAsia" w:ascii="宋体" w:hAnsi="宋体" w:eastAsia="宋体" w:cs="宋体"/>
          <w:color w:val="000000"/>
          <w:szCs w:val="21"/>
          <w:lang w:bidi="ar"/>
        </w:rPr>
        <w:t xml:space="preserve">财政部关于印发中小企业划型标准规定的通知》(工信部联企业〔2011〕300号)《国家统计局关于印发〈统计上大中小微型企业划分办法（2017）〉的通知》（国统字〔2017〕213号）的规定，自行填写制造商的企业规模类型。</w:t>
      </w:r>
      <w:r/>
    </w:p>
    <w:p>
      <w:pPr>
        <w:ind w:firstLine="420"/>
        <w:jc w:val="left"/>
        <w:widowControl/>
        <w:rPr>
          <w:rFonts w:hint="default" w:ascii="宋体" w:hAnsi="宋体" w:eastAsia="宋体" w:cs="宋体"/>
          <w:color w:val="000000"/>
          <w:szCs w:val="21"/>
          <w:lang w:bidi="ar"/>
        </w:rPr>
      </w:pPr>
      <w:r>
        <w:rPr>
          <w:rFonts w:hint="eastAsia" w:ascii="宋体" w:hAnsi="宋体" w:eastAsia="宋体" w:cs="宋体"/>
          <w:color w:val="000000"/>
          <w:szCs w:val="21"/>
          <w:lang w:bidi="ar"/>
        </w:rPr>
        <w:t xml:space="preserve">5.中标供应商的《中小企业声明函》将随中标公告进行公示。供应商按照本办法规定提供声明函内容不实的，属于提供虚假材料谋取中标、成交，依照《中华人民共和国政府采购法》等国家有关规定追究相应责任。</w:t>
      </w:r>
      <w:r/>
    </w:p>
    <w:p>
      <w:pPr>
        <w:spacing w:line="300" w:lineRule="auto"/>
        <w:rPr>
          <w:rFonts w:hint="default" w:ascii="宋体" w:hAnsi="宋体" w:eastAsia="宋体" w:cs="宋体"/>
          <w:sz w:val="28"/>
          <w:szCs w:val="28"/>
          <w:lang w:bidi="zh-CN"/>
        </w:rPr>
        <w:outlineLvl w:val="0"/>
      </w:pPr>
      <w:r>
        <w:rPr>
          <w:rFonts w:hint="default" w:ascii="宋体" w:hAnsi="宋体" w:eastAsia="宋体" w:cs="宋体"/>
          <w:sz w:val="28"/>
          <w:szCs w:val="28"/>
          <w:lang w:bidi="zh-CN"/>
        </w:rPr>
      </w:r>
      <w:r/>
    </w:p>
    <w:p>
      <w:pPr>
        <w:spacing w:line="300" w:lineRule="auto"/>
        <w:rPr>
          <w:rFonts w:hint="default" w:ascii="宋体" w:hAnsi="宋体" w:eastAsia="宋体" w:cs="宋体"/>
          <w:sz w:val="28"/>
          <w:szCs w:val="28"/>
          <w:lang w:bidi="zh-CN"/>
        </w:rPr>
        <w:outlineLvl w:val="0"/>
      </w:pPr>
      <w:r>
        <w:rPr>
          <w:rFonts w:hint="default" w:ascii="宋体" w:hAnsi="宋体" w:eastAsia="宋体" w:cs="宋体"/>
          <w:sz w:val="28"/>
          <w:szCs w:val="28"/>
          <w:lang w:bidi="zh-CN"/>
        </w:rPr>
      </w:r>
      <w:r/>
    </w:p>
    <w:p>
      <w:pPr>
        <w:ind w:firstLine="4900"/>
        <w:spacing w:line="300" w:lineRule="auto"/>
        <w:rPr>
          <w:rFonts w:hint="default" w:ascii="宋体" w:hAnsi="宋体" w:eastAsia="宋体" w:cs="宋体"/>
          <w:sz w:val="28"/>
          <w:szCs w:val="28"/>
          <w:lang w:bidi="zh-CN"/>
        </w:rPr>
        <w:outlineLvl w:val="0"/>
      </w:pPr>
      <w:r>
        <w:rPr>
          <w:rFonts w:hint="eastAsia" w:ascii="宋体" w:hAnsi="宋体" w:eastAsia="宋体" w:cs="宋体"/>
          <w:sz w:val="28"/>
          <w:szCs w:val="28"/>
          <w:lang w:bidi="zh-CN"/>
        </w:rPr>
        <w:t xml:space="preserve">企业名称（盖章）：</w:t>
      </w:r>
      <w:r/>
    </w:p>
    <w:p>
      <w:pPr>
        <w:ind w:firstLine="4900"/>
        <w:spacing w:line="300" w:lineRule="auto"/>
        <w:rPr>
          <w:rFonts w:hint="default" w:ascii="宋体" w:hAnsi="宋体" w:eastAsia="宋体" w:cs="宋体"/>
          <w:sz w:val="28"/>
          <w:szCs w:val="28"/>
          <w:lang w:bidi="zh-CN"/>
        </w:rPr>
        <w:outlineLvl w:val="0"/>
      </w:pPr>
      <w:r>
        <w:rPr>
          <w:rFonts w:hint="eastAsia" w:ascii="宋体" w:hAnsi="宋体" w:eastAsia="宋体" w:cs="宋体"/>
          <w:sz w:val="28"/>
          <w:szCs w:val="28"/>
          <w:lang w:bidi="zh-CN"/>
        </w:rPr>
        <w:t xml:space="preserve">日期：</w:t>
      </w:r>
      <w:r/>
    </w:p>
    <w:p>
      <w:pPr>
        <w:spacing w:line="300" w:lineRule="auto"/>
        <w:rPr>
          <w:rFonts w:hint="eastAsia" w:ascii="宋体" w:hAnsi="宋体" w:eastAsia="宋体" w:cs="Times New Roman"/>
          <w:b/>
          <w:sz w:val="24"/>
          <w:szCs w:val="24"/>
        </w:rPr>
        <w:outlineLvl w:val="0"/>
      </w:pPr>
      <w:r>
        <w:rPr>
          <w:rFonts w:hint="default" w:ascii="黑体" w:hAnsi="黑体" w:eastAsia="黑体" w:cs="Times New Roman"/>
          <w:b/>
          <w:color w:val="000000"/>
          <w:sz w:val="32"/>
          <w:szCs w:val="32"/>
        </w:rPr>
        <w:br w:type="page" w:clear="all"/>
      </w:r>
      <w:r>
        <w:rPr>
          <w:rFonts w:hint="default" w:ascii="宋体" w:hAnsi="宋体" w:eastAsia="宋体" w:cs="Times New Roman"/>
          <w:color w:val="ff0000"/>
          <w:sz w:val="24"/>
          <w:szCs w:val="24"/>
        </w:rPr>
        <w:t xml:space="preserve"> </w:t>
      </w:r>
      <w:r>
        <w:rPr>
          <w:rFonts w:hint="eastAsia" w:ascii="宋体" w:hAnsi="宋体" w:eastAsia="宋体" w:cs="Times New Roman"/>
          <w:b/>
          <w:sz w:val="24"/>
          <w:szCs w:val="24"/>
        </w:rPr>
        <w:t xml:space="preserve">附件7</w:t>
      </w:r>
      <w:r/>
    </w:p>
    <w:p>
      <w:pPr>
        <w:jc w:val="center"/>
        <w:spacing w:line="460" w:lineRule="exact"/>
        <w:rPr>
          <w:rFonts w:hint="eastAsia" w:ascii="宋体" w:hAnsi="宋体" w:eastAsia="宋体" w:cs="宋体"/>
          <w:b/>
          <w:sz w:val="32"/>
          <w:szCs w:val="32"/>
        </w:rPr>
      </w:pPr>
      <w:r>
        <w:rPr>
          <w:rFonts w:hint="eastAsia" w:ascii="宋体" w:hAnsi="宋体" w:eastAsia="宋体" w:cs="宋体"/>
          <w:b/>
          <w:sz w:val="32"/>
          <w:szCs w:val="32"/>
        </w:rPr>
        <w:t xml:space="preserve">残疾人福利性单位声明函</w:t>
      </w:r>
      <w:r/>
    </w:p>
    <w:p>
      <w:pPr>
        <w:ind w:firstLine="560"/>
        <w:spacing w:line="588" w:lineRule="exact"/>
        <w:rPr>
          <w:rFonts w:hint="eastAsia" w:ascii="宋体" w:hAnsi="宋体" w:eastAsia="宋体" w:cs="宋体"/>
          <w:sz w:val="28"/>
          <w:szCs w:val="28"/>
        </w:rPr>
      </w:pPr>
      <w:r>
        <w:rPr>
          <w:rFonts w:hint="eastAsia" w:ascii="宋体" w:hAnsi="宋体" w:eastAsia="宋体" w:cs="宋体"/>
          <w:sz w:val="28"/>
          <w:szCs w:val="28"/>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单位的项目编号为</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的</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项目采购活动提供本单位制造的货物（由本单位承担工程/提供服务），或者提供其他残疾人福利性单位制造的货物（不包括使用非残疾人福利性单位注册商标的货物）。</w:t>
      </w:r>
      <w:r/>
    </w:p>
    <w:p>
      <w:pPr>
        <w:ind w:firstLine="560"/>
        <w:spacing w:line="588" w:lineRule="exact"/>
        <w:rPr>
          <w:rFonts w:hint="eastAsia" w:ascii="宋体" w:hAnsi="宋体" w:eastAsia="宋体" w:cs="宋体"/>
          <w:sz w:val="28"/>
          <w:szCs w:val="28"/>
        </w:rPr>
      </w:pPr>
      <w:r>
        <w:rPr>
          <w:rFonts w:hint="eastAsia" w:ascii="宋体" w:hAnsi="宋体" w:eastAsia="宋体" w:cs="宋体"/>
          <w:sz w:val="28"/>
          <w:szCs w:val="28"/>
        </w:rPr>
        <w:t xml:space="preserve">本单位对上述声明的真实性负责。如有虚假，将依法承担相应责任。</w:t>
      </w:r>
      <w:r/>
    </w:p>
    <w:p>
      <w:pPr>
        <w:spacing w:line="588" w:lineRule="exact"/>
        <w:rPr>
          <w:rFonts w:hint="eastAsia" w:ascii="宋体" w:hAnsi="宋体" w:eastAsia="宋体" w:cs="宋体"/>
          <w:sz w:val="28"/>
          <w:szCs w:val="28"/>
        </w:rPr>
      </w:pPr>
      <w:r>
        <w:rPr>
          <w:rFonts w:hint="eastAsia" w:ascii="宋体" w:hAnsi="宋体" w:eastAsia="宋体" w:cs="宋体"/>
          <w:sz w:val="28"/>
          <w:szCs w:val="28"/>
        </w:rPr>
      </w:r>
      <w:r/>
    </w:p>
    <w:p>
      <w:pPr>
        <w:jc w:val="lef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注：1.专门面向中小企业采购的项目，供应商为残疾人福利性单位并提供本单位制造的货物，或者提供其他残疾人福利性单位制造的货物，必须提供此声明函，否则将不能通过资格审查。非专门面向中小企业采购的项目，供应商如不提供此声明函，价格将不做相应扣除。</w:t>
      </w:r>
      <w:r/>
    </w:p>
    <w:p>
      <w:pPr>
        <w:ind w:firstLine="420"/>
        <w:jc w:val="lef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2.中标供应商为残疾人福利单位的，此声明函将随中标结果同时公告，接受社会监督。供应商按照本办法规定提供声明函内容不实的，属于提供虚假材料谋取中标、成交，依照《中华人民共和国政府采购法》等国家有关规定追究相应责任。</w:t>
      </w:r>
      <w:r/>
    </w:p>
    <w:p>
      <w:pPr>
        <w:ind w:firstLine="584"/>
        <w:spacing w:line="588" w:lineRule="exact"/>
        <w:rPr>
          <w:rFonts w:hint="eastAsia" w:ascii="宋体" w:hAnsi="宋体" w:eastAsia="宋体" w:cs="宋体"/>
          <w:spacing w:val="6"/>
          <w:sz w:val="28"/>
          <w:szCs w:val="28"/>
        </w:rPr>
      </w:pPr>
      <w:r>
        <w:rPr>
          <w:rFonts w:hint="eastAsia" w:ascii="宋体" w:hAnsi="宋体" w:eastAsia="宋体" w:cs="宋体"/>
          <w:spacing w:val="6"/>
          <w:sz w:val="28"/>
          <w:szCs w:val="28"/>
        </w:rPr>
      </w:r>
      <w:r/>
    </w:p>
    <w:p>
      <w:pPr>
        <w:ind w:firstLine="584"/>
        <w:spacing w:line="588" w:lineRule="exact"/>
        <w:rPr>
          <w:rFonts w:hint="eastAsia" w:ascii="宋体" w:hAnsi="宋体" w:eastAsia="宋体" w:cs="宋体"/>
          <w:spacing w:val="6"/>
          <w:sz w:val="28"/>
          <w:szCs w:val="28"/>
        </w:rPr>
      </w:pPr>
      <w:r>
        <w:rPr>
          <w:rFonts w:hint="eastAsia" w:ascii="宋体" w:hAnsi="宋体" w:eastAsia="宋体" w:cs="宋体"/>
          <w:spacing w:val="6"/>
          <w:sz w:val="28"/>
          <w:szCs w:val="28"/>
        </w:rPr>
      </w:r>
      <w:r/>
    </w:p>
    <w:p>
      <w:pPr>
        <w:ind w:firstLine="584"/>
        <w:spacing w:line="588" w:lineRule="exact"/>
        <w:rPr>
          <w:rFonts w:hint="eastAsia" w:ascii="宋体" w:hAnsi="宋体" w:eastAsia="宋体" w:cs="宋体"/>
          <w:spacing w:val="6"/>
          <w:sz w:val="28"/>
          <w:szCs w:val="28"/>
        </w:rPr>
      </w:pPr>
      <w:r>
        <w:rPr>
          <w:rFonts w:hint="eastAsia" w:ascii="宋体" w:hAnsi="宋体" w:eastAsia="宋体" w:cs="宋体"/>
          <w:spacing w:val="6"/>
          <w:sz w:val="28"/>
          <w:szCs w:val="28"/>
        </w:rPr>
      </w:r>
      <w:r/>
    </w:p>
    <w:p>
      <w:pPr>
        <w:ind w:right="1560" w:firstLine="584"/>
        <w:jc w:val="center"/>
        <w:spacing w:line="588" w:lineRule="exact"/>
        <w:tabs>
          <w:tab w:val="left" w:pos="4860" w:leader="none"/>
        </w:tabs>
        <w:rPr>
          <w:rFonts w:hint="eastAsia" w:ascii="宋体" w:hAnsi="宋体" w:eastAsia="宋体" w:cs="宋体"/>
          <w:sz w:val="28"/>
          <w:szCs w:val="28"/>
        </w:rPr>
      </w:pPr>
      <w:r>
        <w:rPr>
          <w:rFonts w:hint="eastAsia" w:ascii="宋体" w:hAnsi="宋体" w:eastAsia="宋体" w:cs="宋体"/>
          <w:spacing w:val="6"/>
          <w:sz w:val="28"/>
          <w:szCs w:val="28"/>
        </w:rPr>
        <w:t xml:space="preserve">             </w:t>
      </w:r>
      <w:r>
        <w:rPr>
          <w:rFonts w:hint="eastAsia" w:ascii="宋体" w:hAnsi="宋体" w:eastAsia="宋体" w:cs="宋体"/>
          <w:sz w:val="28"/>
          <w:szCs w:val="28"/>
        </w:rPr>
        <w:t xml:space="preserve">           供应商全称（盖章）：</w:t>
      </w:r>
      <w:r/>
    </w:p>
    <w:p>
      <w:pPr>
        <w:rPr>
          <w:rFonts w:hint="eastAsia" w:ascii="宋体" w:hAnsi="宋体" w:eastAsia="宋体" w:cs="宋体"/>
          <w:sz w:val="28"/>
          <w:szCs w:val="28"/>
        </w:rPr>
      </w:pPr>
      <w:r>
        <w:rPr>
          <w:rFonts w:hint="eastAsia" w:ascii="宋体" w:hAnsi="宋体" w:eastAsia="宋体" w:cs="宋体"/>
          <w:sz w:val="28"/>
          <w:szCs w:val="28"/>
        </w:rPr>
        <w:t xml:space="preserve">             </w:t>
      </w:r>
      <w:r>
        <w:rPr>
          <w:rFonts w:hint="eastAsia" w:ascii="宋体" w:hAnsi="宋体" w:eastAsia="宋体" w:cs="宋体"/>
          <w:sz w:val="28"/>
          <w:szCs w:val="28"/>
          <w:lang w:val="en-US" w:eastAsia="zh-CN"/>
        </w:rPr>
        <w:t xml:space="preserve">                              </w:t>
      </w:r>
      <w:r>
        <w:rPr>
          <w:rFonts w:hint="eastAsia" w:ascii="宋体" w:hAnsi="宋体" w:eastAsia="宋体" w:cs="宋体"/>
          <w:sz w:val="28"/>
          <w:szCs w:val="28"/>
        </w:rPr>
        <w:t xml:space="preserve">日  期：</w:t>
      </w:r>
      <w:r/>
    </w:p>
    <w:p>
      <w:pPr>
        <w:rPr>
          <w:rFonts w:hint="eastAsia" w:ascii="宋体" w:hAnsi="宋体" w:eastAsia="宋体" w:cs="宋体"/>
          <w:sz w:val="28"/>
          <w:szCs w:val="28"/>
        </w:rPr>
      </w:pPr>
      <w:r>
        <w:rPr>
          <w:rFonts w:hint="eastAsia" w:ascii="宋体" w:hAnsi="宋体" w:eastAsia="宋体" w:cs="宋体"/>
          <w:sz w:val="28"/>
          <w:szCs w:val="28"/>
        </w:rPr>
        <w:br w:type="page" w:clear="all"/>
      </w:r>
      <w:r/>
    </w:p>
    <w:p>
      <w:pPr>
        <w:spacing w:line="360" w:lineRule="auto"/>
        <w:rPr>
          <w:rFonts w:hint="default" w:ascii="宋体" w:hAnsi="宋体" w:eastAsia="宋体" w:cs="Times New Roman"/>
          <w:color w:val="000000"/>
          <w:sz w:val="24"/>
          <w:szCs w:val="24"/>
        </w:rPr>
      </w:pPr>
      <w:r>
        <w:rPr>
          <w:rFonts w:hint="eastAsia" w:ascii="方正魏碑_GBK" w:hAnsi="方正魏碑_GBK" w:eastAsia="方正魏碑_GBK" w:cs="方正魏碑_GBK"/>
          <w:b/>
          <w:sz w:val="24"/>
          <w:szCs w:val="24"/>
        </w:rPr>
        <w:t xml:space="preserve">附件1</w:t>
      </w:r>
      <w:r>
        <w:rPr>
          <w:rFonts w:hint="eastAsia" w:ascii="方正魏碑_GBK" w:hAnsi="方正魏碑_GBK" w:eastAsia="方正魏碑_GBK" w:cs="方正魏碑_GBK"/>
          <w:b/>
          <w:sz w:val="24"/>
          <w:szCs w:val="24"/>
          <w:lang w:val="en-US" w:eastAsia="zh-CN"/>
        </w:rPr>
        <w:t xml:space="preserve">1</w:t>
      </w:r>
      <w:r>
        <w:rPr>
          <w:rFonts w:hint="eastAsia" w:ascii="方正魏碑_GBK" w:hAnsi="方正魏碑_GBK" w:eastAsia="方正魏碑_GBK" w:cs="方正魏碑_GBK"/>
          <w:b/>
          <w:sz w:val="24"/>
          <w:szCs w:val="24"/>
        </w:rPr>
        <w:t xml:space="preserve">  </w:t>
      </w:r>
      <w:r/>
    </w:p>
    <w:p>
      <w:pPr>
        <w:jc w:val="center"/>
        <w:spacing w:line="360" w:lineRule="auto"/>
        <w:rPr>
          <w:rFonts w:hint="default" w:ascii="方正小标宋简体" w:hAnsi="Times New Roman" w:eastAsia="方正小标宋简体" w:cs="Times New Roman"/>
          <w:sz w:val="44"/>
          <w:szCs w:val="22"/>
        </w:rPr>
      </w:pPr>
      <w:r>
        <w:rPr>
          <w:rFonts w:hint="eastAsia" w:ascii="方正大标宋_GBK" w:hAnsi="方正大标宋_GBK" w:eastAsia="方正大标宋_GBK" w:cs="方正大标宋_GBK"/>
          <w:bCs/>
          <w:sz w:val="44"/>
          <w:szCs w:val="44"/>
        </w:rPr>
        <w:t xml:space="preserve">办理政采贷和</w:t>
      </w:r>
      <w:r>
        <w:rPr>
          <w:rFonts w:hint="default" w:ascii="方正大标宋_GBK" w:hAnsi="方正大标宋_GBK" w:eastAsia="方正大标宋_GBK" w:cs="方正大标宋_GBK"/>
          <w:bCs/>
          <w:sz w:val="44"/>
          <w:szCs w:val="44"/>
        </w:rPr>
        <w:t xml:space="preserve">履</w:t>
      </w:r>
      <w:r>
        <w:rPr>
          <w:rFonts w:hint="eastAsia" w:ascii="方正大标宋_GBK" w:hAnsi="方正大标宋_GBK" w:eastAsia="方正大标宋_GBK" w:cs="方正大标宋_GBK"/>
          <w:bCs/>
          <w:sz w:val="44"/>
          <w:szCs w:val="44"/>
        </w:rPr>
        <w:t xml:space="preserve">约保函（</w:t>
      </w:r>
      <w:r>
        <w:rPr>
          <w:rFonts w:hint="default" w:ascii="方正大标宋_GBK" w:hAnsi="方正大标宋_GBK" w:eastAsia="方正大标宋_GBK" w:cs="方正大标宋_GBK"/>
          <w:bCs/>
          <w:sz w:val="44"/>
          <w:szCs w:val="44"/>
        </w:rPr>
        <w:t xml:space="preserve">保险</w:t>
      </w:r>
      <w:r>
        <w:rPr>
          <w:rFonts w:hint="eastAsia" w:ascii="方正大标宋_GBK" w:hAnsi="方正大标宋_GBK" w:eastAsia="方正大标宋_GBK" w:cs="方正大标宋_GBK"/>
          <w:bCs/>
          <w:sz w:val="44"/>
          <w:szCs w:val="44"/>
        </w:rPr>
        <w:t xml:space="preserve">）告知函</w:t>
      </w:r>
      <w:r/>
    </w:p>
    <w:p>
      <w:pPr>
        <w:spacing w:line="360" w:lineRule="auto"/>
        <w:rPr>
          <w:rFonts w:hint="default" w:ascii="Times New Roman" w:hAnsi="Times New Roman" w:eastAsia="仿宋_GB2312" w:cs="Times New Roman"/>
          <w:sz w:val="32"/>
          <w:szCs w:val="22"/>
        </w:rPr>
      </w:pPr>
      <w:r>
        <w:rPr>
          <w:rFonts w:hint="default" w:ascii="Times New Roman" w:hAnsi="Times New Roman" w:eastAsia="仿宋_GB2312" w:cs="Times New Roman"/>
          <w:sz w:val="32"/>
          <w:szCs w:val="22"/>
        </w:rPr>
      </w:r>
      <w:r/>
    </w:p>
    <w:p>
      <w:pPr>
        <w:spacing w:line="360" w:lineRule="auto"/>
        <w:rPr>
          <w:rFonts w:hint="default" w:ascii="Times New Roman" w:hAnsi="Times New Roman" w:eastAsia="仿宋_GB2312" w:cs="Times New Roman"/>
          <w:sz w:val="32"/>
          <w:szCs w:val="22"/>
        </w:rPr>
      </w:pPr>
      <w:r>
        <w:rPr>
          <w:rFonts w:hint="eastAsia" w:ascii="Times New Roman" w:hAnsi="Times New Roman" w:eastAsia="仿宋_GB2312" w:cs="Times New Roman"/>
          <w:sz w:val="32"/>
          <w:szCs w:val="22"/>
        </w:rPr>
        <w:t xml:space="preserve">各政府采购供应商：</w:t>
      </w:r>
      <w:r/>
    </w:p>
    <w:p>
      <w:pPr>
        <w:ind w:firstLine="640"/>
        <w:spacing w:line="360" w:lineRule="auto"/>
        <w:rPr>
          <w:rFonts w:hint="default" w:ascii="Times New Roman" w:hAnsi="Times New Roman" w:eastAsia="仿宋_GB2312" w:cs="Times New Roman"/>
          <w:sz w:val="32"/>
          <w:szCs w:val="22"/>
        </w:rPr>
      </w:pPr>
      <w:r>
        <w:rPr>
          <w:rFonts w:hint="eastAsia" w:ascii="Times New Roman" w:hAnsi="Times New Roman" w:eastAsia="仿宋_GB2312" w:cs="Times New Roman"/>
          <w:sz w:val="32"/>
          <w:szCs w:val="22"/>
        </w:rPr>
        <w:t xml:space="preserve">欢迎贵公司参与南通市政府采购活动！</w:t>
      </w:r>
      <w:r/>
    </w:p>
    <w:p>
      <w:pPr>
        <w:ind w:firstLine="640"/>
        <w:spacing w:line="360" w:lineRule="auto"/>
        <w:rPr>
          <w:rFonts w:hint="default" w:ascii="Times New Roman" w:hAnsi="Times New Roman" w:eastAsia="仿宋_GB2312" w:cs="Times New Roman"/>
          <w:sz w:val="32"/>
          <w:szCs w:val="22"/>
        </w:rPr>
      </w:pPr>
      <w:r>
        <w:rPr>
          <w:rFonts w:hint="eastAsia" w:ascii="Times New Roman" w:hAnsi="Times New Roman" w:eastAsia="仿宋_GB2312" w:cs="Times New Roman"/>
          <w:sz w:val="32"/>
          <w:szCs w:val="22"/>
        </w:rPr>
        <w:t xml:space="preserve">政府采购线上合同信用融资和</w:t>
      </w:r>
      <w:r>
        <w:rPr>
          <w:rFonts w:hint="default" w:ascii="Times New Roman" w:hAnsi="Times New Roman" w:eastAsia="仿宋_GB2312" w:cs="Times New Roman"/>
          <w:sz w:val="32"/>
          <w:szCs w:val="22"/>
        </w:rPr>
        <w:t xml:space="preserve">履</w:t>
      </w:r>
      <w:r>
        <w:rPr>
          <w:rFonts w:hint="eastAsia" w:ascii="Times New Roman" w:hAnsi="Times New Roman" w:eastAsia="仿宋_GB2312" w:cs="Times New Roman"/>
          <w:sz w:val="32"/>
          <w:szCs w:val="22"/>
        </w:rPr>
        <w:t xml:space="preserve">约保函（</w:t>
      </w:r>
      <w:r>
        <w:rPr>
          <w:rFonts w:hint="default" w:ascii="Times New Roman" w:hAnsi="Times New Roman" w:eastAsia="仿宋_GB2312" w:cs="Times New Roman"/>
          <w:sz w:val="32"/>
          <w:szCs w:val="22"/>
        </w:rPr>
        <w:t xml:space="preserve">保险</w:t>
      </w:r>
      <w:r>
        <w:rPr>
          <w:rFonts w:hint="eastAsia" w:ascii="Times New Roman" w:hAnsi="Times New Roman" w:eastAsia="仿宋_GB2312" w:cs="Times New Roman"/>
          <w:sz w:val="32"/>
          <w:szCs w:val="22"/>
        </w:rPr>
        <w:t xml:space="preserve">）是支持企业发展，针对参与政府采购活动的企业融资难、现金流不足等问题推出的一项服务举措。</w:t>
      </w:r>
      <w:r/>
    </w:p>
    <w:p>
      <w:pPr>
        <w:pStyle w:val="903"/>
        <w:rPr>
          <w:rFonts w:hint="eastAsia"/>
          <w:lang w:val="en-US" w:eastAsia="zh-CN"/>
        </w:rPr>
      </w:pPr>
      <w:r>
        <w:rPr>
          <w:rFonts w:hint="eastAsia" w:ascii="Times New Roman" w:hAnsi="Times New Roman" w:eastAsia="仿宋_GB2312" w:cs="Times New Roman"/>
          <w:sz w:val="32"/>
          <w:szCs w:val="22"/>
        </w:rPr>
        <w:t xml:space="preserve">贵公司若成为本次政府采购项目的中标（成交）供应商，</w:t>
      </w:r>
      <w:r>
        <w:rPr>
          <w:rFonts w:hint="eastAsia" w:ascii="仿宋_GB2312" w:hAnsi="Times New Roman" w:eastAsia="仿宋_GB2312" w:cs="Times New Roman"/>
          <w:sz w:val="32"/>
          <w:szCs w:val="32"/>
        </w:rPr>
        <w:t xml:space="preserve">可自愿选择</w:t>
      </w:r>
      <w:r>
        <w:rPr>
          <w:rFonts w:hint="default" w:ascii="Times New Roman" w:hAnsi="Times New Roman" w:eastAsia="仿宋_GB2312" w:cs="Times New Roman"/>
          <w:sz w:val="32"/>
          <w:szCs w:val="22"/>
        </w:rPr>
        <w:t xml:space="preserve">履</w:t>
      </w:r>
      <w:r>
        <w:rPr>
          <w:rFonts w:hint="eastAsia" w:ascii="Times New Roman" w:hAnsi="Times New Roman" w:eastAsia="仿宋_GB2312" w:cs="Times New Roman"/>
          <w:sz w:val="32"/>
          <w:szCs w:val="22"/>
        </w:rPr>
        <w:t xml:space="preserve">约保函（</w:t>
      </w:r>
      <w:r>
        <w:rPr>
          <w:rFonts w:hint="default" w:ascii="Times New Roman" w:hAnsi="Times New Roman" w:eastAsia="仿宋_GB2312" w:cs="Times New Roman"/>
          <w:sz w:val="32"/>
          <w:szCs w:val="22"/>
        </w:rPr>
        <w:t xml:space="preserve">保险</w:t>
      </w:r>
      <w:r>
        <w:rPr>
          <w:rFonts w:hint="eastAsia" w:ascii="Times New Roman" w:hAnsi="Times New Roman" w:eastAsia="仿宋_GB2312" w:cs="Times New Roman"/>
          <w:sz w:val="32"/>
          <w:szCs w:val="22"/>
        </w:rPr>
        <w:t xml:space="preserve">）</w:t>
      </w:r>
      <w:r>
        <w:rPr>
          <w:rFonts w:hint="eastAsia" w:ascii="仿宋_GB2312" w:hAnsi="Times New Roman" w:eastAsia="仿宋_GB2312" w:cs="Times New Roman"/>
          <w:sz w:val="32"/>
          <w:szCs w:val="32"/>
        </w:rPr>
        <w:t xml:space="preserve">形式替代履约保证金，也</w:t>
      </w:r>
      <w:r>
        <w:rPr>
          <w:rFonts w:hint="eastAsia" w:ascii="Times New Roman" w:hAnsi="Times New Roman" w:eastAsia="仿宋_GB2312" w:cs="Times New Roman"/>
          <w:sz w:val="32"/>
          <w:szCs w:val="22"/>
        </w:rPr>
        <w:t xml:space="preserve">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r/>
    </w:p>
    <w:sectPr>
      <w:headerReference w:type="default" r:id="rId10"/>
      <w:footerReference w:type="default" r:id="rId12"/>
      <w:footnotePr/>
      <w:endnotePr/>
      <w:type w:val="nextPage"/>
      <w:pgSz w:w="11906" w:h="16838" w:orient="portrait"/>
      <w:pgMar w:top="1134" w:right="1800" w:bottom="1134" w:left="1134"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方正魏碑_GBK">
    <w:panose1 w:val="020B0503020202020204"/>
  </w:font>
  <w:font w:name="方正仿宋_GBK">
    <w:panose1 w:val="020B0503020202020204"/>
  </w:font>
  <w:font w:name="仿宋">
    <w:panose1 w:val="02010609060101010101"/>
  </w:font>
  <w:font w:name="华文新魏">
    <w:panose1 w:val="02010800040101010101"/>
  </w:font>
  <w:font w:name="楷体_GB2312">
    <w:panose1 w:val="02010609060101010101"/>
  </w:font>
  <w:font w:name="Symbol">
    <w:panose1 w:val="05050102010706020507"/>
  </w:font>
  <w:font w:name="新宋体">
    <w:panose1 w:val="02010609030101010101"/>
  </w:font>
  <w:font w:name="Wingdings">
    <w:panose1 w:val="05000000000000000000"/>
  </w:font>
  <w:font w:name="Courier New">
    <w:panose1 w:val="02070309020205020404"/>
  </w:font>
  <w:font w:name="Calibri">
    <w:panose1 w:val="020F0502020204030204"/>
  </w:font>
  <w:font w:name="黑体">
    <w:panose1 w:val="02010609060101010101"/>
  </w:font>
  <w:font w:name="方正大标宋_GBK">
    <w:panose1 w:val="020B0503020202020204"/>
  </w:font>
  <w:font w:name="仿宋_GB2312">
    <w:panose1 w:val="02010609060101010101"/>
  </w:font>
  <w:font w:name="Arial">
    <w:panose1 w:val="020B0604020202020204"/>
  </w:font>
  <w:font w:name="SimSun">
    <w:panose1 w:val="02010600030101010101"/>
  </w:font>
  <w:font w:name="宋体">
    <w:panose1 w:val="02010600030101010101"/>
  </w:font>
  <w:font w:name="??_GB2312">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hint="eastAsia" w:ascii="Times New Roman" w:hAnsi="Times New Roman" w:eastAsia="宋体" w:cs="Times New Roman"/>
        <w:szCs w:val="20"/>
      </w:rPr>
      <w:pBdr>
        <w:between w:val="none" w:color="000000" w:sz="0" w:space="0"/>
      </w:pBdr>
      <w:framePr w:wrap="around" w:vAnchor="text" w:hAnchor="margin" w:xAlign="center" w:yAlign="top"/>
    </w:pPr>
    <w:r>
      <w:rPr>
        <w:rFonts w:hint="eastAsia" w:ascii="Times New Roman" w:hAnsi="Times New Roman" w:eastAsia="宋体" w:cs="Times New Roman"/>
        <w:szCs w:val="20"/>
      </w:rPr>
      <w:t xml:space="preserve">第 </w:t>
    </w:r>
    <w:r>
      <w:rPr>
        <w:rFonts w:hint="eastAsia" w:ascii="Times New Roman" w:hAnsi="Times New Roman" w:eastAsia="宋体" w:cs="Times New Roman"/>
        <w:szCs w:val="20"/>
      </w:rPr>
      <w:fldChar w:fldCharType="begin"/>
    </w:r>
    <w:r>
      <w:rPr>
        <w:rFonts w:hint="eastAsia" w:ascii="Times New Roman" w:hAnsi="Times New Roman" w:eastAsia="宋体" w:cs="Times New Roman"/>
        <w:szCs w:val="20"/>
      </w:rPr>
      <w:instrText xml:space="preserve"> PAGE  \* MERGEFORMAT </w:instrText>
    </w:r>
    <w:r>
      <w:rPr>
        <w:rFonts w:hint="eastAsia" w:ascii="Times New Roman" w:hAnsi="Times New Roman" w:eastAsia="宋体" w:cs="Times New Roman"/>
        <w:szCs w:val="20"/>
      </w:rPr>
      <w:fldChar w:fldCharType="separate"/>
    </w:r>
    <w:r>
      <w:rPr>
        <w:rFonts w:hint="default" w:ascii="Times New Roman" w:hAnsi="Times New Roman" w:eastAsia="宋体" w:cs="Times New Roman"/>
        <w:szCs w:val="20"/>
      </w:rPr>
      <w:t xml:space="preserve">2</w:t>
    </w:r>
    <w:r>
      <w:rPr>
        <w:rFonts w:hint="eastAsia" w:ascii="Times New Roman" w:hAnsi="Times New Roman" w:eastAsia="宋体" w:cs="Times New Roman"/>
        <w:szCs w:val="20"/>
      </w:rPr>
      <w:fldChar w:fldCharType="end"/>
    </w:r>
    <w:r>
      <w:rPr>
        <w:rFonts w:hint="eastAsia" w:ascii="Times New Roman" w:hAnsi="Times New Roman" w:eastAsia="宋体" w:cs="Times New Roman"/>
        <w:szCs w:val="20"/>
      </w:rPr>
      <w:t xml:space="preserve"> 页 共 </w:t>
    </w:r>
    <w:r>
      <w:rPr>
        <w:rFonts w:hint="eastAsia" w:ascii="Times New Roman" w:hAnsi="Times New Roman" w:eastAsia="宋体" w:cs="Times New Roman"/>
        <w:szCs w:val="20"/>
      </w:rPr>
      <w:fldChar w:fldCharType="begin"/>
    </w:r>
    <w:r>
      <w:rPr>
        <w:rFonts w:hint="eastAsia" w:ascii="Times New Roman" w:hAnsi="Times New Roman" w:eastAsia="宋体" w:cs="Times New Roman"/>
        <w:szCs w:val="20"/>
      </w:rPr>
      <w:instrText xml:space="preserve"> NUMPAGES  \* MERGEFORMAT </w:instrText>
    </w:r>
    <w:r>
      <w:rPr>
        <w:rFonts w:hint="eastAsia" w:ascii="Times New Roman" w:hAnsi="Times New Roman" w:eastAsia="宋体" w:cs="Times New Roman"/>
        <w:szCs w:val="20"/>
      </w:rPr>
      <w:fldChar w:fldCharType="separate"/>
    </w:r>
    <w:r>
      <w:rPr>
        <w:rFonts w:hint="default" w:ascii="Times New Roman" w:hAnsi="Times New Roman" w:eastAsia="宋体" w:cs="Times New Roman"/>
        <w:szCs w:val="20"/>
      </w:rPr>
      <w:t xml:space="preserve">32</w:t>
    </w:r>
    <w:r>
      <w:rPr>
        <w:rFonts w:hint="eastAsia" w:ascii="Times New Roman" w:hAnsi="Times New Roman" w:eastAsia="宋体" w:cs="Times New Roman"/>
        <w:szCs w:val="20"/>
      </w:rPr>
      <w:fldChar w:fldCharType="end"/>
    </w:r>
    <w:r>
      <w:rPr>
        <w:rFonts w:hint="eastAsia" w:ascii="Times New Roman" w:hAnsi="Times New Roman" w:eastAsia="宋体" w:cs="Times New Roman"/>
        <w:szCs w:val="20"/>
      </w:rPr>
      <w:t xml:space="preserve"> 页</w:t>
    </w:r>
    <w:r/>
  </w:p>
  <w:p>
    <w:pPr>
      <w:rPr>
        <w:rFonts w:hint="eastAsia" w:ascii="Times New Roman" w:hAnsi="Times New Roman" w:eastAsia="宋体" w:cs="Times New Roman"/>
        <w:szCs w:val="20"/>
      </w:rPr>
    </w:pPr>
    <w:r>
      <w:rPr>
        <w:rFonts w:hint="eastAsia" w:ascii="Times New Roman" w:hAnsi="Times New Roman" w:eastAsia="宋体" w:cs="Times New Roman"/>
        <w:szCs w:val="20"/>
      </w:rPr>
    </w:r>
    <w:r/>
  </w:p>
  <w:p>
    <w:pPr>
      <w:rPr>
        <w:rFonts w:hint="eastAsia" w:ascii="Times New Roman" w:hAnsi="Times New Roman" w:eastAsia="宋体" w:cs="Times New Roman"/>
        <w:szCs w:val="20"/>
      </w:rPr>
    </w:pPr>
    <w:r>
      <w:rPr>
        <w:rFonts w:hint="eastAsia" w:ascii="Times New Roman" w:hAnsi="Times New Roman" w:eastAsia="宋体" w:cs="Times New Roman"/>
        <w:szCs w:val="20"/>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hint="eastAsia" w:ascii="Times New Roman" w:hAnsi="Times New Roman" w:eastAsia="宋体" w:cs="Times New Roman"/>
        <w:szCs w:val="20"/>
      </w:rPr>
      <w:pBdr>
        <w:between w:val="none" w:color="000000" w:sz="0" w:space="0"/>
      </w:pBdr>
      <w:framePr w:wrap="around" w:vAnchor="text" w:hAnchor="margin" w:xAlign="center" w:yAlign="top"/>
    </w:pPr>
    <w:r>
      <w:rPr>
        <w:rFonts w:hint="eastAsia" w:ascii="Times New Roman" w:hAnsi="Times New Roman" w:eastAsia="宋体" w:cs="Times New Roman"/>
        <w:szCs w:val="20"/>
      </w:rPr>
      <w:t xml:space="preserve">第 </w:t>
    </w:r>
    <w:r>
      <w:rPr>
        <w:rFonts w:hint="eastAsia" w:ascii="Times New Roman" w:hAnsi="Times New Roman" w:eastAsia="宋体" w:cs="Times New Roman"/>
        <w:szCs w:val="20"/>
      </w:rPr>
      <w:fldChar w:fldCharType="begin"/>
    </w:r>
    <w:r>
      <w:rPr>
        <w:rFonts w:hint="eastAsia" w:ascii="Times New Roman" w:hAnsi="Times New Roman" w:eastAsia="宋体" w:cs="Times New Roman"/>
        <w:szCs w:val="20"/>
      </w:rPr>
      <w:instrText xml:space="preserve"> PAGE  \* MERGEFORMAT </w:instrText>
    </w:r>
    <w:r>
      <w:rPr>
        <w:rFonts w:hint="eastAsia" w:ascii="Times New Roman" w:hAnsi="Times New Roman" w:eastAsia="宋体" w:cs="Times New Roman"/>
        <w:szCs w:val="20"/>
      </w:rPr>
      <w:fldChar w:fldCharType="separate"/>
    </w:r>
    <w:r>
      <w:rPr>
        <w:rFonts w:hint="default" w:ascii="Times New Roman" w:hAnsi="Times New Roman" w:eastAsia="宋体" w:cs="Times New Roman"/>
        <w:szCs w:val="20"/>
      </w:rPr>
      <w:t xml:space="preserve">2</w:t>
    </w:r>
    <w:r>
      <w:rPr>
        <w:rFonts w:hint="eastAsia" w:ascii="Times New Roman" w:hAnsi="Times New Roman" w:eastAsia="宋体" w:cs="Times New Roman"/>
        <w:szCs w:val="20"/>
      </w:rPr>
      <w:fldChar w:fldCharType="end"/>
    </w:r>
    <w:r>
      <w:rPr>
        <w:rFonts w:hint="eastAsia" w:ascii="Times New Roman" w:hAnsi="Times New Roman" w:eastAsia="宋体" w:cs="Times New Roman"/>
        <w:szCs w:val="20"/>
      </w:rPr>
      <w:t xml:space="preserve"> 页 共 </w:t>
    </w:r>
    <w:r>
      <w:rPr>
        <w:rFonts w:hint="eastAsia" w:ascii="Times New Roman" w:hAnsi="Times New Roman" w:eastAsia="宋体" w:cs="Times New Roman"/>
        <w:szCs w:val="20"/>
      </w:rPr>
      <w:fldChar w:fldCharType="begin"/>
    </w:r>
    <w:r>
      <w:rPr>
        <w:rFonts w:hint="eastAsia" w:ascii="Times New Roman" w:hAnsi="Times New Roman" w:eastAsia="宋体" w:cs="Times New Roman"/>
        <w:szCs w:val="20"/>
      </w:rPr>
      <w:instrText xml:space="preserve"> NUMPAGES  \* MERGEFORMAT </w:instrText>
    </w:r>
    <w:r>
      <w:rPr>
        <w:rFonts w:hint="eastAsia" w:ascii="Times New Roman" w:hAnsi="Times New Roman" w:eastAsia="宋体" w:cs="Times New Roman"/>
        <w:szCs w:val="20"/>
      </w:rPr>
      <w:fldChar w:fldCharType="separate"/>
    </w:r>
    <w:r>
      <w:rPr>
        <w:rFonts w:hint="default" w:ascii="Times New Roman" w:hAnsi="Times New Roman" w:eastAsia="宋体" w:cs="Times New Roman"/>
        <w:szCs w:val="20"/>
      </w:rPr>
      <w:t xml:space="preserve">32</w:t>
    </w:r>
    <w:r>
      <w:rPr>
        <w:rFonts w:hint="eastAsia" w:ascii="Times New Roman" w:hAnsi="Times New Roman" w:eastAsia="宋体" w:cs="Times New Roman"/>
        <w:szCs w:val="20"/>
      </w:rPr>
      <w:fldChar w:fldCharType="end"/>
    </w:r>
    <w:r>
      <w:rPr>
        <w:rFonts w:hint="eastAsia" w:ascii="Times New Roman" w:hAnsi="Times New Roman" w:eastAsia="宋体" w:cs="Times New Roman"/>
        <w:szCs w:val="20"/>
      </w:rPr>
      <w:t xml:space="preserve"> 页</w:t>
    </w:r>
    <w:r/>
  </w:p>
  <w:p>
    <w:pPr>
      <w:rPr>
        <w:rFonts w:hint="eastAsia" w:ascii="Times New Roman" w:hAnsi="Times New Roman" w:eastAsia="宋体" w:cs="Times New Roman"/>
        <w:szCs w:val="20"/>
      </w:rPr>
    </w:pPr>
    <w:r>
      <w:rPr>
        <w:rFonts w:hint="eastAsia" w:ascii="Times New Roman" w:hAnsi="Times New Roman" w:eastAsia="宋体" w:cs="Times New Roman"/>
        <w:szCs w:val="20"/>
      </w:rPr>
    </w:r>
    <w:r/>
  </w:p>
  <w:p>
    <w:pPr>
      <w:rPr>
        <w:rFonts w:hint="eastAsia" w:ascii="Times New Roman" w:hAnsi="Times New Roman" w:eastAsia="宋体" w:cs="Times New Roman"/>
        <w:szCs w:val="20"/>
      </w:rPr>
    </w:pPr>
    <w:r>
      <w:rPr>
        <w:rFonts w:hint="eastAsia" w:ascii="Times New Roman" w:hAnsi="Times New Roman" w:eastAsia="宋体" w:cs="Times New Roman"/>
        <w:szCs w:val="20"/>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rFonts w:hint="default" w:ascii="Times New Roman" w:hAnsi="Times New Roman" w:eastAsia="楷体_GB2312" w:cs="Times New Roman"/>
        <w:i/>
        <w:szCs w:val="20"/>
        <w:u w:val="single"/>
      </w:rPr>
    </w:pPr>
    <w:r>
      <w:rPr>
        <w:rFonts w:hint="default" w:ascii="Times New Roman" w:hAnsi="Times New Roman" w:eastAsia="楷体_GB2312" w:cs="Times New Roman"/>
        <w:i/>
        <w:szCs w:val="20"/>
        <w:u w:val="single"/>
      </w:rPr>
    </w:r>
    <w:r/>
  </w:p>
  <w:p>
    <w:pPr>
      <w:rPr>
        <w:rFonts w:hint="default" w:ascii="Times New Roman" w:hAnsi="Times New Roman" w:eastAsia="楷体_GB2312" w:cs="Times New Roman"/>
        <w:i/>
        <w:szCs w:val="20"/>
        <w:u w:val="single"/>
      </w:rPr>
    </w:pPr>
    <w:r>
      <w:rPr>
        <w:rFonts w:hint="default" w:ascii="Times New Roman" w:hAnsi="Times New Roman" w:eastAsia="楷体_GB2312" w:cs="Times New Roman"/>
        <w:i/>
        <w:szCs w:val="20"/>
        <w:u w:val="single"/>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rFonts w:hint="default" w:ascii="Times New Roman" w:hAnsi="Times New Roman" w:eastAsia="楷体_GB2312" w:cs="Times New Roman"/>
        <w:i/>
        <w:szCs w:val="20"/>
        <w:u w:val="single"/>
      </w:rPr>
    </w:pPr>
    <w:r>
      <w:rPr>
        <w:rFonts w:hint="default" w:ascii="Times New Roman" w:hAnsi="Times New Roman" w:eastAsia="楷体_GB2312" w:cs="Times New Roman"/>
        <w:i/>
        <w:szCs w:val="20"/>
        <w:u w:val="single"/>
      </w:rPr>
    </w:r>
    <w:r/>
  </w:p>
  <w:p>
    <w:pPr>
      <w:rPr>
        <w:rFonts w:hint="default" w:ascii="Times New Roman" w:hAnsi="Times New Roman" w:eastAsia="楷体_GB2312" w:cs="Times New Roman"/>
        <w:i/>
        <w:szCs w:val="20"/>
        <w:u w:val="single"/>
      </w:rPr>
    </w:pPr>
    <w:r>
      <w:rPr>
        <w:rFonts w:hint="default" w:ascii="Times New Roman" w:hAnsi="Times New Roman" w:eastAsia="楷体_GB2312" w:cs="Times New Roman"/>
        <w:i/>
        <w:szCs w:val="20"/>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24">
    <w:name w:val="Heading 1 Char"/>
    <w:basedOn w:val="901"/>
    <w:link w:val="909"/>
    <w:uiPriority w:val="9"/>
    <w:rPr>
      <w:rFonts w:ascii="Arial" w:hAnsi="Arial" w:eastAsia="Arial" w:cs="Arial"/>
      <w:sz w:val="40"/>
      <w:szCs w:val="40"/>
    </w:rPr>
  </w:style>
  <w:style w:type="paragraph" w:styleId="725">
    <w:name w:val="Heading 2"/>
    <w:basedOn w:val="900"/>
    <w:next w:val="900"/>
    <w:link w:val="726"/>
    <w:uiPriority w:val="9"/>
    <w:unhideWhenUsed/>
    <w:qFormat/>
    <w:pPr>
      <w:keepLines/>
      <w:keepNext/>
      <w:spacing w:before="360" w:after="200"/>
      <w:outlineLvl w:val="1"/>
    </w:pPr>
    <w:rPr>
      <w:rFonts w:ascii="Arial" w:hAnsi="Arial" w:eastAsia="Arial" w:cs="Arial"/>
      <w:sz w:val="34"/>
    </w:rPr>
  </w:style>
  <w:style w:type="character" w:styleId="726">
    <w:name w:val="Heading 2 Char"/>
    <w:basedOn w:val="901"/>
    <w:link w:val="725"/>
    <w:uiPriority w:val="9"/>
    <w:rPr>
      <w:rFonts w:ascii="Arial" w:hAnsi="Arial" w:eastAsia="Arial" w:cs="Arial"/>
      <w:sz w:val="34"/>
    </w:rPr>
  </w:style>
  <w:style w:type="paragraph" w:styleId="727">
    <w:name w:val="Heading 3"/>
    <w:basedOn w:val="900"/>
    <w:next w:val="900"/>
    <w:link w:val="728"/>
    <w:uiPriority w:val="9"/>
    <w:unhideWhenUsed/>
    <w:qFormat/>
    <w:pPr>
      <w:keepLines/>
      <w:keepNext/>
      <w:spacing w:before="320" w:after="200"/>
      <w:outlineLvl w:val="2"/>
    </w:pPr>
    <w:rPr>
      <w:rFonts w:ascii="Arial" w:hAnsi="Arial" w:eastAsia="Arial" w:cs="Arial"/>
      <w:sz w:val="30"/>
      <w:szCs w:val="30"/>
    </w:rPr>
  </w:style>
  <w:style w:type="character" w:styleId="728">
    <w:name w:val="Heading 3 Char"/>
    <w:basedOn w:val="901"/>
    <w:link w:val="727"/>
    <w:uiPriority w:val="9"/>
    <w:rPr>
      <w:rFonts w:ascii="Arial" w:hAnsi="Arial" w:eastAsia="Arial" w:cs="Arial"/>
      <w:sz w:val="30"/>
      <w:szCs w:val="30"/>
    </w:rPr>
  </w:style>
  <w:style w:type="paragraph" w:styleId="729">
    <w:name w:val="Heading 4"/>
    <w:basedOn w:val="900"/>
    <w:next w:val="900"/>
    <w:link w:val="730"/>
    <w:uiPriority w:val="9"/>
    <w:unhideWhenUsed/>
    <w:qFormat/>
    <w:pPr>
      <w:keepLines/>
      <w:keepNext/>
      <w:spacing w:before="320" w:after="200"/>
      <w:outlineLvl w:val="3"/>
    </w:pPr>
    <w:rPr>
      <w:rFonts w:ascii="Arial" w:hAnsi="Arial" w:eastAsia="Arial" w:cs="Arial"/>
      <w:b/>
      <w:bCs/>
      <w:sz w:val="26"/>
      <w:szCs w:val="26"/>
    </w:rPr>
  </w:style>
  <w:style w:type="character" w:styleId="730">
    <w:name w:val="Heading 4 Char"/>
    <w:basedOn w:val="901"/>
    <w:link w:val="729"/>
    <w:uiPriority w:val="9"/>
    <w:rPr>
      <w:rFonts w:ascii="Arial" w:hAnsi="Arial" w:eastAsia="Arial" w:cs="Arial"/>
      <w:b/>
      <w:bCs/>
      <w:sz w:val="26"/>
      <w:szCs w:val="26"/>
    </w:rPr>
  </w:style>
  <w:style w:type="paragraph" w:styleId="731">
    <w:name w:val="Heading 5"/>
    <w:basedOn w:val="900"/>
    <w:next w:val="900"/>
    <w:link w:val="732"/>
    <w:uiPriority w:val="9"/>
    <w:unhideWhenUsed/>
    <w:qFormat/>
    <w:pPr>
      <w:keepLines/>
      <w:keepNext/>
      <w:spacing w:before="320" w:after="200"/>
      <w:outlineLvl w:val="4"/>
    </w:pPr>
    <w:rPr>
      <w:rFonts w:ascii="Arial" w:hAnsi="Arial" w:eastAsia="Arial" w:cs="Arial"/>
      <w:b/>
      <w:bCs/>
      <w:sz w:val="24"/>
      <w:szCs w:val="24"/>
    </w:rPr>
  </w:style>
  <w:style w:type="character" w:styleId="732">
    <w:name w:val="Heading 5 Char"/>
    <w:basedOn w:val="901"/>
    <w:link w:val="731"/>
    <w:uiPriority w:val="9"/>
    <w:rPr>
      <w:rFonts w:ascii="Arial" w:hAnsi="Arial" w:eastAsia="Arial" w:cs="Arial"/>
      <w:b/>
      <w:bCs/>
      <w:sz w:val="24"/>
      <w:szCs w:val="24"/>
    </w:rPr>
  </w:style>
  <w:style w:type="paragraph" w:styleId="733">
    <w:name w:val="Heading 6"/>
    <w:basedOn w:val="900"/>
    <w:next w:val="900"/>
    <w:link w:val="734"/>
    <w:uiPriority w:val="9"/>
    <w:unhideWhenUsed/>
    <w:qFormat/>
    <w:pPr>
      <w:keepLines/>
      <w:keepNext/>
      <w:spacing w:before="320" w:after="200"/>
      <w:outlineLvl w:val="5"/>
    </w:pPr>
    <w:rPr>
      <w:rFonts w:ascii="Arial" w:hAnsi="Arial" w:eastAsia="Arial" w:cs="Arial"/>
      <w:b/>
      <w:bCs/>
      <w:sz w:val="22"/>
      <w:szCs w:val="22"/>
    </w:rPr>
  </w:style>
  <w:style w:type="character" w:styleId="734">
    <w:name w:val="Heading 6 Char"/>
    <w:basedOn w:val="901"/>
    <w:link w:val="733"/>
    <w:uiPriority w:val="9"/>
    <w:rPr>
      <w:rFonts w:ascii="Arial" w:hAnsi="Arial" w:eastAsia="Arial" w:cs="Arial"/>
      <w:b/>
      <w:bCs/>
      <w:sz w:val="22"/>
      <w:szCs w:val="22"/>
    </w:rPr>
  </w:style>
  <w:style w:type="paragraph" w:styleId="735">
    <w:name w:val="Heading 7"/>
    <w:basedOn w:val="900"/>
    <w:next w:val="900"/>
    <w:link w:val="736"/>
    <w:uiPriority w:val="9"/>
    <w:unhideWhenUsed/>
    <w:qFormat/>
    <w:pPr>
      <w:keepLines/>
      <w:keepNext/>
      <w:spacing w:before="320" w:after="200"/>
      <w:outlineLvl w:val="6"/>
    </w:pPr>
    <w:rPr>
      <w:rFonts w:ascii="Arial" w:hAnsi="Arial" w:eastAsia="Arial" w:cs="Arial"/>
      <w:b/>
      <w:bCs/>
      <w:i/>
      <w:iCs/>
      <w:sz w:val="22"/>
      <w:szCs w:val="22"/>
    </w:rPr>
  </w:style>
  <w:style w:type="character" w:styleId="736">
    <w:name w:val="Heading 7 Char"/>
    <w:basedOn w:val="901"/>
    <w:link w:val="735"/>
    <w:uiPriority w:val="9"/>
    <w:rPr>
      <w:rFonts w:ascii="Arial" w:hAnsi="Arial" w:eastAsia="Arial" w:cs="Arial"/>
      <w:b/>
      <w:bCs/>
      <w:i/>
      <w:iCs/>
      <w:sz w:val="22"/>
      <w:szCs w:val="22"/>
    </w:rPr>
  </w:style>
  <w:style w:type="paragraph" w:styleId="737">
    <w:name w:val="Heading 8"/>
    <w:basedOn w:val="900"/>
    <w:next w:val="900"/>
    <w:link w:val="738"/>
    <w:uiPriority w:val="9"/>
    <w:unhideWhenUsed/>
    <w:qFormat/>
    <w:pPr>
      <w:keepLines/>
      <w:keepNext/>
      <w:spacing w:before="320" w:after="200"/>
      <w:outlineLvl w:val="7"/>
    </w:pPr>
    <w:rPr>
      <w:rFonts w:ascii="Arial" w:hAnsi="Arial" w:eastAsia="Arial" w:cs="Arial"/>
      <w:i/>
      <w:iCs/>
      <w:sz w:val="22"/>
      <w:szCs w:val="22"/>
    </w:rPr>
  </w:style>
  <w:style w:type="character" w:styleId="738">
    <w:name w:val="Heading 8 Char"/>
    <w:basedOn w:val="901"/>
    <w:link w:val="737"/>
    <w:uiPriority w:val="9"/>
    <w:rPr>
      <w:rFonts w:ascii="Arial" w:hAnsi="Arial" w:eastAsia="Arial" w:cs="Arial"/>
      <w:i/>
      <w:iCs/>
      <w:sz w:val="22"/>
      <w:szCs w:val="22"/>
    </w:rPr>
  </w:style>
  <w:style w:type="paragraph" w:styleId="739">
    <w:name w:val="Heading 9"/>
    <w:basedOn w:val="900"/>
    <w:next w:val="900"/>
    <w:link w:val="740"/>
    <w:uiPriority w:val="9"/>
    <w:unhideWhenUsed/>
    <w:qFormat/>
    <w:pPr>
      <w:keepLines/>
      <w:keepNext/>
      <w:spacing w:before="320" w:after="200"/>
      <w:outlineLvl w:val="8"/>
    </w:pPr>
    <w:rPr>
      <w:rFonts w:ascii="Arial" w:hAnsi="Arial" w:eastAsia="Arial" w:cs="Arial"/>
      <w:i/>
      <w:iCs/>
      <w:sz w:val="21"/>
      <w:szCs w:val="21"/>
    </w:rPr>
  </w:style>
  <w:style w:type="character" w:styleId="740">
    <w:name w:val="Heading 9 Char"/>
    <w:basedOn w:val="901"/>
    <w:link w:val="739"/>
    <w:uiPriority w:val="9"/>
    <w:rPr>
      <w:rFonts w:ascii="Arial" w:hAnsi="Arial" w:eastAsia="Arial" w:cs="Arial"/>
      <w:i/>
      <w:iCs/>
      <w:sz w:val="21"/>
      <w:szCs w:val="21"/>
    </w:rPr>
  </w:style>
  <w:style w:type="paragraph" w:styleId="741">
    <w:name w:val="List Paragraph"/>
    <w:basedOn w:val="900"/>
    <w:uiPriority w:val="34"/>
    <w:qFormat/>
    <w:pPr>
      <w:contextualSpacing/>
      <w:ind w:left="720"/>
    </w:pPr>
  </w:style>
  <w:style w:type="paragraph" w:styleId="742">
    <w:name w:val="No Spacing"/>
    <w:uiPriority w:val="1"/>
    <w:qFormat/>
    <w:pPr>
      <w:spacing w:before="0" w:after="0" w:line="240" w:lineRule="auto"/>
    </w:pPr>
  </w:style>
  <w:style w:type="paragraph" w:styleId="743">
    <w:name w:val="Title"/>
    <w:basedOn w:val="900"/>
    <w:next w:val="900"/>
    <w:link w:val="744"/>
    <w:uiPriority w:val="10"/>
    <w:qFormat/>
    <w:pPr>
      <w:contextualSpacing/>
      <w:spacing w:before="300" w:after="200"/>
    </w:pPr>
    <w:rPr>
      <w:sz w:val="48"/>
      <w:szCs w:val="48"/>
    </w:rPr>
  </w:style>
  <w:style w:type="character" w:styleId="744">
    <w:name w:val="Title Char"/>
    <w:basedOn w:val="901"/>
    <w:link w:val="743"/>
    <w:uiPriority w:val="10"/>
    <w:rPr>
      <w:sz w:val="48"/>
      <w:szCs w:val="48"/>
    </w:rPr>
  </w:style>
  <w:style w:type="paragraph" w:styleId="745">
    <w:name w:val="Subtitle"/>
    <w:basedOn w:val="900"/>
    <w:next w:val="900"/>
    <w:link w:val="746"/>
    <w:uiPriority w:val="11"/>
    <w:qFormat/>
    <w:pPr>
      <w:spacing w:before="200" w:after="200"/>
    </w:pPr>
    <w:rPr>
      <w:sz w:val="24"/>
      <w:szCs w:val="24"/>
    </w:rPr>
  </w:style>
  <w:style w:type="character" w:styleId="746">
    <w:name w:val="Subtitle Char"/>
    <w:basedOn w:val="901"/>
    <w:link w:val="745"/>
    <w:uiPriority w:val="11"/>
    <w:rPr>
      <w:sz w:val="24"/>
      <w:szCs w:val="24"/>
    </w:rPr>
  </w:style>
  <w:style w:type="paragraph" w:styleId="747">
    <w:name w:val="Quote"/>
    <w:basedOn w:val="900"/>
    <w:next w:val="900"/>
    <w:link w:val="748"/>
    <w:uiPriority w:val="29"/>
    <w:qFormat/>
    <w:pPr>
      <w:ind w:left="720" w:right="720"/>
    </w:pPr>
    <w:rPr>
      <w:i/>
    </w:rPr>
  </w:style>
  <w:style w:type="character" w:styleId="748">
    <w:name w:val="Quote Char"/>
    <w:link w:val="747"/>
    <w:uiPriority w:val="29"/>
    <w:rPr>
      <w:i/>
    </w:rPr>
  </w:style>
  <w:style w:type="paragraph" w:styleId="749">
    <w:name w:val="Intense Quote"/>
    <w:basedOn w:val="900"/>
    <w:next w:val="900"/>
    <w:link w:val="75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0">
    <w:name w:val="Intense Quote Char"/>
    <w:link w:val="749"/>
    <w:uiPriority w:val="30"/>
    <w:rPr>
      <w:i/>
    </w:rPr>
  </w:style>
  <w:style w:type="paragraph" w:styleId="751">
    <w:name w:val="Header"/>
    <w:basedOn w:val="900"/>
    <w:link w:val="752"/>
    <w:uiPriority w:val="99"/>
    <w:unhideWhenUsed/>
    <w:pPr>
      <w:spacing w:after="0" w:line="240" w:lineRule="auto"/>
      <w:tabs>
        <w:tab w:val="center" w:pos="7143" w:leader="none"/>
        <w:tab w:val="right" w:pos="14287" w:leader="none"/>
      </w:tabs>
    </w:pPr>
  </w:style>
  <w:style w:type="character" w:styleId="752">
    <w:name w:val="Header Char"/>
    <w:basedOn w:val="901"/>
    <w:link w:val="751"/>
    <w:uiPriority w:val="99"/>
  </w:style>
  <w:style w:type="paragraph" w:styleId="753">
    <w:name w:val="Footer"/>
    <w:basedOn w:val="900"/>
    <w:link w:val="756"/>
    <w:uiPriority w:val="99"/>
    <w:unhideWhenUsed/>
    <w:pPr>
      <w:spacing w:after="0" w:line="240" w:lineRule="auto"/>
      <w:tabs>
        <w:tab w:val="center" w:pos="7143" w:leader="none"/>
        <w:tab w:val="right" w:pos="14287" w:leader="none"/>
      </w:tabs>
    </w:pPr>
  </w:style>
  <w:style w:type="character" w:styleId="754">
    <w:name w:val="Footer Char"/>
    <w:basedOn w:val="901"/>
    <w:link w:val="753"/>
    <w:uiPriority w:val="99"/>
  </w:style>
  <w:style w:type="paragraph" w:styleId="755">
    <w:name w:val="Caption"/>
    <w:basedOn w:val="900"/>
    <w:next w:val="900"/>
    <w:uiPriority w:val="35"/>
    <w:semiHidden/>
    <w:unhideWhenUsed/>
    <w:qFormat/>
    <w:pPr>
      <w:spacing w:line="276" w:lineRule="auto"/>
    </w:pPr>
    <w:rPr>
      <w:b/>
      <w:bCs/>
      <w:color w:val="4f81bd" w:themeColor="accent1"/>
      <w:sz w:val="18"/>
      <w:szCs w:val="18"/>
    </w:rPr>
  </w:style>
  <w:style w:type="character" w:styleId="756">
    <w:name w:val="Caption Char"/>
    <w:basedOn w:val="755"/>
    <w:link w:val="753"/>
    <w:uiPriority w:val="99"/>
  </w:style>
  <w:style w:type="table" w:styleId="757">
    <w:name w:val="Table Grid Light"/>
    <w:basedOn w:val="90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58">
    <w:name w:val="Plain Table 1"/>
    <w:basedOn w:val="90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9">
    <w:name w:val="Plain Table 2"/>
    <w:basedOn w:val="90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0">
    <w:name w:val="Plain Table 3"/>
    <w:basedOn w:val="90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1">
    <w:name w:val="Plain Table 4"/>
    <w:basedOn w:val="90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2">
    <w:name w:val="Plain Table 5"/>
    <w:basedOn w:val="90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63">
    <w:name w:val="Grid Table 1 Light"/>
    <w:basedOn w:val="90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64">
    <w:name w:val="Grid Table 1 Light - Accent 1"/>
    <w:basedOn w:val="90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65">
    <w:name w:val="Grid Table 1 Light - Accent 2"/>
    <w:basedOn w:val="90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66">
    <w:name w:val="Grid Table 1 Light - Accent 3"/>
    <w:basedOn w:val="90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67">
    <w:name w:val="Grid Table 1 Light - Accent 4"/>
    <w:basedOn w:val="90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68">
    <w:name w:val="Grid Table 1 Light - Accent 5"/>
    <w:basedOn w:val="90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69">
    <w:name w:val="Grid Table 1 Light - Accent 6"/>
    <w:basedOn w:val="90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70">
    <w:name w:val="Grid Table 2"/>
    <w:basedOn w:val="90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71">
    <w:name w:val="Grid Table 2 - Accent 1"/>
    <w:basedOn w:val="90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72">
    <w:name w:val="Grid Table 2 - Accent 2"/>
    <w:basedOn w:val="90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73">
    <w:name w:val="Grid Table 2 - Accent 3"/>
    <w:basedOn w:val="90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74">
    <w:name w:val="Grid Table 2 - Accent 4"/>
    <w:basedOn w:val="90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75">
    <w:name w:val="Grid Table 2 - Accent 5"/>
    <w:basedOn w:val="90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76">
    <w:name w:val="Grid Table 2 - Accent 6"/>
    <w:basedOn w:val="90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77">
    <w:name w:val="Grid Table 3"/>
    <w:basedOn w:val="90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8">
    <w:name w:val="Grid Table 3 - Accent 1"/>
    <w:basedOn w:val="90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9">
    <w:name w:val="Grid Table 3 - Accent 2"/>
    <w:basedOn w:val="90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0">
    <w:name w:val="Grid Table 3 - Accent 3"/>
    <w:basedOn w:val="90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1">
    <w:name w:val="Grid Table 3 - Accent 4"/>
    <w:basedOn w:val="90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2">
    <w:name w:val="Grid Table 3 - Accent 5"/>
    <w:basedOn w:val="90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3">
    <w:name w:val="Grid Table 3 - Accent 6"/>
    <w:basedOn w:val="90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4">
    <w:name w:val="Grid Table 4"/>
    <w:basedOn w:val="90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5">
    <w:name w:val="Grid Table 4 - Accent 1"/>
    <w:basedOn w:val="90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86">
    <w:name w:val="Grid Table 4 - Accent 2"/>
    <w:basedOn w:val="90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7">
    <w:name w:val="Grid Table 4 - Accent 3"/>
    <w:basedOn w:val="90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88">
    <w:name w:val="Grid Table 4 - Accent 4"/>
    <w:basedOn w:val="90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89">
    <w:name w:val="Grid Table 4 - Accent 5"/>
    <w:basedOn w:val="90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90">
    <w:name w:val="Grid Table 4 - Accent 6"/>
    <w:basedOn w:val="90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91">
    <w:name w:val="Grid Table 5 Dark"/>
    <w:basedOn w:val="90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92">
    <w:name w:val="Grid Table 5 Dark- Accent 1"/>
    <w:basedOn w:val="90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793">
    <w:name w:val="Grid Table 5 Dark - Accent 2"/>
    <w:basedOn w:val="90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794">
    <w:name w:val="Grid Table 5 Dark - Accent 3"/>
    <w:basedOn w:val="90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795">
    <w:name w:val="Grid Table 5 Dark- Accent 4"/>
    <w:basedOn w:val="90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796">
    <w:name w:val="Grid Table 5 Dark - Accent 5"/>
    <w:basedOn w:val="90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797">
    <w:name w:val="Grid Table 5 Dark - Accent 6"/>
    <w:basedOn w:val="90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798">
    <w:name w:val="Grid Table 6 Colorful"/>
    <w:basedOn w:val="90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9">
    <w:name w:val="Grid Table 6 Colorful - Accent 1"/>
    <w:basedOn w:val="90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800">
    <w:name w:val="Grid Table 6 Colorful - Accent 2"/>
    <w:basedOn w:val="90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801">
    <w:name w:val="Grid Table 6 Colorful - Accent 3"/>
    <w:basedOn w:val="90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802">
    <w:name w:val="Grid Table 6 Colorful - Accent 4"/>
    <w:basedOn w:val="90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803">
    <w:name w:val="Grid Table 6 Colorful - Accent 5"/>
    <w:basedOn w:val="90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804">
    <w:name w:val="Grid Table 6 Colorful - Accent 6"/>
    <w:basedOn w:val="90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805">
    <w:name w:val="Grid Table 7 Colorful"/>
    <w:basedOn w:val="90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06">
    <w:name w:val="Grid Table 7 Colorful - Accent 1"/>
    <w:basedOn w:val="90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07">
    <w:name w:val="Grid Table 7 Colorful - Accent 2"/>
    <w:basedOn w:val="90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08">
    <w:name w:val="Grid Table 7 Colorful - Accent 3"/>
    <w:basedOn w:val="90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09">
    <w:name w:val="Grid Table 7 Colorful - Accent 4"/>
    <w:basedOn w:val="90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10">
    <w:name w:val="Grid Table 7 Colorful - Accent 5"/>
    <w:basedOn w:val="90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11">
    <w:name w:val="Grid Table 7 Colorful - Accent 6"/>
    <w:basedOn w:val="90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12">
    <w:name w:val="List Table 1 Light"/>
    <w:basedOn w:val="90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3">
    <w:name w:val="List Table 1 Light - Accent 1"/>
    <w:basedOn w:val="902"/>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14">
    <w:name w:val="List Table 1 Light - Accent 2"/>
    <w:basedOn w:val="902"/>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15">
    <w:name w:val="List Table 1 Light - Accent 3"/>
    <w:basedOn w:val="902"/>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16">
    <w:name w:val="List Table 1 Light - Accent 4"/>
    <w:basedOn w:val="902"/>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17">
    <w:name w:val="List Table 1 Light - Accent 5"/>
    <w:basedOn w:val="902"/>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18">
    <w:name w:val="List Table 1 Light - Accent 6"/>
    <w:basedOn w:val="902"/>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19">
    <w:name w:val="List Table 2"/>
    <w:basedOn w:val="90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20">
    <w:name w:val="List Table 2 - Accent 1"/>
    <w:basedOn w:val="90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21">
    <w:name w:val="List Table 2 - Accent 2"/>
    <w:basedOn w:val="90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22">
    <w:name w:val="List Table 2 - Accent 3"/>
    <w:basedOn w:val="90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23">
    <w:name w:val="List Table 2 - Accent 4"/>
    <w:basedOn w:val="90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24">
    <w:name w:val="List Table 2 - Accent 5"/>
    <w:basedOn w:val="90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25">
    <w:name w:val="List Table 2 - Accent 6"/>
    <w:basedOn w:val="90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26">
    <w:name w:val="List Table 3"/>
    <w:basedOn w:val="90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7">
    <w:name w:val="List Table 3 - Accent 1"/>
    <w:basedOn w:val="90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28">
    <w:name w:val="List Table 3 - Accent 2"/>
    <w:basedOn w:val="90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829">
    <w:name w:val="List Table 3 - Accent 3"/>
    <w:basedOn w:val="90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830">
    <w:name w:val="List Table 3 - Accent 4"/>
    <w:basedOn w:val="90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831">
    <w:name w:val="List Table 3 - Accent 5"/>
    <w:basedOn w:val="90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832">
    <w:name w:val="List Table 3 - Accent 6"/>
    <w:basedOn w:val="90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833">
    <w:name w:val="List Table 4"/>
    <w:basedOn w:val="90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4">
    <w:name w:val="List Table 4 - Accent 1"/>
    <w:basedOn w:val="90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35">
    <w:name w:val="List Table 4 - Accent 2"/>
    <w:basedOn w:val="90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836">
    <w:name w:val="List Table 4 - Accent 3"/>
    <w:basedOn w:val="90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837">
    <w:name w:val="List Table 4 - Accent 4"/>
    <w:basedOn w:val="90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838">
    <w:name w:val="List Table 4 - Accent 5"/>
    <w:basedOn w:val="90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839">
    <w:name w:val="List Table 4 - Accent 6"/>
    <w:basedOn w:val="90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840">
    <w:name w:val="List Table 5 Dark"/>
    <w:basedOn w:val="90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1">
    <w:name w:val="List Table 5 Dark - Accent 1"/>
    <w:basedOn w:val="90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2">
    <w:name w:val="List Table 5 Dark - Accent 2"/>
    <w:basedOn w:val="90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3">
    <w:name w:val="List Table 5 Dark - Accent 3"/>
    <w:basedOn w:val="90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4">
    <w:name w:val="List Table 5 Dark - Accent 4"/>
    <w:basedOn w:val="90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5">
    <w:name w:val="List Table 5 Dark - Accent 5"/>
    <w:basedOn w:val="90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6">
    <w:name w:val="List Table 5 Dark - Accent 6"/>
    <w:basedOn w:val="90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7">
    <w:name w:val="List Table 6 Colorful"/>
    <w:basedOn w:val="90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48">
    <w:name w:val="List Table 6 Colorful - Accent 1"/>
    <w:basedOn w:val="90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849">
    <w:name w:val="List Table 6 Colorful - Accent 2"/>
    <w:basedOn w:val="90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850">
    <w:name w:val="List Table 6 Colorful - Accent 3"/>
    <w:basedOn w:val="90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851">
    <w:name w:val="List Table 6 Colorful - Accent 4"/>
    <w:basedOn w:val="90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852">
    <w:name w:val="List Table 6 Colorful - Accent 5"/>
    <w:basedOn w:val="90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853">
    <w:name w:val="List Table 6 Colorful - Accent 6"/>
    <w:basedOn w:val="90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854">
    <w:name w:val="List Table 7 Colorful"/>
    <w:basedOn w:val="90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55">
    <w:name w:val="List Table 7 Colorful - Accent 1"/>
    <w:basedOn w:val="90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856">
    <w:name w:val="List Table 7 Colorful - Accent 2"/>
    <w:basedOn w:val="90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857">
    <w:name w:val="List Table 7 Colorful - Accent 3"/>
    <w:basedOn w:val="90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858">
    <w:name w:val="List Table 7 Colorful - Accent 4"/>
    <w:basedOn w:val="90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859">
    <w:name w:val="List Table 7 Colorful - Accent 5"/>
    <w:basedOn w:val="90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860">
    <w:name w:val="List Table 7 Colorful - Accent 6"/>
    <w:basedOn w:val="90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861">
    <w:name w:val="Lined - Accent"/>
    <w:basedOn w:val="90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2">
    <w:name w:val="Lined - Accent 1"/>
    <w:basedOn w:val="90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63">
    <w:name w:val="Lined - Accent 2"/>
    <w:basedOn w:val="90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64">
    <w:name w:val="Lined - Accent 3"/>
    <w:basedOn w:val="90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65">
    <w:name w:val="Lined - Accent 4"/>
    <w:basedOn w:val="90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66">
    <w:name w:val="Lined - Accent 5"/>
    <w:basedOn w:val="90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67">
    <w:name w:val="Lined - Accent 6"/>
    <w:basedOn w:val="90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68">
    <w:name w:val="Bordered &amp; Lined - Accent"/>
    <w:basedOn w:val="90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9">
    <w:name w:val="Bordered &amp; Lined - Accent 1"/>
    <w:basedOn w:val="90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70">
    <w:name w:val="Bordered &amp; Lined - Accent 2"/>
    <w:basedOn w:val="90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71">
    <w:name w:val="Bordered &amp; Lined - Accent 3"/>
    <w:basedOn w:val="90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72">
    <w:name w:val="Bordered &amp; Lined - Accent 4"/>
    <w:basedOn w:val="90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73">
    <w:name w:val="Bordered &amp; Lined - Accent 5"/>
    <w:basedOn w:val="90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74">
    <w:name w:val="Bordered &amp; Lined - Accent 6"/>
    <w:basedOn w:val="90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75">
    <w:name w:val="Bordered"/>
    <w:basedOn w:val="90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76">
    <w:name w:val="Bordered - Accent 1"/>
    <w:basedOn w:val="90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77">
    <w:name w:val="Bordered - Accent 2"/>
    <w:basedOn w:val="90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78">
    <w:name w:val="Bordered - Accent 3"/>
    <w:basedOn w:val="90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79">
    <w:name w:val="Bordered - Accent 4"/>
    <w:basedOn w:val="90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80">
    <w:name w:val="Bordered - Accent 5"/>
    <w:basedOn w:val="90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81">
    <w:name w:val="Bordered - Accent 6"/>
    <w:basedOn w:val="90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82">
    <w:name w:val="Hyperlink"/>
    <w:uiPriority w:val="99"/>
    <w:unhideWhenUsed/>
    <w:rPr>
      <w:color w:val="0000ff" w:themeColor="hyperlink"/>
      <w:u w:val="single"/>
    </w:rPr>
  </w:style>
  <w:style w:type="paragraph" w:styleId="883">
    <w:name w:val="footnote text"/>
    <w:basedOn w:val="900"/>
    <w:link w:val="884"/>
    <w:uiPriority w:val="99"/>
    <w:semiHidden/>
    <w:unhideWhenUsed/>
    <w:pPr>
      <w:spacing w:after="40" w:line="240" w:lineRule="auto"/>
    </w:pPr>
    <w:rPr>
      <w:sz w:val="18"/>
    </w:rPr>
  </w:style>
  <w:style w:type="character" w:styleId="884">
    <w:name w:val="Footnote Text Char"/>
    <w:link w:val="883"/>
    <w:uiPriority w:val="99"/>
    <w:rPr>
      <w:sz w:val="18"/>
    </w:rPr>
  </w:style>
  <w:style w:type="character" w:styleId="885">
    <w:name w:val="footnote reference"/>
    <w:basedOn w:val="901"/>
    <w:uiPriority w:val="99"/>
    <w:unhideWhenUsed/>
    <w:rPr>
      <w:vertAlign w:val="superscript"/>
    </w:rPr>
  </w:style>
  <w:style w:type="paragraph" w:styleId="886">
    <w:name w:val="endnote text"/>
    <w:basedOn w:val="900"/>
    <w:link w:val="887"/>
    <w:uiPriority w:val="99"/>
    <w:semiHidden/>
    <w:unhideWhenUsed/>
    <w:pPr>
      <w:spacing w:after="0" w:line="240" w:lineRule="auto"/>
    </w:pPr>
    <w:rPr>
      <w:sz w:val="20"/>
    </w:rPr>
  </w:style>
  <w:style w:type="character" w:styleId="887">
    <w:name w:val="Endnote Text Char"/>
    <w:link w:val="886"/>
    <w:uiPriority w:val="99"/>
    <w:rPr>
      <w:sz w:val="20"/>
    </w:rPr>
  </w:style>
  <w:style w:type="character" w:styleId="888">
    <w:name w:val="endnote reference"/>
    <w:basedOn w:val="901"/>
    <w:uiPriority w:val="99"/>
    <w:semiHidden/>
    <w:unhideWhenUsed/>
    <w:rPr>
      <w:vertAlign w:val="superscript"/>
    </w:rPr>
  </w:style>
  <w:style w:type="paragraph" w:styleId="889">
    <w:name w:val="toc 1"/>
    <w:basedOn w:val="900"/>
    <w:next w:val="900"/>
    <w:uiPriority w:val="39"/>
    <w:unhideWhenUsed/>
    <w:pPr>
      <w:ind w:left="0" w:right="0" w:firstLine="0"/>
      <w:spacing w:after="57"/>
    </w:pPr>
  </w:style>
  <w:style w:type="paragraph" w:styleId="890">
    <w:name w:val="toc 2"/>
    <w:basedOn w:val="900"/>
    <w:next w:val="900"/>
    <w:uiPriority w:val="39"/>
    <w:unhideWhenUsed/>
    <w:pPr>
      <w:ind w:left="283" w:right="0" w:firstLine="0"/>
      <w:spacing w:after="57"/>
    </w:pPr>
  </w:style>
  <w:style w:type="paragraph" w:styleId="891">
    <w:name w:val="toc 3"/>
    <w:basedOn w:val="900"/>
    <w:next w:val="900"/>
    <w:uiPriority w:val="39"/>
    <w:unhideWhenUsed/>
    <w:pPr>
      <w:ind w:left="567" w:right="0" w:firstLine="0"/>
      <w:spacing w:after="57"/>
    </w:pPr>
  </w:style>
  <w:style w:type="paragraph" w:styleId="892">
    <w:name w:val="toc 4"/>
    <w:basedOn w:val="900"/>
    <w:next w:val="900"/>
    <w:uiPriority w:val="39"/>
    <w:unhideWhenUsed/>
    <w:pPr>
      <w:ind w:left="850" w:right="0" w:firstLine="0"/>
      <w:spacing w:after="57"/>
    </w:pPr>
  </w:style>
  <w:style w:type="paragraph" w:styleId="893">
    <w:name w:val="toc 5"/>
    <w:basedOn w:val="900"/>
    <w:next w:val="900"/>
    <w:uiPriority w:val="39"/>
    <w:unhideWhenUsed/>
    <w:pPr>
      <w:ind w:left="1134" w:right="0" w:firstLine="0"/>
      <w:spacing w:after="57"/>
    </w:pPr>
  </w:style>
  <w:style w:type="paragraph" w:styleId="894">
    <w:name w:val="toc 6"/>
    <w:basedOn w:val="900"/>
    <w:next w:val="900"/>
    <w:uiPriority w:val="39"/>
    <w:unhideWhenUsed/>
    <w:pPr>
      <w:ind w:left="1417" w:right="0" w:firstLine="0"/>
      <w:spacing w:after="57"/>
    </w:pPr>
  </w:style>
  <w:style w:type="paragraph" w:styleId="895">
    <w:name w:val="toc 7"/>
    <w:basedOn w:val="900"/>
    <w:next w:val="900"/>
    <w:uiPriority w:val="39"/>
    <w:unhideWhenUsed/>
    <w:pPr>
      <w:ind w:left="1701" w:right="0" w:firstLine="0"/>
      <w:spacing w:after="57"/>
    </w:pPr>
  </w:style>
  <w:style w:type="paragraph" w:styleId="896">
    <w:name w:val="toc 8"/>
    <w:basedOn w:val="900"/>
    <w:next w:val="900"/>
    <w:uiPriority w:val="39"/>
    <w:unhideWhenUsed/>
    <w:pPr>
      <w:ind w:left="1984" w:right="0" w:firstLine="0"/>
      <w:spacing w:after="57"/>
    </w:pPr>
  </w:style>
  <w:style w:type="paragraph" w:styleId="897">
    <w:name w:val="toc 9"/>
    <w:basedOn w:val="900"/>
    <w:next w:val="900"/>
    <w:uiPriority w:val="39"/>
    <w:unhideWhenUsed/>
    <w:pPr>
      <w:ind w:left="2268" w:right="0" w:firstLine="0"/>
      <w:spacing w:after="57"/>
    </w:pPr>
  </w:style>
  <w:style w:type="paragraph" w:styleId="898">
    <w:name w:val="TOC Heading"/>
    <w:uiPriority w:val="39"/>
    <w:unhideWhenUsed/>
  </w:style>
  <w:style w:type="paragraph" w:styleId="899">
    <w:name w:val="table of figures"/>
    <w:basedOn w:val="900"/>
    <w:next w:val="900"/>
    <w:uiPriority w:val="99"/>
    <w:unhideWhenUsed/>
    <w:pPr>
      <w:spacing w:after="0" w:afterAutospacing="0"/>
    </w:pPr>
  </w:style>
  <w:style w:type="paragraph" w:styleId="900" w:default="1">
    <w:name w:val="Normal"/>
    <w:next w:val="903"/>
    <w:uiPriority w:val="0"/>
    <w:qFormat/>
    <w:pPr>
      <w:jc w:val="both"/>
      <w:widowControl w:val="off"/>
    </w:pPr>
    <w:rPr>
      <w:rFonts w:asciiTheme="minorHAnsi" w:hAnsiTheme="minorHAnsi" w:eastAsiaTheme="minorEastAsia" w:cstheme="minorBidi"/>
      <w:sz w:val="21"/>
      <w:szCs w:val="24"/>
      <w:lang w:val="en-US" w:eastAsia="zh-CN" w:bidi="ar-SA"/>
    </w:rPr>
  </w:style>
  <w:style w:type="character" w:styleId="901" w:default="1">
    <w:name w:val="Default Paragraph Font"/>
    <w:uiPriority w:val="0"/>
    <w:semiHidden/>
    <w:qFormat/>
  </w:style>
  <w:style w:type="table" w:styleId="902" w:default="1">
    <w:name w:val="Normal Table"/>
    <w:uiPriority w:val="0"/>
    <w:semiHidden/>
    <w:qFormat/>
    <w:tblPr>
      <w:tblCellMar>
        <w:left w:w="108" w:type="dxa"/>
        <w:top w:w="0" w:type="dxa"/>
        <w:right w:w="108" w:type="dxa"/>
        <w:bottom w:w="0" w:type="dxa"/>
      </w:tblCellMar>
    </w:tblPr>
  </w:style>
  <w:style w:type="paragraph" w:styleId="903" w:customStyle="1">
    <w:name w:val="正文首行缩进1"/>
    <w:uiPriority w:val="0"/>
    <w:qFormat/>
    <w:pPr>
      <w:ind w:firstLine="200"/>
      <w:jc w:val="both"/>
      <w:spacing w:line="360" w:lineRule="auto"/>
      <w:widowControl w:val="off"/>
    </w:pPr>
    <w:rPr>
      <w:rFonts w:hint="default" w:ascii="仿宋_GB2312" w:hAnsi="Times New Roman" w:eastAsia="仿宋_GB2312" w:cs="Times New Roman"/>
      <w:sz w:val="30"/>
      <w:szCs w:val="30"/>
      <w:lang w:val="en-US" w:eastAsia="zh-CN" w:bidi="ar-SA"/>
    </w:rPr>
  </w:style>
  <w:style w:type="paragraph" w:styleId="904">
    <w:name w:val="annotation text"/>
    <w:basedOn w:val="900"/>
    <w:uiPriority w:val="0"/>
    <w:qFormat/>
    <w:pPr>
      <w:jc w:val="left"/>
    </w:pPr>
  </w:style>
  <w:style w:type="paragraph" w:styleId="905">
    <w:name w:val="Body Text Indent"/>
    <w:basedOn w:val="900"/>
    <w:next w:val="906"/>
    <w:uiPriority w:val="99"/>
    <w:unhideWhenUsed/>
    <w:qFormat/>
    <w:pPr>
      <w:ind w:left="420"/>
      <w:spacing w:after="120"/>
    </w:pPr>
    <w:rPr>
      <w:szCs w:val="24"/>
    </w:rPr>
  </w:style>
  <w:style w:type="paragraph" w:styleId="906">
    <w:name w:val="envelope return"/>
    <w:basedOn w:val="900"/>
    <w:uiPriority w:val="99"/>
    <w:unhideWhenUsed/>
    <w:qFormat/>
    <w:rPr>
      <w:rFonts w:ascii="Arial" w:hAnsi="Arial"/>
    </w:rPr>
  </w:style>
  <w:style w:type="paragraph" w:styleId="907">
    <w:name w:val="Body Text First Indent 2"/>
    <w:basedOn w:val="905"/>
    <w:uiPriority w:val="99"/>
    <w:unhideWhenUsed/>
    <w:qFormat/>
    <w:pPr>
      <w:ind w:firstLine="200"/>
    </w:pPr>
  </w:style>
  <w:style w:type="table" w:styleId="908">
    <w:name w:val="Table Grid"/>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909" w:customStyle="1">
    <w:name w:val="Heading 1"/>
    <w:basedOn w:val="900"/>
    <w:next w:val="900"/>
    <w:uiPriority w:val="0"/>
    <w:qFormat/>
    <w:pPr>
      <w:keepLines/>
      <w:keepNext/>
      <w:spacing w:before="340" w:after="330" w:line="576" w:lineRule="auto"/>
    </w:pPr>
    <w:rPr>
      <w:b/>
      <w:bCs/>
      <w:sz w:val="44"/>
      <w:szCs w:val="44"/>
    </w:rPr>
  </w:style>
  <w:style w:type="table" w:styleId="910" w:customStyle="1">
    <w:name w:val="网格型1"/>
    <w:uiPriority w:val="99"/>
    <w:unhideWhenUsed/>
    <w:qFormat/>
    <w:pPr>
      <w:jc w:val="both"/>
      <w:widowControl w:val="off"/>
    </w:pPr>
    <w:tblPr/>
  </w:style>
  <w:style w:type="table" w:styleId="911" w:customStyle="1">
    <w:name w:val="普通表格1"/>
    <w:uiPriority w:val="0"/>
    <w:semiHidden/>
    <w:qFormat/>
    <w:tblPr/>
  </w:style>
  <w:style w:type="table" w:styleId="912" w:customStyle="1">
    <w:name w:val="网格型3"/>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913" w:customStyle="1">
    <w:name w:val="普通正文"/>
    <w:basedOn w:val="900"/>
    <w:uiPriority w:val="0"/>
    <w:qFormat/>
    <w:pPr>
      <w:ind w:left="-2" w:right="120" w:firstLine="480"/>
      <w:jc w:val="center"/>
      <w:spacing w:before="120" w:after="120" w:line="360" w:lineRule="auto"/>
    </w:pPr>
    <w:rPr>
      <w:rFonts w:ascii="Arial" w:hAnsi="Arial"/>
      <w:sz w:val="24"/>
    </w:rPr>
  </w:style>
  <w:style w:type="paragraph" w:styleId="914" w:customStyle="1">
    <w:name w:val="正文文本11"/>
    <w:next w:val="900"/>
    <w:uiPriority w:val="0"/>
    <w:qFormat/>
    <w:pPr>
      <w:jc w:val="both"/>
      <w:widowControl w:val="off"/>
    </w:pPr>
    <w:rPr>
      <w:rFonts w:ascii="仿宋_GB2312" w:eastAsia="仿宋_GB2312" w:hAnsiTheme="minorHAnsi" w:cstheme="minorBidi"/>
      <w:sz w:val="24"/>
      <w:szCs w:val="20"/>
      <w:lang w:val="en-US" w:eastAsia="zh-CN" w:bidi="ar-SA"/>
    </w:rPr>
  </w:style>
  <w:style w:type="paragraph" w:styleId="915" w:customStyle="1">
    <w:name w:val="正文文本1"/>
    <w:next w:val="900"/>
    <w:uiPriority w:val="99"/>
    <w:unhideWhenUsed/>
    <w:qFormat/>
    <w:pPr>
      <w:jc w:val="both"/>
      <w:widowControl w:val="off"/>
    </w:pPr>
    <w:rPr>
      <w:rFonts w:hint="default" w:ascii="??_GB2312" w:hAnsi="??_GB2312" w:eastAsia="宋体" w:cs="Times New Roman"/>
      <w:sz w:val="28"/>
      <w:szCs w:val="28"/>
      <w:lang w:val="en-US" w:eastAsia="zh-CN" w:bidi="ar-SA"/>
    </w:rPr>
  </w:style>
  <w:style w:type="paragraph" w:styleId="916" w:customStyle="1">
    <w:name w:val="正文11"/>
    <w:next w:val="915"/>
    <w:uiPriority w:val="0"/>
    <w:qFormat/>
    <w:pPr>
      <w:jc w:val="both"/>
      <w:widowControl w:val="off"/>
    </w:pPr>
    <w:rPr>
      <w:rFonts w:hint="default" w:ascii="Calibri" w:hAnsi="Calibri" w:eastAsia="宋体" w:cs="Times New Roman"/>
      <w:sz w:val="21"/>
      <w:szCs w:val="21"/>
      <w:lang w:val="en-US" w:eastAsia="zh-CN" w:bidi="ar-SA"/>
    </w:rPr>
  </w:style>
  <w:style w:type="numbering" w:styleId="91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123</dc:creator>
  <cp:lastModifiedBy>俞林艳</cp:lastModifiedBy>
  <cp:revision>6</cp:revision>
  <dcterms:created xsi:type="dcterms:W3CDTF">2026-04-16T06:07:00Z</dcterms:created>
  <dcterms:modified xsi:type="dcterms:W3CDTF">2026-07-28T06:06:05Z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F2FFA6E060BF4AB59E371481AC8B00E0_13</vt:lpwstr>
  </property>
  <property fmtid="{D5CDD505-2E9C-101B-9397-08002B2CF9AE}" pid="4" name="KSOTemplateDocerSaveRecord">
    <vt:lpwstr>eyJoZGlkIjoiZDNlY2NhNWE5ZDRiOWI3YjUwNzhmZTVlNDY2YzQxMzIiLCJ1c2VySWQiOiI3OTMxNzc5MzgifQ==</vt:lpwstr>
  </property>
</Properties>
</file>