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szCs w:val="21"/>
        </w:rPr>
      </w:pPr>
      <w:r>
        <w:rPr>
          <w:rFonts w:hint="eastAsia" w:ascii="宋体" w:hAnsi="宋体" w:cs="宋体"/>
          <w:szCs w:val="21"/>
        </w:rPr>
        <w:t xml:space="preserve">版本号：BZ.GK-政采-202201</w:t>
      </w:r>
      <w:r/>
    </w:p>
    <w:p>
      <w:pPr>
        <w:ind w:left="-199" w:firstLine="199"/>
        <w:jc w:val="left"/>
        <w:spacing w:line="520" w:lineRule="atLeast"/>
        <w:widowControl/>
        <w:rPr>
          <w:rFonts w:hint="eastAsia" w:ascii="宋体" w:hAnsi="宋体" w:cs="宋体"/>
          <w:szCs w:val="21"/>
        </w:rPr>
      </w:pPr>
      <w:r>
        <w:rPr>
          <w:rFonts w:hint="eastAsia" w:ascii="宋体" w:hAnsi="宋体" w:cs="宋体"/>
          <w:szCs w:val="21"/>
        </w:rPr>
      </w:r>
      <w:r/>
    </w:p>
    <w:p>
      <w:pPr>
        <w:ind w:firstLine="372"/>
        <w:jc w:val="left"/>
        <w:spacing w:line="520" w:lineRule="atLeast"/>
        <w:widowControl/>
        <w:rPr>
          <w:rFonts w:hint="eastAsia" w:ascii="宋体" w:hAnsi="宋体" w:cs="宋体"/>
          <w:szCs w:val="21"/>
        </w:rPr>
      </w:pPr>
      <w:r>
        <w:rPr>
          <w:rFonts w:hint="eastAsia" w:ascii="宋体" w:hAnsi="宋体" w:cs="宋体"/>
          <w:szCs w:val="21"/>
        </w:rPr>
      </w:r>
      <w:r/>
    </w:p>
    <w:p>
      <w:pPr>
        <w:ind w:firstLine="372"/>
        <w:jc w:val="left"/>
        <w:spacing w:line="520" w:lineRule="atLeast"/>
        <w:widowControl/>
        <w:rPr>
          <w:rFonts w:hint="eastAsia" w:ascii="宋体" w:hAnsi="宋体" w:cs="宋体"/>
          <w:szCs w:val="21"/>
        </w:rPr>
      </w:pPr>
      <w:r>
        <w:rPr>
          <w:rFonts w:hint="eastAsia" w:ascii="宋体" w:hAnsi="宋体" w:cs="宋体"/>
          <w:szCs w:val="21"/>
        </w:rPr>
      </w:r>
      <w:r/>
    </w:p>
    <w:p>
      <w:pPr>
        <w:jc w:val="center"/>
        <w:spacing w:before="100" w:after="100" w:line="360" w:lineRule="auto"/>
        <w:tabs>
          <w:tab w:val="left" w:pos="168" w:leader="none"/>
          <w:tab w:val="center" w:pos="4422" w:leader="none"/>
        </w:tabs>
        <w:rPr>
          <w:rFonts w:hint="eastAsia" w:ascii="宋体" w:hAnsi="宋体" w:cs="宋体"/>
          <w:b/>
          <w:sz w:val="48"/>
          <w:szCs w:val="48"/>
        </w:rPr>
      </w:pPr>
      <w:r>
        <w:rPr>
          <w:rFonts w:hint="eastAsia" w:ascii="宋体" w:hAnsi="宋体" w:cs="宋体"/>
          <w:b/>
          <w:sz w:val="48"/>
          <w:szCs w:val="48"/>
        </w:rPr>
        <w:t xml:space="preserve">南京财经大学学生公寓家具采购项目</w:t>
      </w:r>
      <w:r/>
    </w:p>
    <w:p>
      <w:pPr>
        <w:pStyle w:val="788"/>
        <w:ind w:firstLine="1493"/>
        <w:rPr>
          <w:rFonts w:hint="eastAsia" w:hAnsi="宋体" w:cs="宋体"/>
          <w:b/>
          <w:sz w:val="84"/>
          <w:szCs w:val="84"/>
        </w:rPr>
      </w:pPr>
      <w:r>
        <w:rPr>
          <w:rFonts w:hint="eastAsia" w:hAnsi="宋体" w:cs="宋体"/>
          <w:b/>
          <w:sz w:val="84"/>
          <w:szCs w:val="84"/>
        </w:rPr>
      </w:r>
      <w:r/>
    </w:p>
    <w:p>
      <w:pPr>
        <w:pStyle w:val="788"/>
        <w:jc w:val="center"/>
        <w:rPr>
          <w:rFonts w:hint="eastAsia" w:hAnsi="宋体" w:cs="宋体"/>
          <w:b/>
          <w:sz w:val="84"/>
          <w:szCs w:val="84"/>
        </w:rPr>
      </w:pPr>
      <w:r>
        <w:rPr>
          <w:rFonts w:hint="eastAsia" w:hAnsi="宋体" w:cs="宋体"/>
          <w:b/>
          <w:sz w:val="84"/>
          <w:szCs w:val="84"/>
        </w:rPr>
        <w:t xml:space="preserve">招 标 文 件</w:t>
      </w:r>
      <w:r/>
    </w:p>
    <w:p>
      <w:pPr>
        <w:ind w:firstLine="1706"/>
        <w:jc w:val="center"/>
        <w:spacing w:line="440" w:lineRule="exact"/>
        <w:rPr>
          <w:rFonts w:hint="eastAsia" w:ascii="宋体" w:hAnsi="宋体" w:cs="宋体"/>
          <w:b/>
          <w:sz w:val="96"/>
        </w:rPr>
      </w:pPr>
      <w:r>
        <w:rPr>
          <w:rFonts w:hint="eastAsia" w:ascii="宋体" w:hAnsi="宋体" w:cs="宋体"/>
          <w:b/>
          <w:sz w:val="96"/>
        </w:rPr>
      </w:r>
      <w:r/>
    </w:p>
    <w:p>
      <w:pPr>
        <w:ind w:right="640"/>
        <w:jc w:val="center"/>
        <w:spacing w:line="360" w:lineRule="auto"/>
        <w:rPr>
          <w:rFonts w:hint="eastAsia" w:ascii="宋体" w:hAnsi="宋体" w:eastAsia="宋体" w:cs="宋体"/>
          <w:b/>
          <w:color w:val="ff0000"/>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highlight w:val="none"/>
          <w:lang w:eastAsia="zh-CN"/>
        </w:rPr>
        <w:t xml:space="preserve">JSZC-320000-JITC-G2026-0235</w:t>
      </w:r>
      <w:r/>
    </w:p>
    <w:p>
      <w:pPr>
        <w:ind w:right="640" w:firstLine="566"/>
        <w:spacing w:line="360" w:lineRule="auto"/>
        <w:rPr>
          <w:rFonts w:hint="eastAsia" w:ascii="宋体" w:hAnsi="宋体" w:cs="宋体"/>
          <w:sz w:val="32"/>
        </w:rPr>
      </w:pPr>
      <w:r>
        <w:rPr>
          <w:rFonts w:hint="eastAsia" w:ascii="宋体" w:hAnsi="宋体" w:cs="宋体"/>
          <w:sz w:val="32"/>
        </w:rPr>
      </w:r>
      <w:r/>
    </w:p>
    <w:p>
      <w:pPr>
        <w:ind w:right="640" w:firstLine="566"/>
        <w:spacing w:line="360" w:lineRule="auto"/>
        <w:rPr>
          <w:rFonts w:hint="eastAsia" w:ascii="宋体" w:hAnsi="宋体" w:cs="宋体"/>
          <w:sz w:val="32"/>
        </w:rPr>
      </w:pPr>
      <w:r>
        <w:rPr>
          <w:rFonts w:hint="eastAsia" w:ascii="宋体" w:hAnsi="宋体" w:cs="宋体"/>
          <w:sz w:val="32"/>
        </w:rPr>
      </w:r>
      <w:r/>
    </w:p>
    <w:p>
      <w:pPr>
        <w:ind w:right="640" w:firstLine="566"/>
        <w:spacing w:line="360" w:lineRule="auto"/>
        <w:rPr>
          <w:rFonts w:hint="eastAsia" w:ascii="宋体" w:hAnsi="宋体" w:cs="宋体"/>
          <w:sz w:val="32"/>
        </w:rPr>
      </w:pPr>
      <w:r>
        <w:rPr>
          <w:rFonts w:hint="eastAsia" w:ascii="宋体" w:hAnsi="宋体" w:cs="宋体"/>
          <w:sz w:val="32"/>
        </w:rPr>
      </w:r>
      <w:r/>
    </w:p>
    <w:p>
      <w:pPr>
        <w:ind w:right="640" w:firstLine="566"/>
        <w:spacing w:line="360" w:lineRule="auto"/>
        <w:rPr>
          <w:rFonts w:hint="eastAsia" w:ascii="宋体" w:hAnsi="宋体" w:cs="宋体"/>
          <w:sz w:val="32"/>
        </w:rPr>
      </w:pPr>
      <w:r>
        <w:rPr>
          <w:rFonts w:hint="eastAsia" w:ascii="宋体" w:hAnsi="宋体" w:cs="宋体"/>
          <w:sz w:val="32"/>
        </w:rPr>
      </w:r>
      <w:r/>
    </w:p>
    <w:p>
      <w:pPr>
        <w:jc w:val="center"/>
        <w:spacing w:line="360" w:lineRule="auto"/>
        <w:tabs>
          <w:tab w:val="left" w:pos="360" w:leader="none"/>
        </w:tabs>
        <w:rPr>
          <w:rFonts w:hint="eastAsia" w:ascii="宋体" w:hAnsi="宋体" w:cs="宋体"/>
          <w:b/>
          <w:sz w:val="32"/>
        </w:rPr>
      </w:pPr>
      <w:r>
        <w:rPr>
          <w:rFonts w:hint="eastAsia" w:ascii="宋体" w:hAnsi="宋体" w:cs="宋体"/>
          <w:b/>
          <w:sz w:val="32"/>
        </w:rPr>
        <w:t xml:space="preserve">采购人：南京财经大学</w:t>
      </w:r>
      <w:r/>
    </w:p>
    <w:p>
      <w:pPr>
        <w:jc w:val="center"/>
        <w:spacing w:line="360" w:lineRule="auto"/>
        <w:tabs>
          <w:tab w:val="left" w:pos="360" w:leader="none"/>
        </w:tabs>
        <w:rPr>
          <w:rFonts w:hint="eastAsia" w:ascii="宋体" w:hAnsi="宋体" w:cs="宋体"/>
          <w:b/>
          <w:sz w:val="32"/>
        </w:rPr>
      </w:pPr>
      <w:r>
        <w:rPr>
          <w:rFonts w:hint="eastAsia" w:ascii="宋体" w:hAnsi="宋体" w:cs="宋体"/>
          <w:b/>
          <w:sz w:val="32"/>
        </w:rPr>
        <w:t xml:space="preserve">采购代理机构：江苏省招标中心有限公司</w:t>
      </w:r>
      <w:r/>
    </w:p>
    <w:p>
      <w:pPr>
        <w:jc w:val="center"/>
        <w:rPr>
          <w:rFonts w:hint="eastAsia" w:ascii="宋体" w:hAnsi="宋体" w:cs="宋体"/>
          <w:b/>
          <w:sz w:val="32"/>
        </w:rPr>
      </w:pPr>
      <w:r>
        <w:rPr>
          <w:rFonts w:hint="eastAsia" w:ascii="宋体" w:hAnsi="宋体" w:cs="宋体"/>
          <w:b/>
          <w:sz w:val="32"/>
        </w:rPr>
        <w:t xml:space="preserve">二〇二六年七月</w:t>
      </w:r>
      <w:r/>
    </w:p>
    <w:p>
      <w:pPr>
        <w:ind w:firstLine="569"/>
        <w:spacing w:line="500" w:lineRule="exact"/>
        <w:rPr>
          <w:rFonts w:hint="eastAsia" w:ascii="宋体" w:hAnsi="宋体" w:cs="宋体"/>
          <w:b/>
          <w:sz w:val="32"/>
          <w:szCs w:val="32"/>
        </w:rPr>
        <w:sectPr>
          <w:headerReference w:type="default" r:id="rId10"/>
          <w:footerReference w:type="default" r:id="rId11"/>
          <w:footnotePr/>
          <w:endnotePr/>
          <w:type w:val="nextPage"/>
          <w:pgSz w:w="11906" w:h="16838" w:orient="portrait"/>
          <w:pgMar w:top="1440" w:right="1800" w:bottom="1440" w:left="1800"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sz w:val="32"/>
          <w:szCs w:val="32"/>
        </w:rPr>
      </w:pPr>
      <w:r>
        <w:rPr>
          <w:rFonts w:hint="eastAsia" w:ascii="宋体" w:hAnsi="宋体" w:cs="宋体"/>
          <w:b/>
          <w:sz w:val="32"/>
          <w:szCs w:val="32"/>
        </w:rPr>
        <w:t xml:space="preserve">目   录</w:t>
      </w:r>
      <w:r/>
    </w:p>
    <w:p>
      <w:pPr>
        <w:pStyle w:val="997"/>
        <w:ind w:firstLine="426"/>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p>
    <w:p>
      <w:pPr>
        <w:pStyle w:val="997"/>
        <w:spacing w:line="360" w:lineRule="auto"/>
        <w:tabs>
          <w:tab w:val="left" w:pos="780" w:leader="none"/>
          <w:tab w:val="right" w:pos="8834" w:leader="dot"/>
        </w:tabs>
        <w:rPr>
          <w:rFonts w:hint="eastAsia" w:ascii="宋体" w:hAnsi="宋体" w:eastAsia="宋体" w:cs="宋体"/>
          <w:b/>
        </w:rPr>
      </w:pPr>
      <w:r>
        <w:fldChar w:fldCharType="begin"/>
      </w:r>
      <w:r>
        <w:instrText xml:space="preserve"> HYPERLINK \l "_Toc107246211" </w:instrText>
      </w:r>
      <w:r>
        <w:fldChar w:fldCharType="separate"/>
      </w:r>
      <w:r>
        <w:rPr>
          <w:rStyle w:val="815"/>
          <w:rFonts w:hint="eastAsia" w:ascii="宋体" w:hAnsi="宋体" w:eastAsia="宋体" w:cs="宋体"/>
          <w:b/>
        </w:rPr>
        <w:t xml:space="preserve">第一章</w:t>
      </w:r>
      <w:r>
        <w:rPr>
          <w:rFonts w:hint="eastAsia" w:ascii="宋体" w:hAnsi="宋体" w:eastAsia="宋体" w:cs="宋体"/>
          <w:b/>
        </w:rPr>
        <w:tab/>
      </w:r>
      <w:r>
        <w:rPr>
          <w:rStyle w:val="815"/>
          <w:rFonts w:hint="eastAsia" w:ascii="宋体" w:hAnsi="宋体" w:eastAsia="宋体" w:cs="宋体"/>
          <w:b/>
        </w:rPr>
        <w:t xml:space="preserve">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_Toc107246211 \h </w:instrText>
      </w:r>
      <w:r>
        <w:rPr>
          <w:rFonts w:hint="eastAsia" w:ascii="宋体" w:hAnsi="宋体" w:eastAsia="宋体" w:cs="宋体"/>
          <w:b/>
        </w:rPr>
        <w:fldChar w:fldCharType="separate"/>
      </w:r>
      <w:r>
        <w:rPr>
          <w:rFonts w:hint="eastAsia" w:ascii="宋体" w:hAnsi="宋体" w:eastAsia="宋体" w:cs="宋体"/>
          <w:b/>
        </w:rPr>
        <w:t xml:space="preserve">2</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left" w:pos="780" w:leader="none"/>
          <w:tab w:val="right" w:pos="8834" w:leader="dot"/>
        </w:tabs>
        <w:rPr>
          <w:rFonts w:hint="eastAsia" w:ascii="宋体" w:hAnsi="宋体" w:eastAsia="宋体" w:cs="宋体"/>
          <w:b/>
        </w:rPr>
      </w:pPr>
      <w:r>
        <w:fldChar w:fldCharType="begin"/>
      </w:r>
      <w:r>
        <w:instrText xml:space="preserve"> HYPERLINK \l "_Toc107246212" </w:instrText>
      </w:r>
      <w:r>
        <w:fldChar w:fldCharType="separate"/>
      </w:r>
      <w:r>
        <w:rPr>
          <w:rStyle w:val="815"/>
          <w:rFonts w:hint="eastAsia" w:ascii="宋体" w:hAnsi="宋体" w:eastAsia="宋体" w:cs="宋体"/>
          <w:b/>
        </w:rPr>
        <w:t xml:space="preserve">第二章</w:t>
      </w:r>
      <w:r>
        <w:rPr>
          <w:rFonts w:hint="eastAsia" w:ascii="宋体" w:hAnsi="宋体" w:eastAsia="宋体" w:cs="宋体"/>
          <w:b/>
        </w:rPr>
        <w:tab/>
      </w:r>
      <w:r>
        <w:rPr>
          <w:rStyle w:val="815"/>
          <w:rFonts w:hint="eastAsia" w:ascii="宋体" w:hAnsi="宋体" w:eastAsia="宋体" w:cs="宋体"/>
          <w:b/>
        </w:rPr>
        <w:t xml:space="preserve">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_Toc107246212 \h </w:instrText>
      </w:r>
      <w:r>
        <w:rPr>
          <w:rFonts w:hint="eastAsia" w:ascii="宋体" w:hAnsi="宋体" w:eastAsia="宋体" w:cs="宋体"/>
          <w:b/>
        </w:rPr>
        <w:fldChar w:fldCharType="separate"/>
      </w:r>
      <w:r>
        <w:rPr>
          <w:rFonts w:hint="eastAsia" w:ascii="宋体" w:hAnsi="宋体" w:eastAsia="宋体" w:cs="宋体"/>
          <w:b/>
        </w:rPr>
        <w:t xml:space="preserve">6</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"_Toc107246214" </w:instrText>
      </w:r>
      <w:r>
        <w:fldChar w:fldCharType="separate"/>
      </w:r>
      <w:r>
        <w:rPr>
          <w:rStyle w:val="815"/>
          <w:rFonts w:hint="eastAsia" w:ascii="宋体" w:hAnsi="宋体" w:eastAsia="宋体" w:cs="宋体"/>
          <w:b/>
        </w:rPr>
        <w:t xml:space="preserve">一．总则</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_Toc107246214 \h </w:instrText>
      </w:r>
      <w:r>
        <w:rPr>
          <w:rFonts w:hint="eastAsia" w:ascii="宋体" w:hAnsi="宋体" w:eastAsia="宋体" w:cs="宋体"/>
          <w:b/>
        </w:rPr>
        <w:fldChar w:fldCharType="separate"/>
      </w:r>
      <w:r>
        <w:rPr>
          <w:rFonts w:hint="eastAsia" w:ascii="宋体" w:hAnsi="宋体" w:eastAsia="宋体" w:cs="宋体"/>
          <w:b/>
        </w:rPr>
        <w:t xml:space="preserve">11</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"_Toc107246230" </w:instrText>
      </w:r>
      <w:r>
        <w:fldChar w:fldCharType="separate"/>
      </w:r>
      <w:r>
        <w:rPr>
          <w:rStyle w:val="815"/>
          <w:rFonts w:hint="eastAsia" w:ascii="宋体" w:hAnsi="宋体" w:eastAsia="宋体" w:cs="宋体"/>
          <w:b/>
        </w:rPr>
        <w:t xml:space="preserve">二．招标文件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_Toc107246230 \h </w:instrText>
      </w:r>
      <w:r>
        <w:rPr>
          <w:rFonts w:hint="eastAsia" w:ascii="宋体" w:hAnsi="宋体" w:eastAsia="宋体" w:cs="宋体"/>
          <w:b/>
        </w:rPr>
        <w:fldChar w:fldCharType="separate"/>
      </w:r>
      <w:r>
        <w:rPr>
          <w:rFonts w:hint="eastAsia" w:ascii="宋体" w:hAnsi="宋体" w:eastAsia="宋体" w:cs="宋体"/>
          <w:b/>
        </w:rPr>
        <w:t xml:space="preserve">15</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"_Toc107246233" </w:instrText>
      </w:r>
      <w:r>
        <w:fldChar w:fldCharType="separate"/>
      </w:r>
      <w:r>
        <w:rPr>
          <w:rStyle w:val="815"/>
          <w:rFonts w:hint="eastAsia" w:ascii="宋体" w:hAnsi="宋体" w:eastAsia="宋体" w:cs="宋体"/>
          <w:b/>
        </w:rPr>
        <w:t xml:space="preserve">三．投标文件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_Toc107246233 \h </w:instrText>
      </w:r>
      <w:r>
        <w:rPr>
          <w:rFonts w:hint="eastAsia" w:ascii="宋体" w:hAnsi="宋体" w:eastAsia="宋体" w:cs="宋体"/>
          <w:b/>
        </w:rPr>
        <w:fldChar w:fldCharType="separate"/>
      </w:r>
      <w:r>
        <w:rPr>
          <w:rFonts w:hint="eastAsia" w:ascii="宋体" w:hAnsi="宋体" w:eastAsia="宋体" w:cs="宋体"/>
          <w:b/>
        </w:rPr>
        <w:t xml:space="preserve">16</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"_Toc107246240" </w:instrText>
      </w:r>
      <w:r>
        <w:fldChar w:fldCharType="separate"/>
      </w:r>
      <w:r>
        <w:rPr>
          <w:rStyle w:val="815"/>
          <w:rFonts w:hint="eastAsia" w:ascii="宋体" w:hAnsi="宋体" w:eastAsia="宋体" w:cs="宋体"/>
          <w:b/>
        </w:rPr>
        <w:t xml:space="preserve">四．投标文件的递交</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_Toc107246240 \h </w:instrText>
      </w:r>
      <w:r>
        <w:rPr>
          <w:rFonts w:hint="eastAsia" w:ascii="宋体" w:hAnsi="宋体" w:eastAsia="宋体" w:cs="宋体"/>
          <w:b/>
        </w:rPr>
        <w:fldChar w:fldCharType="separate"/>
      </w:r>
      <w:r>
        <w:rPr>
          <w:rFonts w:hint="eastAsia" w:ascii="宋体" w:hAnsi="宋体" w:eastAsia="宋体" w:cs="宋体"/>
          <w:b/>
        </w:rPr>
        <w:t xml:space="preserve">19</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"_Toc107246245" </w:instrText>
      </w:r>
      <w:r>
        <w:fldChar w:fldCharType="separate"/>
      </w:r>
      <w:r>
        <w:rPr>
          <w:rStyle w:val="815"/>
          <w:rFonts w:hint="eastAsia" w:ascii="宋体" w:hAnsi="宋体" w:eastAsia="宋体" w:cs="宋体"/>
          <w:b/>
        </w:rPr>
        <w:t xml:space="preserve">五．开标和评标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_Toc107246245 \h </w:instrText>
      </w:r>
      <w:r>
        <w:rPr>
          <w:rFonts w:hint="eastAsia" w:ascii="宋体" w:hAnsi="宋体" w:eastAsia="宋体" w:cs="宋体"/>
          <w:b/>
        </w:rPr>
        <w:fldChar w:fldCharType="separate"/>
      </w:r>
      <w:r>
        <w:rPr>
          <w:rFonts w:hint="eastAsia" w:ascii="宋体" w:hAnsi="宋体" w:eastAsia="宋体" w:cs="宋体"/>
          <w:b/>
        </w:rPr>
        <w:t xml:space="preserve">20</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"_Toc107246257" </w:instrText>
      </w:r>
      <w:r>
        <w:fldChar w:fldCharType="separate"/>
      </w:r>
      <w:r>
        <w:rPr>
          <w:rStyle w:val="815"/>
          <w:rFonts w:hint="eastAsia" w:ascii="宋体" w:hAnsi="宋体" w:eastAsia="宋体" w:cs="宋体"/>
          <w:b/>
        </w:rPr>
        <w:t xml:space="preserve">六．确定中标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_Toc107246257 \h </w:instrText>
      </w:r>
      <w:r>
        <w:rPr>
          <w:rFonts w:hint="eastAsia" w:ascii="宋体" w:hAnsi="宋体" w:eastAsia="宋体" w:cs="宋体"/>
          <w:b/>
        </w:rPr>
        <w:fldChar w:fldCharType="separate"/>
      </w:r>
      <w:r>
        <w:rPr>
          <w:rFonts w:hint="eastAsia" w:ascii="宋体" w:hAnsi="宋体" w:eastAsia="宋体" w:cs="宋体"/>
          <w:b/>
        </w:rPr>
        <w:t xml:space="preserve">23</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"_Toc107246263" </w:instrText>
      </w:r>
      <w:r>
        <w:fldChar w:fldCharType="separate"/>
      </w:r>
      <w:r>
        <w:rPr>
          <w:rStyle w:val="815"/>
          <w:rFonts w:hint="eastAsia" w:ascii="宋体" w:hAnsi="宋体" w:eastAsia="宋体" w:cs="宋体"/>
          <w:b/>
        </w:rPr>
        <w:t xml:space="preserve">七．询问与质疑</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_Toc107246263 \h </w:instrText>
      </w:r>
      <w:r>
        <w:rPr>
          <w:rFonts w:hint="eastAsia" w:ascii="宋体" w:hAnsi="宋体" w:eastAsia="宋体" w:cs="宋体"/>
          <w:b/>
        </w:rPr>
        <w:fldChar w:fldCharType="separate"/>
      </w:r>
      <w:r>
        <w:rPr>
          <w:rFonts w:hint="eastAsia" w:ascii="宋体" w:hAnsi="宋体" w:eastAsia="宋体" w:cs="宋体"/>
          <w:b/>
        </w:rPr>
        <w:t xml:space="preserve">25</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"_Toc107246266" </w:instrText>
      </w:r>
      <w:r>
        <w:fldChar w:fldCharType="separate"/>
      </w:r>
      <w:r>
        <w:rPr>
          <w:rStyle w:val="815"/>
          <w:rFonts w:hint="eastAsia" w:ascii="宋体" w:hAnsi="宋体" w:eastAsia="宋体" w:cs="宋体"/>
          <w:b/>
        </w:rPr>
        <w:t xml:space="preserve">八．其他</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_Toc107246266 \h </w:instrText>
      </w:r>
      <w:r>
        <w:rPr>
          <w:rFonts w:hint="eastAsia" w:ascii="宋体" w:hAnsi="宋体" w:eastAsia="宋体" w:cs="宋体"/>
          <w:b/>
        </w:rPr>
        <w:fldChar w:fldCharType="separate"/>
      </w:r>
      <w:r>
        <w:rPr>
          <w:rFonts w:hint="eastAsia" w:ascii="宋体" w:hAnsi="宋体" w:eastAsia="宋体" w:cs="宋体"/>
          <w:b/>
        </w:rPr>
        <w:t xml:space="preserve">25</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"_Toc107246270" </w:instrText>
      </w:r>
      <w:r>
        <w:fldChar w:fldCharType="separate"/>
      </w:r>
      <w:r>
        <w:rPr>
          <w:rStyle w:val="815"/>
          <w:rFonts w:hint="eastAsia" w:ascii="宋体" w:hAnsi="宋体" w:eastAsia="宋体" w:cs="宋体"/>
          <w:b/>
        </w:rPr>
        <w:t xml:space="preserve">第三章 政府采购合同条款及格式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_Toc107246270 \h </w:instrText>
      </w:r>
      <w:r>
        <w:rPr>
          <w:rFonts w:hint="eastAsia" w:ascii="宋体" w:hAnsi="宋体" w:eastAsia="宋体" w:cs="宋体"/>
          <w:b/>
        </w:rPr>
        <w:fldChar w:fldCharType="separate"/>
      </w:r>
      <w:r>
        <w:rPr>
          <w:rFonts w:hint="eastAsia" w:ascii="宋体" w:hAnsi="宋体" w:eastAsia="宋体" w:cs="宋体"/>
          <w:b/>
        </w:rPr>
        <w:t xml:space="preserve">26</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"_Toc107246271" </w:instrText>
      </w:r>
      <w:r>
        <w:fldChar w:fldCharType="separate"/>
      </w:r>
      <w:r>
        <w:rPr>
          <w:rStyle w:val="815"/>
          <w:rFonts w:hint="eastAsia" w:ascii="宋体" w:hAnsi="宋体" w:eastAsia="宋体" w:cs="宋体"/>
          <w:b/>
        </w:rPr>
        <w:t xml:space="preserve">第四章 采购需求</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_Toc107246271 \h </w:instrText>
      </w:r>
      <w:r>
        <w:rPr>
          <w:rFonts w:hint="eastAsia" w:ascii="宋体" w:hAnsi="宋体" w:eastAsia="宋体" w:cs="宋体"/>
          <w:b/>
        </w:rPr>
        <w:fldChar w:fldCharType="separate"/>
      </w:r>
      <w:r>
        <w:rPr>
          <w:rFonts w:hint="eastAsia" w:ascii="宋体" w:hAnsi="宋体" w:eastAsia="宋体" w:cs="宋体"/>
          <w:b/>
        </w:rPr>
        <w:t xml:space="preserve">34</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rPr>
      </w:pPr>
      <w:r>
        <w:fldChar w:fldCharType="begin"/>
      </w:r>
      <w:r>
        <w:instrText xml:space="preserve"> HYPERLINK \l "_Toc107246272" </w:instrText>
      </w:r>
      <w:r>
        <w:fldChar w:fldCharType="separate"/>
      </w:r>
      <w:r>
        <w:rPr>
          <w:rStyle w:val="815"/>
          <w:rFonts w:hint="eastAsia" w:ascii="宋体" w:hAnsi="宋体" w:eastAsia="宋体" w:cs="宋体"/>
          <w:b/>
        </w:rPr>
        <w:t xml:space="preserve">第五章 评标方法与评标标准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_Toc107246272 \h </w:instrText>
      </w:r>
      <w:r>
        <w:rPr>
          <w:rFonts w:hint="eastAsia" w:ascii="宋体" w:hAnsi="宋体" w:eastAsia="宋体" w:cs="宋体"/>
          <w:b/>
        </w:rPr>
        <w:fldChar w:fldCharType="separate"/>
      </w:r>
      <w:r>
        <w:rPr>
          <w:rFonts w:hint="eastAsia" w:ascii="宋体" w:hAnsi="宋体" w:eastAsia="宋体" w:cs="宋体"/>
          <w:b/>
        </w:rPr>
        <w:t xml:space="preserve">61</w:t>
      </w:r>
      <w:r>
        <w:rPr>
          <w:rFonts w:hint="eastAsia" w:ascii="宋体" w:hAnsi="宋体" w:eastAsia="宋体" w:cs="宋体"/>
          <w:b/>
        </w:rPr>
        <w:fldChar w:fldCharType="end"/>
      </w:r>
      <w:r>
        <w:rPr>
          <w:rFonts w:hint="eastAsia" w:ascii="宋体" w:hAnsi="宋体" w:eastAsia="宋体" w:cs="宋体"/>
          <w:b/>
        </w:rPr>
        <w:fldChar w:fldCharType="end"/>
      </w:r>
      <w:r/>
    </w:p>
    <w:p>
      <w:pPr>
        <w:pStyle w:val="997"/>
        <w:spacing w:line="360" w:lineRule="auto"/>
        <w:tabs>
          <w:tab w:val="right" w:pos="8834" w:leader="dot"/>
        </w:tabs>
        <w:rPr>
          <w:rFonts w:hint="eastAsia" w:ascii="宋体" w:hAnsi="宋体" w:eastAsia="宋体" w:cs="宋体"/>
          <w:b/>
          <w:sz w:val="21"/>
          <w:szCs w:val="22"/>
        </w:rPr>
      </w:pPr>
      <w:r>
        <w:fldChar w:fldCharType="begin"/>
      </w:r>
      <w:r>
        <w:instrText xml:space="preserve"> HYPERLINK \l "_Toc107246273" </w:instrText>
      </w:r>
      <w:r>
        <w:fldChar w:fldCharType="separate"/>
      </w:r>
      <w:r>
        <w:rPr>
          <w:rStyle w:val="815"/>
          <w:rFonts w:hint="eastAsia" w:ascii="宋体" w:hAnsi="宋体" w:eastAsia="宋体" w:cs="宋体"/>
          <w:b/>
        </w:rPr>
        <w:t xml:space="preserve">第六章 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_Toc107246273 \h </w:instrText>
      </w:r>
      <w:r>
        <w:rPr>
          <w:rFonts w:hint="eastAsia" w:ascii="宋体" w:hAnsi="宋体" w:eastAsia="宋体" w:cs="宋体"/>
          <w:b/>
        </w:rPr>
        <w:fldChar w:fldCharType="separate"/>
      </w:r>
      <w:r>
        <w:rPr>
          <w:rFonts w:hint="eastAsia" w:ascii="宋体" w:hAnsi="宋体" w:eastAsia="宋体" w:cs="宋体"/>
          <w:b/>
        </w:rPr>
        <w:t xml:space="preserve">68</w:t>
      </w:r>
      <w:r>
        <w:rPr>
          <w:rFonts w:hint="eastAsia" w:ascii="宋体" w:hAnsi="宋体" w:eastAsia="宋体" w:cs="宋体"/>
          <w:b/>
        </w:rPr>
        <w:fldChar w:fldCharType="end"/>
      </w:r>
      <w:r>
        <w:rPr>
          <w:rFonts w:hint="eastAsia" w:ascii="宋体" w:hAnsi="宋体" w:eastAsia="宋体" w:cs="宋体"/>
          <w:b/>
        </w:rPr>
        <w:fldChar w:fldCharType="end"/>
      </w:r>
      <w:r>
        <w:rPr>
          <w:rFonts w:hint="eastAsia" w:ascii="宋体" w:hAnsi="宋体" w:eastAsia="宋体" w:cs="宋体"/>
          <w:b/>
        </w:rPr>
        <w:fldChar w:fldCharType="end"/>
      </w:r>
      <w:r/>
    </w:p>
    <w:p>
      <w:pPr>
        <w:ind w:firstLine="569"/>
        <w:spacing w:line="360" w:lineRule="auto"/>
        <w:rPr>
          <w:rFonts w:hint="eastAsia" w:ascii="宋体" w:hAnsi="宋体" w:cs="宋体"/>
        </w:rPr>
      </w:pPr>
      <w:r>
        <w:rPr>
          <w:rFonts w:hint="eastAsia" w:ascii="宋体" w:hAnsi="宋体" w:cs="宋体"/>
          <w:b/>
          <w:bCs/>
          <w:sz w:val="32"/>
          <w:lang w:val="zh-CN"/>
        </w:rPr>
        <w:br w:type="page" w:clear="all"/>
      </w:r>
      <w:bookmarkEnd w:id="0"/>
      <w:r/>
      <w:bookmarkEnd w:id="1"/>
      <w:r/>
      <w:r/>
    </w:p>
    <w:p>
      <w:pPr>
        <w:pStyle w:val="806"/>
        <w:ind w:firstLine="3213"/>
        <w:jc w:val="both"/>
        <w:rPr>
          <w:rFonts w:hint="eastAsia" w:ascii="宋体" w:hAnsi="宋体" w:cs="宋体"/>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rPr>
        <w:t xml:space="preserve">第一章 招标公告</w:t>
      </w:r>
      <w:bookmarkEnd w:id="2"/>
      <w:r/>
      <w:r/>
    </w:p>
    <w:p>
      <w:pPr>
        <w:ind w:firstLine="420"/>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ind w:firstLine="420"/>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南京财经大学学生公寓家具采购项目</w:t>
      </w:r>
      <w:r>
        <w:rPr>
          <w:rFonts w:hint="eastAsia" w:ascii="宋体" w:hAnsi="宋体" w:cs="宋体"/>
          <w:bCs/>
          <w:szCs w:val="21"/>
        </w:rPr>
        <w:t xml:space="preserve">的潜在投标人应在规定时间内通过</w:t>
      </w:r>
      <w:r>
        <w:rPr>
          <w:rFonts w:hint="eastAsia" w:ascii="Microsoft New Tai Lue" w:hAnsi="Microsoft New Tai Lue" w:cs="Microsoft New Tai Lue"/>
          <w:bCs/>
          <w:szCs w:val="21"/>
          <w:u w:val="single"/>
        </w:rPr>
        <w:t xml:space="preserve">江苏政府采购网</w:t>
      </w:r>
      <w:r>
        <w:rPr>
          <w:rFonts w:hint="eastAsia" w:ascii="宋体" w:hAnsi="宋体" w:cs="宋体"/>
          <w:bCs/>
          <w:szCs w:val="21"/>
        </w:rPr>
        <w:t xml:space="preserve">获取招标文件，并于</w:t>
      </w:r>
      <w:r>
        <w:rPr>
          <w:rFonts w:ascii="宋体" w:hAnsi="宋体" w:cs="宋体"/>
          <w:bCs/>
          <w:szCs w:val="21"/>
          <w:highlight w:val="none"/>
          <w:u w:val="single"/>
        </w:rPr>
        <w:t xml:space="preserve">202</w:t>
      </w:r>
      <w:r>
        <w:rPr>
          <w:rFonts w:hint="eastAsia" w:ascii="宋体" w:hAnsi="宋体" w:cs="宋体"/>
          <w:bCs/>
          <w:szCs w:val="21"/>
          <w:highlight w:val="none"/>
          <w:u w:val="single"/>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31</w:t>
      </w:r>
      <w:r>
        <w:rPr>
          <w:rFonts w:hint="eastAsia" w:ascii="宋体" w:hAnsi="宋体" w:cs="宋体"/>
          <w:bCs/>
          <w:szCs w:val="21"/>
          <w:highlight w:val="none"/>
          <w:u w:val="single"/>
        </w:rPr>
        <w:t xml:space="preserve">日9:30</w:t>
      </w:r>
      <w:r>
        <w:rPr>
          <w:rFonts w:hint="eastAsia" w:ascii="宋体" w:hAnsi="宋体" w:cs="宋体"/>
          <w:bCs/>
          <w:szCs w:val="21"/>
          <w:u w:val="single"/>
        </w:rPr>
        <w:t xml:space="preserve">（北京时间</w:t>
      </w:r>
      <w:r>
        <w:rPr>
          <w:rFonts w:hint="eastAsia" w:ascii="宋体" w:hAnsi="宋体" w:cs="宋体"/>
          <w:bCs/>
          <w:szCs w:val="21"/>
        </w:rPr>
        <w:t xml:space="preserve">）前递交投标文件。</w:t>
      </w:r>
      <w:r/>
    </w:p>
    <w:p>
      <w:pPr>
        <w:ind w:firstLine="373"/>
        <w:spacing w:line="360" w:lineRule="auto"/>
        <w:rPr>
          <w:rFonts w:hint="eastAsia" w:ascii="宋体" w:hAnsi="宋体" w:cs="宋体"/>
          <w:b/>
          <w:bCs/>
          <w:szCs w:val="44"/>
        </w:rPr>
      </w:pPr>
      <w:r/>
      <w:bookmarkStart w:id="7" w:name="_Toc96347851"/>
      <w:r/>
      <w:bookmarkStart w:id="8" w:name="_Toc93909065"/>
      <w:r>
        <w:rPr>
          <w:rFonts w:hint="eastAsia" w:ascii="宋体" w:hAnsi="宋体" w:cs="宋体"/>
          <w:b/>
          <w:bCs/>
          <w:szCs w:val="44"/>
        </w:rPr>
        <w:t xml:space="preserve">一、项目</w:t>
      </w:r>
      <w:bookmarkEnd w:id="3"/>
      <w:r>
        <w:rPr>
          <w:rFonts w:hint="eastAsia" w:ascii="宋体" w:hAnsi="宋体" w:cs="宋体"/>
          <w:b/>
          <w:bCs/>
          <w:szCs w:val="44"/>
        </w:rPr>
        <w:t xml:space="preserve">基本情况</w:t>
      </w:r>
      <w:bookmarkEnd w:id="4"/>
      <w:r/>
      <w:bookmarkEnd w:id="7"/>
      <w:r/>
      <w:bookmarkEnd w:id="8"/>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1.1项目编号：</w:t>
      </w:r>
      <w:r>
        <w:rPr>
          <w:rFonts w:hint="eastAsia" w:ascii="宋体" w:hAnsi="宋体" w:cs="宋体"/>
          <w:bCs/>
          <w:szCs w:val="21"/>
          <w:highlight w:val="none"/>
          <w:lang w:eastAsia="zh-CN"/>
        </w:rPr>
        <w:t xml:space="preserve">JSZC-320000-JITC-G2026-0235</w: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1.2项目名称：南京财经大学学生公寓家具采购项目</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1.3预算金额：163.8万</w:t>
      </w:r>
      <w:r>
        <w:rPr>
          <w:rFonts w:ascii="Microsoft New Tai Lue" w:hAnsi="Microsoft New Tai Lue" w:cs="Microsoft New Tai Lue"/>
          <w:bCs/>
          <w:szCs w:val="21"/>
        </w:rPr>
        <w:t xml:space="preserve">元人民币</w:t>
      </w:r>
      <w:r>
        <w:rPr>
          <w:rFonts w:hint="eastAsia" w:ascii="宋体" w:hAnsi="宋体" w:cs="宋体"/>
          <w:bCs/>
          <w:szCs w:val="21"/>
        </w:rPr>
        <w:t xml:space="preserve">。</w:t>
      </w:r>
      <w:r/>
    </w:p>
    <w:p>
      <w:pPr>
        <w:pStyle w:val="819"/>
        <w:ind w:firstLine="420"/>
      </w:pPr>
      <w:r>
        <w:rPr>
          <w:rFonts w:hint="eastAsia" w:ascii="宋体" w:hAnsi="宋体" w:cs="宋体"/>
          <w:bCs/>
          <w:szCs w:val="21"/>
        </w:rPr>
        <w:t xml:space="preserve">★</w:t>
      </w:r>
      <w:r>
        <w:rPr>
          <w:rFonts w:hint="eastAsia" w:ascii="宋体" w:hAnsi="宋体" w:cs="宋体"/>
          <w:b/>
          <w:szCs w:val="21"/>
        </w:rPr>
        <w:t xml:space="preserve">1.4最高限价：</w:t>
      </w:r>
      <w:sdt>
        <w:sdtPr>
          <w15:appearance w15:val="boundingBox"/>
          <w:id w:val="147480861"/>
          <w:placeholder>
            <w:docPart w:val="{b2360275-40b4-42a0-9dcb-1d15e03c14ae}"/>
          </w:placeholder>
          <w:rPr>
            <w:rFonts w:hint="eastAsia" w:ascii="宋体" w:hAnsi="宋体" w:cs="宋体"/>
            <w:b/>
            <w:szCs w:val="21"/>
          </w:rPr>
        </w:sdtPr>
        <w:sdtContent>
          <w:r>
            <w:rPr>
              <w:rFonts w:hint="eastAsia" w:ascii="宋体" w:hAnsi="宋体" w:cs="宋体"/>
              <w:b/>
              <w:szCs w:val="21"/>
            </w:rPr>
            <w:t xml:space="preserve">本项目投标报价不得高于人民币163.8万元（投标人投标</w:t>
          </w:r>
          <w:r>
            <w:rPr>
              <w:rFonts w:hint="eastAsia" w:ascii="宋体" w:hAnsi="宋体" w:cs="宋体"/>
              <w:b/>
              <w:szCs w:val="21"/>
              <w:lang w:val="en-US" w:eastAsia="zh-CN"/>
            </w:rPr>
            <w:t xml:space="preserve">总价及分项投标单价均</w:t>
          </w:r>
          <w:r>
            <w:rPr>
              <w:rFonts w:hint="eastAsia" w:ascii="宋体" w:hAnsi="宋体" w:cs="宋体"/>
              <w:b/>
              <w:szCs w:val="21"/>
            </w:rPr>
            <w:t xml:space="preserve">不得超过</w:t>
          </w:r>
          <w:r>
            <w:rPr>
              <w:rFonts w:hint="eastAsia" w:ascii="宋体" w:hAnsi="宋体" w:cs="宋体"/>
              <w:b/>
              <w:szCs w:val="21"/>
              <w:lang w:val="en-US" w:eastAsia="zh-CN"/>
            </w:rPr>
            <w:t xml:space="preserve">最高</w:t>
          </w:r>
          <w:r>
            <w:rPr>
              <w:rFonts w:hint="eastAsia" w:ascii="宋体" w:hAnsi="宋体" w:cs="宋体"/>
              <w:b/>
              <w:szCs w:val="21"/>
            </w:rPr>
            <w:t xml:space="preserve">限价金额，否则将作无效标处理）。</w:t>
          </w:r>
        </w:sdtContent>
      </w:sdt>
      <w:r/>
      <w:r/>
    </w:p>
    <w:p>
      <w:pPr>
        <w:ind w:firstLine="422"/>
        <w:spacing w:line="360" w:lineRule="auto"/>
        <w:rPr>
          <w:rFonts w:hint="eastAsia" w:ascii="宋体" w:hAnsi="宋体" w:cs="宋体"/>
          <w:bCs/>
          <w:szCs w:val="21"/>
        </w:rPr>
      </w:pPr>
      <w:r>
        <w:rPr>
          <w:rFonts w:hint="eastAsia" w:ascii="宋体" w:hAnsi="宋体" w:cs="宋体"/>
          <w:bCs/>
          <w:szCs w:val="21"/>
        </w:rPr>
        <w:t xml:space="preserve">1.5采购需求：南京财经大学学生公寓家具采购项目，具体要求详见招标文件第四章《采购需求》。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1.6标段划分：本项目共划分1个标段。</w:t>
      </w:r>
      <w:r/>
    </w:p>
    <w:p>
      <w:pPr>
        <w:ind w:firstLine="420"/>
        <w:spacing w:line="360" w:lineRule="auto"/>
        <w:rPr>
          <w:szCs w:val="21"/>
        </w:rPr>
      </w:pPr>
      <w:r>
        <w:rPr>
          <w:rFonts w:hint="eastAsia" w:ascii="宋体" w:hAnsi="宋体" w:cs="宋体"/>
          <w:bCs/>
          <w:szCs w:val="21"/>
        </w:rPr>
        <w:t xml:space="preserve">1.7工期要求：要求2026年8月25日前完成安装调试。</w:t>
      </w:r>
      <w:r/>
    </w:p>
    <w:p>
      <w:pPr>
        <w:ind w:firstLine="420"/>
        <w:spacing w:line="360" w:lineRule="auto"/>
        <w:rPr>
          <w:rFonts w:hint="eastAsia"/>
          <w:szCs w:val="21"/>
        </w:rPr>
      </w:pPr>
      <w:r>
        <w:rPr>
          <w:rFonts w:hint="eastAsia"/>
          <w:szCs w:val="21"/>
        </w:rPr>
        <w:t xml:space="preserve">1.8免费质保期：自项目验收合格之日起，为所供产品提供不低于5年原厂免费质保服务。</w:t>
      </w:r>
      <w:r/>
    </w:p>
    <w:p>
      <w:pPr>
        <w:ind w:firstLine="420"/>
        <w:spacing w:line="360" w:lineRule="auto"/>
        <w:rPr>
          <w:rFonts w:hint="default" w:eastAsia="宋体"/>
          <w:szCs w:val="21"/>
          <w:lang w:val="en-US" w:eastAsia="zh-CN"/>
        </w:rPr>
      </w:pPr>
      <w:r>
        <w:rPr>
          <w:rFonts w:hint="eastAsia"/>
          <w:szCs w:val="21"/>
          <w:lang w:val="en-US" w:eastAsia="zh-CN"/>
        </w:rPr>
        <w:t xml:space="preserve">1.9供货地点：南京财经大学福建路校区</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10</w:t>
      </w:r>
      <w:r>
        <w:rPr>
          <w:rFonts w:hint="eastAsia" w:ascii="宋体" w:hAnsi="宋体" w:cs="宋体"/>
          <w:bCs/>
          <w:szCs w:val="21"/>
        </w:rPr>
        <w:t xml:space="preserve">本项目是否接受联合体投标：不接受</w:t>
      </w:r>
      <w:r/>
    </w:p>
    <w:p>
      <w:pPr>
        <w:ind w:firstLine="420"/>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lang w:val="en-US" w:eastAsia="zh-CN"/>
        </w:rPr>
        <w:t xml:space="preserve">1</w:t>
      </w:r>
      <w:r>
        <w:rPr>
          <w:rFonts w:hint="eastAsia" w:ascii="宋体" w:hAnsi="宋体" w:cs="宋体"/>
          <w:bCs/>
          <w:szCs w:val="21"/>
        </w:rPr>
        <w:t xml:space="preserve">本项目是否接受进口产品：不接受</w:t>
      </w:r>
      <w:r/>
    </w:p>
    <w:p>
      <w:pPr>
        <w:ind w:firstLine="373"/>
        <w:spacing w:line="360" w:lineRule="auto"/>
        <w:rPr>
          <w:rFonts w:hint="eastAsia" w:ascii="宋体" w:hAnsi="宋体" w:cs="宋体"/>
          <w:b/>
          <w:bCs/>
          <w:szCs w:val="44"/>
        </w:rPr>
      </w:pPr>
      <w:r/>
      <w:bookmarkStart w:id="9" w:name="_Toc80264698"/>
      <w:r/>
      <w:bookmarkStart w:id="10" w:name="_Toc93909066"/>
      <w:r/>
      <w:bookmarkStart w:id="11" w:name="_Toc80792689"/>
      <w:r/>
      <w:bookmarkStart w:id="12" w:name="_Toc96347852"/>
      <w:r>
        <w:rPr>
          <w:rFonts w:hint="eastAsia" w:ascii="宋体" w:hAnsi="宋体" w:cs="宋体"/>
          <w:b/>
          <w:bCs/>
          <w:szCs w:val="44"/>
        </w:rPr>
        <w:t xml:space="preserve">二、</w:t>
      </w:r>
      <w:bookmarkEnd w:id="9"/>
      <w:r>
        <w:rPr>
          <w:rFonts w:hint="eastAsia" w:ascii="宋体" w:hAnsi="宋体" w:cs="宋体"/>
          <w:b/>
          <w:bCs/>
          <w:szCs w:val="44"/>
        </w:rPr>
        <w:t xml:space="preserve">申请人的资格要求</w:t>
      </w:r>
      <w:bookmarkEnd w:id="10"/>
      <w:r/>
      <w:bookmarkEnd w:id="11"/>
      <w:r>
        <w:rPr>
          <w:rFonts w:hint="eastAsia" w:ascii="宋体" w:hAnsi="宋体" w:cs="宋体"/>
          <w:b/>
          <w:bCs/>
          <w:szCs w:val="44"/>
        </w:rPr>
        <w:t xml:space="preserve">：</w:t>
      </w:r>
      <w:bookmarkEnd w:id="12"/>
      <w:r/>
      <w:r/>
    </w:p>
    <w:p>
      <w:pPr>
        <w:ind w:firstLine="420"/>
        <w:spacing w:line="360" w:lineRule="auto"/>
        <w:rPr>
          <w:rFonts w:hint="eastAsia" w:ascii="宋体" w:hAnsi="宋体" w:cs="宋体"/>
          <w:bCs/>
          <w:szCs w:val="21"/>
        </w:rPr>
      </w:pPr>
      <w:r/>
      <w:bookmarkStart w:id="13" w:name="_Toc93909067"/>
      <w:r/>
      <w:bookmarkStart w:id="14" w:name="_Toc80792690"/>
      <w:r/>
      <w:bookmarkStart w:id="15" w:name="_Toc96347853"/>
      <w:r/>
      <w:bookmarkStart w:id="16" w:name="_Toc80264699"/>
      <w:r>
        <w:rPr>
          <w:rFonts w:hint="eastAsia" w:ascii="宋体" w:hAnsi="宋体" w:cs="宋体"/>
          <w:bCs/>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2.1.1法人或者其他组织的营业执照等证明文件，自然人的身份证明；</w:t>
      </w:r>
      <w:r/>
    </w:p>
    <w:p>
      <w:pPr>
        <w:ind w:firstLine="420"/>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szCs w:val="21"/>
        </w:rPr>
      </w:pPr>
      <w:r>
        <w:rPr>
          <w:rFonts w:hint="eastAsia" w:ascii="宋体" w:hAnsi="宋体" w:cs="宋体"/>
          <w:bCs/>
          <w:szCs w:val="21"/>
        </w:rPr>
        <w:t xml:space="preserve">2.1.4有依法缴纳税收和社会保障资金的良好记录，提供本次采购活动前6个月内（即2026年1月（含）以来），至少1个月缴纳税收和社会保险的凭证复印件，依法享受免缴、缓缴的，提供证明材料复印件；</w:t>
      </w:r>
      <w:r/>
    </w:p>
    <w:p>
      <w:pPr>
        <w:ind w:firstLine="420"/>
        <w:spacing w:line="360" w:lineRule="auto"/>
        <w:rPr>
          <w:rFonts w:hint="eastAsia" w:ascii="宋体" w:hAnsi="宋体" w:cs="宋体"/>
          <w:bCs/>
          <w:szCs w:val="21"/>
        </w:rPr>
      </w:pPr>
      <w:r>
        <w:rPr>
          <w:rFonts w:hint="eastAsia" w:ascii="宋体" w:hAnsi="宋体" w:cs="宋体"/>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szCs w:val="21"/>
        </w:rPr>
      </w:pPr>
      <w:r>
        <w:rPr>
          <w:rFonts w:hint="eastAsia" w:ascii="宋体" w:hAnsi="宋体" w:cs="宋体"/>
          <w:bCs/>
          <w:szCs w:val="21"/>
        </w:rPr>
        <w:t xml:space="preserve">2.1.6通过“信用中国”网站（http://www.creditchina.gov.cn）、中国政府采购网（www.ccgp.gov.cn）查询供应商在投标截止时间前的信用记录，通过以上查询渠道，供应商</w:t>
      </w:r>
      <w:r>
        <w:rPr>
          <w:rFonts w:hint="eastAsia" w:ascii="宋体" w:hAnsi="宋体" w:cs="宋体"/>
          <w:bCs/>
          <w:szCs w:val="21"/>
        </w:rPr>
        <w:t xml:space="preserve">未</w:t>
      </w:r>
      <w:r>
        <w:rPr>
          <w:rFonts w:hint="eastAsia" w:ascii="宋体" w:hAnsi="宋体" w:cs="宋体"/>
          <w:bCs/>
          <w:szCs w:val="21"/>
        </w:rPr>
        <w:t xml:space="preserve">被列入失信被执行人、重大税收违法失信主体、政府采购严重违法失信行为记录。</w:t>
      </w:r>
      <w:r/>
    </w:p>
    <w:p>
      <w:pPr>
        <w:ind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Style w:val="816"/>
        </w:rPr>
      </w:pPr>
      <w:r>
        <w:rPr>
          <w:rFonts w:hint="eastAsia" w:ascii="宋体" w:hAnsi="宋体" w:cs="宋体"/>
          <w:bCs/>
          <w:szCs w:val="21"/>
        </w:rPr>
        <w:t xml:space="preserve">2.2.1中小企业政策：■本项目面向中小企业预留采购份额</w:t>
      </w:r>
      <w:r/>
    </w:p>
    <w:p>
      <w:pPr>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本项目只面向中型、小型或微型企业采购，非中小微型企业参与本项目投标，将作无效投标处理，投标人须提供</w:t>
      </w:r>
      <w:r>
        <w:rPr>
          <w:rFonts w:hint="eastAsia" w:ascii="宋体" w:hAnsi="宋体" w:eastAsia="宋体" w:cs="宋体"/>
          <w:b/>
          <w:bCs w:val="0"/>
          <w:szCs w:val="21"/>
          <w:lang w:eastAsia="zh-CN"/>
        </w:rPr>
        <w:t xml:space="preserve">《</w:t>
      </w:r>
      <w:r>
        <w:rPr>
          <w:rFonts w:hint="eastAsia" w:ascii="宋体" w:hAnsi="宋体" w:eastAsia="宋体" w:cs="宋体"/>
          <w:b/>
          <w:bCs w:val="0"/>
          <w:szCs w:val="21"/>
        </w:rPr>
        <w:t xml:space="preserve">中小企业声明函</w:t>
      </w:r>
      <w:r>
        <w:rPr>
          <w:rFonts w:hint="eastAsia" w:ascii="宋体" w:hAnsi="宋体" w:eastAsia="宋体" w:cs="宋体"/>
          <w:b/>
          <w:bCs w:val="0"/>
          <w:szCs w:val="21"/>
          <w:lang w:eastAsia="zh-CN"/>
        </w:rPr>
        <w:t xml:space="preserve">》</w:t>
      </w:r>
      <w:r>
        <w:rPr>
          <w:rFonts w:hint="eastAsia" w:ascii="宋体" w:hAnsi="宋体" w:eastAsia="宋体" w:cs="宋体"/>
          <w:b/>
          <w:bCs w:val="0"/>
          <w:szCs w:val="21"/>
        </w:rPr>
        <w:t xml:space="preserve">；监狱企业视同小型、微型企业，提供由省级以上监狱管理局、戒毒管理局(含新疆生产建设兵团)出具的属于监狱企业的证明文件；残疾人福利性单位视同小型、微型企业，提供《残疾人福利性单位声明函》原件。</w:t>
      </w:r>
      <w:r/>
    </w:p>
    <w:p>
      <w:pPr>
        <w:ind w:firstLine="420"/>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采购标的对应的中小企业划分标准所属行业：工业</w:t>
      </w:r>
      <w:r/>
    </w:p>
    <w:p>
      <w:pPr>
        <w:ind w:firstLine="420"/>
        <w:spacing w:line="360" w:lineRule="auto"/>
        <w:rPr>
          <w:rFonts w:hint="eastAsia" w:ascii="宋体" w:hAnsi="宋体" w:cs="宋体"/>
          <w:bCs/>
          <w:szCs w:val="21"/>
        </w:rPr>
      </w:pPr>
      <w:r>
        <w:rPr>
          <w:rFonts w:hint="eastAsia" w:ascii="宋体" w:hAnsi="宋体" w:cs="宋体"/>
          <w:bCs/>
          <w:szCs w:val="21"/>
        </w:rPr>
        <w:t xml:space="preserve">2.2.2其他落实政府采购政策的资格要求（如有）：无。</w:t>
      </w:r>
      <w:r/>
    </w:p>
    <w:p>
      <w:pPr>
        <w:ind w:firstLine="420"/>
        <w:spacing w:line="360" w:lineRule="auto"/>
        <w:rPr>
          <w:rFonts w:hint="eastAsia" w:ascii="宋体" w:hAnsi="宋体" w:cs="宋体"/>
          <w:b/>
          <w:szCs w:val="21"/>
        </w:rPr>
      </w:pPr>
      <w:r>
        <w:rPr>
          <w:rFonts w:hint="eastAsia" w:ascii="宋体" w:hAnsi="宋体" w:cs="宋体"/>
          <w:bCs/>
          <w:szCs w:val="21"/>
        </w:rPr>
        <w:t xml:space="preserve">2.3本项目的特定资格要求：</w:t>
      </w:r>
      <w:r/>
    </w:p>
    <w:p>
      <w:pPr>
        <w:ind w:firstLine="420"/>
        <w:spacing w:line="360" w:lineRule="auto"/>
        <w:rPr>
          <w:rFonts w:hint="eastAsia" w:ascii="宋体" w:hAnsi="宋体" w:cs="宋体"/>
          <w:bCs/>
          <w:szCs w:val="21"/>
        </w:rPr>
      </w:pPr>
      <w:r>
        <w:rPr>
          <w:rFonts w:hint="eastAsia" w:ascii="宋体" w:hAnsi="宋体" w:cs="宋体"/>
          <w:bCs/>
          <w:szCs w:val="21"/>
        </w:rPr>
        <w:t xml:space="preserve">2.3.1供应商存在下列情形的不得参加本次招标活动：</w:t>
      </w:r>
      <w:r/>
    </w:p>
    <w:p>
      <w:pPr>
        <w:ind w:firstLine="420"/>
        <w:spacing w:line="360" w:lineRule="auto"/>
        <w:rPr>
          <w:rFonts w:hint="eastAsia" w:ascii="宋体" w:hAnsi="宋体" w:cs="宋体"/>
          <w:bCs/>
          <w:szCs w:val="21"/>
        </w:rPr>
      </w:pPr>
      <w:r>
        <w:rPr>
          <w:rFonts w:hint="eastAsia" w:ascii="宋体" w:hAnsi="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2.3.2本项目不接受联合体投标。</w:t>
      </w:r>
      <w:r/>
    </w:p>
    <w:p>
      <w:pPr>
        <w:ind w:firstLine="422"/>
        <w:spacing w:line="360" w:lineRule="auto"/>
      </w:pPr>
      <w:r>
        <w:rPr>
          <w:rFonts w:hint="eastAsia" w:ascii="宋体" w:hAnsi="宋体"/>
          <w:b/>
          <w:szCs w:val="21"/>
        </w:rPr>
        <w:t xml:space="preserve">注：投标人必须在投标文件中对以上资格要求逐条响应并提供有效证明材料及相关承诺书，否则将导致投标无效。</w:t>
      </w:r>
      <w:r/>
    </w:p>
    <w:p>
      <w:pPr>
        <w:ind w:firstLine="373"/>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3"/>
      <w:r/>
      <w:bookmarkEnd w:id="14"/>
      <w:r/>
      <w:bookmarkEnd w:id="15"/>
      <w:r/>
      <w:bookmarkEnd w:id="16"/>
      <w:r/>
      <w:r/>
    </w:p>
    <w:p>
      <w:pPr>
        <w:ind w:firstLine="525"/>
        <w:spacing w:line="360" w:lineRule="auto"/>
        <w:rPr>
          <w:rFonts w:hint="eastAsia" w:ascii="宋体" w:hAnsi="宋体" w:cs="宋体"/>
          <w:bCs/>
          <w:szCs w:val="21"/>
        </w:rPr>
      </w:pPr>
      <w:r/>
      <w:bookmarkStart w:id="17" w:name="_Toc80264700"/>
      <w:r>
        <w:rPr>
          <w:rFonts w:hint="eastAsia" w:ascii="宋体" w:hAnsi="宋体" w:cs="宋体"/>
          <w:bCs/>
          <w:szCs w:val="21"/>
        </w:rPr>
        <w:t xml:space="preserve">时间：自本公告发布之日起5个工作日</w:t>
      </w:r>
      <w:r/>
    </w:p>
    <w:p>
      <w:pPr>
        <w:ind w:firstLine="525"/>
        <w:spacing w:after="40" w:line="360" w:lineRule="auto"/>
        <w:rPr>
          <w:rFonts w:hint="eastAsia" w:ascii="宋体" w:hAnsi="宋体" w:cs="宋体"/>
          <w:bCs/>
          <w:szCs w:val="21"/>
        </w:rPr>
      </w:pPr>
      <w:r/>
      <w:bookmarkStart w:id="18" w:name="_Toc80792691"/>
      <w:r/>
      <w:bookmarkStart w:id="19" w:name="_Toc93909068"/>
      <w:r/>
      <w:bookmarkStart w:id="20" w:name="_Toc96347854"/>
      <w:r>
        <w:rPr>
          <w:rFonts w:hint="eastAsia" w:ascii="Microsoft New Tai Lue" w:hAnsi="Microsoft New Tai Lue" w:cs="Microsoft New Tai Lue"/>
          <w:bCs/>
          <w:szCs w:val="21"/>
        </w:rPr>
        <w:t xml:space="preserve">获取地点：江苏政府采购网</w:t>
      </w:r>
      <w:r>
        <w:rPr>
          <w:rFonts w:hint="eastAsia" w:ascii="宋体" w:hAnsi="宋体" w:cs="宋体"/>
          <w:bCs/>
          <w:szCs w:val="21"/>
        </w:rPr>
        <w:t xml:space="preserve">。</w:t>
      </w:r>
      <w:r/>
    </w:p>
    <w:p>
      <w:pPr>
        <w:ind w:firstLine="525"/>
        <w:spacing w:after="40" w:line="360" w:lineRule="auto"/>
        <w:rPr>
          <w:rFonts w:hint="eastAsia" w:ascii="宋体" w:hAnsi="宋体" w:cs="宋体"/>
          <w:bCs/>
          <w:szCs w:val="21"/>
        </w:rPr>
      </w:pPr>
      <w:r>
        <w:rPr>
          <w:rFonts w:hint="eastAsia" w:ascii="Microsoft New Tai Lue" w:hAnsi="Microsoft New Tai Lue" w:cs="Microsoft New Tai Lue"/>
          <w:bCs/>
          <w:szCs w:val="21"/>
        </w:rPr>
        <w:t xml:space="preserve">获取方式：网上下载</w:t>
      </w:r>
      <w:r>
        <w:rPr>
          <w:rFonts w:hint="eastAsia" w:ascii="Microsoft New Tai Lue" w:hAnsi="Microsoft New Tai Lue" w:cs="Microsoft New Tai Lue"/>
          <w:b/>
          <w:szCs w:val="21"/>
        </w:rPr>
        <w:t xml:space="preserve">（详见其他补充事宜第六项）</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售价：0元。</w:t>
      </w:r>
      <w:r/>
    </w:p>
    <w:p>
      <w:pPr>
        <w:ind w:firstLine="373"/>
        <w:spacing w:line="360" w:lineRule="auto"/>
        <w:rPr>
          <w:rFonts w:hint="eastAsia" w:ascii="宋体" w:hAnsi="宋体" w:cs="宋体"/>
          <w:b/>
          <w:bCs/>
          <w:szCs w:val="44"/>
        </w:rPr>
      </w:pPr>
      <w:r>
        <w:rPr>
          <w:rFonts w:hint="eastAsia" w:ascii="宋体" w:hAnsi="宋体" w:cs="宋体"/>
          <w:b/>
          <w:bCs/>
          <w:szCs w:val="44"/>
        </w:rPr>
        <w:t xml:space="preserve">四、</w:t>
      </w:r>
      <w:bookmarkEnd w:id="17"/>
      <w:r/>
      <w:bookmarkEnd w:id="18"/>
      <w:r>
        <w:rPr>
          <w:rFonts w:hint="eastAsia" w:ascii="宋体" w:hAnsi="宋体" w:cs="宋体"/>
          <w:b/>
          <w:bCs/>
          <w:szCs w:val="44"/>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ff0000"/>
          <w:szCs w:val="21"/>
        </w:rPr>
      </w:pPr>
      <w:r/>
      <w:bookmarkStart w:id="21" w:name="_Toc80792693"/>
      <w:r/>
      <w:bookmarkStart w:id="22" w:name="_Toc96347855"/>
      <w:r/>
      <w:bookmarkStart w:id="23" w:name="_Toc93909069"/>
      <w:r>
        <w:rPr>
          <w:rFonts w:hint="eastAsia" w:ascii="Microsoft New Tai Lue" w:hAnsi="Microsoft New Tai Lue" w:cs="Microsoft New Tai Lue"/>
          <w:bCs/>
          <w:szCs w:val="21"/>
        </w:rPr>
        <w:t xml:space="preserve">提交投标文件截止时间、开标时间：</w:t>
      </w:r>
      <w:r>
        <w:rPr>
          <w:rFonts w:ascii="Microsoft New Tai Lue" w:hAnsi="Microsoft New Tai Lue" w:cs="Microsoft New Tai Lue"/>
          <w:bCs/>
          <w:szCs w:val="21"/>
          <w:highlight w:val="none"/>
        </w:rPr>
        <w:t xml:space="preserve">202</w:t>
      </w:r>
      <w:r>
        <w:rPr>
          <w:rFonts w:hint="eastAsia" w:ascii="Microsoft New Tai Lue" w:hAnsi="Microsoft New Tai Lue" w:cs="Microsoft New Tai Lue"/>
          <w:bCs/>
          <w:szCs w:val="21"/>
          <w:highlight w:val="none"/>
        </w:rPr>
        <w:t xml:space="preserve">6年</w:t>
      </w:r>
      <w:r>
        <w:rPr>
          <w:rFonts w:hint="eastAsia" w:ascii="Microsoft New Tai Lue" w:hAnsi="Microsoft New Tai Lue" w:cs="Microsoft New Tai Lue"/>
          <w:bCs/>
          <w:szCs w:val="21"/>
          <w:highlight w:val="none"/>
          <w:lang w:val="en-US" w:eastAsia="zh-CN"/>
        </w:rPr>
        <w:t xml:space="preserve">7</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31</w:t>
      </w:r>
      <w:r>
        <w:rPr>
          <w:rFonts w:hint="eastAsia" w:ascii="Microsoft New Tai Lue" w:hAnsi="Microsoft New Tai Lue" w:cs="Microsoft New Tai Lue"/>
          <w:bCs/>
          <w:szCs w:val="21"/>
          <w:highlight w:val="none"/>
        </w:rPr>
        <w:t xml:space="preserve">日9:30</w:t>
      </w:r>
      <w:r>
        <w:rPr>
          <w:rFonts w:hint="eastAsia" w:ascii="Microsoft New Tai Lue" w:hAnsi="Microsoft New Tai Lue" w:cs="Microsoft New Tai Lue"/>
          <w:bCs/>
          <w:szCs w:val="21"/>
        </w:rPr>
        <w:t xml:space="preserve">（北京时间）</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szCs w:val="21"/>
          </w:rPr>
        </w:sdtPr>
        <w:sdtContent>
          <w:r>
            <w:rPr>
              <w:rFonts w:hint="eastAsia" w:ascii="Microsoft New Tai Lue" w:hAnsi="Microsoft New Tai Lue" w:cs="Microsoft New Tai Lue"/>
              <w:bCs/>
              <w:szCs w:val="21"/>
            </w:rPr>
            <w:t xml:space="preserve">“苏采云”网上开标大厅</w:t>
          </w:r>
        </w:sdtContent>
      </w:sdt>
      <w:r/>
      <w:r/>
    </w:p>
    <w:p>
      <w:pPr>
        <w:ind w:firstLine="373"/>
        <w:spacing w:line="360" w:lineRule="auto"/>
        <w:rPr>
          <w:rFonts w:hint="eastAsia" w:ascii="宋体" w:hAnsi="宋体" w:cs="宋体"/>
          <w:b/>
          <w:bCs/>
          <w:szCs w:val="44"/>
        </w:rPr>
      </w:pPr>
      <w:r>
        <w:rPr>
          <w:rFonts w:hint="eastAsia" w:ascii="宋体" w:hAnsi="宋体" w:cs="宋体"/>
          <w:b/>
          <w:bCs/>
          <w:szCs w:val="44"/>
        </w:rPr>
        <w:t xml:space="preserve">五、</w:t>
      </w:r>
      <w:bookmarkEnd w:id="21"/>
      <w:r>
        <w:rPr>
          <w:rFonts w:hint="eastAsia" w:ascii="宋体" w:hAnsi="宋体" w:cs="宋体"/>
          <w:b/>
          <w:bCs/>
          <w:szCs w:val="44"/>
        </w:rPr>
        <w:t xml:space="preserve">公告期</w:t>
      </w:r>
      <w:bookmarkEnd w:id="22"/>
      <w:r/>
      <w:bookmarkEnd w:id="23"/>
      <w:r>
        <w:rPr>
          <w:rFonts w:hint="eastAsia" w:ascii="宋体" w:hAnsi="宋体" w:cs="宋体"/>
          <w:b/>
          <w:bCs/>
          <w:szCs w:val="44"/>
        </w:rPr>
        <w:t xml:space="preserve">限</w:t>
      </w:r>
      <w:r/>
    </w:p>
    <w:p>
      <w:pPr>
        <w:ind w:firstLine="525"/>
        <w:spacing w:line="360" w:lineRule="auto"/>
        <w:rPr>
          <w:rFonts w:hint="eastAsia" w:ascii="宋体" w:hAnsi="宋体" w:cs="宋体"/>
        </w:rPr>
      </w:pPr>
      <w:r>
        <w:rPr>
          <w:rFonts w:hint="eastAsia" w:ascii="宋体" w:hAnsi="宋体" w:cs="宋体"/>
        </w:rPr>
        <w:t xml:space="preserve">自本公告发布之日起5个工作日。</w:t>
      </w:r>
      <w:r/>
    </w:p>
    <w:p>
      <w:pPr>
        <w:ind w:firstLine="373"/>
        <w:spacing w:line="360" w:lineRule="auto"/>
        <w:rPr>
          <w:rFonts w:hint="eastAsia" w:ascii="宋体" w:hAnsi="宋体" w:cs="宋体"/>
          <w:b/>
          <w:bCs/>
          <w:szCs w:val="44"/>
        </w:rPr>
      </w:pPr>
      <w:r/>
      <w:bookmarkStart w:id="24" w:name="_Toc93909070"/>
      <w:r/>
      <w:bookmarkStart w:id="25" w:name="_Toc96347856"/>
      <w:r>
        <w:rPr>
          <w:rFonts w:hint="eastAsia" w:ascii="宋体" w:hAnsi="宋体" w:cs="宋体"/>
          <w:b/>
          <w:bCs/>
          <w:szCs w:val="44"/>
        </w:rPr>
        <w:t xml:space="preserve">六、其他补充事宜</w:t>
      </w:r>
      <w:bookmarkEnd w:id="24"/>
      <w:r/>
      <w:bookmarkEnd w:id="25"/>
      <w:r/>
      <w:r/>
    </w:p>
    <w:p>
      <w:pPr>
        <w:ind w:firstLine="420"/>
        <w:spacing w:line="360" w:lineRule="auto"/>
        <w:rPr>
          <w:rFonts w:hint="eastAsia" w:ascii="宋体" w:hAnsi="宋体" w:cs="宋体"/>
          <w:bCs/>
          <w:szCs w:val="21"/>
        </w:rPr>
      </w:pPr>
      <w:r/>
      <w:bookmarkStart w:id="26" w:name="_Toc80792694"/>
      <w:r/>
      <w:bookmarkStart w:id="27" w:name="_Toc80264702"/>
      <w:r/>
      <w:bookmarkStart w:id="28" w:name="_Toc96347857"/>
      <w:r/>
      <w:bookmarkStart w:id="29" w:name="_Toc93909071"/>
      <w:r>
        <w:rPr>
          <w:rFonts w:hint="eastAsia" w:ascii="宋体" w:hAnsi="宋体" w:cs="宋体"/>
          <w:szCs w:val="21"/>
        </w:rPr>
        <w:t xml:space="preserve">1．</w:t>
      </w:r>
      <w:r>
        <w:rPr>
          <w:rFonts w:hint="eastAsia" w:ascii="宋体" w:hAnsi="宋体" w:cs="宋体"/>
          <w:bCs/>
          <w:szCs w:val="21"/>
        </w:rPr>
        <w:t xml:space="preserve">政府采购支持政策:</w:t>
      </w:r>
      <w:r/>
    </w:p>
    <w:p>
      <w:pPr>
        <w:ind w:firstLine="420"/>
        <w:spacing w:line="360" w:lineRule="auto"/>
        <w:rPr>
          <w:rFonts w:hint="eastAsia" w:ascii="宋体" w:hAnsi="宋体"/>
          <w:szCs w:val="21"/>
        </w:rPr>
      </w:pPr>
      <w:r>
        <w:rPr>
          <w:rFonts w:hint="eastAsia" w:ascii="宋体" w:hAnsi="宋体"/>
          <w:szCs w:val="21"/>
        </w:rPr>
        <w:t xml:space="preserve">（1）《政府采购促进中小企业发展管理办法》；</w:t>
      </w:r>
      <w:r/>
    </w:p>
    <w:p>
      <w:pPr>
        <w:ind w:firstLine="420"/>
        <w:spacing w:line="360" w:lineRule="auto"/>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line="360" w:lineRule="auto"/>
        <w:rPr>
          <w:rFonts w:hint="eastAsia" w:ascii="宋体" w:hAnsi="宋体"/>
          <w:szCs w:val="21"/>
        </w:rPr>
      </w:pPr>
      <w:r>
        <w:rPr>
          <w:rFonts w:hint="eastAsia" w:ascii="宋体" w:hAnsi="宋体"/>
          <w:szCs w:val="21"/>
        </w:rPr>
        <w:t xml:space="preserve">（3）《关于促进残疾人就业政府采购政策的通知》；</w:t>
      </w:r>
      <w:r/>
    </w:p>
    <w:p>
      <w:pPr>
        <w:ind w:firstLine="420"/>
        <w:spacing w:line="360" w:lineRule="auto"/>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spacing w:line="360" w:lineRule="auto"/>
        <w:rPr>
          <w:rFonts w:hint="eastAsia"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line="360" w:lineRule="auto"/>
        <w:rPr>
          <w:rFonts w:hint="eastAsia"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line="360" w:lineRule="auto"/>
        <w:widowControl/>
        <w:rPr>
          <w:rFonts w:hint="eastAsia" w:ascii="宋体" w:hAnsi="宋体"/>
          <w:szCs w:val="21"/>
        </w:rPr>
      </w:pPr>
      <w:r>
        <w:rPr>
          <w:rFonts w:hint="eastAsia" w:ascii="宋体" w:hAnsi="宋体"/>
          <w:szCs w:val="21"/>
        </w:rPr>
        <w:t xml:space="preserve">（7）《关于推动解决政府采购异常低价问题的通知》(财库[2026]2号)。</w:t>
      </w:r>
      <w:r/>
    </w:p>
    <w:p>
      <w:pPr>
        <w:ind w:firstLine="422"/>
        <w:spacing w:line="360" w:lineRule="auto"/>
        <w:rPr>
          <w:rFonts w:hint="eastAsia" w:ascii="宋体" w:hAnsi="宋体" w:cs="宋体"/>
          <w:b/>
          <w:szCs w:val="21"/>
        </w:rPr>
      </w:pPr>
      <w:r>
        <w:rPr>
          <w:rFonts w:hint="eastAsia" w:ascii="宋体" w:hAnsi="宋体" w:cs="宋体"/>
          <w:b/>
          <w:szCs w:val="21"/>
        </w:rPr>
        <w:t xml:space="preserve">2、潜在供应商访问政府采购管理交易系统（苏采云）的网络地址和方法：</w:t>
      </w:r>
      <w:r/>
    </w:p>
    <w:p>
      <w:pPr>
        <w:ind w:firstLine="420"/>
        <w:spacing w:line="360" w:lineRule="auto"/>
        <w:rPr>
          <w:rFonts w:hint="eastAsia"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szCs w:val="21"/>
        </w:rPr>
        <w:t xml:space="preserve">如潜在投标人未按上述要求操作，将自行承担所产生的风险。</w:t>
      </w:r>
      <w:r/>
    </w:p>
    <w:p>
      <w:pPr>
        <w:ind w:firstLine="420"/>
        <w:spacing w:line="360" w:lineRule="auto"/>
        <w:rPr>
          <w:rFonts w:hint="eastAsia"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rPr>
      </w:pPr>
      <w:r>
        <w:rPr>
          <w:rFonts w:hint="eastAsia" w:ascii="宋体" w:hAnsi="宋体" w:cs="宋体"/>
          <w:bCs/>
          <w:szCs w:val="21"/>
        </w:rPr>
        <w:t xml:space="preserve">（3）“CA数字证书”的办理材料以及供应商操作手册详见：http://jsxcmm.com/help/gys.html。</w:t>
      </w:r>
      <w:r/>
    </w:p>
    <w:p>
      <w:pPr>
        <w:ind w:firstLine="420"/>
        <w:spacing w:line="360" w:lineRule="auto"/>
        <w:rPr>
          <w:rFonts w:hint="eastAsia"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hint="eastAsia" w:ascii="宋体" w:hAnsi="宋体" w:cs="宋体"/>
          <w:bCs/>
          <w:szCs w:val="21"/>
        </w:rPr>
      </w:pPr>
      <w:r>
        <w:rPr>
          <w:rFonts w:hint="eastAsia" w:ascii="宋体" w:hAnsi="宋体" w:cs="宋体"/>
          <w:bCs/>
          <w:szCs w:val="21"/>
        </w:rPr>
        <w:t xml:space="preserve">（8）“苏采云”南京地区客服热线025-83633744、025-83633743。</w:t>
      </w:r>
      <w:r/>
    </w:p>
    <w:p>
      <w:pPr>
        <w:ind w:firstLine="420"/>
        <w:spacing w:line="360" w:lineRule="auto"/>
        <w:rPr>
          <w:rFonts w:hint="eastAsia" w:ascii="宋体" w:hAnsi="宋体" w:cs="宋体"/>
          <w:bCs/>
          <w:szCs w:val="21"/>
        </w:rPr>
      </w:pPr>
      <w:r>
        <w:rPr>
          <w:rFonts w:hint="eastAsia" w:ascii="宋体" w:hAnsi="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szCs w:val="44"/>
        </w:rPr>
      </w:pPr>
      <w:r>
        <w:rPr>
          <w:rFonts w:hint="eastAsia" w:ascii="宋体" w:hAnsi="宋体" w:cs="宋体"/>
          <w:b/>
          <w:bCs/>
          <w:szCs w:val="44"/>
        </w:rPr>
        <w:t xml:space="preserve">七、</w:t>
      </w:r>
      <w:bookmarkEnd w:id="26"/>
      <w:r/>
      <w:bookmarkEnd w:id="27"/>
      <w:r>
        <w:rPr>
          <w:rFonts w:hint="eastAsia" w:ascii="宋体" w:hAnsi="宋体" w:cs="宋体"/>
          <w:b/>
          <w:bCs/>
          <w:szCs w:val="44"/>
        </w:rPr>
        <w:t xml:space="preserve">对本次招标提出询问，请按以下方式联系。</w:t>
      </w:r>
      <w:bookmarkEnd w:id="28"/>
      <w:r/>
      <w:bookmarkEnd w:id="29"/>
      <w:r/>
      <w:r/>
    </w:p>
    <w:p>
      <w:pPr>
        <w:ind w:firstLine="525"/>
        <w:spacing w:line="360" w:lineRule="auto"/>
        <w:rPr>
          <w:rFonts w:hint="eastAsia" w:ascii="宋体" w:hAnsi="宋体" w:cs="宋体"/>
          <w:szCs w:val="21"/>
        </w:rPr>
      </w:pPr>
      <w:r/>
      <w:bookmarkStart w:id="30" w:name="_Toc28359085"/>
      <w:r>
        <w:rPr>
          <w:rFonts w:hint="eastAsia" w:ascii="宋体" w:hAnsi="宋体" w:cs="宋体"/>
          <w:szCs w:val="21"/>
        </w:rPr>
        <w:t xml:space="preserve">1．采购人信息</w:t>
      </w:r>
      <w:r/>
    </w:p>
    <w:p>
      <w:pPr>
        <w:ind w:firstLine="525"/>
        <w:spacing w:line="360" w:lineRule="auto"/>
        <w:rPr>
          <w:rFonts w:hint="eastAsia" w:ascii="宋体" w:hAnsi="宋体" w:cs="宋体"/>
          <w:szCs w:val="21"/>
        </w:rPr>
      </w:pPr>
      <w:r>
        <w:rPr>
          <w:rFonts w:hint="eastAsia" w:ascii="宋体" w:hAnsi="宋体" w:cs="宋体"/>
          <w:szCs w:val="21"/>
        </w:rPr>
        <w:t xml:space="preserve">名 称：南京财经大学</w:t>
      </w:r>
      <w:r/>
    </w:p>
    <w:p>
      <w:pPr>
        <w:ind w:firstLine="525"/>
        <w:spacing w:line="360" w:lineRule="auto"/>
        <w:rPr>
          <w:rFonts w:hint="eastAsia" w:ascii="宋体" w:hAnsi="宋体" w:cs="宋体"/>
          <w:szCs w:val="21"/>
        </w:rPr>
      </w:pPr>
      <w:r>
        <w:rPr>
          <w:rFonts w:hint="eastAsia" w:ascii="宋体" w:hAnsi="宋体" w:cs="宋体"/>
          <w:szCs w:val="21"/>
        </w:rPr>
        <w:t xml:space="preserve">地 址：江苏省南京市仙林大学城文苑路3号</w:t>
      </w:r>
      <w:r/>
    </w:p>
    <w:p>
      <w:pPr>
        <w:ind w:firstLine="525"/>
        <w:spacing w:line="360" w:lineRule="auto"/>
        <w:rPr>
          <w:rFonts w:hint="eastAsia" w:ascii="宋体" w:hAnsi="宋体" w:cs="宋体"/>
          <w:szCs w:val="21"/>
        </w:rPr>
      </w:pPr>
      <w:r>
        <w:rPr>
          <w:rFonts w:hint="eastAsia" w:ascii="宋体" w:hAnsi="宋体" w:cs="宋体"/>
          <w:szCs w:val="21"/>
        </w:rPr>
        <w:t xml:space="preserve">联系人：</w:t>
      </w:r>
      <w:r>
        <w:rPr>
          <w:rFonts w:hint="eastAsia"/>
        </w:rPr>
        <w:t xml:space="preserve">王老师</w:t>
      </w:r>
      <w:r/>
    </w:p>
    <w:p>
      <w:pPr>
        <w:ind w:firstLine="525"/>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color w:val="000000"/>
        </w:rPr>
        <w:t xml:space="preserve">025-86718627</w:t>
      </w:r>
      <w:r>
        <w:rPr>
          <w:rFonts w:ascii="宋体" w:hAnsi="宋体" w:cs="宋体"/>
          <w:szCs w:val="21"/>
        </w:rPr>
        <w:t xml:space="preserve"> </w:t>
      </w:r>
      <w:r/>
    </w:p>
    <w:p>
      <w:pPr>
        <w:ind w:firstLine="525"/>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525"/>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525"/>
        <w:spacing w:line="360" w:lineRule="auto"/>
        <w:rPr>
          <w:rFonts w:hint="eastAsia" w:ascii="宋体" w:hAnsi="宋体" w:cs="宋体"/>
          <w:szCs w:val="21"/>
        </w:rPr>
      </w:pPr>
      <w:r>
        <w:rPr>
          <w:rFonts w:hint="eastAsia" w:ascii="宋体" w:hAnsi="宋体" w:cs="宋体"/>
          <w:szCs w:val="21"/>
        </w:rPr>
        <w:t xml:space="preserve">地 址：南京市郑和中路118号（南京长江国际航运中心）D座1613房间</w:t>
      </w:r>
      <w:r/>
    </w:p>
    <w:p>
      <w:pPr>
        <w:ind w:firstLine="525"/>
        <w:spacing w:line="360" w:lineRule="auto"/>
        <w:rPr>
          <w:rFonts w:hint="eastAsia" w:ascii="宋体" w:hAnsi="宋体" w:cs="宋体"/>
          <w:szCs w:val="21"/>
        </w:rPr>
      </w:pPr>
      <w:r>
        <w:rPr>
          <w:rFonts w:hint="eastAsia" w:ascii="宋体" w:hAnsi="宋体" w:cs="宋体"/>
          <w:szCs w:val="21"/>
        </w:rPr>
        <w:t xml:space="preserve">联系人：陈天啸、林菁、江涧</w:t>
      </w:r>
      <w:r/>
    </w:p>
    <w:p>
      <w:pPr>
        <w:ind w:firstLine="525"/>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13951870205、13809009056</w:t>
      </w:r>
      <w:r/>
    </w:p>
    <w:p>
      <w:pPr>
        <w:ind w:firstLine="525"/>
        <w:spacing w:line="360" w:lineRule="auto"/>
        <w:rPr>
          <w:rFonts w:hint="eastAsia" w:ascii="宋体" w:hAnsi="宋体" w:cs="宋体"/>
          <w:szCs w:val="21"/>
        </w:rPr>
      </w:pPr>
      <w:r>
        <w:rPr>
          <w:rFonts w:hint="eastAsia" w:ascii="宋体" w:hAnsi="宋体" w:cs="宋体"/>
          <w:szCs w:val="21"/>
        </w:rPr>
        <w:t xml:space="preserve">3．项目联系方式</w:t>
      </w:r>
      <w:r/>
    </w:p>
    <w:p>
      <w:pPr>
        <w:ind w:firstLine="525"/>
        <w:spacing w:line="360" w:lineRule="auto"/>
        <w:rPr>
          <w:rFonts w:hint="eastAsia" w:ascii="宋体" w:hAnsi="宋体" w:cs="宋体"/>
          <w:szCs w:val="21"/>
        </w:rPr>
      </w:pPr>
      <w:r>
        <w:rPr>
          <w:rFonts w:hint="eastAsia" w:ascii="宋体" w:hAnsi="宋体" w:cs="宋体"/>
          <w:szCs w:val="21"/>
        </w:rPr>
        <w:t xml:space="preserve">项目联系人：陈天啸、林菁</w:t>
      </w:r>
      <w:r/>
    </w:p>
    <w:p>
      <w:pPr>
        <w:ind w:firstLine="525"/>
        <w:spacing w:line="360" w:lineRule="auto"/>
        <w:rPr>
          <w:rFonts w:hint="eastAsia" w:ascii="宋体" w:hAnsi="宋体" w:cs="宋体"/>
          <w:szCs w:val="21"/>
        </w:rPr>
      </w:pPr>
      <w:r>
        <w:rPr>
          <w:rFonts w:hint="eastAsia" w:ascii="宋体" w:hAnsi="宋体" w:cs="宋体"/>
          <w:szCs w:val="21"/>
        </w:rPr>
        <w:t xml:space="preserve">电</w:t>
      </w:r>
      <w:r>
        <w:rPr>
          <w:rFonts w:ascii="宋体" w:hAnsi="宋体" w:cs="宋体"/>
          <w:szCs w:val="21"/>
        </w:rPr>
        <w:t xml:space="preserve"> </w:t>
      </w:r>
      <w:r>
        <w:rPr>
          <w:rFonts w:hint="eastAsia" w:ascii="宋体" w:hAnsi="宋体" w:cs="宋体"/>
          <w:szCs w:val="21"/>
        </w:rPr>
        <w:t xml:space="preserve">话：</w:t>
      </w:r>
      <w:r>
        <w:rPr>
          <w:rFonts w:ascii="宋体" w:hAnsi="宋体" w:cs="宋体"/>
          <w:szCs w:val="21"/>
        </w:rPr>
        <w:t xml:space="preserve">18013866601</w:t>
      </w:r>
      <w:r>
        <w:rPr>
          <w:rFonts w:hint="eastAsia" w:ascii="宋体" w:hAnsi="宋体" w:cs="宋体"/>
          <w:szCs w:val="21"/>
        </w:rPr>
        <w:t xml:space="preserve">、</w:t>
      </w:r>
      <w:r>
        <w:rPr>
          <w:rFonts w:ascii="宋体" w:hAnsi="宋体" w:cs="宋体"/>
          <w:szCs w:val="21"/>
        </w:rPr>
        <w:t xml:space="preserve">13951870205</w:t>
      </w:r>
      <w:r/>
    </w:p>
    <w:p>
      <w:pPr>
        <w:rPr>
          <w:rFonts w:hint="eastAsia" w:ascii="宋体" w:hAnsi="宋体" w:cs="宋体"/>
          <w:szCs w:val="21"/>
        </w:rPr>
      </w:pPr>
      <w:r>
        <w:rPr>
          <w:rFonts w:hint="eastAsia" w:ascii="宋体" w:hAnsi="宋体" w:cs="宋体"/>
          <w:szCs w:val="21"/>
        </w:rPr>
        <w:br w:type="page" w:clear="all"/>
      </w:r>
      <w:bookmarkEnd w:id="5"/>
      <w:r/>
      <w:bookmarkEnd w:id="30"/>
      <w:r/>
      <w:r/>
    </w:p>
    <w:p>
      <w:pPr>
        <w:pStyle w:val="782"/>
      </w:pPr>
      <w:r/>
      <w:r/>
    </w:p>
    <w:p>
      <w:pPr>
        <w:pStyle w:val="806"/>
        <w:rPr>
          <w:rFonts w:hint="eastAsia" w:ascii="宋体" w:hAnsi="宋体" w:cs="宋体"/>
        </w:rPr>
      </w:pPr>
      <w:r/>
      <w:bookmarkStart w:id="31" w:name="_Toc107246212"/>
      <w:r>
        <w:rPr>
          <w:rFonts w:hint="eastAsia" w:ascii="宋体" w:hAnsi="宋体" w:cs="宋体"/>
        </w:rPr>
        <w:t xml:space="preserve">第二章  投标人须知</w:t>
      </w:r>
      <w:bookmarkEnd w:id="6"/>
      <w:r/>
      <w:bookmarkEnd w:id="31"/>
      <w:r/>
      <w:r/>
    </w:p>
    <w:p>
      <w:pPr>
        <w:ind w:firstLine="569"/>
        <w:jc w:val="center"/>
        <w:rPr>
          <w:rFonts w:hint="eastAsia" w:ascii="宋体" w:hAnsi="宋体" w:cs="宋体"/>
          <w:b/>
          <w:bCs/>
          <w:sz w:val="32"/>
          <w:szCs w:val="32"/>
        </w:rPr>
      </w:pPr>
      <w:r>
        <w:rPr>
          <w:rFonts w:hint="eastAsia" w:ascii="宋体" w:hAnsi="宋体" w:cs="宋体"/>
          <w:b/>
          <w:bCs/>
          <w:sz w:val="32"/>
          <w:szCs w:val="32"/>
        </w:rPr>
        <w:t xml:space="preserve">投标人须知前附表</w:t>
      </w:r>
      <w:r/>
    </w:p>
    <w:p>
      <w:pPr>
        <w:ind w:firstLine="372"/>
        <w:jc w:val="center"/>
        <w:rPr>
          <w:rFonts w:hint="eastAsia" w:ascii="宋体" w:hAnsi="宋体" w:cs="宋体"/>
        </w:rPr>
      </w:pPr>
      <w:r>
        <w:rPr>
          <w:rFonts w:hint="eastAsia" w:ascii="宋体" w:hAnsi="宋体" w:cs="宋体"/>
        </w:rPr>
        <w:t xml:space="preserve">本表是对《投标人须知》正文的具体补充和修改，如有矛盾，以本《前附表》为准。</w:t>
      </w:r>
      <w:r/>
    </w:p>
    <w:p>
      <w:pPr>
        <w:ind w:firstLine="372"/>
        <w:jc w:val="center"/>
        <w:rPr>
          <w:rFonts w:hint="eastAsia" w:ascii="宋体" w:hAnsi="宋体" w:cs="宋体"/>
        </w:rPr>
      </w:pPr>
      <w:r>
        <w:rPr>
          <w:rFonts w:hint="eastAsia" w:ascii="宋体" w:hAnsi="宋体" w:cs="宋体"/>
        </w:rPr>
        <w:t xml:space="preserve">标记“</w:t>
      </w:r>
      <w:r>
        <w:rPr>
          <w:rFonts w:hint="eastAsia" w:ascii="宋体" w:hAnsi="宋体" w:cs="宋体"/>
          <w:b/>
          <w:sz w:val="24"/>
        </w:rPr>
        <w:t xml:space="preserve">■</w:t>
      </w:r>
      <w:r>
        <w:rPr>
          <w:rFonts w:hint="eastAsia" w:ascii="宋体" w:hAnsi="宋体" w:cs="宋体"/>
        </w:rPr>
        <w:t xml:space="preserve">”的选项意为适用于本项目，标记“□”的选项意为不适用于本项目。</w:t>
      </w:r>
      <w:r/>
    </w:p>
    <w:tbl>
      <w:tblPr>
        <w:tblStyle w:val="77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719"/>
        <w:gridCol w:w="6098"/>
      </w:tblGrid>
      <w:tr>
        <w:trPr>
          <w:jc w:val="center"/>
        </w:trPr>
        <w:tc>
          <w:tcPr>
            <w:tcW w:w="675" w:type="dxa"/>
            <w:vAlign w:val="center"/>
            <w:textDirection w:val="lrTb"/>
            <w:noWrap w:val="false"/>
          </w:tcPr>
          <w:p>
            <w:pPr>
              <w:pStyle w:val="1018"/>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1018"/>
              <w:spacing w:line="360" w:lineRule="auto"/>
              <w:rPr>
                <w:rFonts w:hint="eastAsia" w:hAnsi="宋体" w:cs="宋体"/>
                <w:b/>
                <w:sz w:val="21"/>
              </w:rPr>
            </w:pPr>
            <w:r>
              <w:rPr>
                <w:rFonts w:hint="eastAsia" w:hAnsi="宋体" w:cs="宋体"/>
                <w:b/>
                <w:sz w:val="21"/>
              </w:rPr>
              <w:t xml:space="preserve">条款号</w:t>
            </w:r>
            <w:r/>
          </w:p>
        </w:tc>
        <w:tc>
          <w:tcPr>
            <w:tcW w:w="1719" w:type="dxa"/>
            <w:vAlign w:val="center"/>
            <w:textDirection w:val="lrTb"/>
            <w:noWrap w:val="false"/>
          </w:tcPr>
          <w:p>
            <w:pPr>
              <w:pStyle w:val="1018"/>
              <w:ind w:firstLine="373"/>
              <w:spacing w:line="360" w:lineRule="auto"/>
              <w:rPr>
                <w:rFonts w:hint="eastAsia" w:hAnsi="宋体" w:cs="宋体"/>
                <w:b/>
                <w:sz w:val="21"/>
              </w:rPr>
            </w:pPr>
            <w:r>
              <w:rPr>
                <w:rFonts w:hint="eastAsia" w:hAnsi="宋体" w:cs="宋体"/>
                <w:b/>
                <w:sz w:val="21"/>
              </w:rPr>
              <w:t xml:space="preserve">条款名称</w:t>
            </w:r>
            <w:r/>
          </w:p>
        </w:tc>
        <w:tc>
          <w:tcPr>
            <w:tcW w:w="6098" w:type="dxa"/>
            <w:vAlign w:val="center"/>
            <w:textDirection w:val="lrTb"/>
            <w:noWrap w:val="false"/>
          </w:tcPr>
          <w:p>
            <w:pPr>
              <w:pStyle w:val="1018"/>
              <w:ind w:firstLine="373"/>
              <w:spacing w:line="360" w:lineRule="auto"/>
              <w:rPr>
                <w:rFonts w:hint="eastAsia"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2.1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采购人</w:t>
            </w:r>
            <w:r/>
          </w:p>
        </w:tc>
        <w:tc>
          <w:tcPr>
            <w:tcW w:w="6098" w:type="dxa"/>
            <w:vAlign w:val="center"/>
            <w:textDirection w:val="lrTb"/>
            <w:noWrap w:val="false"/>
          </w:tcPr>
          <w:p>
            <w:pPr>
              <w:pStyle w:val="1015"/>
              <w:spacing w:before="160" w:line="276" w:lineRule="auto"/>
              <w:rPr>
                <w:rFonts w:hint="eastAsia"/>
                <w:sz w:val="21"/>
                <w:szCs w:val="21"/>
                <w:lang w:val="en-US" w:bidi="ar-SA"/>
              </w:rPr>
            </w:pPr>
            <w:r>
              <w:rPr>
                <w:rFonts w:hint="eastAsia"/>
                <w:sz w:val="21"/>
                <w:szCs w:val="21"/>
                <w:lang w:val="en-US" w:bidi="ar-SA"/>
              </w:rPr>
              <w:t xml:space="preserve">名 称：南京财经大学</w:t>
            </w:r>
            <w:r/>
          </w:p>
          <w:p>
            <w:pPr>
              <w:pStyle w:val="1015"/>
              <w:spacing w:before="160" w:line="276" w:lineRule="auto"/>
              <w:rPr>
                <w:rFonts w:hint="eastAsia"/>
                <w:sz w:val="21"/>
                <w:szCs w:val="21"/>
                <w:lang w:val="en-US" w:bidi="ar-SA"/>
              </w:rPr>
            </w:pPr>
            <w:r>
              <w:rPr>
                <w:rFonts w:hint="eastAsia"/>
                <w:sz w:val="21"/>
                <w:szCs w:val="21"/>
                <w:lang w:val="en-US" w:bidi="ar-SA"/>
              </w:rPr>
              <w:t xml:space="preserve">地 址：江苏省南京市仙林大学城文苑路3号</w:t>
            </w:r>
            <w:r/>
          </w:p>
          <w:p>
            <w:pPr>
              <w:pStyle w:val="1015"/>
              <w:spacing w:before="160" w:line="276" w:lineRule="auto"/>
              <w:rPr>
                <w:rFonts w:hint="eastAsia"/>
                <w:sz w:val="21"/>
                <w:szCs w:val="21"/>
                <w:lang w:val="en-US" w:bidi="ar-SA"/>
              </w:rPr>
            </w:pPr>
            <w:r>
              <w:rPr>
                <w:rFonts w:hint="eastAsia"/>
                <w:sz w:val="21"/>
                <w:szCs w:val="21"/>
                <w:lang w:val="en-US" w:bidi="ar-SA"/>
              </w:rPr>
              <w:t xml:space="preserve">联系人：王老师</w:t>
            </w:r>
            <w:r/>
          </w:p>
          <w:p>
            <w:pPr>
              <w:pStyle w:val="1015"/>
              <w:spacing w:before="160" w:line="276" w:lineRule="auto"/>
              <w:rPr>
                <w:rFonts w:hint="eastAsia"/>
                <w:sz w:val="21"/>
                <w:szCs w:val="21"/>
                <w:lang w:val="en-US" w:bidi="ar-SA"/>
              </w:rPr>
            </w:pPr>
            <w:r>
              <w:rPr>
                <w:rFonts w:hint="eastAsia"/>
                <w:sz w:val="21"/>
                <w:szCs w:val="21"/>
                <w:lang w:val="en-US" w:bidi="ar-SA"/>
              </w:rPr>
              <w:t xml:space="preserve">联系方式：025-86718627 </w:t>
            </w:r>
            <w:r/>
          </w:p>
        </w:tc>
      </w:tr>
      <w:tr>
        <w:trPr>
          <w:jc w:val="center"/>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2.2</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采购代理机构</w:t>
            </w:r>
            <w:r/>
          </w:p>
        </w:tc>
        <w:tc>
          <w:tcPr>
            <w:tcW w:w="6098" w:type="dxa"/>
            <w:vAlign w:val="center"/>
            <w:textDirection w:val="lrTb"/>
            <w:noWrap w:val="false"/>
          </w:tcPr>
          <w:p>
            <w:pPr>
              <w:pStyle w:val="1015"/>
              <w:spacing w:before="160" w:line="276" w:lineRule="auto"/>
              <w:rPr>
                <w:rFonts w:hint="eastAsia"/>
                <w:sz w:val="21"/>
                <w:szCs w:val="21"/>
                <w:lang w:val="en-US" w:bidi="ar-SA"/>
              </w:rPr>
            </w:pPr>
            <w:r>
              <w:rPr>
                <w:rFonts w:hint="eastAsia"/>
                <w:sz w:val="21"/>
                <w:szCs w:val="21"/>
                <w:lang w:val="en-US" w:bidi="ar-SA"/>
              </w:rPr>
              <w:t xml:space="preserve">名 称：江苏省招标中心有限公司</w:t>
            </w:r>
            <w:r/>
          </w:p>
          <w:p>
            <w:pPr>
              <w:pStyle w:val="1015"/>
              <w:spacing w:before="160" w:line="276" w:lineRule="auto"/>
              <w:rPr>
                <w:rFonts w:hint="eastAsia"/>
                <w:sz w:val="21"/>
                <w:szCs w:val="21"/>
                <w:lang w:val="en-US" w:bidi="ar-SA"/>
              </w:rPr>
            </w:pPr>
            <w:r>
              <w:rPr>
                <w:rFonts w:hint="eastAsia"/>
                <w:sz w:val="21"/>
                <w:szCs w:val="21"/>
                <w:lang w:val="en-US" w:bidi="ar-SA"/>
              </w:rPr>
              <w:t xml:space="preserve">地 址：南京市郑和中路118号（南京长江国际航运中心）D座1613房间</w:t>
            </w:r>
            <w:r/>
          </w:p>
          <w:p>
            <w:pPr>
              <w:pStyle w:val="1015"/>
              <w:spacing w:before="160" w:line="276" w:lineRule="auto"/>
              <w:rPr>
                <w:rFonts w:hint="eastAsia"/>
                <w:sz w:val="21"/>
                <w:szCs w:val="21"/>
                <w:lang w:val="en-US" w:bidi="ar-SA"/>
              </w:rPr>
            </w:pPr>
            <w:r>
              <w:rPr>
                <w:rFonts w:hint="eastAsia"/>
                <w:sz w:val="21"/>
                <w:szCs w:val="21"/>
                <w:lang w:val="en-US" w:bidi="ar-SA"/>
              </w:rPr>
              <w:t xml:space="preserve">联系人：陈天啸、林菁</w:t>
            </w:r>
            <w:r/>
          </w:p>
          <w:p>
            <w:pPr>
              <w:pStyle w:val="1015"/>
              <w:spacing w:before="160" w:line="276" w:lineRule="auto"/>
              <w:rPr>
                <w:rFonts w:hint="eastAsia"/>
                <w:sz w:val="21"/>
                <w:szCs w:val="21"/>
                <w:lang w:val="en-US" w:bidi="ar-SA"/>
              </w:rPr>
            </w:pPr>
            <w:r>
              <w:rPr>
                <w:rFonts w:hint="eastAsia"/>
                <w:sz w:val="21"/>
                <w:szCs w:val="21"/>
                <w:lang w:val="en-US" w:bidi="ar-SA"/>
              </w:rPr>
              <w:t xml:space="preserve">电</w:t>
            </w:r>
            <w:r>
              <w:rPr>
                <w:sz w:val="21"/>
                <w:szCs w:val="21"/>
                <w:lang w:val="en-US" w:bidi="ar-SA"/>
              </w:rPr>
              <w:t xml:space="preserve">  </w:t>
            </w:r>
            <w:r>
              <w:rPr>
                <w:rFonts w:hint="eastAsia"/>
                <w:sz w:val="21"/>
                <w:szCs w:val="21"/>
                <w:lang w:val="en-US" w:bidi="ar-SA"/>
              </w:rPr>
              <w:t xml:space="preserve">话：</w:t>
            </w:r>
            <w:r>
              <w:rPr>
                <w:sz w:val="21"/>
                <w:szCs w:val="21"/>
                <w:lang w:val="en-US" w:bidi="ar-SA"/>
              </w:rPr>
              <w:t xml:space="preserve">18013866601、13951870205</w:t>
            </w:r>
            <w:r/>
          </w:p>
        </w:tc>
      </w:tr>
      <w:tr>
        <w:trPr>
          <w:jc w:val="center"/>
          <w:trHeight w:val="510"/>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4</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本项目执行的政府采购政策</w:t>
            </w:r>
            <w:r/>
          </w:p>
        </w:tc>
        <w:tc>
          <w:tcPr>
            <w:tcW w:w="6098"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510"/>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8.1</w:t>
            </w:r>
            <w:r/>
          </w:p>
        </w:tc>
        <w:tc>
          <w:tcPr>
            <w:tcW w:w="1719" w:type="dxa"/>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现场考察</w:t>
            </w:r>
            <w:r/>
          </w:p>
        </w:tc>
        <w:tc>
          <w:tcPr>
            <w:tcW w:w="6098" w:type="dxa"/>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☐组织</w:t>
            </w:r>
            <w:r/>
          </w:p>
          <w:p>
            <w:pPr>
              <w:spacing w:line="276"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510"/>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9.1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开标前答疑会</w:t>
            </w:r>
            <w:r/>
          </w:p>
        </w:tc>
        <w:tc>
          <w:tcPr>
            <w:tcW w:w="6098" w:type="dxa"/>
            <w:vAlign w:val="center"/>
            <w:textDirection w:val="lrTb"/>
            <w:noWrap w:val="false"/>
          </w:tcPr>
          <w:p>
            <w:pPr>
              <w:spacing w:line="276" w:lineRule="auto"/>
              <w:rPr>
                <w:rFonts w:hint="eastAsia" w:ascii="宋体" w:hAnsi="宋体" w:cs="宋体"/>
                <w:bCs/>
                <w:szCs w:val="21"/>
              </w:rPr>
            </w:pPr>
            <w:r>
              <w:rPr>
                <w:rFonts w:hint="eastAsia" w:ascii="宋体" w:hAnsi="宋体" w:cs="宋体"/>
                <w:bCs/>
                <w:szCs w:val="21"/>
              </w:rPr>
              <w:t xml:space="preserve">☐召开</w:t>
            </w:r>
            <w:r/>
          </w:p>
          <w:p>
            <w:pPr>
              <w:spacing w:line="276" w:lineRule="auto"/>
              <w:rPr>
                <w:rFonts w:hint="eastAsia" w:ascii="宋体" w:hAnsi="宋体" w:cs="宋体"/>
                <w:bCs/>
                <w:szCs w:val="21"/>
              </w:rPr>
            </w:pPr>
            <w:r>
              <w:rPr>
                <w:rFonts w:hint="eastAsia" w:ascii="宋体" w:hAnsi="宋体" w:cs="宋体"/>
                <w:bCs/>
                <w:szCs w:val="21"/>
              </w:rPr>
              <w:t xml:space="preserve">■不召开</w:t>
            </w:r>
            <w:r/>
          </w:p>
        </w:tc>
      </w:tr>
      <w:tr>
        <w:trPr>
          <w:jc w:val="center"/>
          <w:trHeight w:val="90"/>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10.1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联合体投标</w:t>
            </w:r>
            <w:r/>
          </w:p>
        </w:tc>
        <w:tc>
          <w:tcPr>
            <w:tcW w:w="6098" w:type="dxa"/>
            <w:vAlign w:val="center"/>
            <w:textDirection w:val="lrTb"/>
            <w:noWrap w:val="false"/>
          </w:tcPr>
          <w:p>
            <w:pPr>
              <w:spacing w:line="276" w:lineRule="auto"/>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接受</w:t>
            </w:r>
            <w:r/>
          </w:p>
          <w:p>
            <w:pPr>
              <w:spacing w:line="276" w:lineRule="auto"/>
              <w:rPr>
                <w:rFonts w:hint="eastAsia" w:ascii="宋体" w:hAnsi="宋体" w:cs="宋体"/>
                <w:szCs w:val="21"/>
              </w:rPr>
            </w:pPr>
            <w:r>
              <w:rPr>
                <w:rFonts w:hint="eastAsia" w:ascii="宋体" w:hAnsi="宋体" w:cs="宋体"/>
                <w:bCs/>
                <w:szCs w:val="21"/>
              </w:rPr>
              <w:t xml:space="preserve">■不接受</w:t>
            </w:r>
            <w:r/>
          </w:p>
        </w:tc>
      </w:tr>
      <w:tr>
        <w:trPr>
          <w:jc w:val="center"/>
          <w:trHeight w:val="772"/>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11.1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分包</w:t>
            </w:r>
            <w:r/>
          </w:p>
        </w:tc>
        <w:tc>
          <w:tcPr>
            <w:tcW w:w="6098"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本项目的非主体、非关键性工作是否允许分包：</w:t>
            </w:r>
            <w:r/>
          </w:p>
          <w:p>
            <w:pPr>
              <w:spacing w:line="276" w:lineRule="auto"/>
              <w:rPr>
                <w:rFonts w:hint="eastAsia" w:ascii="宋体" w:hAnsi="宋体" w:cs="宋体"/>
                <w:szCs w:val="21"/>
              </w:rPr>
            </w:pPr>
            <w:r>
              <w:rPr>
                <w:rFonts w:ascii="宋体" w:hAnsi="宋体" w:cs="宋体"/>
                <w:bCs/>
                <w:szCs w:val="21"/>
              </w:rPr>
              <w:t xml:space="preserve">☐</w:t>
            </w:r>
            <w:r>
              <w:rPr>
                <w:rFonts w:hint="eastAsia" w:ascii="宋体" w:hAnsi="宋体" w:cs="宋体"/>
                <w:bCs/>
                <w:szCs w:val="21"/>
              </w:rPr>
              <w:t xml:space="preserve">允许</w:t>
            </w:r>
            <w:r/>
          </w:p>
          <w:p>
            <w:pPr>
              <w:spacing w:line="276" w:lineRule="auto"/>
              <w:rPr>
                <w:rFonts w:hint="eastAsia" w:ascii="宋体" w:hAnsi="宋体" w:cs="宋体"/>
                <w:szCs w:val="21"/>
              </w:rPr>
            </w:pPr>
            <w:r>
              <w:rPr>
                <w:rFonts w:hint="eastAsia" w:ascii="宋体" w:hAnsi="宋体" w:cs="宋体"/>
                <w:szCs w:val="21"/>
              </w:rPr>
              <w:t xml:space="preserve">■不允许</w:t>
            </w:r>
            <w:r/>
          </w:p>
        </w:tc>
      </w:tr>
      <w:tr>
        <w:trPr>
          <w:jc w:val="center"/>
          <w:trHeight w:val="283"/>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12.1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样品</w:t>
            </w:r>
            <w:r/>
          </w:p>
        </w:tc>
        <w:tc>
          <w:tcPr>
            <w:tcW w:w="6098" w:type="dxa"/>
            <w:vAlign w:val="center"/>
            <w:textDirection w:val="lrTb"/>
            <w:noWrap w:val="false"/>
          </w:tcPr>
          <w:p>
            <w:pPr>
              <w:pStyle w:val="782"/>
              <w:rPr>
                <w:rFonts w:hint="eastAsia" w:ascii="宋体" w:hAnsi="宋体" w:cs="宋体"/>
                <w:bCs/>
                <w:szCs w:val="21"/>
              </w:rPr>
            </w:pPr>
            <w:r>
              <w:rPr>
                <w:rFonts w:hint="eastAsia" w:ascii="宋体" w:hAnsi="宋体" w:cs="宋体"/>
                <w:bCs/>
                <w:szCs w:val="21"/>
              </w:rPr>
              <w:t xml:space="preserve">投标样品递交：</w:t>
            </w:r>
            <w:r/>
          </w:p>
          <w:p>
            <w:pPr>
              <w:pStyle w:val="782"/>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不需要</w:t>
            </w:r>
            <w:r/>
          </w:p>
          <w:p>
            <w:r>
              <w:rPr>
                <w:rFonts w:hint="eastAsia" w:ascii="宋体" w:hAnsi="宋体" w:cs="宋体"/>
                <w:bCs/>
                <w:szCs w:val="21"/>
              </w:rPr>
              <w:t xml:space="preserve">■需要，具体要求详见“第四章 采购需求”</w:t>
            </w:r>
            <w:r/>
          </w:p>
        </w:tc>
      </w:tr>
      <w:tr>
        <w:trPr>
          <w:jc w:val="center"/>
          <w:trHeight w:val="734"/>
        </w:trPr>
        <w:tc>
          <w:tcPr>
            <w:tcW w:w="675"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1018"/>
              <w:spacing w:line="360" w:lineRule="auto"/>
              <w:rPr>
                <w:rFonts w:hint="eastAsia" w:hAnsi="宋体" w:cs="宋体"/>
                <w:sz w:val="21"/>
              </w:rPr>
            </w:pPr>
            <w:r>
              <w:rPr>
                <w:rFonts w:hint="eastAsia" w:hAnsi="宋体" w:cs="宋体"/>
                <w:sz w:val="21"/>
              </w:rPr>
              <w:t xml:space="preserve">13.1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采购进口产品</w:t>
            </w:r>
            <w:r/>
          </w:p>
        </w:tc>
        <w:tc>
          <w:tcPr>
            <w:tcW w:w="6098"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14.1</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采购预算</w:t>
            </w:r>
            <w:r/>
          </w:p>
        </w:tc>
        <w:tc>
          <w:tcPr>
            <w:tcW w:w="6098" w:type="dxa"/>
            <w:vAlign w:val="center"/>
            <w:textDirection w:val="lrTb"/>
            <w:noWrap w:val="false"/>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14.2</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本项目设定的最高限价</w:t>
            </w:r>
            <w:r/>
          </w:p>
        </w:tc>
        <w:tc>
          <w:tcPr>
            <w:tcW w:w="6098" w:type="dxa"/>
            <w:vAlign w:val="center"/>
            <w:textDirection w:val="lrTb"/>
            <w:noWrap w:val="false"/>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15.1</w:t>
            </w:r>
            <w:r/>
          </w:p>
        </w:tc>
        <w:tc>
          <w:tcPr>
            <w:tcW w:w="1719"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供应商资格条件</w:t>
            </w:r>
            <w:r/>
          </w:p>
        </w:tc>
        <w:tc>
          <w:tcPr>
            <w:tcW w:w="6098"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20.5</w:t>
            </w:r>
            <w:r/>
          </w:p>
        </w:tc>
        <w:tc>
          <w:tcPr>
            <w:tcW w:w="1719" w:type="dxa"/>
            <w:vAlign w:val="center"/>
            <w:textDirection w:val="lrTb"/>
            <w:noWrap w:val="false"/>
          </w:tcPr>
          <w:p>
            <w:pPr>
              <w:pStyle w:val="1018"/>
              <w:jc w:val="left"/>
              <w:spacing w:line="360" w:lineRule="auto"/>
              <w:rPr>
                <w:rFonts w:hint="eastAsia" w:hAnsi="宋体" w:cs="宋体"/>
                <w:b/>
                <w:sz w:val="21"/>
              </w:rPr>
            </w:pPr>
            <w:r>
              <w:rPr>
                <w:rFonts w:hint="eastAsia" w:ascii="宋体" w:hAnsi="宋体" w:eastAsia="宋体" w:cs="宋体"/>
                <w:b/>
                <w:sz w:val="21"/>
              </w:rPr>
              <w:t xml:space="preserve">★</w:t>
            </w:r>
            <w:r>
              <w:rPr>
                <w:rFonts w:hint="eastAsia" w:hAnsi="宋体" w:cs="宋体"/>
                <w:b/>
                <w:sz w:val="21"/>
              </w:rPr>
              <w:t xml:space="preserve">投标报价</w:t>
            </w:r>
            <w:r/>
          </w:p>
        </w:tc>
        <w:tc>
          <w:tcPr>
            <w:tcW w:w="6098" w:type="dxa"/>
            <w:vAlign w:val="center"/>
            <w:textDirection w:val="lrTb"/>
            <w:noWrap w:val="false"/>
          </w:tcPr>
          <w:p>
            <w:pPr>
              <w:pStyle w:val="1029"/>
              <w:contextualSpacing/>
              <w:ind w:firstLine="0"/>
              <w:jc w:val="left"/>
              <w:spacing w:line="360" w:lineRule="auto"/>
              <w:rPr>
                <w:rFonts w:hint="eastAsia" w:hAnsi="宋体" w:cs="宋体"/>
                <w:b/>
              </w:rPr>
            </w:pPr>
            <w:r>
              <w:rPr>
                <w:rFonts w:hint="eastAsia" w:hAnsi="宋体" w:cs="宋体"/>
                <w:b/>
              </w:rPr>
              <w:t xml:space="preserve">投标报价的其他要求：</w:t>
            </w:r>
            <w:r>
              <w:rPr>
                <w:rFonts w:hint="eastAsia" w:ascii="宋体" w:hAnsi="宋体"/>
                <w:b/>
                <w:szCs w:val="21"/>
              </w:rPr>
              <w:t xml:space="preserve">投标人的投标报价应是完成招标采购范围内的全部货物所需的费用。应包括招标范围内所有家具、装置、器材与材料（含辅材、配件）费；项目所需的各种运输费（含至指定地点的机械、搬运费等）、装卸、工料保管费；未移交前的成品保护费；管理（含各类保险、税、临时设施，抢工）费；</w:t>
            </w:r>
            <w:r>
              <w:rPr>
                <w:rFonts w:hint="eastAsia" w:ascii="宋体" w:hAnsi="宋体"/>
                <w:b/>
                <w:bCs/>
                <w:szCs w:val="21"/>
              </w:rPr>
              <w:t xml:space="preserve">安装、验收</w:t>
            </w:r>
            <w:r>
              <w:rPr>
                <w:rFonts w:hint="eastAsia" w:ascii="宋体" w:hAnsi="宋体"/>
                <w:b/>
                <w:szCs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21.1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投标有效期</w:t>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自提交投标文件的截止之日起算90日历天</w:t>
            </w:r>
            <w:r/>
          </w:p>
        </w:tc>
      </w:tr>
      <w:tr>
        <w:trPr>
          <w:jc w:val="center"/>
          <w:trHeight w:val="320"/>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22.1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color w:val="auto"/>
                <w:sz w:val="21"/>
              </w:rPr>
              <w:t xml:space="preserve">投标保证金</w:t>
            </w:r>
            <w:r/>
          </w:p>
        </w:tc>
        <w:tc>
          <w:tcPr>
            <w:tcW w:w="6098"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■不需要</w:t>
            </w:r>
            <w:r/>
          </w:p>
          <w:p>
            <w:pPr>
              <w:spacing w:line="360" w:lineRule="auto"/>
              <w:rPr>
                <w:rFonts w:hint="eastAsia" w:ascii="宋体" w:hAnsi="宋体" w:cs="宋体"/>
                <w:bCs/>
                <w:szCs w:val="21"/>
              </w:rPr>
            </w:pPr>
            <w:r>
              <w:rPr>
                <w:rFonts w:hint="eastAsia" w:ascii="宋体" w:hAnsi="宋体" w:cs="宋体"/>
                <w:bCs/>
                <w:szCs w:val="21"/>
              </w:rPr>
              <w:t xml:space="preserve">☐需要      </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23.1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投标文件份数</w:t>
            </w:r>
            <w:r/>
          </w:p>
        </w:tc>
        <w:tc>
          <w:tcPr>
            <w:tcW w:w="6098" w:type="dxa"/>
            <w:vAlign w:val="center"/>
            <w:textDirection w:val="lrTb"/>
            <w:noWrap w:val="false"/>
          </w:tcPr>
          <w:p>
            <w:pPr>
              <w:pStyle w:val="1018"/>
              <w:spacing w:line="360" w:lineRule="auto"/>
              <w:rPr>
                <w:rFonts w:hint="eastAsia" w:hAnsi="宋体" w:cs="宋体"/>
                <w:b/>
                <w:bCs/>
                <w:sz w:val="21"/>
              </w:rPr>
            </w:pPr>
            <w:r>
              <w:rPr>
                <w:rFonts w:hint="eastAsia" w:hAnsi="宋体" w:cs="宋体"/>
                <w:bCs/>
              </w:rPr>
              <w:t xml:space="preserve">■</w:t>
            </w:r>
            <w:r>
              <w:rPr>
                <w:rFonts w:hint="eastAsia" w:hAnsi="宋体" w:cs="宋体"/>
                <w:bCs/>
                <w:sz w:val="21"/>
              </w:rPr>
              <w:t xml:space="preserve">不适用</w:t>
            </w:r>
            <w:r/>
          </w:p>
        </w:tc>
      </w:tr>
      <w:tr>
        <w:trPr>
          <w:jc w:val="center"/>
          <w:trHeight w:val="1578"/>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24</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投标文件的递交</w:t>
            </w:r>
            <w:r/>
          </w:p>
        </w:tc>
        <w:tc>
          <w:tcPr>
            <w:tcW w:w="6098" w:type="dxa"/>
            <w:vAlign w:val="center"/>
            <w:textDirection w:val="lrTb"/>
            <w:noWrap w:val="false"/>
          </w:tcPr>
          <w:p>
            <w:pPr>
              <w:spacing w:line="360" w:lineRule="auto"/>
              <w:rPr>
                <w:rFonts w:hint="eastAsia"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24</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提交投标文件的截止时间、地点</w:t>
            </w:r>
            <w:r/>
          </w:p>
        </w:tc>
        <w:tc>
          <w:tcPr>
            <w:tcW w:w="6098"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28.1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开标时间、地点</w:t>
            </w:r>
            <w:r/>
          </w:p>
        </w:tc>
        <w:tc>
          <w:tcPr>
            <w:tcW w:w="6098"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29.2.1</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信用查询</w:t>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30.1.1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评标委员会</w:t>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5人。</w:t>
            </w:r>
            <w:r>
              <w:rPr>
                <w:rFonts w:hint="eastAsia" w:hAnsi="宋体" w:cs="宋体"/>
                <w:bCs/>
                <w:sz w:val="21"/>
                <w:lang w:val="en-US" w:eastAsia="zh-CN"/>
              </w:rPr>
              <w:t xml:space="preserve">包括评审专家4人和采购人代表1人。</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30.5.3</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核心产品</w:t>
            </w:r>
            <w:r>
              <w:rPr>
                <w:rFonts w:hint="eastAsia" w:hAnsi="宋体" w:cs="宋体"/>
                <w:sz w:val="21"/>
              </w:rPr>
              <w:tab/>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■货物类，本项目核心产品：两连体公寓组合床</w:t>
            </w:r>
            <w:r/>
          </w:p>
        </w:tc>
      </w:tr>
      <w:tr>
        <w:trPr>
          <w:jc w:val="center"/>
          <w:trHeight w:val="922"/>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31.3</w:t>
            </w:r>
            <w:r/>
          </w:p>
        </w:tc>
        <w:tc>
          <w:tcPr>
            <w:tcW w:w="1719" w:type="dxa"/>
            <w:vAlign w:val="center"/>
            <w:textDirection w:val="lrTb"/>
            <w:noWrap w:val="false"/>
          </w:tcPr>
          <w:p>
            <w:pPr>
              <w:pStyle w:val="1018"/>
              <w:jc w:val="left"/>
              <w:rPr>
                <w:rFonts w:hint="eastAsia" w:hAnsi="宋体" w:cs="宋体"/>
                <w:bCs/>
                <w:sz w:val="21"/>
              </w:rPr>
            </w:pPr>
            <w:r>
              <w:rPr>
                <w:rFonts w:hint="eastAsia" w:hAnsi="宋体" w:cs="宋体"/>
                <w:bCs/>
                <w:sz w:val="21"/>
              </w:rPr>
              <w:t xml:space="preserve">确定中标单位</w:t>
            </w:r>
            <w:r/>
          </w:p>
        </w:tc>
        <w:tc>
          <w:tcPr>
            <w:tcW w:w="6098"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szCs w:val="21"/>
              </w:rPr>
            </w:pPr>
            <w:r>
              <w:rPr>
                <w:rFonts w:hint="eastAsia" w:ascii="宋体" w:hAnsi="宋体" w:cs="宋体"/>
                <w:bCs/>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31.4</w:t>
            </w:r>
            <w:r/>
          </w:p>
        </w:tc>
        <w:tc>
          <w:tcPr>
            <w:tcW w:w="1719" w:type="dxa"/>
            <w:vAlign w:val="center"/>
            <w:textDirection w:val="lrTb"/>
            <w:noWrap w:val="false"/>
          </w:tcPr>
          <w:p>
            <w:pPr>
              <w:pStyle w:val="1018"/>
              <w:jc w:val="left"/>
              <w:rPr>
                <w:rFonts w:hint="eastAsia" w:hAnsi="宋体" w:cs="宋体"/>
                <w:sz w:val="21"/>
              </w:rPr>
            </w:pPr>
            <w:r>
              <w:rPr>
                <w:rFonts w:hint="eastAsia" w:hAnsi="宋体" w:cs="宋体"/>
                <w:sz w:val="21"/>
              </w:rPr>
              <w:t xml:space="preserve">公告媒体</w:t>
            </w:r>
            <w:r/>
          </w:p>
        </w:tc>
        <w:tc>
          <w:tcPr>
            <w:tcW w:w="6098" w:type="dxa"/>
            <w:vAlign w:val="center"/>
            <w:textDirection w:val="lrTb"/>
            <w:noWrap w:val="false"/>
          </w:tcPr>
          <w:p>
            <w:pPr>
              <w:pStyle w:val="1018"/>
              <w:jc w:val="left"/>
              <w:spacing w:line="360" w:lineRule="auto"/>
              <w:rPr>
                <w:rFonts w:hint="eastAsia" w:hAnsi="宋体" w:cs="宋体"/>
                <w:bCs/>
                <w:sz w:val="21"/>
              </w:rPr>
            </w:pPr>
            <w:r>
              <w:rPr>
                <w:rFonts w:hint="eastAsia" w:hAnsi="宋体" w:cs="宋体"/>
                <w:bCs/>
                <w:sz w:val="21"/>
              </w:rPr>
              <w:t xml:space="preserve">《江苏政府采购网》（http://www.ccgp-jiangsu.gov.cn/）</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35.1</w:t>
            </w:r>
            <w:r/>
          </w:p>
        </w:tc>
        <w:tc>
          <w:tcPr>
            <w:tcW w:w="1719" w:type="dxa"/>
            <w:vAlign w:val="center"/>
            <w:textDirection w:val="lrTb"/>
            <w:noWrap w:val="false"/>
          </w:tcPr>
          <w:p>
            <w:pPr>
              <w:pStyle w:val="1018"/>
              <w:rPr>
                <w:rFonts w:hint="eastAsia" w:hAnsi="宋体" w:cs="宋体"/>
                <w:sz w:val="21"/>
              </w:rPr>
            </w:pPr>
            <w:r>
              <w:rPr>
                <w:rFonts w:hint="eastAsia" w:hAnsi="宋体" w:cs="宋体"/>
                <w:sz w:val="21"/>
              </w:rPr>
              <w:t xml:space="preserve">履约保证金</w:t>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☐不适用</w:t>
            </w:r>
            <w:r/>
          </w:p>
          <w:p>
            <w:pPr>
              <w:pStyle w:val="1018"/>
              <w:spacing w:line="360" w:lineRule="auto"/>
              <w:rPr>
                <w:rFonts w:hint="eastAsia" w:hAnsi="宋体" w:cs="宋体"/>
                <w:bCs/>
                <w:sz w:val="21"/>
              </w:rPr>
            </w:pPr>
            <w:r>
              <w:rPr>
                <w:rFonts w:hint="eastAsia" w:hAnsi="宋体" w:cs="宋体"/>
                <w:bCs/>
                <w:sz w:val="21"/>
              </w:rPr>
              <w:t xml:space="preserve">■适用</w:t>
            </w:r>
            <w:r/>
          </w:p>
          <w:p>
            <w:pPr>
              <w:pStyle w:val="1018"/>
              <w:spacing w:line="360" w:lineRule="auto"/>
              <w:rPr>
                <w:rFonts w:hint="eastAsia" w:hAnsi="宋体" w:cs="宋体"/>
                <w:b/>
                <w:bCs w:val="0"/>
                <w:sz w:val="21"/>
              </w:rPr>
            </w:pPr>
            <w:r>
              <w:rPr>
                <w:rFonts w:hint="eastAsia" w:hAnsi="宋体" w:cs="宋体"/>
                <w:b/>
                <w:bCs w:val="0"/>
                <w:sz w:val="21"/>
              </w:rPr>
              <w:t xml:space="preserve">缴纳金额：人民币 50,000.00 元（大写：伍万元整）</w:t>
            </w:r>
            <w:r/>
          </w:p>
          <w:p>
            <w:pPr>
              <w:pStyle w:val="1018"/>
              <w:spacing w:line="360" w:lineRule="auto"/>
              <w:rPr>
                <w:rFonts w:hint="eastAsia" w:hAnsi="宋体" w:cs="宋体"/>
                <w:b/>
                <w:bCs w:val="0"/>
                <w:sz w:val="21"/>
              </w:rPr>
            </w:pPr>
            <w:r>
              <w:rPr>
                <w:rFonts w:hint="eastAsia" w:hAnsi="宋体" w:cs="宋体"/>
                <w:b/>
                <w:bCs w:val="0"/>
                <w:sz w:val="21"/>
              </w:rPr>
              <w:t xml:space="preserve">缴纳时间：合同签订前缴纳履约保证金</w:t>
            </w:r>
            <w:r/>
          </w:p>
          <w:p>
            <w:pPr>
              <w:pStyle w:val="1018"/>
              <w:spacing w:line="360" w:lineRule="auto"/>
            </w:pPr>
            <w:r>
              <w:rPr>
                <w:rFonts w:hint="eastAsia"/>
              </w:rPr>
              <w:t xml:space="preserve">缴纳方式（供应商可自主选择以下任一形式）：</w:t>
            </w:r>
            <w:r/>
          </w:p>
          <w:p>
            <w:pPr>
              <w:pStyle w:val="1018"/>
              <w:spacing w:line="360" w:lineRule="auto"/>
            </w:pPr>
            <w:r>
              <w:rPr>
                <w:rFonts w:hint="eastAsia"/>
              </w:rPr>
              <w:t xml:space="preserve">（1）银行转账/电汇；</w:t>
            </w:r>
            <w:r/>
          </w:p>
          <w:p>
            <w:pPr>
              <w:pStyle w:val="1018"/>
              <w:ind w:firstLine="400"/>
              <w:spacing w:line="360" w:lineRule="auto"/>
            </w:pPr>
            <w:r>
              <w:rPr>
                <w:rFonts w:hint="eastAsia"/>
              </w:rPr>
              <w:t xml:space="preserve">户名：南京财经大学 </w:t>
            </w:r>
            <w:r/>
          </w:p>
          <w:p>
            <w:pPr>
              <w:pStyle w:val="1018"/>
              <w:ind w:firstLine="400"/>
              <w:spacing w:line="360" w:lineRule="auto"/>
            </w:pPr>
            <w:r>
              <w:rPr>
                <w:rFonts w:hint="eastAsia"/>
              </w:rPr>
              <w:t xml:space="preserve">开户行：工行察哈尔路支行</w:t>
            </w:r>
            <w:r/>
          </w:p>
          <w:p>
            <w:pPr>
              <w:pStyle w:val="1018"/>
              <w:ind w:firstLine="400"/>
              <w:spacing w:line="360" w:lineRule="auto"/>
            </w:pPr>
            <w:r>
              <w:rPr>
                <w:rFonts w:hint="eastAsia"/>
              </w:rPr>
              <w:t xml:space="preserve">账号：4301 0112 1910 0159 523</w:t>
            </w:r>
            <w:r/>
          </w:p>
          <w:p>
            <w:pPr>
              <w:pStyle w:val="1018"/>
              <w:ind w:firstLine="400"/>
              <w:spacing w:line="360" w:lineRule="auto"/>
            </w:pPr>
            <w:r>
              <w:rPr>
                <w:rFonts w:hint="eastAsia"/>
              </w:rPr>
              <w:t xml:space="preserve">备注：汇款时务必注明"履约保证金+项目名称"</w:t>
            </w:r>
            <w:r/>
          </w:p>
          <w:p>
            <w:pPr>
              <w:pStyle w:val="1018"/>
              <w:spacing w:line="360" w:lineRule="auto"/>
            </w:pPr>
            <w:r>
              <w:rPr>
                <w:rFonts w:hint="eastAsia"/>
              </w:rPr>
              <w:t xml:space="preserve">（2）支票、汇票、本票；</w:t>
            </w:r>
            <w:r/>
          </w:p>
          <w:p>
            <w:pPr>
              <w:pStyle w:val="1018"/>
              <w:spacing w:line="360" w:lineRule="auto"/>
            </w:pPr>
            <w:r>
              <w:rPr>
                <w:rFonts w:hint="eastAsia"/>
              </w:rPr>
              <w:t xml:space="preserve">（3）金融机构、担保机构出具的保函/保险；</w:t>
            </w:r>
            <w:r/>
          </w:p>
          <w:p>
            <w:pPr>
              <w:pStyle w:val="1018"/>
              <w:spacing w:line="360" w:lineRule="auto"/>
              <w:rPr>
                <w:rFonts w:hint="eastAsia" w:hAnsi="宋体" w:cs="宋体"/>
                <w:bCs/>
                <w:sz w:val="21"/>
              </w:rPr>
            </w:pPr>
            <w:r>
              <w:rPr>
                <w:rFonts w:hint="eastAsia"/>
              </w:rPr>
              <w:t xml:space="preserve">（4）采购人认可的其他非现金形式。</w:t>
            </w:r>
            <w:r/>
          </w:p>
        </w:tc>
      </w:tr>
      <w:tr>
        <w:trPr>
          <w:jc w:val="center"/>
          <w:trHeight w:val="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36.1</w:t>
            </w:r>
            <w:r/>
          </w:p>
        </w:tc>
        <w:tc>
          <w:tcPr>
            <w:tcW w:w="1719" w:type="dxa"/>
            <w:vAlign w:val="center"/>
            <w:textDirection w:val="lrTb"/>
            <w:noWrap w:val="false"/>
          </w:tcPr>
          <w:p>
            <w:pPr>
              <w:ind w:left="-533" w:firstLine="533"/>
              <w:jc w:val="left"/>
              <w:spacing w:line="276" w:lineRule="auto"/>
              <w:rPr>
                <w:rFonts w:hint="eastAsia" w:ascii="宋体" w:hAnsi="宋体" w:cs="宋体"/>
                <w:szCs w:val="21"/>
              </w:rPr>
            </w:pPr>
            <w:r>
              <w:rPr>
                <w:rFonts w:hint="eastAsia" w:ascii="宋体" w:hAnsi="宋体" w:cs="宋体"/>
                <w:szCs w:val="21"/>
              </w:rPr>
              <w:t xml:space="preserve">供应商对采购文件的</w:t>
            </w:r>
            <w:r>
              <w:rPr>
                <w:rFonts w:hint="eastAsia" w:hAnsi="宋体" w:cs="宋体"/>
              </w:rPr>
              <w:t xml:space="preserve">询问</w:t>
            </w:r>
            <w:r/>
          </w:p>
        </w:tc>
        <w:tc>
          <w:tcPr>
            <w:tcW w:w="6098" w:type="dxa"/>
            <w:vAlign w:val="center"/>
            <w:textDirection w:val="lrTb"/>
            <w:noWrap w:val="false"/>
          </w:tcPr>
          <w:p>
            <w:pPr>
              <w:pStyle w:val="788"/>
              <w:spacing w:line="360" w:lineRule="auto"/>
              <w:rPr>
                <w:rFonts w:hint="eastAsia" w:hAnsi="宋体" w:cs="宋体"/>
              </w:rPr>
            </w:pPr>
            <w:r>
              <w:rPr>
                <w:rFonts w:hint="eastAsia" w:hAnsi="宋体" w:cs="宋体"/>
                <w:bCs/>
              </w:rPr>
              <w:t xml:space="preserve">时间：递交投标文件截止时间前15日。</w:t>
            </w:r>
            <w:r/>
          </w:p>
          <w:p>
            <w:pPr>
              <w:pStyle w:val="788"/>
              <w:spacing w:line="360" w:lineRule="auto"/>
              <w:rPr>
                <w:rFonts w:hint="eastAsia"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tianxiao_jstcc@163.com</w:t>
            </w:r>
            <w:r>
              <w:rPr>
                <w:rFonts w:hint="eastAsia" w:hAnsi="宋体" w:cs="宋体"/>
                <w:bCs/>
              </w:rPr>
              <w:t xml:space="preserve">邮箱）通知采购代理机构。</w:t>
            </w:r>
            <w:r/>
          </w:p>
        </w:tc>
      </w:tr>
      <w:tr>
        <w:trPr>
          <w:jc w:val="center"/>
          <w:trHeight w:val="1656"/>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37.1</w:t>
            </w:r>
            <w:r/>
          </w:p>
        </w:tc>
        <w:tc>
          <w:tcPr>
            <w:tcW w:w="1719" w:type="dxa"/>
            <w:vAlign w:val="center"/>
            <w:textDirection w:val="lrTb"/>
            <w:noWrap w:val="false"/>
          </w:tcPr>
          <w:p>
            <w:pPr>
              <w:ind w:left="-533" w:firstLine="533"/>
              <w:jc w:val="left"/>
              <w:spacing w:line="276" w:lineRule="auto"/>
              <w:rPr>
                <w:rFonts w:hint="eastAsia" w:ascii="宋体" w:hAnsi="宋体" w:cs="宋体"/>
                <w:szCs w:val="21"/>
              </w:rPr>
            </w:pPr>
            <w:r>
              <w:rPr>
                <w:rFonts w:hint="eastAsia" w:ascii="宋体" w:hAnsi="宋体" w:cs="宋体"/>
                <w:szCs w:val="21"/>
              </w:rPr>
              <w:t xml:space="preserve">供应商对采购文件提出的</w:t>
            </w:r>
            <w:r/>
          </w:p>
          <w:p>
            <w:pPr>
              <w:ind w:left="-533" w:firstLine="533"/>
              <w:jc w:val="left"/>
              <w:spacing w:line="276" w:lineRule="auto"/>
              <w:rPr>
                <w:rFonts w:hint="eastAsia" w:ascii="宋体" w:hAnsi="宋体" w:cs="宋体"/>
                <w:szCs w:val="21"/>
              </w:rPr>
            </w:pPr>
            <w:r>
              <w:rPr>
                <w:rFonts w:hint="eastAsia" w:ascii="宋体" w:hAnsi="宋体" w:cs="宋体"/>
                <w:szCs w:val="21"/>
              </w:rPr>
              <w:t xml:space="preserve">质疑</w:t>
            </w:r>
            <w:r/>
          </w:p>
        </w:tc>
        <w:tc>
          <w:tcPr>
            <w:tcW w:w="6098" w:type="dxa"/>
            <w:vAlign w:val="center"/>
            <w:textDirection w:val="lrTb"/>
            <w:noWrap w:val="false"/>
          </w:tcPr>
          <w:p>
            <w:pPr>
              <w:pStyle w:val="788"/>
              <w:spacing w:line="360" w:lineRule="auto"/>
              <w:rPr>
                <w:rFonts w:hint="eastAsia" w:hAnsi="宋体" w:cs="宋体"/>
              </w:rPr>
            </w:pPr>
            <w:r>
              <w:rPr>
                <w:rFonts w:hint="eastAsia" w:hAnsi="宋体" w:cs="宋体"/>
                <w:bCs/>
              </w:rPr>
              <w:t xml:space="preserve">形式：以书面形式通知采购代理机构。如采用邮件形式（盖章扫描件及WPS兼容格式文件发至</w:t>
            </w:r>
            <w:r>
              <w:rPr>
                <w:rFonts w:hint="eastAsia" w:hAnsi="宋体" w:cs="宋体"/>
                <w:bCs/>
                <w:u w:val="single"/>
              </w:rPr>
              <w:t xml:space="preserve">tianxiao_jstcc@163.com</w:t>
            </w:r>
            <w:r>
              <w:rPr>
                <w:rFonts w:hint="eastAsia" w:hAnsi="宋体" w:cs="宋体"/>
                <w:bCs/>
              </w:rPr>
              <w:t xml:space="preserve">邮箱）通知，采购代理机构将以邮件形式进行答复。</w:t>
            </w:r>
            <w:r/>
          </w:p>
        </w:tc>
      </w:tr>
      <w:tr>
        <w:trPr>
          <w:jc w:val="center"/>
          <w:trHeight w:val="3394"/>
        </w:trPr>
        <w:tc>
          <w:tcPr>
            <w:tcW w:w="675" w:type="dxa"/>
            <w:vAlign w:val="center"/>
            <w:textDirection w:val="lrTb"/>
            <w:noWrap w:val="false"/>
          </w:tcPr>
          <w:p>
            <w:pPr>
              <w:pStyle w:val="1018"/>
              <w:rPr>
                <w:rFonts w:hint="eastAsia" w:hAnsi="宋体" w:cs="宋体"/>
                <w:sz w:val="21"/>
              </w:rPr>
            </w:pPr>
            <w:r>
              <w:rPr>
                <w:rFonts w:hint="eastAsia" w:hAnsi="宋体" w:cs="宋体"/>
                <w:sz w:val="21"/>
              </w:rPr>
              <w:t xml:space="preserve">28</w:t>
            </w:r>
            <w:r/>
          </w:p>
        </w:tc>
        <w:tc>
          <w:tcPr>
            <w:tcW w:w="850" w:type="dxa"/>
            <w:vAlign w:val="center"/>
            <w:textDirection w:val="lrTb"/>
            <w:noWrap w:val="false"/>
          </w:tcPr>
          <w:p>
            <w:pPr>
              <w:pStyle w:val="1018"/>
              <w:rPr>
                <w:rFonts w:hint="eastAsia" w:hAnsi="宋体" w:cs="宋体"/>
                <w:sz w:val="21"/>
              </w:rPr>
            </w:pPr>
            <w:r>
              <w:rPr>
                <w:rFonts w:hint="eastAsia" w:hAnsi="宋体" w:cs="宋体"/>
                <w:sz w:val="21"/>
              </w:rPr>
              <w:t xml:space="preserve">38.1</w:t>
            </w:r>
            <w:r/>
          </w:p>
        </w:tc>
        <w:tc>
          <w:tcPr>
            <w:tcW w:w="1719" w:type="dxa"/>
            <w:vAlign w:val="center"/>
            <w:textDirection w:val="lrTb"/>
            <w:noWrap w:val="false"/>
          </w:tcPr>
          <w:p>
            <w:pPr>
              <w:pStyle w:val="1018"/>
              <w:jc w:val="left"/>
              <w:spacing w:line="360" w:lineRule="auto"/>
              <w:rPr>
                <w:rFonts w:hint="eastAsia" w:hAnsi="宋体" w:cs="宋体"/>
                <w:sz w:val="21"/>
              </w:rPr>
            </w:pPr>
            <w:r>
              <w:rPr>
                <w:rFonts w:hint="eastAsia" w:hAnsi="宋体" w:cs="宋体"/>
                <w:sz w:val="21"/>
              </w:rPr>
              <w:t xml:space="preserve">招标代理服务费</w:t>
            </w:r>
            <w:r/>
          </w:p>
        </w:tc>
        <w:tc>
          <w:tcPr>
            <w:tcW w:w="6098" w:type="dxa"/>
            <w:vAlign w:val="center"/>
            <w:textDirection w:val="lrTb"/>
            <w:noWrap w:val="false"/>
          </w:tcPr>
          <w:p>
            <w:pPr>
              <w:pStyle w:val="788"/>
              <w:spacing w:line="360" w:lineRule="auto"/>
              <w:rPr>
                <w:rFonts w:hint="eastAsia" w:hAnsi="宋体" w:cs="宋体"/>
                <w:bCs/>
              </w:rPr>
            </w:pPr>
            <w:r>
              <w:rPr>
                <w:rFonts w:hint="eastAsia" w:hAnsi="宋体" w:cs="宋体"/>
                <w:bCs/>
              </w:rPr>
              <w:t xml:space="preserve">中标人在领取中标通知书时，按发改办价格[2002]1980号文件货物类收费标准的45%</w:t>
            </w:r>
            <w:r>
              <w:rPr>
                <w:rFonts w:hAnsi="宋体" w:cs="宋体"/>
                <w:bCs/>
              </w:rPr>
              <w:t xml:space="preserve">，向代理机构支付</w:t>
            </w:r>
            <w:r>
              <w:rPr>
                <w:rFonts w:hint="eastAsia" w:hAnsi="宋体" w:cs="宋体"/>
                <w:bCs/>
              </w:rPr>
              <w:t xml:space="preserve">代理</w:t>
            </w:r>
            <w:r>
              <w:rPr>
                <w:rFonts w:hAnsi="宋体" w:cs="宋体"/>
                <w:bCs/>
              </w:rPr>
              <w:t xml:space="preserve">服务费</w:t>
            </w:r>
            <w:r>
              <w:rPr>
                <w:rFonts w:hint="eastAsia" w:hAnsi="宋体" w:cs="宋体"/>
                <w:bCs/>
              </w:rPr>
              <w:t xml:space="preserve">（如计算出代理服务费不足3000元的，按3000元收取）</w:t>
            </w:r>
            <w:r>
              <w:rPr>
                <w:rFonts w:hAnsi="宋体" w:cs="宋体"/>
                <w:bCs/>
              </w:rPr>
              <w:t xml:space="preserve">。</w:t>
            </w:r>
            <w:r>
              <w:rPr>
                <w:rFonts w:hint="eastAsia" w:hAnsi="宋体" w:cs="宋体"/>
                <w:bCs/>
              </w:rPr>
              <w:t xml:space="preserve">代理机构在收到代理服务费后向中标人开具等额的代理服务费发票。代理机构开具的服务费发票为数电发票，开具后将直接发送至中标人在代理机构JSTCC系统注册时预留的邮箱，若中标人未预留数电发票接收邮箱或需更改邮箱，请及时与项目负责人联系。</w:t>
            </w:r>
            <w:r/>
          </w:p>
        </w:tc>
      </w:tr>
      <w:tr>
        <w:trPr>
          <w:jc w:val="center"/>
          <w:trHeight w:val="600"/>
        </w:trPr>
        <w:tc>
          <w:tcPr>
            <w:tcW w:w="675" w:type="dxa"/>
            <w:vAlign w:val="center"/>
            <w:vMerge w:val="restart"/>
            <w:textDirection w:val="lrTb"/>
            <w:noWrap w:val="false"/>
          </w:tcPr>
          <w:p>
            <w:pPr>
              <w:pStyle w:val="1018"/>
              <w:rPr>
                <w:rFonts w:hint="eastAsia" w:hAnsi="宋体" w:cs="宋体"/>
                <w:sz w:val="21"/>
              </w:rPr>
            </w:pPr>
            <w:r>
              <w:rPr>
                <w:rFonts w:hint="eastAsia" w:hAnsi="宋体" w:cs="宋体"/>
                <w:sz w:val="21"/>
              </w:rPr>
              <w:t xml:space="preserve">29</w:t>
            </w:r>
            <w:r/>
          </w:p>
        </w:tc>
        <w:tc>
          <w:tcPr>
            <w:tcW w:w="850" w:type="dxa"/>
            <w:vAlign w:val="center"/>
            <w:vMerge w:val="restart"/>
            <w:textDirection w:val="lrTb"/>
            <w:noWrap w:val="false"/>
          </w:tcPr>
          <w:p>
            <w:pPr>
              <w:pStyle w:val="1018"/>
              <w:rPr>
                <w:rFonts w:hint="eastAsia" w:hAnsi="宋体" w:cs="宋体"/>
                <w:sz w:val="21"/>
              </w:rPr>
            </w:pPr>
            <w:r>
              <w:rPr>
                <w:rFonts w:hint="eastAsia" w:hAnsi="宋体" w:cs="宋体"/>
                <w:sz w:val="21"/>
              </w:rPr>
              <w:t xml:space="preserve">39.1</w:t>
            </w:r>
            <w:r/>
          </w:p>
        </w:tc>
        <w:tc>
          <w:tcPr>
            <w:tcW w:w="1719" w:type="dxa"/>
            <w:vAlign w:val="center"/>
            <w:vMerge w:val="restart"/>
            <w:textDirection w:val="lrTb"/>
            <w:noWrap w:val="false"/>
          </w:tcPr>
          <w:p>
            <w:pPr>
              <w:pStyle w:val="1018"/>
              <w:jc w:val="left"/>
              <w:spacing w:line="360" w:lineRule="auto"/>
              <w:rPr>
                <w:rFonts w:hint="eastAsia" w:hAnsi="宋体" w:cs="宋体"/>
                <w:sz w:val="21"/>
              </w:rPr>
            </w:pPr>
            <w:r>
              <w:rPr>
                <w:rFonts w:hint="eastAsia" w:hAnsi="宋体" w:cs="宋体"/>
                <w:sz w:val="21"/>
              </w:rPr>
              <w:t xml:space="preserve">其他规定</w:t>
            </w:r>
            <w:r/>
          </w:p>
        </w:tc>
        <w:tc>
          <w:tcPr>
            <w:tcW w:w="6098" w:type="dxa"/>
            <w:vAlign w:val="center"/>
            <w:textDirection w:val="lrTb"/>
            <w:noWrap w:val="false"/>
          </w:tcPr>
          <w:p>
            <w:pPr>
              <w:pStyle w:val="788"/>
              <w:spacing w:line="360" w:lineRule="auto"/>
              <w:rPr>
                <w:rFonts w:hint="eastAsia" w:hAnsi="宋体" w:cs="宋体"/>
                <w:bCs/>
              </w:rPr>
            </w:pPr>
            <w:r>
              <w:rPr>
                <w:rFonts w:hint="eastAsia" w:hAnsi="宋体" w:cs="宋体"/>
              </w:rPr>
              <w:t xml:space="preserve">采购项目类型：货物</w:t>
            </w:r>
            <w:r/>
          </w:p>
        </w:tc>
      </w:tr>
      <w:tr>
        <w:trPr>
          <w:jc w:val="center"/>
          <w:trHeight w:val="552"/>
        </w:trPr>
        <w:tc>
          <w:tcPr>
            <w:tcW w:w="675"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1719" w:type="dxa"/>
            <w:vAlign w:val="center"/>
            <w:vMerge w:val="continue"/>
            <w:textDirection w:val="lrTb"/>
            <w:noWrap w:val="false"/>
          </w:tcPr>
          <w:p>
            <w:pPr>
              <w:pStyle w:val="1018"/>
              <w:ind w:firstLine="372"/>
              <w:jc w:val="left"/>
              <w:spacing w:line="360" w:lineRule="auto"/>
              <w:rPr>
                <w:rFonts w:hint="eastAsia" w:hAnsi="宋体" w:cs="宋体"/>
                <w:sz w:val="21"/>
              </w:rPr>
            </w:pPr>
            <w:r>
              <w:rPr>
                <w:rFonts w:hint="eastAsia" w:hAnsi="宋体" w:cs="宋体"/>
                <w:sz w:val="21"/>
              </w:rPr>
            </w:r>
            <w:r/>
          </w:p>
        </w:tc>
        <w:tc>
          <w:tcPr>
            <w:tcW w:w="6098" w:type="dxa"/>
            <w:vAlign w:val="center"/>
            <w:textDirection w:val="lrTb"/>
            <w:noWrap w:val="false"/>
          </w:tcPr>
          <w:p>
            <w:pPr>
              <w:pStyle w:val="788"/>
              <w:spacing w:line="360" w:lineRule="auto"/>
              <w:rPr>
                <w:rFonts w:hint="eastAsia" w:hAnsi="宋体" w:cs="宋体"/>
                <w:bCs/>
              </w:rPr>
            </w:pPr>
            <w:r>
              <w:rPr>
                <w:rFonts w:hint="eastAsia" w:hAnsi="宋体" w:cs="宋体"/>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1719" w:type="dxa"/>
            <w:vAlign w:val="center"/>
            <w:vMerge w:val="continue"/>
            <w:textDirection w:val="lrTb"/>
            <w:noWrap w:val="false"/>
          </w:tcPr>
          <w:p>
            <w:pPr>
              <w:pStyle w:val="1018"/>
              <w:ind w:firstLine="372"/>
              <w:jc w:val="left"/>
              <w:spacing w:line="360" w:lineRule="auto"/>
              <w:rPr>
                <w:rFonts w:hint="eastAsia" w:hAnsi="宋体" w:cs="宋体"/>
                <w:sz w:val="21"/>
              </w:rPr>
            </w:pPr>
            <w:r>
              <w:rPr>
                <w:rFonts w:hint="eastAsia" w:hAnsi="宋体" w:cs="宋体"/>
                <w:sz w:val="21"/>
              </w:rPr>
            </w:r>
            <w:r/>
          </w:p>
        </w:tc>
        <w:tc>
          <w:tcPr>
            <w:tcW w:w="6098" w:type="dxa"/>
            <w:vAlign w:val="center"/>
            <w:textDirection w:val="lrTb"/>
            <w:noWrap w:val="false"/>
          </w:tcPr>
          <w:p>
            <w:pPr>
              <w:pStyle w:val="1018"/>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8"/>
              <w:ind w:firstLine="372"/>
              <w:jc w:val="center"/>
              <w:rPr>
                <w:rFonts w:hint="eastAsia" w:hAnsi="宋体" w:cs="宋体"/>
                <w:sz w:val="21"/>
              </w:rPr>
            </w:pPr>
            <w:r>
              <w:rPr>
                <w:rFonts w:hint="eastAsia" w:hAnsi="宋体" w:cs="宋体"/>
                <w:sz w:val="21"/>
              </w:rPr>
            </w:r>
            <w:r/>
          </w:p>
        </w:tc>
        <w:tc>
          <w:tcPr>
            <w:tcW w:w="1719" w:type="dxa"/>
            <w:vAlign w:val="center"/>
            <w:vMerge w:val="continue"/>
            <w:textDirection w:val="lrTb"/>
            <w:noWrap w:val="false"/>
          </w:tcPr>
          <w:p>
            <w:pPr>
              <w:pStyle w:val="1018"/>
              <w:ind w:firstLine="372"/>
              <w:jc w:val="left"/>
              <w:spacing w:line="360" w:lineRule="auto"/>
              <w:rPr>
                <w:rFonts w:hint="eastAsia" w:hAnsi="宋体" w:cs="宋体"/>
                <w:sz w:val="21"/>
              </w:rPr>
            </w:pPr>
            <w:r>
              <w:rPr>
                <w:rFonts w:hint="eastAsia" w:hAnsi="宋体" w:cs="宋体"/>
                <w:sz w:val="21"/>
              </w:rPr>
            </w:r>
            <w:r/>
          </w:p>
        </w:tc>
        <w:tc>
          <w:tcPr>
            <w:tcW w:w="6098" w:type="dxa"/>
            <w:vAlign w:val="center"/>
            <w:textDirection w:val="lrTb"/>
            <w:noWrap w:val="false"/>
          </w:tcPr>
          <w:p>
            <w:pPr>
              <w:pStyle w:val="788"/>
              <w:spacing w:line="360" w:lineRule="auto"/>
              <w:rPr>
                <w:rFonts w:hint="eastAsia" w:cs="Times New Roman" w:asciiTheme="minorEastAsia" w:hAnsiTheme="minorEastAsia"/>
                <w:bCs/>
              </w:rPr>
            </w:pPr>
            <w:r>
              <w:rPr>
                <w:rFonts w:hint="eastAsia"/>
              </w:rPr>
              <w:t xml:space="preserve">异常低价启动程序：</w:t>
            </w:r>
            <w:r/>
          </w:p>
          <w:p>
            <w:pPr>
              <w:pStyle w:val="788"/>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1、评标过程中出现下列情形之一的，评标委员会应当启动异常低价投标审查程序：</w:t>
            </w:r>
            <w:r/>
          </w:p>
          <w:p>
            <w:pPr>
              <w:pStyle w:val="788"/>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（1）投标报价低于全部通过符合性审查投标人投标报价平均值50%的，即投标报价&lt;全部通过符合性审查投标人投标报价平均值×50%；</w:t>
            </w:r>
            <w:r/>
          </w:p>
          <w:p>
            <w:pPr>
              <w:pStyle w:val="788"/>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（2）投标报价低于通过符合性审查的次低报价投标人投标报价50%的，即投标报价&lt;通过符合性审查的次低报价投标人投标报价×50%；</w:t>
            </w:r>
            <w:r/>
          </w:p>
          <w:p>
            <w:pPr>
              <w:pStyle w:val="788"/>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（3）投标报价低于采购项目最高限价45%的，即投标报价&lt;采购项目最高限价×45%；</w:t>
            </w:r>
            <w:r/>
          </w:p>
          <w:p>
            <w:pPr>
              <w:pStyle w:val="788"/>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（4）评标委员会认定的投标人报价过低、有可能影响产品质量或者不能诚信履约的其他情形。</w:t>
            </w:r>
            <w:r/>
          </w:p>
          <w:p>
            <w:pPr>
              <w:pStyle w:val="1018"/>
              <w:spacing w:line="360" w:lineRule="auto"/>
              <w:rPr>
                <w:rFonts w:hint="eastAsia" w:hAnsi="宋体" w:cs="宋体" w:eastAsiaTheme="minorEastAsia"/>
                <w:bCs/>
                <w:sz w:val="21"/>
              </w:rPr>
            </w:pPr>
            <w:r>
              <w:rPr>
                <w:rFonts w:hint="eastAsia" w:asciiTheme="minorEastAsia" w:hAnsiTheme="minorEastAsia" w:eastAsiaTheme="minorEastAsia"/>
                <w:bCs/>
              </w:rPr>
              <w:t xml:space="preserve">2、启动异常低价投标审查后，评标委员会应当要求相关投标人在评标现场合理的时间内，提供项目具体成本测算等与报价合理性相关的书面说明及相关证明材料，对投标价格作出解释，由评标委员依据专业经验，参考同类项目中标（成交）价格、类似产品市场价格水平、行业人工费用标准、国家有关部门指导行业协会发布的行业平均成本等情况对投标人报价合理性进行判断。投标人不提供书面说明、证明材料，或者提供的书面说明、证明材料不能证明其报价合理性的，评标委员会应当将其作为无效投标处理。审查相关情况应当在评标报告中进行记录。</w:t>
            </w:r>
            <w:r/>
          </w:p>
        </w:tc>
      </w:tr>
    </w:tbl>
    <w:p>
      <w:pPr>
        <w:ind w:firstLine="372"/>
        <w:rPr>
          <w:rFonts w:hint="eastAsia" w:ascii="宋体" w:hAnsi="宋体" w:cs="宋体"/>
        </w:rPr>
      </w:pPr>
      <w:r>
        <w:rPr>
          <w:rFonts w:hint="eastAsia" w:ascii="宋体" w:hAnsi="宋体" w:cs="宋体"/>
        </w:rPr>
      </w:r>
      <w:r/>
    </w:p>
    <w:p>
      <w:pPr>
        <w:pStyle w:val="788"/>
        <w:ind w:firstLine="1633"/>
        <w:spacing w:line="360" w:lineRule="auto"/>
        <w:rPr>
          <w:rFonts w:hint="eastAsia" w:hAnsi="宋体"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rPr>
      </w:r>
      <w:r/>
    </w:p>
    <w:p>
      <w:pPr>
        <w:pStyle w:val="806"/>
        <w:ind w:firstLine="569"/>
        <w:rPr>
          <w:rFonts w:hint="eastAsia" w:ascii="宋体" w:hAnsi="宋体" w:cs="宋体"/>
        </w:rPr>
      </w:pPr>
      <w:r/>
      <w:bookmarkStart w:id="32" w:name="_Toc100905199"/>
      <w:r/>
      <w:bookmarkStart w:id="33" w:name="_Toc104560837"/>
      <w:r/>
      <w:bookmarkStart w:id="34" w:name="_Toc103848526"/>
      <w:r/>
      <w:bookmarkStart w:id="35" w:name="_Toc107246213"/>
      <w:r>
        <w:rPr>
          <w:rFonts w:hint="eastAsia" w:ascii="宋体" w:hAnsi="宋体" w:cs="宋体"/>
        </w:rPr>
        <w:t xml:space="preserve">投标人须知</w:t>
      </w:r>
      <w:bookmarkEnd w:id="32"/>
      <w:r/>
      <w:bookmarkEnd w:id="33"/>
      <w:r/>
      <w:bookmarkEnd w:id="34"/>
      <w:r/>
      <w:bookmarkEnd w:id="35"/>
      <w:r/>
      <w:r/>
    </w:p>
    <w:p>
      <w:pPr>
        <w:pStyle w:val="765"/>
        <w:ind w:left="0" w:right="210" w:firstLine="373"/>
        <w:spacing w:line="360" w:lineRule="auto"/>
        <w:rPr>
          <w:rFonts w:hint="eastAsia" w:ascii="宋体" w:hAnsi="宋体" w:cs="宋体"/>
        </w:rPr>
      </w:pPr>
      <w:r/>
      <w:bookmarkStart w:id="36" w:name="_Toc80264706"/>
      <w:r/>
      <w:bookmarkStart w:id="37" w:name="_Toc107246214"/>
      <w:r>
        <w:rPr>
          <w:rFonts w:hint="eastAsia" w:ascii="宋体" w:hAnsi="宋体" w:cs="宋体"/>
        </w:rPr>
        <w:t xml:space="preserve">一．</w:t>
      </w:r>
      <w:bookmarkEnd w:id="36"/>
      <w:r>
        <w:rPr>
          <w:rFonts w:hint="eastAsia" w:ascii="宋体" w:hAnsi="宋体" w:cs="宋体"/>
        </w:rPr>
        <w:t xml:space="preserve">总则</w:t>
      </w:r>
      <w:bookmarkEnd w:id="37"/>
      <w:r/>
      <w:r/>
    </w:p>
    <w:p>
      <w:pPr>
        <w:pStyle w:val="765"/>
        <w:ind w:left="0" w:right="210" w:firstLine="373"/>
        <w:spacing w:line="360" w:lineRule="auto"/>
        <w:rPr>
          <w:rFonts w:hint="eastAsia" w:ascii="宋体" w:hAnsi="宋体" w:cs="宋体"/>
        </w:rPr>
      </w:pPr>
      <w:r/>
      <w:bookmarkStart w:id="38" w:name="_Toc96347862"/>
      <w:r/>
      <w:bookmarkStart w:id="39" w:name="_Toc103848528"/>
      <w:r/>
      <w:bookmarkStart w:id="40" w:name="_Toc100905201"/>
      <w:r/>
      <w:bookmarkStart w:id="41" w:name="_Toc107246215"/>
      <w:r/>
      <w:bookmarkStart w:id="42" w:name="_Toc104560839"/>
      <w:r>
        <w:rPr>
          <w:rFonts w:hint="eastAsia" w:ascii="宋体" w:hAnsi="宋体" w:cs="宋体"/>
        </w:rPr>
        <w:t xml:space="preserve">1.采购方式</w:t>
      </w:r>
      <w:bookmarkEnd w:id="38"/>
      <w:r/>
      <w:bookmarkEnd w:id="39"/>
      <w:r/>
      <w:bookmarkEnd w:id="40"/>
      <w:r/>
      <w:bookmarkEnd w:id="41"/>
      <w:r/>
      <w:bookmarkEnd w:id="42"/>
      <w:r/>
      <w:r/>
    </w:p>
    <w:p>
      <w:pPr>
        <w:ind w:firstLine="420"/>
        <w:spacing w:line="360" w:lineRule="auto"/>
        <w:rPr>
          <w:rFonts w:hint="eastAsia" w:ascii="宋体" w:hAnsi="宋体" w:cs="宋体"/>
          <w:szCs w:val="21"/>
        </w:rPr>
      </w:pPr>
      <w:r>
        <w:rPr>
          <w:rFonts w:hint="eastAsia" w:ascii="宋体" w:hAnsi="宋体" w:cs="宋体"/>
          <w:szCs w:val="21"/>
        </w:rPr>
        <w:t xml:space="preserve">1.1本次招标采取公开招标方式，本招标文件仅适用于招标公告中所述项目。</w:t>
      </w:r>
      <w:r/>
    </w:p>
    <w:p>
      <w:pPr>
        <w:pStyle w:val="765"/>
        <w:ind w:left="0" w:right="210" w:firstLine="373"/>
        <w:spacing w:line="360" w:lineRule="auto"/>
        <w:rPr>
          <w:rFonts w:hint="eastAsia" w:ascii="宋体" w:hAnsi="宋体" w:cs="宋体"/>
        </w:rPr>
      </w:pPr>
      <w:r/>
      <w:bookmarkStart w:id="43" w:name="_Toc104560840"/>
      <w:r/>
      <w:bookmarkStart w:id="44" w:name="_Toc96347863"/>
      <w:r/>
      <w:bookmarkStart w:id="45" w:name="_Toc100905202"/>
      <w:r/>
      <w:bookmarkStart w:id="46" w:name="_Toc103848529"/>
      <w:r/>
      <w:bookmarkStart w:id="47" w:name="_Toc107246216"/>
      <w:r>
        <w:rPr>
          <w:rFonts w:hint="eastAsia" w:ascii="宋体" w:hAnsi="宋体" w:cs="宋体"/>
        </w:rPr>
        <w:t xml:space="preserve">2.定义</w:t>
      </w:r>
      <w:bookmarkEnd w:id="43"/>
      <w:r/>
      <w:bookmarkEnd w:id="44"/>
      <w:r/>
      <w:bookmarkEnd w:id="45"/>
      <w:r/>
      <w:bookmarkEnd w:id="46"/>
      <w:r/>
      <w:bookmarkEnd w:id="47"/>
      <w:r/>
      <w:r/>
    </w:p>
    <w:p>
      <w:pPr>
        <w:ind w:firstLine="420"/>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ind w:firstLine="420"/>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w:t>
      </w:r>
      <w:r/>
    </w:p>
    <w:p>
      <w:pPr>
        <w:ind w:firstLine="420"/>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cs="宋体"/>
          <w:szCs w:val="21"/>
        </w:rPr>
      </w:pPr>
      <w:r>
        <w:rPr>
          <w:rFonts w:hint="eastAsia" w:ascii="宋体" w:hAnsi="宋体" w:cs="宋体"/>
          <w:szCs w:val="21"/>
        </w:rPr>
        <w:t xml:space="preserve">2.7</w:t>
      </w:r>
      <w:r>
        <w:rPr>
          <w:rFonts w:hint="eastAsia" w:ascii="宋体" w:hAnsi="宋体" w:cs="宋体"/>
          <w:bCs/>
          <w:szCs w:val="21"/>
        </w:rPr>
        <w:t xml:space="preserve">“</w:t>
      </w:r>
      <w:r>
        <w:rPr>
          <w:rFonts w:hint="eastAsia" w:ascii="宋体" w:hAnsi="宋体" w:cs="宋体"/>
          <w:szCs w:val="21"/>
        </w:rPr>
        <w:t xml:space="preserve">货物</w:t>
      </w:r>
      <w:r>
        <w:rPr>
          <w:rFonts w:hint="eastAsia" w:ascii="宋体" w:hAnsi="宋体" w:cs="宋体"/>
          <w:bCs/>
          <w:szCs w:val="21"/>
        </w:rPr>
        <w:t xml:space="preserve">”</w:t>
      </w:r>
      <w:r>
        <w:rPr>
          <w:rFonts w:hint="eastAsia" w:ascii="宋体" w:hAnsi="宋体" w:cs="宋体"/>
          <w:szCs w:val="21"/>
        </w:rPr>
        <w:t xml:space="preserve">是指各种形态和种类的物品，包括原材料、燃料、设备、产品等。</w:t>
      </w:r>
      <w:r/>
    </w:p>
    <w:p>
      <w:pPr>
        <w:ind w:firstLine="420"/>
        <w:spacing w:line="36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bCs/>
          <w:szCs w:val="21"/>
        </w:rPr>
        <w:t xml:space="preserve">“</w:t>
      </w:r>
      <w:r>
        <w:rPr>
          <w:rFonts w:hint="eastAsia" w:ascii="宋体" w:hAnsi="宋体" w:cs="宋体"/>
          <w:szCs w:val="21"/>
        </w:rPr>
        <w:t xml:space="preserve">工程</w:t>
      </w:r>
      <w:r>
        <w:rPr>
          <w:rFonts w:hint="eastAsia" w:ascii="宋体" w:hAnsi="宋体" w:cs="宋体"/>
          <w:bCs/>
          <w:szCs w:val="21"/>
        </w:rPr>
        <w:t xml:space="preserve">”</w:t>
      </w:r>
      <w:r>
        <w:rPr>
          <w:rFonts w:hint="eastAsia" w:ascii="宋体" w:hAnsi="宋体" w:cs="宋体"/>
          <w:szCs w:val="21"/>
        </w:rPr>
        <w:t xml:space="preserve">是指建设工程，包括建筑物和构筑物的新建、改建、扩建、装修、拆除、修缮等。</w:t>
      </w:r>
      <w:r/>
    </w:p>
    <w:p>
      <w:pPr>
        <w:ind w:firstLine="420"/>
        <w:spacing w:line="360" w:lineRule="auto"/>
        <w:rPr>
          <w:rFonts w:hint="eastAsia" w:ascii="宋体" w:hAnsi="宋体" w:cs="宋体"/>
          <w:szCs w:val="21"/>
        </w:rPr>
      </w:pPr>
      <w:r>
        <w:rPr>
          <w:rFonts w:hint="eastAsia" w:ascii="宋体" w:hAnsi="宋体" w:cs="宋体"/>
          <w:szCs w:val="21"/>
        </w:rPr>
        <w:t xml:space="preserve">2.9</w:t>
      </w:r>
      <w:r>
        <w:rPr>
          <w:rFonts w:hint="eastAsia" w:ascii="宋体" w:hAnsi="宋体" w:cs="宋体"/>
          <w:bCs/>
          <w:szCs w:val="21"/>
        </w:rPr>
        <w:t xml:space="preserve">“</w:t>
      </w:r>
      <w:r>
        <w:rPr>
          <w:rFonts w:hint="eastAsia" w:ascii="宋体" w:hAnsi="宋体" w:cs="宋体"/>
          <w:szCs w:val="21"/>
        </w:rPr>
        <w:t xml:space="preserve">服务</w:t>
      </w:r>
      <w:r>
        <w:rPr>
          <w:rFonts w:hint="eastAsia" w:ascii="宋体" w:hAnsi="宋体" w:cs="宋体"/>
          <w:bCs/>
          <w:szCs w:val="21"/>
        </w:rPr>
        <w:t xml:space="preserve">”</w:t>
      </w:r>
      <w:r>
        <w:rPr>
          <w:rFonts w:hint="eastAsia" w:ascii="宋体" w:hAnsi="宋体" w:cs="宋体"/>
          <w:szCs w:val="21"/>
        </w:rPr>
        <w:t xml:space="preserve">是指除货物和工程以外的其他政府采购对象。</w:t>
      </w:r>
      <w:r/>
    </w:p>
    <w:p>
      <w:pPr>
        <w:ind w:firstLine="420"/>
        <w:spacing w:line="360" w:lineRule="auto"/>
        <w:rPr>
          <w:rFonts w:hint="eastAsia" w:ascii="宋体" w:hAnsi="宋体" w:cs="宋体"/>
          <w:szCs w:val="21"/>
        </w:rPr>
      </w:pPr>
      <w:r>
        <w:rPr>
          <w:rFonts w:hint="eastAsia" w:ascii="宋体" w:hAnsi="宋体" w:cs="宋体"/>
          <w:szCs w:val="21"/>
        </w:rPr>
        <w:t xml:space="preserve">2.10“节能产品”或者“环保产品”是指国务院有关部门对政府采购节能产品、环境标志产品实施品目清单和认证证书。</w:t>
      </w:r>
      <w:r/>
    </w:p>
    <w:p>
      <w:pPr>
        <w:ind w:firstLine="420"/>
        <w:spacing w:line="36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bCs/>
          <w:szCs w:val="21"/>
        </w:rPr>
        <w:t xml:space="preserve">“</w:t>
      </w:r>
      <w:r>
        <w:rPr>
          <w:rFonts w:hint="eastAsia" w:ascii="宋体" w:hAnsi="宋体" w:cs="宋体"/>
          <w:szCs w:val="21"/>
        </w:rPr>
        <w:t xml:space="preserve">进口产品</w:t>
      </w:r>
      <w:r>
        <w:rPr>
          <w:rFonts w:hint="eastAsia" w:ascii="宋体" w:hAnsi="宋体" w:cs="宋体"/>
          <w:bCs/>
          <w:szCs w:val="21"/>
        </w:rPr>
        <w:t xml:space="preserve">”</w:t>
      </w:r>
      <w:r>
        <w:rPr>
          <w:rFonts w:hint="eastAsia" w:ascii="宋体" w:hAnsi="宋体" w:cs="宋体"/>
          <w:szCs w:val="21"/>
        </w:rPr>
        <w:t xml:space="preserve">是指通过中国海关报关验放进入中国境内且产自关境外的产品。</w:t>
      </w:r>
      <w:r/>
    </w:p>
    <w:p>
      <w:pPr>
        <w:pStyle w:val="765"/>
        <w:ind w:left="0" w:right="210" w:firstLine="373"/>
        <w:spacing w:line="360" w:lineRule="auto"/>
        <w:rPr>
          <w:rFonts w:hint="eastAsia" w:ascii="宋体" w:hAnsi="宋体" w:cs="宋体"/>
        </w:rPr>
      </w:pPr>
      <w:r/>
      <w:bookmarkStart w:id="48" w:name="_Toc107246217"/>
      <w:r/>
      <w:bookmarkStart w:id="49" w:name="_Toc100905203"/>
      <w:r/>
      <w:bookmarkStart w:id="50" w:name="_Toc96347864"/>
      <w:r/>
      <w:bookmarkStart w:id="51" w:name="_Toc103848530"/>
      <w:r/>
      <w:bookmarkStart w:id="52" w:name="_Toc104560841"/>
      <w:r>
        <w:rPr>
          <w:rFonts w:hint="eastAsia" w:ascii="宋体" w:hAnsi="宋体" w:cs="宋体"/>
        </w:rPr>
        <w:t xml:space="preserve">3.适用法律</w:t>
      </w:r>
      <w:bookmarkEnd w:id="48"/>
      <w:r/>
      <w:bookmarkEnd w:id="49"/>
      <w:r/>
      <w:bookmarkEnd w:id="50"/>
      <w:r/>
      <w:bookmarkEnd w:id="51"/>
      <w:r/>
      <w:bookmarkEnd w:id="52"/>
      <w:r/>
      <w:r/>
    </w:p>
    <w:p>
      <w:pPr>
        <w:ind w:firstLine="420"/>
        <w:spacing w:line="360" w:lineRule="auto"/>
        <w:rPr>
          <w:rFonts w:hint="eastAsia" w:ascii="宋体" w:hAnsi="宋体" w:cs="宋体"/>
          <w:szCs w:val="21"/>
        </w:rPr>
      </w:pPr>
      <w:r/>
      <w:bookmarkStart w:id="53"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5"/>
        <w:ind w:left="0" w:right="210" w:firstLine="373"/>
        <w:spacing w:line="360" w:lineRule="auto"/>
        <w:rPr>
          <w:rFonts w:hint="eastAsia" w:ascii="宋体" w:hAnsi="宋体" w:cs="宋体"/>
        </w:rPr>
      </w:pPr>
      <w:r/>
      <w:bookmarkStart w:id="54" w:name="_Toc103848531"/>
      <w:r/>
      <w:bookmarkStart w:id="55" w:name="_Toc107246218"/>
      <w:r/>
      <w:bookmarkStart w:id="56" w:name="_Toc104560842"/>
      <w:r>
        <w:rPr>
          <w:rFonts w:hint="eastAsia" w:ascii="宋体" w:hAnsi="宋体" w:cs="宋体"/>
        </w:rPr>
        <w:t xml:space="preserve">4.</w:t>
      </w:r>
      <w:bookmarkEnd w:id="54"/>
      <w:r>
        <w:rPr>
          <w:rFonts w:hint="eastAsia" w:ascii="宋体" w:hAnsi="宋体" w:cs="宋体"/>
        </w:rPr>
        <w:t xml:space="preserve">政府采购政策（包括但不限于下列具体政策要求）</w:t>
      </w:r>
      <w:bookmarkEnd w:id="55"/>
      <w:r/>
      <w:bookmarkEnd w:id="56"/>
      <w:r/>
      <w:r/>
    </w:p>
    <w:p>
      <w:pPr>
        <w:ind w:firstLine="422"/>
        <w:spacing w:line="360" w:lineRule="auto"/>
        <w:rPr>
          <w:rFonts w:hint="eastAsia" w:ascii="宋体" w:hAnsi="宋体" w:cs="宋体"/>
          <w:b/>
          <w:szCs w:val="21"/>
        </w:rPr>
      </w:pPr>
      <w:r>
        <w:rPr>
          <w:rFonts w:hint="eastAsia" w:ascii="宋体" w:hAnsi="宋体" w:cs="宋体"/>
          <w:b/>
          <w:szCs w:val="21"/>
        </w:rPr>
        <w:t xml:space="preserve">4.1中小企业、监狱企业及残疾人福利性单位</w:t>
      </w:r>
      <w:r/>
    </w:p>
    <w:p>
      <w:pPr>
        <w:ind w:firstLine="420"/>
        <w:spacing w:line="360" w:lineRule="auto"/>
        <w:rPr>
          <w:rFonts w:hint="eastAsia" w:ascii="宋体" w:hAnsi="宋体" w:cs="宋体"/>
          <w:szCs w:val="21"/>
        </w:rPr>
      </w:pPr>
      <w:r>
        <w:rPr>
          <w:rFonts w:hint="eastAsia" w:ascii="宋体" w:hAnsi="宋体" w:cs="宋体"/>
          <w:szCs w:val="21"/>
        </w:rPr>
        <w:t xml:space="preserve">4.1.1中小企业定义：</w:t>
      </w:r>
      <w:r/>
    </w:p>
    <w:p>
      <w:pPr>
        <w:ind w:firstLine="420"/>
        <w:spacing w:line="360" w:lineRule="auto"/>
        <w:rPr>
          <w:rFonts w:hint="eastAsia" w:ascii="宋体" w:hAnsi="宋体" w:cs="宋体"/>
          <w:szCs w:val="21"/>
        </w:rPr>
      </w:pPr>
      <w:r>
        <w:rPr>
          <w:rFonts w:hint="eastAsia" w:ascii="宋体" w:hAnsi="宋体" w:cs="宋体"/>
          <w:szCs w:val="21"/>
        </w:rPr>
        <w:t xml:space="preserve">4.1.1.1中小企业是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szCs w:val="21"/>
        </w:rPr>
      </w:pPr>
      <w:r>
        <w:rPr>
          <w:rFonts w:hint="eastAsia" w:ascii="宋体" w:hAnsi="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rPr>
      </w:pPr>
      <w:r>
        <w:rPr>
          <w:rFonts w:hint="eastAsia" w:ascii="宋体" w:hAnsi="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rPr>
      </w:pPr>
      <w:r>
        <w:rPr>
          <w:rFonts w:hint="eastAsia" w:ascii="宋体" w:hAnsi="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rPr>
      </w:pPr>
      <w:r>
        <w:rPr>
          <w:rFonts w:hint="eastAsia" w:ascii="宋体" w:hAnsi="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rPr>
      </w:pPr>
      <w:r>
        <w:rPr>
          <w:rFonts w:hint="eastAsia" w:ascii="宋体" w:hAnsi="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rPr>
      </w:pPr>
      <w:r>
        <w:rPr>
          <w:rFonts w:hint="eastAsia" w:ascii="宋体" w:hAnsi="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rPr>
      </w:pPr>
      <w:r>
        <w:rPr>
          <w:rFonts w:hint="eastAsia" w:ascii="宋体" w:hAnsi="宋体" w:cs="宋体"/>
          <w:szCs w:val="21"/>
        </w:rPr>
        <w:t xml:space="preserve">4.1.4小微企业价格评审优惠的政策调整：见第五章《评标方法与评标标准》（如涉及）。</w:t>
      </w:r>
      <w:r/>
    </w:p>
    <w:p>
      <w:pPr>
        <w:ind w:firstLine="422"/>
        <w:spacing w:line="360" w:lineRule="auto"/>
        <w:rPr>
          <w:rFonts w:hint="eastAsia" w:ascii="宋体" w:hAnsi="宋体" w:cs="宋体"/>
          <w:b/>
          <w:szCs w:val="21"/>
        </w:rPr>
      </w:pPr>
      <w:r>
        <w:rPr>
          <w:rFonts w:hint="eastAsia" w:ascii="宋体" w:hAnsi="宋体" w:cs="宋体"/>
          <w:b/>
          <w:szCs w:val="21"/>
        </w:rPr>
        <w:t xml:space="preserve">4.2政府采购节能产品、环境标志产品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rPr>
      </w:pPr>
      <w:r>
        <w:rPr>
          <w:rFonts w:hint="eastAsia" w:ascii="宋体" w:hAnsi="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rPr>
      </w:pPr>
      <w:r>
        <w:rPr>
          <w:rFonts w:hint="eastAsia" w:ascii="宋体" w:hAnsi="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rPr>
      </w:pPr>
      <w:r>
        <w:rPr>
          <w:rFonts w:hint="eastAsia" w:ascii="宋体" w:hAnsi="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rPr>
      </w:pPr>
      <w:r>
        <w:rPr>
          <w:rFonts w:hint="eastAsia" w:ascii="宋体" w:hAnsi="宋体" w:cs="宋体"/>
          <w:b/>
          <w:szCs w:val="21"/>
        </w:rPr>
        <w:t xml:space="preserve">4.3信息安全产品</w:t>
      </w:r>
      <w:r/>
    </w:p>
    <w:p>
      <w:pPr>
        <w:ind w:firstLine="420"/>
        <w:spacing w:line="360" w:lineRule="auto"/>
        <w:rPr>
          <w:rFonts w:hint="eastAsia" w:ascii="宋体" w:hAnsi="宋体" w:cs="宋体"/>
          <w:szCs w:val="21"/>
        </w:rPr>
      </w:pPr>
      <w:r>
        <w:rPr>
          <w:rFonts w:hint="eastAsia" w:ascii="宋体" w:hAnsi="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szCs w:val="21"/>
        </w:rPr>
      </w:pPr>
      <w:r>
        <w:rPr>
          <w:rFonts w:hint="eastAsia" w:ascii="宋体" w:hAnsi="宋体" w:cs="宋体"/>
          <w:szCs w:val="21"/>
        </w:rPr>
        <w:t xml:space="preserve">4.4未按要求提供相关材料的，不享受相关政策。</w:t>
      </w:r>
      <w:bookmarkEnd w:id="53"/>
      <w:r/>
      <w:r/>
    </w:p>
    <w:p>
      <w:pPr>
        <w:pStyle w:val="765"/>
        <w:ind w:left="0" w:right="210" w:firstLine="373"/>
        <w:spacing w:line="360" w:lineRule="auto"/>
        <w:rPr>
          <w:rFonts w:hint="eastAsia" w:ascii="宋体" w:hAnsi="宋体" w:cs="宋体"/>
        </w:rPr>
      </w:pPr>
      <w:r/>
      <w:bookmarkStart w:id="57" w:name="_Toc103848532"/>
      <w:r/>
      <w:bookmarkStart w:id="58" w:name="_Toc100905205"/>
      <w:r/>
      <w:bookmarkStart w:id="59" w:name="_Toc107246219"/>
      <w:r/>
      <w:bookmarkStart w:id="60" w:name="_Toc104560843"/>
      <w:r/>
      <w:bookmarkStart w:id="61" w:name="_Toc96347865"/>
      <w:r>
        <w:rPr>
          <w:rFonts w:hint="eastAsia" w:ascii="宋体" w:hAnsi="宋体" w:cs="宋体"/>
        </w:rPr>
        <w:t xml:space="preserve">5.相关费用</w:t>
      </w:r>
      <w:bookmarkEnd w:id="57"/>
      <w:r/>
      <w:bookmarkEnd w:id="58"/>
      <w:r/>
      <w:bookmarkEnd w:id="59"/>
      <w:r/>
      <w:bookmarkEnd w:id="60"/>
      <w:r/>
      <w:bookmarkEnd w:id="61"/>
      <w:r/>
      <w:r/>
    </w:p>
    <w:p>
      <w:pPr>
        <w:ind w:firstLine="420"/>
        <w:spacing w:line="360" w:lineRule="auto"/>
        <w:rPr>
          <w:rFonts w:hint="eastAsia" w:ascii="宋体" w:hAnsi="宋体" w:cs="宋体"/>
          <w:szCs w:val="21"/>
        </w:rPr>
      </w:pPr>
      <w:r>
        <w:rPr>
          <w:rFonts w:hint="eastAsia" w:ascii="宋体" w:hAnsi="宋体" w:cs="宋体"/>
          <w:szCs w:val="21"/>
        </w:rPr>
        <w:t xml:space="preserve">5.1</w:t>
      </w:r>
      <w:bookmarkStart w:id="62"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765"/>
        <w:ind w:left="0" w:right="210" w:firstLine="373"/>
        <w:spacing w:line="360" w:lineRule="auto"/>
        <w:rPr>
          <w:rFonts w:hint="eastAsia" w:ascii="宋体" w:hAnsi="宋体" w:cs="宋体"/>
        </w:rPr>
      </w:pPr>
      <w:r/>
      <w:bookmarkStart w:id="63" w:name="_Toc100905206"/>
      <w:r/>
      <w:bookmarkStart w:id="64" w:name="_Toc96347866"/>
      <w:r/>
      <w:bookmarkStart w:id="65" w:name="_Toc104560844"/>
      <w:r/>
      <w:bookmarkStart w:id="66" w:name="_Toc103848533"/>
      <w:r/>
      <w:bookmarkStart w:id="67" w:name="_Toc107246220"/>
      <w:r>
        <w:rPr>
          <w:rFonts w:hint="eastAsia" w:ascii="宋体" w:hAnsi="宋体" w:cs="宋体"/>
        </w:rPr>
        <w:t xml:space="preserve">6.保密</w:t>
      </w:r>
      <w:bookmarkEnd w:id="63"/>
      <w:r/>
      <w:bookmarkEnd w:id="64"/>
      <w:r/>
      <w:bookmarkEnd w:id="65"/>
      <w:r/>
      <w:bookmarkEnd w:id="66"/>
      <w:r/>
      <w:bookmarkEnd w:id="67"/>
      <w:r/>
      <w:r/>
    </w:p>
    <w:p>
      <w:pPr>
        <w:ind w:firstLine="420"/>
        <w:spacing w:line="360" w:lineRule="auto"/>
        <w:rPr>
          <w:rFonts w:hint="eastAsia" w:ascii="宋体" w:hAnsi="宋体" w:cs="宋体"/>
          <w:szCs w:val="21"/>
        </w:rPr>
      </w:pPr>
      <w:r/>
      <w:bookmarkStart w:id="68" w:name="_Toc96347867"/>
      <w:r/>
      <w:bookmarkStart w:id="69" w:name="_Toc100905207"/>
      <w:r>
        <w:rPr>
          <w:rFonts w:hint="eastAsia" w:ascii="宋体" w:hAnsi="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5"/>
        <w:ind w:left="0" w:right="210" w:firstLine="373"/>
        <w:spacing w:line="360" w:lineRule="auto"/>
        <w:rPr>
          <w:rFonts w:hint="eastAsia" w:ascii="宋体" w:hAnsi="宋体" w:cs="宋体"/>
        </w:rPr>
      </w:pPr>
      <w:r/>
      <w:bookmarkStart w:id="70" w:name="_Toc107246221"/>
      <w:r/>
      <w:bookmarkStart w:id="71" w:name="_Toc104560845"/>
      <w:r/>
      <w:bookmarkStart w:id="72" w:name="_Toc103848534"/>
      <w:r>
        <w:rPr>
          <w:rFonts w:hint="eastAsia" w:ascii="宋体" w:hAnsi="宋体" w:cs="宋体"/>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宋体"/>
          <w:szCs w:val="21"/>
        </w:rPr>
      </w:pPr>
      <w:r>
        <w:rPr>
          <w:rFonts w:hint="eastAsia" w:ascii="宋体" w:hAnsi="宋体" w:cs="宋体"/>
          <w:szCs w:val="21"/>
        </w:rPr>
        <w:t xml:space="preserve">7.1所有文件使用的语言文字为中文。专用术语使用外文的，应附有中文注释。</w:t>
      </w:r>
      <w:r/>
    </w:p>
    <w:p>
      <w:pPr>
        <w:ind w:firstLine="420"/>
        <w:spacing w:line="360" w:lineRule="auto"/>
        <w:rPr>
          <w:rFonts w:hint="eastAsia" w:ascii="宋体" w:hAnsi="宋体" w:cs="宋体"/>
          <w:szCs w:val="21"/>
        </w:rPr>
      </w:pPr>
      <w:r>
        <w:rPr>
          <w:rFonts w:hint="eastAsia" w:ascii="宋体" w:hAnsi="宋体" w:cs="宋体"/>
          <w:szCs w:val="21"/>
        </w:rPr>
        <w:t xml:space="preserve">7.2所有文件中的计量单位，除招标文件有特殊要求外，应采用国家法定计量单位。</w:t>
      </w:r>
      <w:r/>
    </w:p>
    <w:p>
      <w:pPr>
        <w:pStyle w:val="765"/>
        <w:ind w:left="0" w:right="210" w:firstLine="373"/>
        <w:spacing w:line="360" w:lineRule="auto"/>
        <w:rPr>
          <w:rFonts w:hint="eastAsia" w:ascii="宋体" w:hAnsi="宋体" w:cs="宋体"/>
        </w:rPr>
      </w:pPr>
      <w:r/>
      <w:bookmarkStart w:id="73" w:name="_Toc100905208"/>
      <w:r/>
      <w:bookmarkStart w:id="74" w:name="_Toc107246222"/>
      <w:r/>
      <w:bookmarkStart w:id="75" w:name="_Toc96347868"/>
      <w:r/>
      <w:bookmarkStart w:id="76" w:name="_Toc104560846"/>
      <w:r/>
      <w:bookmarkStart w:id="77" w:name="_Toc103848535"/>
      <w:r>
        <w:rPr>
          <w:rFonts w:hint="eastAsia" w:ascii="宋体" w:hAnsi="宋体" w:cs="宋体"/>
        </w:rPr>
        <w:t xml:space="preserve">8.现场考察</w:t>
      </w:r>
      <w:bookmarkEnd w:id="73"/>
      <w:r/>
      <w:bookmarkEnd w:id="74"/>
      <w:r/>
      <w:bookmarkEnd w:id="75"/>
      <w:r/>
      <w:bookmarkEnd w:id="76"/>
      <w:r/>
      <w:bookmarkEnd w:id="77"/>
      <w:r/>
      <w:r/>
    </w:p>
    <w:p>
      <w:pPr>
        <w:ind w:firstLine="420"/>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rPr>
      </w:pPr>
      <w:r>
        <w:rPr>
          <w:rFonts w:hint="eastAsia" w:ascii="宋体" w:hAnsi="宋体" w:cs="宋体"/>
          <w:szCs w:val="21"/>
        </w:rPr>
        <w:t xml:space="preserve">8.2供应商不按照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rPr>
      </w:pPr>
      <w:r>
        <w:rPr>
          <w:rFonts w:hint="eastAsia" w:ascii="宋体" w:hAnsi="宋体" w:cs="宋体"/>
          <w:szCs w:val="21"/>
        </w:rPr>
        <w:t xml:space="preserve">8.3除非有特殊要求，招标文件不提供项目所在地的自然环境、气候条件、公用设施等情况，供应商被视为熟悉上述与履行合同有关的一切情况。</w:t>
      </w:r>
      <w:r/>
    </w:p>
    <w:p>
      <w:pPr>
        <w:pStyle w:val="765"/>
        <w:ind w:left="0" w:right="210" w:firstLine="373"/>
        <w:spacing w:line="360" w:lineRule="auto"/>
        <w:rPr>
          <w:rFonts w:hint="eastAsia" w:ascii="宋体" w:hAnsi="宋体" w:cs="宋体"/>
        </w:rPr>
      </w:pPr>
      <w:r/>
      <w:bookmarkStart w:id="78" w:name="_Toc107246223"/>
      <w:r/>
      <w:bookmarkStart w:id="79" w:name="_Toc102117275"/>
      <w:r>
        <w:rPr>
          <w:rFonts w:hint="eastAsia" w:ascii="宋体" w:hAnsi="宋体" w:cs="宋体"/>
        </w:rPr>
        <w:t xml:space="preserve">9.开标前答疑会</w:t>
      </w:r>
      <w:bookmarkEnd w:id="78"/>
      <w:r/>
      <w:bookmarkEnd w:id="79"/>
      <w:r/>
      <w:r/>
    </w:p>
    <w:p>
      <w:pPr>
        <w:ind w:firstLine="420"/>
        <w:spacing w:line="36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ind w:firstLine="420"/>
        <w:spacing w:line="360" w:lineRule="auto"/>
        <w:rPr>
          <w:rFonts w:hint="eastAsia" w:ascii="宋体" w:hAnsi="宋体" w:cs="宋体"/>
          <w:szCs w:val="21"/>
        </w:rPr>
      </w:pPr>
      <w:r>
        <w:rPr>
          <w:rFonts w:hint="eastAsia" w:ascii="宋体" w:hAnsi="宋体" w:cs="宋体"/>
          <w:szCs w:val="21"/>
        </w:rPr>
        <w:t xml:space="preserve">9.2供应商应按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765"/>
        <w:ind w:left="0" w:right="210" w:firstLine="373"/>
        <w:spacing w:line="360" w:lineRule="auto"/>
        <w:rPr>
          <w:rFonts w:hint="eastAsia" w:ascii="宋体" w:hAnsi="宋体" w:cs="宋体"/>
        </w:rPr>
      </w:pPr>
      <w:r/>
      <w:bookmarkStart w:id="80" w:name="_Toc107246224"/>
      <w:r/>
      <w:bookmarkStart w:id="81" w:name="_Toc100905210"/>
      <w:r/>
      <w:bookmarkStart w:id="82" w:name="_Toc103848536"/>
      <w:r/>
      <w:bookmarkStart w:id="83" w:name="_Toc104560847"/>
      <w:r/>
      <w:bookmarkStart w:id="84" w:name="_Toc96347869"/>
      <w:r>
        <w:rPr>
          <w:rFonts w:hint="eastAsia" w:ascii="宋体" w:hAnsi="宋体" w:cs="宋体"/>
          <w:szCs w:val="21"/>
        </w:rPr>
        <w:t xml:space="preserve">10.联合体投标</w:t>
      </w:r>
      <w:bookmarkEnd w:id="80"/>
      <w:r/>
      <w:bookmarkEnd w:id="81"/>
      <w:r/>
      <w:bookmarkEnd w:id="82"/>
      <w:r/>
      <w:bookmarkEnd w:id="83"/>
      <w:r/>
      <w:r/>
    </w:p>
    <w:p>
      <w:pPr>
        <w:ind w:firstLine="420"/>
        <w:spacing w:line="360" w:lineRule="auto"/>
        <w:rPr>
          <w:rFonts w:hint="eastAsia" w:ascii="宋体" w:hAnsi="宋体" w:cs="宋体"/>
          <w:szCs w:val="21"/>
        </w:rPr>
      </w:pPr>
      <w:r>
        <w:rPr>
          <w:rFonts w:hint="eastAsia" w:ascii="宋体" w:hAnsi="宋体" w:cs="宋体"/>
          <w:szCs w:val="21"/>
        </w:rPr>
        <w:t xml:space="preserve">10.1本项目是否接受联合体形式参与详见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10.2供应商为联合体形式的，应遵守以下规定：</w:t>
      </w:r>
      <w:r/>
    </w:p>
    <w:p>
      <w:pPr>
        <w:ind w:firstLine="315"/>
        <w:jc w:val="left"/>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315"/>
        <w:jc w:val="left"/>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765"/>
        <w:ind w:left="0" w:right="210" w:firstLine="373"/>
        <w:spacing w:line="360" w:lineRule="auto"/>
        <w:rPr>
          <w:rFonts w:hint="eastAsia" w:ascii="宋体" w:hAnsi="宋体" w:cs="宋体"/>
        </w:rPr>
      </w:pPr>
      <w:r/>
      <w:bookmarkStart w:id="85" w:name="_Toc103848537"/>
      <w:r/>
      <w:bookmarkStart w:id="86" w:name="_Toc100905213"/>
      <w:r/>
      <w:bookmarkStart w:id="87" w:name="_Toc104560848"/>
      <w:r/>
      <w:bookmarkStart w:id="88" w:name="_Toc107246225"/>
      <w:r/>
      <w:bookmarkStart w:id="89" w:name="_Toc100905211"/>
      <w:r>
        <w:rPr>
          <w:rFonts w:hint="eastAsia" w:ascii="宋体" w:hAnsi="宋体" w:cs="宋体"/>
        </w:rPr>
        <w:t xml:space="preserve">11.分包</w:t>
      </w:r>
      <w:bookmarkEnd w:id="85"/>
      <w:r/>
      <w:bookmarkEnd w:id="86"/>
      <w:r/>
      <w:bookmarkEnd w:id="87"/>
      <w:r/>
      <w:bookmarkEnd w:id="88"/>
      <w:r/>
      <w:r/>
    </w:p>
    <w:p>
      <w:pPr>
        <w:ind w:firstLine="420"/>
        <w:spacing w:line="360" w:lineRule="auto"/>
        <w:rPr>
          <w:rFonts w:hint="eastAsia" w:ascii="宋体" w:hAnsi="宋体" w:cs="宋体"/>
          <w:szCs w:val="21"/>
        </w:rPr>
      </w:pPr>
      <w:r>
        <w:rPr>
          <w:rFonts w:hint="eastAsia" w:ascii="宋体" w:hAnsi="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5"/>
        <w:ind w:left="0" w:right="210" w:firstLine="373"/>
        <w:spacing w:line="360" w:lineRule="auto"/>
        <w:rPr>
          <w:rFonts w:hint="eastAsia" w:ascii="宋体" w:hAnsi="宋体" w:cs="宋体"/>
        </w:rPr>
      </w:pPr>
      <w:r/>
      <w:bookmarkStart w:id="90" w:name="_Toc107246226"/>
      <w:r/>
      <w:bookmarkStart w:id="91" w:name="_Toc104560849"/>
      <w:r>
        <w:rPr>
          <w:rFonts w:hint="eastAsia" w:ascii="宋体" w:hAnsi="宋体" w:cs="宋体"/>
        </w:rPr>
        <w:t xml:space="preserve">12.样品</w:t>
      </w:r>
      <w:bookmarkEnd w:id="90"/>
      <w:r/>
      <w:bookmarkEnd w:id="91"/>
      <w:r/>
      <w:r/>
    </w:p>
    <w:p>
      <w:pPr>
        <w:ind w:firstLine="420"/>
        <w:spacing w:line="360" w:lineRule="auto"/>
        <w:rPr>
          <w:rFonts w:hint="eastAsia" w:ascii="宋体" w:hAnsi="宋体" w:cs="宋体"/>
          <w:szCs w:val="21"/>
        </w:rPr>
      </w:pPr>
      <w:r>
        <w:rPr>
          <w:rFonts w:hint="eastAsia" w:ascii="宋体" w:hAnsi="宋体" w:cs="宋体"/>
          <w:szCs w:val="21"/>
        </w:rPr>
        <w:t xml:space="preserve">12.1本项目是否要求投标人提供样品，以及样品制作的标准和要求、是否需要随样品提交相关检测报告、样品的提交要求等详见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12.2样品的评审方法以及评审标准等内容见第五章《评标方法与评标标准》。</w:t>
      </w:r>
      <w:bookmarkEnd w:id="84"/>
      <w:r/>
      <w:bookmarkEnd w:id="89"/>
      <w:r/>
      <w:r/>
    </w:p>
    <w:p>
      <w:pPr>
        <w:pStyle w:val="765"/>
        <w:ind w:left="0" w:right="210" w:firstLine="373"/>
        <w:spacing w:line="360" w:lineRule="auto"/>
        <w:rPr>
          <w:rFonts w:hint="eastAsia" w:ascii="宋体" w:hAnsi="宋体" w:cs="宋体"/>
        </w:rPr>
      </w:pPr>
      <w:r/>
      <w:bookmarkStart w:id="92" w:name="_Toc103848538"/>
      <w:r/>
      <w:bookmarkStart w:id="93" w:name="_Toc107246227"/>
      <w:r/>
      <w:bookmarkStart w:id="94" w:name="_Toc100905214"/>
      <w:r/>
      <w:bookmarkStart w:id="95" w:name="_Toc104560850"/>
      <w:r>
        <w:rPr>
          <w:rFonts w:hint="eastAsia" w:ascii="宋体" w:hAnsi="宋体" w:cs="宋体"/>
        </w:rPr>
        <w:t xml:space="preserve">13.采购进口产品</w:t>
      </w:r>
      <w:bookmarkEnd w:id="92"/>
      <w:r/>
      <w:bookmarkEnd w:id="93"/>
      <w:r/>
      <w:bookmarkEnd w:id="94"/>
      <w:r/>
      <w:bookmarkEnd w:id="95"/>
      <w:r/>
      <w:r/>
    </w:p>
    <w:p>
      <w:pPr>
        <w:ind w:firstLine="420"/>
        <w:spacing w:line="360" w:lineRule="auto"/>
        <w:rPr>
          <w:rFonts w:hint="eastAsia" w:ascii="宋体" w:hAnsi="宋体" w:cs="宋体"/>
          <w:szCs w:val="21"/>
        </w:rPr>
      </w:pPr>
      <w:r>
        <w:rPr>
          <w:rFonts w:hint="eastAsia" w:ascii="宋体" w:hAnsi="宋体" w:cs="宋体"/>
          <w:szCs w:val="21"/>
        </w:rPr>
        <w:t xml:space="preserve">13.1本项目是否采购进口产品及相关要求见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65"/>
        <w:ind w:left="0" w:right="210" w:firstLine="373"/>
        <w:spacing w:line="360" w:lineRule="auto"/>
        <w:rPr>
          <w:rFonts w:hint="eastAsia" w:ascii="宋体" w:hAnsi="宋体" w:cs="宋体"/>
        </w:rPr>
      </w:pPr>
      <w:r/>
      <w:bookmarkStart w:id="96" w:name="_Toc104560851"/>
      <w:r/>
      <w:bookmarkStart w:id="97" w:name="_Toc107246228"/>
      <w:r>
        <w:rPr>
          <w:rFonts w:hint="eastAsia" w:ascii="宋体" w:hAnsi="宋体" w:cs="宋体"/>
        </w:rPr>
        <w:t xml:space="preserve">14.采购项目预算及最高限价</w:t>
      </w:r>
      <w:bookmarkEnd w:id="96"/>
      <w:r/>
      <w:bookmarkEnd w:id="97"/>
      <w:r/>
      <w:r/>
    </w:p>
    <w:p>
      <w:pPr>
        <w:ind w:firstLine="420"/>
        <w:spacing w:line="360" w:lineRule="auto"/>
        <w:rPr>
          <w:rFonts w:hint="eastAsia" w:ascii="宋体" w:hAnsi="宋体" w:cs="宋体"/>
          <w:szCs w:val="21"/>
        </w:rPr>
      </w:pPr>
      <w:r>
        <w:rPr>
          <w:rFonts w:hint="eastAsia" w:ascii="宋体" w:hAnsi="宋体" w:cs="宋体"/>
          <w:szCs w:val="21"/>
        </w:rPr>
        <w:t xml:space="preserve">14.1本项目采购资金已列入政府采购预算，预算金额见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65"/>
        <w:ind w:left="0" w:right="210" w:firstLine="373"/>
        <w:spacing w:line="360" w:lineRule="auto"/>
        <w:rPr>
          <w:rFonts w:hint="eastAsia" w:ascii="宋体" w:hAnsi="宋体" w:cs="宋体"/>
        </w:rPr>
      </w:pPr>
      <w:r/>
      <w:bookmarkStart w:id="98" w:name="_Toc104560852"/>
      <w:r/>
      <w:bookmarkStart w:id="99" w:name="_Toc107246229"/>
      <w:r>
        <w:rPr>
          <w:rFonts w:hint="eastAsia" w:ascii="宋体" w:hAnsi="宋体" w:cs="宋体"/>
        </w:rPr>
        <w:t xml:space="preserve">15.</w:t>
      </w:r>
      <w:r>
        <w:rPr>
          <w:rFonts w:hint="eastAsia" w:ascii="宋体" w:hAnsi="宋体" w:cs="宋体"/>
          <w:bCs w:val="0"/>
          <w:szCs w:val="21"/>
        </w:rPr>
        <w:t xml:space="preserve"> 供应商</w:t>
      </w:r>
      <w:r>
        <w:rPr>
          <w:rFonts w:hint="eastAsia" w:ascii="宋体" w:hAnsi="宋体" w:cs="宋体"/>
        </w:rPr>
        <w:t xml:space="preserve">资格条件</w:t>
      </w:r>
      <w:bookmarkEnd w:id="98"/>
      <w:r/>
      <w:bookmarkEnd w:id="99"/>
      <w:r/>
      <w:r/>
    </w:p>
    <w:p>
      <w:pPr>
        <w:ind w:firstLine="420"/>
        <w:spacing w:line="360" w:lineRule="auto"/>
        <w:rPr>
          <w:rFonts w:hint="eastAsia" w:ascii="宋体" w:hAnsi="宋体" w:cs="宋体"/>
          <w:szCs w:val="21"/>
        </w:rPr>
      </w:pPr>
      <w:r>
        <w:rPr>
          <w:rFonts w:hint="eastAsia" w:ascii="宋体" w:hAnsi="宋体" w:cs="宋体"/>
          <w:szCs w:val="21"/>
        </w:rPr>
        <w:t xml:space="preserve">15.1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65"/>
        <w:ind w:left="0" w:right="210" w:firstLine="373"/>
        <w:spacing w:line="360" w:lineRule="auto"/>
        <w:rPr>
          <w:rFonts w:hint="eastAsia" w:ascii="宋体" w:hAnsi="宋体" w:cs="宋体"/>
        </w:rPr>
      </w:pPr>
      <w:r/>
      <w:bookmarkStart w:id="100" w:name="_Toc107246230"/>
      <w:r>
        <w:rPr>
          <w:rFonts w:hint="eastAsia" w:ascii="宋体" w:hAnsi="宋体" w:cs="宋体"/>
        </w:rPr>
        <w:t xml:space="preserve">二．招标文件</w:t>
      </w:r>
      <w:bookmarkEnd w:id="62"/>
      <w:r/>
      <w:bookmarkEnd w:id="100"/>
      <w:r/>
      <w:r/>
    </w:p>
    <w:p>
      <w:pPr>
        <w:pStyle w:val="765"/>
        <w:ind w:left="0" w:right="210" w:firstLine="373"/>
        <w:spacing w:line="360" w:lineRule="auto"/>
        <w:rPr>
          <w:rFonts w:hint="eastAsia" w:ascii="宋体" w:hAnsi="宋体" w:cs="宋体"/>
        </w:rPr>
      </w:pPr>
      <w:r/>
      <w:bookmarkStart w:id="101" w:name="_Toc104560854"/>
      <w:r/>
      <w:bookmarkStart w:id="102" w:name="_Toc107246231"/>
      <w:r/>
      <w:bookmarkStart w:id="103" w:name="_Toc100905217"/>
      <w:r/>
      <w:bookmarkStart w:id="104" w:name="_Toc103848540"/>
      <w:r/>
      <w:bookmarkStart w:id="105" w:name="_Toc96347871"/>
      <w:r>
        <w:rPr>
          <w:rFonts w:hint="eastAsia" w:ascii="宋体" w:hAnsi="宋体" w:cs="宋体"/>
        </w:rPr>
        <w:t xml:space="preserve">16.招标文件的构成</w:t>
      </w:r>
      <w:bookmarkEnd w:id="101"/>
      <w:r/>
      <w:bookmarkEnd w:id="102"/>
      <w:r/>
      <w:bookmarkEnd w:id="103"/>
      <w:r/>
      <w:bookmarkEnd w:id="104"/>
      <w:r/>
      <w:bookmarkEnd w:id="105"/>
      <w:r/>
      <w:r/>
    </w:p>
    <w:p>
      <w:pPr>
        <w:ind w:firstLine="420"/>
        <w:spacing w:line="360" w:lineRule="auto"/>
        <w:rPr>
          <w:rFonts w:hint="eastAsia" w:ascii="宋体" w:hAnsi="宋体" w:cs="宋体"/>
          <w:szCs w:val="21"/>
        </w:rPr>
      </w:pPr>
      <w:r>
        <w:rPr>
          <w:rFonts w:hint="eastAsia" w:ascii="宋体" w:hAnsi="宋体" w:cs="宋体"/>
          <w:szCs w:val="21"/>
        </w:rPr>
        <w:t xml:space="preserve">16.1招标文件各章节的内容如下：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06"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szCs w:val="21"/>
          <w:lang w:val="zh-CN"/>
        </w:rPr>
        <w:t xml:space="preserve">如标书制作工具中格式和内容与“南京公共采购信息网</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t>
      </w:r>
      <w:r>
        <w:rPr>
          <w:rFonts w:hint="eastAsia" w:ascii="宋体" w:hAnsi="宋体" w:cs="宋体"/>
          <w:szCs w:val="21"/>
          <w:lang w:val="zh-CN"/>
        </w:rPr>
        <w:t xml:space="preserve">中国政府采购网”发布的</w:t>
      </w:r>
      <w:r>
        <w:rPr>
          <w:rFonts w:hint="eastAsia" w:ascii="宋体" w:hAnsi="宋体" w:cs="宋体"/>
          <w:szCs w:val="21"/>
        </w:rPr>
        <w:t xml:space="preserve">招标</w:t>
      </w:r>
      <w:r>
        <w:rPr>
          <w:rFonts w:hint="eastAsia" w:ascii="宋体" w:hAnsi="宋体" w:cs="宋体"/>
          <w:szCs w:val="21"/>
          <w:lang w:val="zh-CN"/>
        </w:rPr>
        <w:t xml:space="preserve">文件不一致</w:t>
      </w:r>
      <w:r>
        <w:rPr>
          <w:rFonts w:hint="eastAsia" w:ascii="宋体" w:hAnsi="宋体" w:cs="宋体"/>
          <w:szCs w:val="21"/>
        </w:rPr>
        <w:t xml:space="preserve">的</w:t>
      </w:r>
      <w:r>
        <w:rPr>
          <w:rFonts w:hint="eastAsia" w:ascii="宋体" w:hAnsi="宋体" w:cs="宋体"/>
          <w:szCs w:val="21"/>
          <w:lang w:val="zh-CN"/>
        </w:rPr>
        <w:t xml:space="preserve">，以</w:t>
      </w:r>
      <w:r>
        <w:rPr>
          <w:rFonts w:hint="eastAsia" w:ascii="宋体" w:hAnsi="宋体" w:cs="宋体"/>
          <w:szCs w:val="21"/>
        </w:rPr>
        <w:t xml:space="preserve">上述网站</w:t>
      </w:r>
      <w:r>
        <w:rPr>
          <w:rFonts w:hint="eastAsia" w:ascii="宋体" w:hAnsi="宋体" w:cs="宋体"/>
          <w:szCs w:val="21"/>
          <w:lang w:val="zh-CN"/>
        </w:rPr>
        <w:t xml:space="preserve">发布的</w:t>
      </w:r>
      <w:r>
        <w:rPr>
          <w:rFonts w:hint="eastAsia" w:ascii="宋体" w:hAnsi="宋体" w:cs="宋体"/>
          <w:szCs w:val="21"/>
        </w:rPr>
        <w:t xml:space="preserve">招标</w:t>
      </w:r>
      <w:r>
        <w:rPr>
          <w:rFonts w:hint="eastAsia" w:ascii="宋体" w:hAnsi="宋体" w:cs="宋体"/>
          <w:szCs w:val="21"/>
          <w:lang w:val="zh-CN"/>
        </w:rPr>
        <w:t xml:space="preserve">文件为准。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ind w:firstLine="420"/>
        <w:spacing w:line="360" w:lineRule="auto"/>
        <w:rPr>
          <w:rFonts w:hint="eastAsia" w:ascii="宋体" w:hAnsi="宋体" w:cs="宋体"/>
          <w:szCs w:val="21"/>
        </w:rPr>
      </w:pPr>
      <w:r>
        <w:rPr>
          <w:rFonts w:hint="eastAsia" w:ascii="宋体" w:hAnsi="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rPr>
      </w:pPr>
      <w:r>
        <w:rPr>
          <w:rFonts w:hint="eastAsia" w:ascii="宋体" w:hAnsi="宋体" w:cs="宋体"/>
          <w:bCs/>
          <w:szCs w:val="21"/>
        </w:rPr>
        <w:t xml:space="preserve">16.3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ind w:firstLine="420"/>
        <w:spacing w:line="360" w:lineRule="auto"/>
        <w:rPr>
          <w:rFonts w:hint="eastAsia" w:ascii="宋体" w:hAnsi="宋体" w:cs="宋体"/>
          <w:szCs w:val="21"/>
        </w:rPr>
      </w:pPr>
      <w:r>
        <w:rPr>
          <w:rFonts w:hint="eastAsia" w:ascii="宋体" w:hAnsi="宋体" w:cs="宋体"/>
          <w:szCs w:val="21"/>
        </w:rPr>
        <w:t xml:space="preserve">16.4本项目招标文件如包括多个分包，则除非特别说明，招标文件所列各项要求均为各分包通用要求。</w:t>
      </w:r>
      <w:bookmarkEnd w:id="106"/>
      <w:r/>
      <w:r/>
    </w:p>
    <w:p>
      <w:pPr>
        <w:pStyle w:val="765"/>
        <w:ind w:left="0" w:right="210" w:firstLine="373"/>
        <w:spacing w:line="360" w:lineRule="auto"/>
        <w:rPr>
          <w:rFonts w:hint="eastAsia" w:ascii="宋体" w:hAnsi="宋体" w:cs="宋体"/>
        </w:rPr>
      </w:pPr>
      <w:r/>
      <w:bookmarkStart w:id="107" w:name="_Toc100905218"/>
      <w:r/>
      <w:bookmarkStart w:id="108" w:name="_Toc103848541"/>
      <w:r/>
      <w:bookmarkStart w:id="109" w:name="_Toc96347873"/>
      <w:r/>
      <w:bookmarkStart w:id="110" w:name="_Toc107246232"/>
      <w:r/>
      <w:bookmarkStart w:id="111" w:name="_Toc104560855"/>
      <w:r>
        <w:rPr>
          <w:rFonts w:hint="eastAsia" w:ascii="宋体" w:hAnsi="宋体" w:cs="宋体"/>
        </w:rPr>
        <w:t xml:space="preserve">17.招标文件的澄清或者修改</w:t>
      </w:r>
      <w:bookmarkEnd w:id="107"/>
      <w:r/>
      <w:bookmarkEnd w:id="108"/>
      <w:r/>
      <w:bookmarkEnd w:id="109"/>
      <w:r/>
      <w:bookmarkEnd w:id="110"/>
      <w:r/>
      <w:bookmarkEnd w:id="111"/>
      <w:r/>
      <w:r/>
    </w:p>
    <w:p>
      <w:pPr>
        <w:ind w:firstLine="420"/>
        <w:spacing w:line="360" w:lineRule="auto"/>
        <w:rPr>
          <w:rFonts w:hint="eastAsia" w:ascii="宋体" w:hAnsi="宋体" w:cs="宋体"/>
          <w:szCs w:val="21"/>
        </w:rPr>
      </w:pPr>
      <w:r/>
      <w:bookmarkStart w:id="112" w:name="_Toc100905219"/>
      <w:r>
        <w:rPr>
          <w:rFonts w:hint="eastAsia" w:ascii="宋体" w:hAnsi="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rPr>
      </w:pPr>
      <w:r>
        <w:rPr>
          <w:rFonts w:hint="eastAsia" w:ascii="宋体" w:hAnsi="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rPr>
      </w:pPr>
      <w:r>
        <w:rPr>
          <w:rFonts w:hint="eastAsia" w:ascii="宋体" w:hAnsi="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765"/>
        <w:ind w:left="0" w:right="210" w:firstLine="373"/>
        <w:spacing w:line="360" w:lineRule="auto"/>
        <w:rPr>
          <w:rFonts w:hint="eastAsia" w:ascii="宋体" w:hAnsi="宋体" w:cs="宋体"/>
        </w:rPr>
      </w:pPr>
      <w:r/>
      <w:bookmarkStart w:id="113" w:name="_Toc104560856"/>
      <w:r/>
      <w:bookmarkStart w:id="114" w:name="_Toc91836558"/>
      <w:r/>
      <w:bookmarkStart w:id="115" w:name="_Toc107246233"/>
      <w:r/>
      <w:bookmarkStart w:id="116" w:name="_Toc80264708"/>
      <w:r>
        <w:rPr>
          <w:rFonts w:hint="eastAsia" w:ascii="宋体" w:hAnsi="宋体" w:cs="宋体"/>
        </w:rPr>
        <w:t xml:space="preserve">三．投标文件</w:t>
      </w:r>
      <w:bookmarkEnd w:id="113"/>
      <w:r/>
      <w:bookmarkEnd w:id="114"/>
      <w:r/>
      <w:bookmarkEnd w:id="115"/>
      <w:r/>
      <w:r/>
    </w:p>
    <w:p>
      <w:pPr>
        <w:pStyle w:val="765"/>
        <w:ind w:left="0" w:right="210" w:firstLine="373"/>
        <w:spacing w:line="360" w:lineRule="auto"/>
        <w:rPr>
          <w:rFonts w:hint="eastAsia" w:ascii="宋体" w:hAnsi="宋体" w:cs="宋体"/>
        </w:rPr>
      </w:pPr>
      <w:r/>
      <w:bookmarkStart w:id="117" w:name="_Toc103848543"/>
      <w:r/>
      <w:bookmarkStart w:id="118" w:name="_Toc104560857"/>
      <w:r/>
      <w:bookmarkStart w:id="119" w:name="_Toc107246234"/>
      <w:r/>
      <w:bookmarkStart w:id="120" w:name="_Toc96347875"/>
      <w:r/>
      <w:bookmarkStart w:id="121" w:name="_Toc100905221"/>
      <w:r>
        <w:rPr>
          <w:rFonts w:hint="eastAsia" w:ascii="宋体" w:hAnsi="宋体" w:cs="宋体"/>
        </w:rPr>
        <w:t xml:space="preserve">18.投标文件的组成</w:t>
      </w:r>
      <w:bookmarkEnd w:id="117"/>
      <w:r/>
      <w:bookmarkEnd w:id="118"/>
      <w:r/>
      <w:bookmarkEnd w:id="119"/>
      <w:r/>
      <w:r/>
    </w:p>
    <w:p>
      <w:pPr>
        <w:ind w:firstLine="420"/>
        <w:spacing w:line="360" w:lineRule="auto"/>
        <w:rPr>
          <w:rFonts w:hint="eastAsia" w:ascii="宋体" w:hAnsi="宋体" w:cs="宋体"/>
          <w:szCs w:val="21"/>
        </w:rPr>
      </w:pPr>
      <w:r>
        <w:rPr>
          <w:rFonts w:hint="eastAsia" w:ascii="宋体" w:hAnsi="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szCs w:val="21"/>
        </w:rPr>
      </w:pPr>
      <w:r>
        <w:rPr>
          <w:rFonts w:hint="eastAsia" w:ascii="宋体" w:hAnsi="宋体" w:cs="宋体"/>
          <w:b/>
          <w:szCs w:val="21"/>
        </w:rPr>
        <w:t xml:space="preserve">18.2</w:t>
      </w:r>
      <w:r>
        <w:rPr>
          <w:rFonts w:hint="eastAsia" w:ascii="宋体" w:hAnsi="宋体" w:cs="宋体"/>
          <w:b/>
          <w:sz w:val="22"/>
          <w:szCs w:val="22"/>
        </w:rPr>
        <w:t xml:space="preserve">投标文件的价格及商务部分，包括但不限于下列文件：</w:t>
      </w:r>
      <w:r/>
    </w:p>
    <w:p>
      <w:pPr>
        <w:ind w:firstLine="315"/>
        <w:jc w:val="left"/>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（3-1）法定代表人（单位负责人）授权委托书（适用于法人/非法人），格式见附件。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（3-2）授权委托书（适用于自然人），格式见附件。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（4）开标一览表，格式见附件。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（5）分项报价表，格式见附件。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（6）商务条款偏离表，格式见附件。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（7）投标人具备投标资格的证明文件（</w:t>
      </w:r>
      <w:r>
        <w:rPr>
          <w:rFonts w:hint="eastAsia" w:ascii="宋体" w:hAnsi="宋体" w:cs="宋体"/>
        </w:rPr>
        <w:t xml:space="preserve">如为南京市政府采购项目，则投标人应按照公告要求提供</w:t>
      </w:r>
      <w:r>
        <w:rPr>
          <w:rFonts w:hint="eastAsia" w:ascii="宋体" w:hAnsi="宋体" w:cs="宋体"/>
          <w:szCs w:val="21"/>
        </w:rPr>
        <w:t xml:space="preserve">）：</w:t>
      </w:r>
      <w:r/>
    </w:p>
    <w:p>
      <w:pPr>
        <w:ind w:firstLine="315"/>
        <w:jc w:val="left"/>
        <w:spacing w:line="360" w:lineRule="auto"/>
        <w:rPr>
          <w:rFonts w:hint="eastAsia" w:ascii="宋体" w:hAnsi="宋体" w:cs="宋体"/>
          <w:szCs w:val="21"/>
        </w:rPr>
      </w:pPr>
      <w:r>
        <w:rPr>
          <w:rFonts w:hint="eastAsia" w:ascii="宋体" w:hAnsi="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szCs w:val="21"/>
        </w:rPr>
      </w:pPr>
      <w:r>
        <w:rPr>
          <w:rFonts w:hint="eastAsia" w:ascii="宋体" w:hAnsi="宋体" w:cs="宋体"/>
          <w:szCs w:val="21"/>
        </w:rPr>
        <w:t xml:space="preserve">（a）投标人为企业（包括合伙企业）的，应提供有效的“营业执照”。</w:t>
      </w:r>
      <w:r/>
    </w:p>
    <w:p>
      <w:pPr>
        <w:ind w:firstLine="525"/>
        <w:jc w:val="left"/>
        <w:spacing w:line="360" w:lineRule="auto"/>
        <w:rPr>
          <w:rFonts w:hint="eastAsia" w:ascii="宋体" w:hAnsi="宋体" w:cs="宋体"/>
          <w:szCs w:val="21"/>
        </w:rPr>
      </w:pPr>
      <w:r>
        <w:rPr>
          <w:rFonts w:hint="eastAsia" w:ascii="宋体" w:hAnsi="宋体" w:cs="宋体"/>
          <w:szCs w:val="21"/>
        </w:rPr>
        <w:t xml:space="preserve">（b）投标人为事业单位的，应提供有效的“事业单位法人证书”。</w:t>
      </w:r>
      <w:r/>
    </w:p>
    <w:p>
      <w:pPr>
        <w:ind w:firstLine="525"/>
        <w:jc w:val="left"/>
        <w:spacing w:line="360" w:lineRule="auto"/>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cs="宋体"/>
          <w:szCs w:val="21"/>
        </w:rPr>
      </w:pPr>
      <w:r>
        <w:rPr>
          <w:rFonts w:hint="eastAsia" w:ascii="宋体" w:hAnsi="宋体" w:cs="宋体"/>
          <w:szCs w:val="21"/>
        </w:rPr>
        <w:t xml:space="preserve">（d）投标人是个体工商户的，应提供有效的“个体工商户营业执照”。</w:t>
      </w:r>
      <w:r/>
    </w:p>
    <w:p>
      <w:pPr>
        <w:ind w:firstLine="525"/>
        <w:jc w:val="left"/>
        <w:spacing w:line="360" w:lineRule="auto"/>
        <w:rPr>
          <w:rFonts w:hint="eastAsia" w:ascii="宋体" w:hAnsi="宋体" w:cs="宋体"/>
          <w:szCs w:val="21"/>
        </w:rPr>
      </w:pPr>
      <w:r>
        <w:rPr>
          <w:rFonts w:hint="eastAsia" w:ascii="宋体" w:hAnsi="宋体" w:cs="宋体"/>
          <w:szCs w:val="21"/>
        </w:rPr>
        <w:t xml:space="preserve">（e）投标人是自然人的，应提供有效的自然人身份证明。</w:t>
      </w:r>
      <w:r/>
    </w:p>
    <w:p>
      <w:pPr>
        <w:ind w:firstLine="525"/>
        <w:jc w:val="left"/>
        <w:spacing w:line="360" w:lineRule="auto"/>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szCs w:val="21"/>
        </w:rPr>
      </w:pPr>
      <w:r>
        <w:rPr>
          <w:rFonts w:hint="eastAsia" w:ascii="宋体" w:hAnsi="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（7-2）财务报表，格式见附件。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（7-4）依法缴纳税收的相关材料，格式见附件。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（7-5）依法缴纳社会保障资金的相关材料，格式见附件。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（7-7）无不良信用记录承诺函（投标人自行查询适用），格式见附件。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（7-8）招标文件要求的其它实质性资格资信证明文件。</w:t>
      </w:r>
      <w:r/>
    </w:p>
    <w:p>
      <w:pPr>
        <w:ind w:firstLine="315"/>
        <w:jc w:val="left"/>
        <w:spacing w:line="360" w:lineRule="auto"/>
        <w:rPr>
          <w:rFonts w:hint="eastAsia" w:ascii="宋体" w:hAnsi="宋体" w:cs="宋体"/>
          <w:szCs w:val="21"/>
        </w:rPr>
      </w:pPr>
      <w:r>
        <w:rPr>
          <w:rFonts w:hint="eastAsia" w:ascii="宋体" w:hAnsi="宋体" w:cs="宋体"/>
          <w:szCs w:val="21"/>
        </w:rPr>
        <w:t xml:space="preserve">（8）《南京市政府采购供应商信用记录表暨信用承诺书》（如需）</w:t>
      </w:r>
      <w:r/>
    </w:p>
    <w:p>
      <w:pPr>
        <w:ind w:firstLine="315"/>
        <w:jc w:val="left"/>
        <w:spacing w:line="360" w:lineRule="auto"/>
        <w:rPr>
          <w:rFonts w:hint="eastAsia" w:ascii="宋体" w:hAnsi="宋体" w:cs="宋体"/>
          <w:szCs w:val="21"/>
        </w:rPr>
      </w:pPr>
      <w:r>
        <w:rPr>
          <w:rFonts w:hint="eastAsia" w:ascii="宋体" w:hAnsi="宋体" w:cs="宋体"/>
          <w:szCs w:val="21"/>
        </w:rPr>
        <w:t xml:space="preserve">（9）投标保证金（如需），格式见附件。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（10）联合体协议书（如需），格式见附件。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（11）分包意向协议（如需），格式见附件。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（12）公章授权书（如需），格式见附件。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（13）投标人参加远程异地开标仪式须知（如需），格式见附件。</w:t>
      </w:r>
      <w:r/>
    </w:p>
    <w:p>
      <w:pPr>
        <w:ind w:firstLine="422"/>
        <w:spacing w:line="360" w:lineRule="auto"/>
        <w:rPr>
          <w:rFonts w:hint="eastAsia" w:ascii="宋体" w:hAnsi="宋体" w:cs="宋体"/>
          <w:b/>
          <w:szCs w:val="21"/>
        </w:rPr>
      </w:pPr>
      <w:r>
        <w:rPr>
          <w:rFonts w:hint="eastAsia" w:ascii="宋体" w:hAnsi="宋体" w:cs="宋体"/>
          <w:b/>
          <w:szCs w:val="21"/>
        </w:rPr>
        <w:t xml:space="preserve">18.3</w:t>
      </w:r>
      <w:r>
        <w:rPr>
          <w:rFonts w:hint="eastAsia" w:ascii="宋体" w:hAnsi="宋体" w:cs="宋体"/>
          <w:b/>
          <w:sz w:val="22"/>
          <w:szCs w:val="22"/>
          <w:lang w:val="zh-CN"/>
        </w:rPr>
        <w:t xml:space="preserve">投标文件的技术部分，包括但不限于下列文件：</w:t>
      </w:r>
      <w:r/>
    </w:p>
    <w:p>
      <w:pPr>
        <w:ind w:firstLine="315"/>
        <w:jc w:val="left"/>
        <w:spacing w:line="360" w:lineRule="auto"/>
        <w:rPr>
          <w:rFonts w:hint="eastAsia" w:ascii="宋体" w:hAnsi="宋体" w:cs="宋体"/>
          <w:szCs w:val="21"/>
        </w:rPr>
      </w:pPr>
      <w:r>
        <w:rPr>
          <w:rFonts w:hint="eastAsia" w:ascii="宋体" w:hAnsi="宋体" w:cs="宋体"/>
          <w:szCs w:val="21"/>
        </w:rPr>
        <w:t xml:space="preserve">（1）技术方案或服务方案。</w:t>
      </w:r>
      <w:r/>
    </w:p>
    <w:p>
      <w:pPr>
        <w:ind w:firstLine="315"/>
        <w:jc w:val="left"/>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315"/>
        <w:jc w:val="left"/>
        <w:spacing w:line="360" w:lineRule="auto"/>
        <w:rPr>
          <w:rFonts w:hint="eastAsia" w:ascii="宋体" w:hAnsi="宋体" w:cs="宋体"/>
          <w:szCs w:val="21"/>
        </w:rPr>
      </w:pPr>
      <w:r>
        <w:rPr>
          <w:rFonts w:hint="eastAsia" w:ascii="宋体" w:hAnsi="宋体" w:cs="宋体"/>
          <w:szCs w:val="21"/>
        </w:rPr>
        <w:t xml:space="preserve">（3）投标人售后服务承诺（如需）。</w:t>
      </w:r>
      <w:r/>
    </w:p>
    <w:p>
      <w:pPr>
        <w:ind w:firstLine="315"/>
        <w:jc w:val="left"/>
        <w:spacing w:line="360" w:lineRule="auto"/>
        <w:rPr>
          <w:rFonts w:hint="eastAsia" w:ascii="宋体" w:hAnsi="宋体" w:cs="宋体"/>
          <w:szCs w:val="21"/>
        </w:rPr>
      </w:pPr>
      <w:r>
        <w:rPr>
          <w:rFonts w:hint="eastAsia" w:ascii="宋体" w:hAnsi="宋体" w:cs="宋体"/>
          <w:szCs w:val="21"/>
        </w:rPr>
        <w:t xml:space="preserve">（4）用于本项目人员简历表（如需）。</w:t>
      </w:r>
      <w:r/>
    </w:p>
    <w:p>
      <w:pPr>
        <w:ind w:firstLine="315"/>
        <w:jc w:val="left"/>
        <w:spacing w:line="360" w:lineRule="auto"/>
        <w:rPr>
          <w:rFonts w:hint="eastAsia" w:ascii="宋体" w:hAnsi="宋体" w:cs="宋体"/>
          <w:szCs w:val="21"/>
        </w:rPr>
      </w:pPr>
      <w:r>
        <w:rPr>
          <w:rFonts w:hint="eastAsia" w:ascii="宋体" w:hAnsi="宋体" w:cs="宋体"/>
          <w:szCs w:val="21"/>
        </w:rPr>
        <w:t xml:space="preserve">（5）投标标的物符合招标文件规定的证明文件（如需）。</w:t>
      </w:r>
      <w:r/>
    </w:p>
    <w:p>
      <w:pPr>
        <w:ind w:firstLine="422"/>
        <w:spacing w:line="360" w:lineRule="auto"/>
        <w:rPr>
          <w:rFonts w:hint="eastAsia" w:ascii="宋体" w:hAnsi="宋体" w:cs="宋体"/>
          <w:b/>
          <w:szCs w:val="21"/>
        </w:rPr>
      </w:pPr>
      <w:r>
        <w:rPr>
          <w:rFonts w:hint="eastAsia" w:ascii="宋体" w:hAnsi="宋体" w:cs="宋体"/>
          <w:b/>
          <w:szCs w:val="21"/>
        </w:rPr>
        <w:t xml:space="preserve">18.4投标文件的其他部分</w:t>
      </w:r>
      <w:r/>
    </w:p>
    <w:p>
      <w:pPr>
        <w:ind w:firstLine="420"/>
        <w:spacing w:line="360" w:lineRule="auto"/>
        <w:rPr>
          <w:rFonts w:hint="eastAsia" w:ascii="宋体" w:hAnsi="宋体" w:cs="宋体"/>
          <w:szCs w:val="21"/>
        </w:rPr>
      </w:pPr>
      <w:r>
        <w:rPr>
          <w:rFonts w:hint="eastAsia" w:ascii="宋体" w:hAnsi="宋体" w:cs="宋体"/>
          <w:szCs w:val="21"/>
        </w:rPr>
        <w:t xml:space="preserve">18.4.1投标文件的其他部分由投标人根据编制投标文件需要提供的其他相关文件组成。</w:t>
      </w:r>
      <w:r/>
    </w:p>
    <w:p>
      <w:pPr>
        <w:pStyle w:val="765"/>
        <w:ind w:left="0" w:right="210" w:firstLine="373"/>
        <w:spacing w:line="360" w:lineRule="auto"/>
        <w:rPr>
          <w:rFonts w:hint="eastAsia" w:ascii="宋体" w:hAnsi="宋体" w:cs="宋体"/>
          <w:szCs w:val="21"/>
        </w:rPr>
      </w:pPr>
      <w:r/>
      <w:bookmarkStart w:id="122" w:name="_Toc104560858"/>
      <w:r/>
      <w:bookmarkStart w:id="123" w:name="_Toc107246235"/>
      <w:r>
        <w:rPr>
          <w:rFonts w:hint="eastAsia" w:ascii="宋体" w:hAnsi="宋体" w:cs="宋体"/>
        </w:rPr>
        <w:t xml:space="preserve">19.投标文件编制的原则</w:t>
      </w:r>
      <w:bookmarkEnd w:id="122"/>
      <w:r/>
      <w:bookmarkEnd w:id="123"/>
      <w:r/>
      <w:r/>
    </w:p>
    <w:p>
      <w:pPr>
        <w:ind w:firstLine="420"/>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rPr>
      </w:pPr>
      <w:r>
        <w:rPr>
          <w:rFonts w:hint="eastAsia" w:ascii="宋体" w:hAnsi="宋体" w:cs="宋体"/>
          <w:bCs/>
          <w:szCs w:val="21"/>
        </w:rPr>
        <w:t xml:space="preserve">19.2</w:t>
      </w:r>
      <w:r>
        <w:rPr>
          <w:rFonts w:hint="eastAsia" w:ascii="宋体" w:hAnsi="宋体" w:cs="宋体"/>
          <w:szCs w:val="21"/>
        </w:rPr>
        <w:t xml:space="preserve">投标人必须保证投标文件所提供的全部资料真实可靠。</w:t>
      </w:r>
      <w:r/>
    </w:p>
    <w:p>
      <w:pPr>
        <w:ind w:firstLine="420"/>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投标文件须对招标文件中的内容做出实质性和完整的响应。</w:t>
      </w:r>
      <w:r/>
    </w:p>
    <w:p>
      <w:pPr>
        <w:pStyle w:val="765"/>
        <w:ind w:left="0" w:right="210" w:firstLine="373"/>
        <w:spacing w:line="360" w:lineRule="auto"/>
        <w:rPr>
          <w:rFonts w:hint="eastAsia" w:ascii="宋体" w:hAnsi="宋体" w:cs="宋体"/>
          <w:szCs w:val="21"/>
        </w:rPr>
      </w:pPr>
      <w:r/>
      <w:bookmarkStart w:id="124" w:name="_Toc107246236"/>
      <w:r>
        <w:rPr>
          <w:rFonts w:hint="eastAsia" w:ascii="宋体" w:hAnsi="宋体" w:cs="宋体"/>
        </w:rPr>
        <w:t xml:space="preserve">20.投标报价</w:t>
      </w:r>
      <w:bookmarkEnd w:id="124"/>
      <w:r/>
      <w:r/>
    </w:p>
    <w:p>
      <w:pPr>
        <w:ind w:firstLine="420"/>
        <w:spacing w:line="360" w:lineRule="auto"/>
        <w:rPr>
          <w:rFonts w:hint="eastAsia" w:ascii="宋体" w:hAnsi="宋体" w:cs="宋体"/>
          <w:szCs w:val="21"/>
        </w:rPr>
      </w:pPr>
      <w:r>
        <w:rPr>
          <w:rFonts w:hint="eastAsia" w:ascii="宋体" w:hAnsi="宋体" w:cs="宋体"/>
          <w:bCs/>
          <w:szCs w:val="21"/>
        </w:rPr>
        <w:t xml:space="preserve">20.1</w:t>
      </w:r>
      <w:r>
        <w:rPr>
          <w:rFonts w:hint="eastAsia" w:ascii="宋体" w:hAnsi="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20.2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20.3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20.4投标人要按开标一览表、分项报价表的内容填写投标报价及其它事项。</w:t>
      </w:r>
      <w:r>
        <w:rPr>
          <w:rFonts w:hint="eastAsia" w:ascii="宋体" w:hAnsi="宋体" w:cs="宋体"/>
          <w:b/>
          <w:szCs w:val="21"/>
        </w:rPr>
        <w:t xml:space="preserve">★开标一览表须加盖公章或电子公章。</w:t>
      </w:r>
      <w:r>
        <w:rPr>
          <w:rFonts w:hint="eastAsia" w:ascii="宋体" w:hAnsi="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rPr>
      </w:pPr>
      <w:r>
        <w:rPr>
          <w:rFonts w:hint="eastAsia" w:ascii="宋体" w:hAnsi="宋体" w:cs="宋体"/>
          <w:bCs/>
          <w:szCs w:val="21"/>
        </w:rPr>
        <w:t xml:space="preserve">20.5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20"/>
      <w:r/>
      <w:bookmarkEnd w:id="121"/>
      <w:r/>
      <w:r/>
    </w:p>
    <w:p>
      <w:pPr>
        <w:pStyle w:val="765"/>
        <w:ind w:left="0" w:right="210" w:firstLine="373"/>
        <w:spacing w:line="360" w:lineRule="auto"/>
        <w:rPr>
          <w:rFonts w:hint="eastAsia" w:ascii="宋体" w:hAnsi="宋体" w:cs="宋体"/>
        </w:rPr>
      </w:pPr>
      <w:r/>
      <w:bookmarkStart w:id="125" w:name="_Toc104560859"/>
      <w:r/>
      <w:bookmarkStart w:id="126" w:name="_Toc107246237"/>
      <w:r/>
      <w:bookmarkStart w:id="127" w:name="_Toc103848545"/>
      <w:r/>
      <w:bookmarkStart w:id="128" w:name="_Toc100905224"/>
      <w:r/>
      <w:bookmarkStart w:id="129" w:name="_Toc103848544"/>
      <w:r/>
      <w:bookmarkStart w:id="130" w:name="_Toc96347878"/>
      <w:r/>
      <w:bookmarkStart w:id="131" w:name="_Toc100905223"/>
      <w:r>
        <w:rPr>
          <w:rFonts w:hint="eastAsia" w:ascii="宋体" w:hAnsi="宋体" w:cs="宋体"/>
        </w:rPr>
        <w:t xml:space="preserve">21.投标有效期</w:t>
      </w:r>
      <w:bookmarkEnd w:id="125"/>
      <w:r/>
      <w:bookmarkEnd w:id="126"/>
      <w:r/>
      <w:bookmarkEnd w:id="127"/>
      <w:r/>
      <w:bookmarkEnd w:id="128"/>
      <w:r/>
      <w:r/>
    </w:p>
    <w:p>
      <w:pPr>
        <w:ind w:firstLine="420"/>
        <w:spacing w:line="360" w:lineRule="auto"/>
        <w:rPr>
          <w:rFonts w:hint="eastAsia" w:ascii="宋体" w:hAnsi="宋体" w:cs="宋体"/>
          <w:b/>
          <w:bCs/>
          <w:szCs w:val="21"/>
        </w:rPr>
      </w:pPr>
      <w:r>
        <w:rPr>
          <w:rFonts w:hint="eastAsia" w:ascii="宋体" w:hAnsi="宋体" w:cs="宋体"/>
          <w:bCs/>
          <w:szCs w:val="21"/>
        </w:rPr>
        <w:t xml:space="preserve">21.1投标有效期见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ind w:firstLine="420"/>
        <w:spacing w:line="360" w:lineRule="auto"/>
        <w:rPr>
          <w:rFonts w:hint="eastAsia" w:ascii="宋体" w:hAnsi="宋体" w:cs="宋体"/>
          <w:bCs/>
          <w:szCs w:val="21"/>
        </w:rPr>
      </w:pPr>
      <w:r>
        <w:rPr>
          <w:rFonts w:hint="eastAsia" w:ascii="宋体" w:hAnsi="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5"/>
        <w:ind w:left="0" w:right="210" w:firstLine="373"/>
        <w:spacing w:line="360" w:lineRule="auto"/>
        <w:rPr>
          <w:rFonts w:hint="eastAsia" w:ascii="宋体" w:hAnsi="宋体" w:eastAsia="宋体" w:cs="宋体"/>
          <w:lang w:eastAsia="zh-CN"/>
        </w:rPr>
      </w:pPr>
      <w:r/>
      <w:bookmarkStart w:id="132" w:name="_Toc107246238"/>
      <w:r/>
      <w:bookmarkStart w:id="133" w:name="_Toc104560860"/>
      <w:r>
        <w:rPr>
          <w:rFonts w:hint="eastAsia" w:ascii="宋体" w:hAnsi="宋体" w:cs="宋体"/>
        </w:rPr>
        <w:t xml:space="preserve">22.投标保证金</w:t>
      </w:r>
      <w:bookmarkEnd w:id="129"/>
      <w:r/>
      <w:bookmarkEnd w:id="130"/>
      <w:r/>
      <w:bookmarkEnd w:id="131"/>
      <w:r/>
      <w:bookmarkEnd w:id="132"/>
      <w:r/>
      <w:bookmarkEnd w:id="133"/>
      <w:r>
        <w:rPr>
          <w:rFonts w:hint="eastAsia" w:ascii="宋体" w:hAnsi="宋体" w:cs="宋体"/>
          <w:lang w:eastAsia="zh-CN"/>
        </w:rPr>
        <w:t xml:space="preserve">（</w:t>
      </w:r>
      <w:r>
        <w:rPr>
          <w:rFonts w:hint="eastAsia" w:ascii="宋体" w:hAnsi="宋体" w:cs="宋体"/>
          <w:lang w:val="en-US" w:eastAsia="zh-CN"/>
        </w:rPr>
        <w:t xml:space="preserve">不适用</w:t>
      </w:r>
      <w:r>
        <w:rPr>
          <w:rFonts w:hint="eastAsia" w:ascii="宋体" w:hAnsi="宋体" w:cs="宋体"/>
          <w:lang w:eastAsia="zh-CN"/>
        </w:rPr>
        <w:t xml:space="preserve">）</w:t>
      </w:r>
      <w:r/>
    </w:p>
    <w:p>
      <w:pPr>
        <w:ind w:firstLine="420"/>
        <w:spacing w:line="360" w:lineRule="auto"/>
        <w:rPr>
          <w:rFonts w:hint="eastAsia" w:ascii="宋体" w:hAnsi="宋体" w:cs="宋体"/>
          <w:bCs/>
          <w:szCs w:val="21"/>
        </w:rPr>
      </w:pPr>
      <w:r/>
      <w:bookmarkStart w:id="134" w:name="_Toc420657357"/>
      <w:r/>
      <w:bookmarkStart w:id="135" w:name="_Toc466452044"/>
      <w:r/>
      <w:bookmarkStart w:id="136" w:name="_Toc68159552"/>
      <w:r/>
      <w:bookmarkStart w:id="137" w:name="_Toc96347879"/>
      <w:r/>
      <w:bookmarkStart w:id="138" w:name="_Toc519241651"/>
      <w:r/>
      <w:bookmarkStart w:id="139" w:name="_Toc420487862"/>
      <w:r>
        <w:rPr>
          <w:rFonts w:hint="eastAsia" w:ascii="宋体" w:hAnsi="宋体" w:cs="宋体"/>
          <w:bCs/>
          <w:szCs w:val="21"/>
        </w:rPr>
        <w:t xml:space="preserve">22.1本项目是否交纳投标保证金见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22.2</w:t>
      </w:r>
      <w:r>
        <w:rPr>
          <w:rFonts w:hint="eastAsia" w:ascii="宋体" w:hAnsi="宋体" w:cs="宋体"/>
          <w:b/>
          <w:bCs/>
          <w:szCs w:val="21"/>
        </w:rPr>
        <w:t xml:space="preserve">投标人须知前附表</w:t>
      </w:r>
      <w:r>
        <w:rPr>
          <w:rFonts w:hint="eastAsia" w:ascii="宋体" w:hAnsi="宋体" w:cs="宋体"/>
          <w:bCs/>
          <w:szCs w:val="21"/>
        </w:rPr>
        <w:t xml:space="preserve">规定交纳投标保证金的，投标人应以支票、汇票、本票或金融机构、担保机构出具的保函等非现金形式，在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rPr>
      </w:pPr>
      <w:r>
        <w:rPr>
          <w:rFonts w:hint="eastAsia" w:ascii="宋体" w:hAnsi="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hint="eastAsia" w:ascii="宋体" w:hAnsi="宋体" w:cs="宋体"/>
          <w:szCs w:val="21"/>
        </w:rPr>
      </w:pPr>
      <w:r/>
      <w:bookmarkStart w:id="140" w:name="_Toc104560861"/>
      <w:r/>
      <w:bookmarkStart w:id="141" w:name="_Toc100905225"/>
      <w:r/>
      <w:bookmarkStart w:id="142" w:name="_Toc103848546"/>
      <w:r/>
      <w:bookmarkStart w:id="143" w:name="_Toc96347880"/>
      <w:r>
        <w:rPr>
          <w:rFonts w:hint="eastAsia" w:ascii="宋体" w:hAnsi="宋体" w:cs="宋体"/>
          <w:szCs w:val="21"/>
        </w:rPr>
        <w:t xml:space="preserve">（1）投标人在招标文件规定的投标有效期内撤销其投标文件；</w:t>
      </w:r>
      <w:r/>
    </w:p>
    <w:p>
      <w:pPr>
        <w:ind w:firstLine="315"/>
        <w:jc w:val="left"/>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315"/>
        <w:jc w:val="left"/>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315"/>
        <w:jc w:val="left"/>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315"/>
        <w:jc w:val="left"/>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765"/>
        <w:ind w:left="0" w:right="210" w:firstLine="373"/>
        <w:spacing w:line="360" w:lineRule="auto"/>
        <w:rPr>
          <w:rFonts w:hint="eastAsia" w:ascii="宋体" w:hAnsi="宋体" w:cs="宋体"/>
        </w:rPr>
      </w:pPr>
      <w:r/>
      <w:bookmarkStart w:id="144" w:name="_Toc107246239"/>
      <w:r>
        <w:rPr>
          <w:rFonts w:hint="eastAsia" w:ascii="宋体" w:hAnsi="宋体" w:cs="宋体"/>
        </w:rPr>
        <w:t xml:space="preserve">23.投标文件的制作和签署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szCs w:val="21"/>
        </w:rPr>
      </w:pPr>
      <w:r/>
      <w:bookmarkStart w:id="145" w:name="_Toc107246240"/>
      <w:r>
        <w:rPr>
          <w:rFonts w:ascii="Microsoft New Tai Lue" w:hAnsi="Microsoft New Tai Lue" w:cs="Microsoft New Tai Lue"/>
          <w:bCs/>
          <w:szCs w:val="21"/>
        </w:rPr>
        <w:t xml:space="preserve">23.1</w:t>
      </w:r>
      <w:r>
        <w:rPr>
          <w:rFonts w:ascii="Arial" w:hAnsi="Arial" w:cs="Arial"/>
          <w:szCs w:val="21"/>
        </w:rPr>
        <w:t xml:space="preserve">投标人应当按照《操作手册》规定，在招标公告规定的投标截止时间前制作并上传电子投标文件。</w:t>
      </w:r>
      <w:r>
        <w:rPr>
          <w:rFonts w:ascii="Arial" w:hAnsi="Arial" w:cs="Arial"/>
          <w:szCs w:val="21"/>
          <w:lang w:val="zh-CN"/>
        </w:rPr>
        <w:t xml:space="preserve">招标代理机构拒绝接收提交</w:t>
      </w:r>
      <w:r>
        <w:rPr>
          <w:rFonts w:ascii="Arial" w:hAnsi="Arial" w:cs="Arial"/>
          <w:szCs w:val="21"/>
        </w:rPr>
        <w:t xml:space="preserve">投标</w:t>
      </w:r>
      <w:r>
        <w:rPr>
          <w:rFonts w:ascii="Arial" w:hAnsi="Arial" w:cs="Arial"/>
          <w:szCs w:val="21"/>
          <w:lang w:val="zh-CN"/>
        </w:rPr>
        <w:t xml:space="preserve">文件截止时间后上传的任何电子</w:t>
      </w:r>
      <w:r>
        <w:rPr>
          <w:rFonts w:ascii="Arial" w:hAnsi="Arial" w:cs="Arial"/>
          <w:szCs w:val="21"/>
        </w:rPr>
        <w:t xml:space="preserve">投标</w:t>
      </w:r>
      <w:r>
        <w:rPr>
          <w:rFonts w:ascii="Arial" w:hAnsi="Arial" w:cs="Arial"/>
          <w:szCs w:val="21"/>
          <w:lang w:val="zh-CN"/>
        </w:rPr>
        <w:t xml:space="preserve">文件。</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ascii="Segoe UI Symbol" w:hAnsi="Segoe UI Symbol" w:cs="Segoe UI Symbol"/>
          <w:b/>
          <w:szCs w:val="21"/>
        </w:rPr>
        <w:t xml:space="preserve">★</w:t>
      </w:r>
      <w:r>
        <w:rPr>
          <w:rFonts w:hint="eastAsia" w:ascii="Microsoft New Tai Lue" w:hAnsi="Microsoft New Tai Lue" w:cs="Microsoft New Tai Lue"/>
          <w:b/>
          <w:bCs/>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w:t>
      </w:r>
      <w:r>
        <w:rPr>
          <w:rFonts w:hint="eastAsia" w:ascii="Microsoft New Tai Lue" w:hAnsi="Microsoft New Tai Lue" w:cs="Microsoft New Tai Lue"/>
          <w:bCs/>
          <w:szCs w:val="21"/>
        </w:rPr>
        <w:t xml:space="preserve">或电子公章</w:t>
      </w:r>
      <w:r>
        <w:rPr>
          <w:rFonts w:ascii="Microsoft New Tai Lue" w:hAnsi="Microsoft New Tai Lue" w:cs="Microsoft New Tai Lue"/>
          <w:bCs/>
          <w:szCs w:val="21"/>
        </w:rPr>
        <w:t xml:space="preserve">（文件中的单位盖章、印章、公章等处均仅指与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w:t>
      </w:r>
      <w:r>
        <w:rPr>
          <w:rFonts w:ascii="Segoe UI Symbol" w:hAnsi="Segoe UI Symbol" w:cs="Segoe UI Symbol"/>
          <w:b/>
          <w:szCs w:val="21"/>
        </w:rPr>
        <w:t xml:space="preserve">★</w:t>
      </w:r>
      <w:r>
        <w:rPr>
          <w:rFonts w:ascii="Microsoft New Tai Lue" w:hAnsi="Microsoft New Tai Lue" w:cs="Microsoft New Tai Lue"/>
          <w:b/>
          <w:szCs w:val="21"/>
        </w:rPr>
        <w:t xml:space="preserve">如投标过程中投标人使用其他形式的印章（</w:t>
      </w:r>
      <w:r>
        <w:rPr>
          <w:rFonts w:hint="eastAsia" w:ascii="Microsoft New Tai Lue" w:hAnsi="Microsoft New Tai Lue" w:cs="Microsoft New Tai Lue"/>
          <w:b/>
          <w:szCs w:val="21"/>
        </w:rPr>
        <w:t xml:space="preserve">如</w:t>
      </w:r>
      <w:r>
        <w:rPr>
          <w:rFonts w:ascii="Microsoft New Tai Lue" w:hAnsi="Microsoft New Tai Lue" w:cs="Microsoft New Tai Lue"/>
          <w:b/>
          <w:szCs w:val="21"/>
        </w:rPr>
        <w:t xml:space="preserve">带有“专用章”等字样的印章），须提供</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公章授权书</w:t>
      </w:r>
      <w:r>
        <w:rPr>
          <w:rFonts w:hint="eastAsia" w:ascii="Microsoft New Tai Lue" w:hAnsi="Microsoft New Tai Lue" w:cs="Microsoft New Tai Lue"/>
          <w:b/>
          <w:szCs w:val="21"/>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ascii="Microsoft New Tai Lue" w:hAnsi="Microsoft New Tai Lue" w:cs="Microsoft New Tai Lue"/>
          <w:b/>
          <w:szCs w:val="21"/>
        </w:rPr>
        <w:t xml:space="preserve">，明确</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针对本次项目，</w:t>
      </w:r>
      <w:r>
        <w:rPr>
          <w:rFonts w:hint="eastAsia" w:ascii="Microsoft New Tai Lue" w:hAnsi="Microsoft New Tai Lue" w:cs="Microsoft New Tai Lue"/>
          <w:b/>
          <w:szCs w:val="21"/>
        </w:rPr>
        <w:t xml:space="preserve">我单位</w:t>
      </w:r>
      <w:r>
        <w:rPr>
          <w:rFonts w:ascii="Microsoft New Tai Lue" w:hAnsi="Microsoft New Tai Lue" w:cs="Microsoft New Tai Lue"/>
          <w:b/>
          <w:szCs w:val="21"/>
        </w:rPr>
        <w:t xml:space="preserve">专用章作为直接参与投标时相关文件的签章，其效力等同于公章</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“公章授权书”</w:t>
      </w:r>
      <w:r>
        <w:rPr>
          <w:rFonts w:ascii="Microsoft New Tai Lue" w:hAnsi="Microsoft New Tai Lue" w:cs="Microsoft New Tai Lue"/>
          <w:b/>
          <w:szCs w:val="21"/>
        </w:rPr>
        <w:t xml:space="preserve">须同时加盖投标人公章及</w:t>
      </w:r>
      <w:r>
        <w:rPr>
          <w:rFonts w:hint="eastAsia" w:ascii="Microsoft New Tai Lue" w:hAnsi="Microsoft New Tai Lue" w:cs="Microsoft New Tai Lue"/>
          <w:b/>
          <w:szCs w:val="21"/>
        </w:rPr>
        <w:t xml:space="preserve">本次投标使用的</w:t>
      </w:r>
      <w:r>
        <w:rPr>
          <w:rFonts w:ascii="Microsoft New Tai Lue" w:hAnsi="Microsoft New Tai Lue" w:cs="Microsoft New Tai Lue"/>
          <w:b/>
          <w:szCs w:val="21"/>
        </w:rPr>
        <w:t xml:space="preserve">专用章</w:t>
      </w:r>
      <w:r>
        <w:rPr>
          <w:rFonts w:hint="eastAsia" w:ascii="Microsoft New Tai Lue" w:hAnsi="Microsoft New Tai Lue" w:cs="Microsoft New Tai Lue"/>
          <w:b/>
          <w:szCs w:val="21"/>
        </w:rPr>
        <w:t xml:space="preserve">，否则不予认可</w:t>
      </w:r>
      <w:r>
        <w:rPr>
          <w:rFonts w:ascii="Microsoft New Tai Lue" w:hAnsi="Microsoft New Tai Lue" w:cs="Microsoft New Tai Lue"/>
          <w:b/>
          <w:szCs w:val="21"/>
        </w:rPr>
        <w:t xml:space="preserve">。</w:t>
      </w:r>
      <w:r/>
    </w:p>
    <w:p>
      <w:pPr>
        <w:ind w:firstLine="420"/>
        <w:spacing w:before="156" w:after="40" w:line="360" w:lineRule="auto"/>
        <w:rPr>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765"/>
        <w:ind w:left="0" w:right="210" w:firstLine="373"/>
        <w:spacing w:line="360" w:lineRule="auto"/>
        <w:rPr>
          <w:rFonts w:hint="eastAsia" w:ascii="宋体" w:hAnsi="宋体" w:cs="宋体"/>
        </w:rPr>
      </w:pPr>
      <w:r>
        <w:rPr>
          <w:rFonts w:hint="eastAsia" w:ascii="宋体" w:hAnsi="宋体" w:cs="宋体"/>
        </w:rPr>
        <w:t xml:space="preserve">四．投标文件的递交</w:t>
      </w:r>
      <w:bookmarkEnd w:id="145"/>
      <w:r/>
      <w:r/>
    </w:p>
    <w:p>
      <w:pPr>
        <w:pStyle w:val="765"/>
        <w:ind w:left="0" w:right="210" w:firstLine="373"/>
        <w:spacing w:line="360" w:lineRule="auto"/>
        <w:rPr>
          <w:rFonts w:ascii="Microsoft New Tai Lue" w:hAnsi="Microsoft New Tai Lue" w:cs="Microsoft New Tai Lue"/>
          <w:szCs w:val="21"/>
        </w:rPr>
      </w:pPr>
      <w:r/>
      <w:bookmarkStart w:id="146" w:name="_Toc100905226"/>
      <w:r/>
      <w:bookmarkStart w:id="147" w:name="_Toc103848548"/>
      <w:r/>
      <w:bookmarkStart w:id="148" w:name="_Toc104560863"/>
      <w:r/>
      <w:bookmarkStart w:id="149" w:name="_Toc107246241"/>
      <w:r/>
      <w:bookmarkStart w:id="150" w:name="_Toc96347881"/>
      <w:r>
        <w:rPr>
          <w:rFonts w:hint="eastAsia" w:ascii="宋体" w:hAnsi="宋体" w:cs="宋体"/>
        </w:rPr>
        <w:t xml:space="preserve">24.</w:t>
      </w:r>
      <w:bookmarkEnd w:id="146"/>
      <w:r/>
      <w:bookmarkEnd w:id="147"/>
      <w:r/>
      <w:bookmarkEnd w:id="148"/>
      <w:r/>
      <w:bookmarkEnd w:id="149"/>
      <w:r/>
      <w:bookmarkEnd w:id="150"/>
      <w:r>
        <w:rPr>
          <w:rFonts w:hint="eastAsia" w:ascii="Microsoft New Tai Lue" w:hAnsi="Microsoft New Tai Lue" w:cs="Microsoft New Tai Lue"/>
          <w:bCs w:val="0"/>
          <w:szCs w:val="21"/>
        </w:rPr>
        <w:t xml:space="preserve">投标文件的递交</w:t>
      </w:r>
      <w:bookmarkStart w:id="151" w:name="_Toc100905227"/>
      <w:r/>
      <w:bookmarkStart w:id="152" w:name="_Toc4536"/>
      <w:r/>
      <w:bookmarkStart w:id="153" w:name="_Toc46939510"/>
      <w:r/>
      <w:bookmarkStart w:id="154" w:name="_Toc46219699"/>
      <w:r/>
      <w:bookmarkStart w:id="155" w:name="_Toc38931800"/>
      <w:r/>
      <w:bookmarkStart w:id="156" w:name="_Toc11952"/>
      <w:r/>
      <w:bookmarkStart w:id="157" w:name="_Toc89586904"/>
      <w:r/>
      <w:bookmarkStart w:id="158" w:name="_Toc19963"/>
      <w:r/>
      <w:bookmarkStart w:id="159" w:name="_Toc51928343"/>
      <w:r/>
      <w:bookmarkStart w:id="160" w:name="_Toc40202948"/>
      <w:r/>
      <w:bookmarkStart w:id="161" w:name="_Toc38933357"/>
      <w:r/>
      <w:bookmarkStart w:id="162" w:name="_Toc46960670"/>
      <w:r/>
      <w:bookmarkStart w:id="163" w:name="_Toc50528805"/>
      <w:r/>
      <w:bookmarkStart w:id="164" w:name="_Toc48151397"/>
      <w:r/>
      <w:bookmarkStart w:id="165" w:name="_Toc11464"/>
      <w:r/>
      <w:bookmarkStart w:id="166" w:name="_Toc103848549"/>
      <w:r/>
      <w:bookmarkStart w:id="167" w:name="_Toc38931614"/>
      <w:r/>
      <w:bookmarkStart w:id="168" w:name="_Toc469850063"/>
      <w:r/>
      <w:bookmarkStart w:id="169" w:name="_Toc96347882"/>
      <w:r/>
      <w:bookmarkStart w:id="170" w:name="_Toc5042"/>
      <w:r/>
      <w:bookmarkStart w:id="171" w:name="_Toc91399404"/>
      <w:r/>
      <w:bookmarkStart w:id="172" w:name="_Toc97561941"/>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投标人应当按照《操作手册》规定，在招标公告规定的投标截止时间前制作并上传电子投标文件。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p>
    <w:p>
      <w:pPr>
        <w:pStyle w:val="765"/>
        <w:ind w:left="0" w:right="210" w:firstLine="373"/>
        <w:spacing w:line="360" w:lineRule="auto"/>
        <w:rPr>
          <w:rFonts w:hint="eastAsia" w:ascii="宋体" w:hAnsi="宋体" w:cs="宋体"/>
        </w:rPr>
      </w:pPr>
      <w:r/>
      <w:bookmarkStart w:id="173" w:name="_Toc107246242"/>
      <w:r/>
      <w:bookmarkStart w:id="174" w:name="_Toc104560864"/>
      <w:r>
        <w:rPr>
          <w:rFonts w:hint="eastAsia" w:ascii="宋体" w:hAnsi="宋体" w:cs="宋体"/>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rPr>
        <w:t xml:space="preserve">投标文件解密</w:t>
      </w:r>
      <w:r/>
    </w:p>
    <w:p>
      <w:pPr>
        <w:ind w:firstLine="420"/>
        <w:spacing w:line="360" w:lineRule="auto"/>
        <w:rPr>
          <w:rFonts w:ascii="Microsoft New Tai Lue" w:hAnsi="Microsoft New Tai Lue" w:cs="Microsoft New Tai Lue"/>
          <w:bCs/>
          <w:szCs w:val="21"/>
          <w:lang w:val="zh-CN"/>
        </w:rPr>
      </w:pPr>
      <w:r/>
      <w:bookmarkStart w:id="175" w:name="_Toc96347883"/>
      <w:r>
        <w:rPr>
          <w:rFonts w:hint="eastAsia" w:ascii="Microsoft New Tai Lue" w:hAnsi="Microsoft New Tai Lue" w:cs="Microsoft New Tai Lue"/>
          <w:bCs/>
          <w:szCs w:val="21"/>
        </w:rPr>
        <w:t xml:space="preserve">25.1</w:t>
      </w:r>
      <w:r>
        <w:rPr>
          <w:rFonts w:ascii="Microsoft New Tai Lue" w:hAnsi="Microsoft New Tai Lue" w:cs="Microsoft New Tai Lue"/>
          <w:bCs/>
          <w:szCs w:val="21"/>
        </w:rPr>
        <w:t xml:space="preserve">投标人</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25.2</w:t>
      </w:r>
      <w:r>
        <w:rPr>
          <w:rFonts w:ascii="Microsoft New Tai Lue" w:hAnsi="Microsoft New Tai Lue" w:cs="Microsoft New Tai Lue"/>
          <w:bCs/>
          <w:szCs w:val="21"/>
        </w:rPr>
        <w:t xml:space="preserve">投标人应充分考虑网络环境、网络带宽等因素可能对投标产生的影响，如因投标人自身原因造成的电子投标文件解密不成功的，做无效投标处理。</w:t>
      </w:r>
      <w:r/>
    </w:p>
    <w:p>
      <w:pPr>
        <w:pStyle w:val="765"/>
        <w:ind w:left="0" w:right="210" w:firstLine="373"/>
        <w:spacing w:line="360" w:lineRule="auto"/>
        <w:rPr>
          <w:rFonts w:hint="eastAsia" w:ascii="宋体" w:hAnsi="宋体" w:cs="宋体"/>
        </w:rPr>
      </w:pPr>
      <w:r/>
      <w:bookmarkStart w:id="176" w:name="_Toc104560865"/>
      <w:r/>
      <w:bookmarkStart w:id="177" w:name="_Toc100905228"/>
      <w:r/>
      <w:bookmarkStart w:id="178" w:name="_Toc107246243"/>
      <w:r/>
      <w:bookmarkStart w:id="179" w:name="_Toc103848550"/>
      <w:r>
        <w:rPr>
          <w:rFonts w:hint="eastAsia" w:ascii="宋体" w:hAnsi="宋体" w:cs="宋体"/>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ascii="Microsoft New Tai Lue" w:hAnsi="Microsoft New Tai Lue" w:cs="Microsoft New Tai Lue"/>
          <w:bCs/>
          <w:szCs w:val="21"/>
          <w:lang w:val="zh-CN"/>
        </w:rPr>
      </w:pPr>
      <w:r/>
      <w:bookmarkStart w:id="180" w:name="_Toc80264714"/>
      <w:r>
        <w:rPr>
          <w:rFonts w:hint="eastAsia" w:ascii="Microsoft New Tai Lue" w:hAnsi="Microsoft New Tai Lue" w:cs="Microsoft New Tai Lue"/>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26.4 在投标截止时间至采购文件中规定的投标有效期满之间的这段时间内，投标人不得撤回其投标。</w:t>
      </w:r>
      <w:r/>
    </w:p>
    <w:p>
      <w:pPr>
        <w:pStyle w:val="765"/>
        <w:ind w:left="0" w:right="210" w:firstLine="373"/>
        <w:spacing w:line="360" w:lineRule="auto"/>
        <w:rPr>
          <w:rFonts w:hint="eastAsia" w:ascii="宋体" w:hAnsi="宋体" w:cs="宋体"/>
        </w:rPr>
      </w:pPr>
      <w:r/>
      <w:bookmarkStart w:id="181" w:name="_Toc104560866"/>
      <w:r/>
      <w:bookmarkStart w:id="182" w:name="_Toc107246244"/>
      <w:r/>
      <w:bookmarkStart w:id="183" w:name="_Toc103848551"/>
      <w:r>
        <w:rPr>
          <w:rFonts w:hint="eastAsia" w:ascii="宋体" w:hAnsi="宋体" w:cs="宋体"/>
        </w:rPr>
        <w:t xml:space="preserve">27.诚实信用</w:t>
      </w:r>
      <w:bookmarkEnd w:id="181"/>
      <w:r/>
      <w:bookmarkEnd w:id="182"/>
      <w:r/>
      <w:bookmarkEnd w:id="183"/>
      <w:r/>
      <w:r/>
    </w:p>
    <w:p>
      <w:pPr>
        <w:ind w:firstLine="420"/>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765"/>
        <w:ind w:left="0" w:right="210" w:firstLine="373"/>
        <w:spacing w:line="360" w:lineRule="auto"/>
        <w:rPr>
          <w:rFonts w:hint="eastAsia" w:ascii="宋体" w:hAnsi="宋体" w:cs="宋体"/>
        </w:rPr>
      </w:pPr>
      <w:r/>
      <w:bookmarkStart w:id="184" w:name="_Toc107246245"/>
      <w:r>
        <w:rPr>
          <w:rFonts w:hint="eastAsia" w:ascii="宋体" w:hAnsi="宋体" w:cs="宋体"/>
        </w:rPr>
        <w:t xml:space="preserve">五．开标和评标</w:t>
      </w:r>
      <w:bookmarkEnd w:id="184"/>
      <w:r/>
      <w:bookmarkStart w:id="185" w:name="_Toc96347885"/>
      <w:r/>
      <w:r/>
    </w:p>
    <w:p>
      <w:pPr>
        <w:pStyle w:val="765"/>
        <w:ind w:left="0" w:right="210" w:firstLine="373"/>
        <w:spacing w:line="360" w:lineRule="auto"/>
        <w:rPr>
          <w:rFonts w:hint="eastAsia" w:ascii="宋体" w:hAnsi="宋体" w:cs="宋体"/>
        </w:rPr>
      </w:pPr>
      <w:r/>
      <w:bookmarkStart w:id="186" w:name="_Toc107246246"/>
      <w:r/>
      <w:bookmarkStart w:id="187" w:name="_Toc103848553"/>
      <w:r/>
      <w:bookmarkStart w:id="188" w:name="_Toc104560868"/>
      <w:r/>
      <w:bookmarkStart w:id="189" w:name="_Toc100905230"/>
      <w:r>
        <w:rPr>
          <w:rFonts w:hint="eastAsia" w:ascii="宋体" w:hAnsi="宋体" w:cs="宋体"/>
        </w:rPr>
        <w:t xml:space="preserve">28.开标</w:t>
      </w:r>
      <w:bookmarkEnd w:id="185"/>
      <w:r/>
      <w:bookmarkEnd w:id="186"/>
      <w:r/>
      <w:bookmarkEnd w:id="187"/>
      <w:r/>
      <w:bookmarkEnd w:id="188"/>
      <w:r/>
      <w:bookmarkEnd w:id="189"/>
      <w:r/>
      <w:r/>
    </w:p>
    <w:p>
      <w:pPr>
        <w:ind w:firstLine="420"/>
        <w:spacing w:line="360" w:lineRule="auto"/>
        <w:rPr>
          <w:rFonts w:hint="eastAsia" w:ascii="宋体" w:hAnsi="宋体" w:cs="宋体"/>
          <w:bCs/>
          <w:szCs w:val="21"/>
        </w:rPr>
      </w:pPr>
      <w:r/>
      <w:bookmarkStart w:id="190" w:name="_Toc107246247"/>
      <w:r/>
      <w:bookmarkStart w:id="191" w:name="_Toc100905231"/>
      <w:r>
        <w:rPr>
          <w:rFonts w:hint="eastAsia" w:ascii="宋体" w:hAnsi="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rPr>
      </w:pPr>
      <w:r>
        <w:rPr>
          <w:rFonts w:hint="eastAsia" w:ascii="宋体" w:hAnsi="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28.3投标人不足3家的，不得开标。</w:t>
      </w:r>
      <w:r/>
    </w:p>
    <w:p>
      <w:pPr>
        <w:ind w:firstLine="420"/>
        <w:spacing w:line="360" w:lineRule="auto"/>
        <w:rPr>
          <w:rFonts w:hint="eastAsia" w:ascii="宋体" w:hAnsi="宋体" w:cs="宋体"/>
          <w:bCs/>
          <w:szCs w:val="21"/>
        </w:rPr>
      </w:pPr>
      <w:r>
        <w:rPr>
          <w:rFonts w:hint="eastAsia" w:ascii="宋体" w:hAnsi="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rPr>
      </w:pPr>
      <w:r>
        <w:rPr>
          <w:rFonts w:hint="eastAsia" w:ascii="宋体" w:hAnsi="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rPr>
      </w:pPr>
      <w:r>
        <w:rPr>
          <w:rFonts w:hint="eastAsia" w:ascii="宋体" w:hAnsi="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rPr>
      </w:pPr>
      <w:r>
        <w:rPr>
          <w:rFonts w:hint="eastAsia" w:ascii="宋体" w:hAnsi="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765"/>
        <w:ind w:left="0" w:right="210" w:firstLine="373"/>
        <w:spacing w:line="360" w:lineRule="auto"/>
        <w:rPr>
          <w:rFonts w:hint="eastAsia" w:ascii="宋体" w:hAnsi="宋体" w:cs="宋体"/>
        </w:rPr>
      </w:pPr>
      <w:r>
        <w:rPr>
          <w:rFonts w:hint="eastAsia" w:ascii="宋体" w:hAnsi="宋体" w:cs="宋体"/>
        </w:rPr>
        <w:t xml:space="preserve">29.资格性审查</w:t>
      </w:r>
      <w:bookmarkEnd w:id="190"/>
      <w:r/>
      <w:r/>
    </w:p>
    <w:p>
      <w:pPr>
        <w:ind w:firstLine="420"/>
        <w:spacing w:line="360" w:lineRule="auto"/>
        <w:rPr>
          <w:rFonts w:hint="eastAsia" w:ascii="宋体" w:hAnsi="宋体" w:cs="宋体"/>
          <w:bCs/>
          <w:szCs w:val="21"/>
        </w:rPr>
      </w:pPr>
      <w:r/>
      <w:bookmarkStart w:id="192" w:name="_Toc103848554"/>
      <w:r/>
      <w:bookmarkStart w:id="193"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ind w:firstLine="420"/>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pStyle w:val="765"/>
        <w:ind w:left="0" w:right="210" w:firstLine="373"/>
        <w:spacing w:line="360" w:lineRule="auto"/>
        <w:rPr>
          <w:rFonts w:hint="eastAsia" w:ascii="宋体" w:hAnsi="宋体" w:cs="宋体"/>
        </w:rPr>
      </w:pPr>
      <w:r/>
      <w:bookmarkStart w:id="194" w:name="_Toc107246248"/>
      <w:r>
        <w:rPr>
          <w:rFonts w:hint="eastAsia" w:ascii="宋体" w:hAnsi="宋体" w:cs="宋体"/>
        </w:rPr>
        <w:t xml:space="preserve">30.评标</w:t>
      </w:r>
      <w:bookmarkEnd w:id="192"/>
      <w:r/>
      <w:bookmarkEnd w:id="193"/>
      <w:r/>
      <w:bookmarkEnd w:id="194"/>
      <w:r/>
      <w:r/>
    </w:p>
    <w:p>
      <w:pPr>
        <w:pStyle w:val="765"/>
        <w:ind w:left="0" w:right="210" w:firstLine="373"/>
        <w:spacing w:line="360" w:lineRule="auto"/>
        <w:rPr>
          <w:rFonts w:hint="eastAsia" w:ascii="宋体" w:hAnsi="宋体" w:cs="宋体"/>
        </w:rPr>
      </w:pPr>
      <w:r/>
      <w:bookmarkStart w:id="195" w:name="_Toc107246249"/>
      <w:r/>
      <w:bookmarkStart w:id="196" w:name="_Toc104560870"/>
      <w:r/>
      <w:bookmarkStart w:id="197" w:name="_Toc103848555"/>
      <w:r>
        <w:rPr>
          <w:rFonts w:hint="eastAsia" w:ascii="宋体" w:hAnsi="宋体" w:cs="宋体"/>
        </w:rPr>
        <w:t xml:space="preserve">30.1评标委员会</w:t>
      </w:r>
      <w:bookmarkEnd w:id="195"/>
      <w:r/>
      <w:bookmarkEnd w:id="196"/>
      <w:r/>
      <w:bookmarkEnd w:id="197"/>
      <w:r/>
      <w:r/>
    </w:p>
    <w:p>
      <w:pPr>
        <w:ind w:firstLine="420"/>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szCs w:val="21"/>
        </w:rPr>
        <w:t xml:space="preserve">投标人须知前附表</w:t>
      </w:r>
      <w:r>
        <w:rPr>
          <w:rFonts w:hint="eastAsia" w:ascii="宋体" w:hAnsi="宋体" w:cs="宋体"/>
          <w:bCs/>
          <w:szCs w:val="21"/>
        </w:rPr>
        <w:t xml:space="preserve">，负责具体评标事务，并独立履行职责。</w:t>
      </w:r>
      <w:r/>
    </w:p>
    <w:p>
      <w:pPr>
        <w:pStyle w:val="765"/>
        <w:ind w:left="0" w:right="210" w:firstLine="373"/>
        <w:spacing w:line="360" w:lineRule="auto"/>
        <w:rPr>
          <w:rFonts w:hint="eastAsia" w:ascii="宋体" w:hAnsi="宋体" w:cs="宋体"/>
        </w:rPr>
      </w:pPr>
      <w:r/>
      <w:bookmarkStart w:id="198" w:name="_Toc104560871"/>
      <w:r/>
      <w:bookmarkStart w:id="199" w:name="_Toc103848556"/>
      <w:r/>
      <w:bookmarkStart w:id="200" w:name="_Toc107246250"/>
      <w:r>
        <w:rPr>
          <w:rFonts w:hint="eastAsia" w:ascii="宋体" w:hAnsi="宋体" w:cs="宋体"/>
        </w:rPr>
        <w:t xml:space="preserve">30.2</w:t>
      </w:r>
      <w:bookmarkEnd w:id="198"/>
      <w:r/>
      <w:bookmarkEnd w:id="199"/>
      <w:r>
        <w:rPr>
          <w:rFonts w:hint="eastAsia" w:ascii="宋体" w:hAnsi="宋体" w:cs="宋体"/>
        </w:rPr>
        <w:t xml:space="preserve">符合性审查</w:t>
      </w:r>
      <w:bookmarkEnd w:id="200"/>
      <w:r/>
      <w:r/>
    </w:p>
    <w:p>
      <w:pPr>
        <w:ind w:firstLine="420"/>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bookmarkEnd w:id="191"/>
      <w:r/>
      <w:r/>
    </w:p>
    <w:p>
      <w:pPr>
        <w:ind w:firstLine="420"/>
        <w:spacing w:line="360" w:lineRule="auto"/>
        <w:rPr>
          <w:rFonts w:hint="eastAsia" w:ascii="宋体" w:hAnsi="宋体" w:cs="宋体"/>
          <w:bCs/>
          <w:szCs w:val="21"/>
        </w:rPr>
      </w:pPr>
      <w:r/>
      <w:bookmarkStart w:id="201" w:name="_Toc104560872"/>
      <w:r/>
      <w:bookmarkStart w:id="202" w:name="_Toc103848557"/>
      <w:r/>
      <w:bookmarkStart w:id="203" w:name="_Toc107246251"/>
      <w:r>
        <w:rPr>
          <w:rFonts w:hint="eastAsia" w:ascii="宋体" w:hAnsi="宋体" w:cs="宋体"/>
          <w:bCs/>
          <w:szCs w:val="21"/>
        </w:rPr>
        <w:t xml:space="preserve">（1）投标人在“苏采云”系统规定的时间内未成功解密电子投标文件的；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（3）同一投标人提交两个（含两个）以上不同的投标报价的；</w:t>
      </w:r>
      <w:r/>
    </w:p>
    <w:p>
      <w:pPr>
        <w:ind w:firstLine="420"/>
        <w:spacing w:line="360" w:lineRule="auto"/>
        <w:rPr>
          <w:rFonts w:hint="eastAsia" w:ascii="宋体" w:hAnsi="宋体" w:cs="宋体"/>
          <w:bCs/>
          <w:szCs w:val="21"/>
        </w:rPr>
      </w:pPr>
      <w:r>
        <w:rPr>
          <w:rFonts w:hint="eastAsia" w:ascii="宋体" w:hAnsi="宋体" w:cs="宋体"/>
          <w:bCs/>
          <w:szCs w:val="21"/>
        </w:rPr>
        <w:t xml:space="preserve">（4）投标文件未按照招标文件要求签署或盖章的；</w:t>
      </w:r>
      <w:r/>
    </w:p>
    <w:p>
      <w:pPr>
        <w:ind w:firstLine="420"/>
        <w:spacing w:line="360" w:lineRule="auto"/>
        <w:rPr>
          <w:rFonts w:hint="eastAsia" w:ascii="宋体" w:hAnsi="宋体" w:cs="宋体"/>
          <w:bCs/>
          <w:szCs w:val="21"/>
        </w:rPr>
      </w:pPr>
      <w:r>
        <w:rPr>
          <w:rFonts w:hint="eastAsia" w:ascii="宋体" w:hAnsi="宋体" w:cs="宋体"/>
          <w:bCs/>
          <w:szCs w:val="21"/>
        </w:rPr>
        <w:t xml:space="preserve">（5）不具备招标文件中规定的资格要求的；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（6）报价超过招标文件中规定的预算金额或者最高限价的；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（7）投标文件含有采购人不能接受的附加条件的；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（8）投标文件内容不全或不符合招标文件中规定的其他实质性要求的；</w:t>
      </w:r>
      <w:r/>
    </w:p>
    <w:p>
      <w:pPr>
        <w:ind w:firstLine="420"/>
        <w:spacing w:line="360" w:lineRule="auto"/>
        <w:rPr>
          <w:rFonts w:hint="eastAsia" w:ascii="宋体" w:hAnsi="宋体" w:cs="宋体"/>
          <w:bCs/>
          <w:szCs w:val="21"/>
        </w:rPr>
      </w:pPr>
      <w:r>
        <w:rPr>
          <w:rFonts w:hint="eastAsia" w:ascii="宋体" w:hAnsi="宋体" w:cs="宋体"/>
          <w:bCs/>
          <w:szCs w:val="21"/>
        </w:rPr>
        <w:t xml:space="preserve">（9）现行法律、法规、规章和招标文件规定的其他无效情形。</w:t>
      </w:r>
      <w:r/>
    </w:p>
    <w:p>
      <w:pPr>
        <w:pStyle w:val="765"/>
        <w:ind w:left="0" w:right="210" w:firstLine="373"/>
        <w:spacing w:line="360" w:lineRule="auto"/>
        <w:rPr>
          <w:rFonts w:hint="eastAsia" w:ascii="宋体" w:hAnsi="宋体" w:cs="宋体"/>
        </w:rPr>
      </w:pPr>
      <w:r>
        <w:rPr>
          <w:rFonts w:hint="eastAsia" w:ascii="宋体" w:hAnsi="宋体" w:cs="宋体"/>
        </w:rPr>
        <w:t xml:space="preserve">30.3投标文件澄清</w:t>
      </w:r>
      <w:bookmarkEnd w:id="201"/>
      <w:r/>
      <w:bookmarkEnd w:id="202"/>
      <w:r/>
      <w:bookmarkEnd w:id="203"/>
      <w:r/>
      <w:r/>
    </w:p>
    <w:p>
      <w:pPr>
        <w:ind w:firstLine="420"/>
        <w:jc w:val="left"/>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rPr>
      </w:pPr>
      <w:r>
        <w:rPr>
          <w:rFonts w:hint="eastAsia" w:ascii="宋体" w:hAnsi="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ind w:firstLine="420"/>
        <w:jc w:val="left"/>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pStyle w:val="765"/>
        <w:ind w:left="0" w:right="210" w:firstLine="373"/>
        <w:spacing w:line="360" w:lineRule="auto"/>
        <w:rPr>
          <w:rFonts w:hint="eastAsia" w:ascii="宋体" w:hAnsi="宋体" w:cs="宋体"/>
        </w:rPr>
      </w:pPr>
      <w:r/>
      <w:bookmarkStart w:id="204" w:name="_Toc107246252"/>
      <w:r>
        <w:rPr>
          <w:rFonts w:hint="eastAsia" w:ascii="宋体" w:hAnsi="宋体" w:cs="宋体"/>
        </w:rPr>
        <w:t xml:space="preserve">30.4</w:t>
      </w:r>
      <w:bookmarkEnd w:id="204"/>
      <w:r>
        <w:rPr>
          <w:rFonts w:hint="eastAsia" w:ascii="宋体" w:hAnsi="宋体" w:cs="宋体"/>
        </w:rPr>
        <w:t xml:space="preserve">报价修正</w:t>
      </w:r>
      <w:r/>
    </w:p>
    <w:p>
      <w:pPr>
        <w:ind w:firstLine="420"/>
        <w:jc w:val="left"/>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315"/>
        <w:jc w:val="left"/>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jc w:val="left"/>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pStyle w:val="765"/>
        <w:ind w:left="0" w:right="210" w:firstLine="373"/>
        <w:spacing w:line="360" w:lineRule="auto"/>
        <w:rPr>
          <w:rFonts w:hint="eastAsia" w:ascii="宋体" w:hAnsi="宋体" w:cs="宋体"/>
        </w:rPr>
      </w:pPr>
      <w:r/>
      <w:bookmarkStart w:id="205" w:name="_Toc107246253"/>
      <w:r/>
      <w:bookmarkStart w:id="206" w:name="_Toc104560873"/>
      <w:r/>
      <w:bookmarkStart w:id="207" w:name="_Toc103848558"/>
      <w:r>
        <w:rPr>
          <w:rFonts w:hint="eastAsia" w:ascii="宋体" w:hAnsi="宋体" w:cs="宋体"/>
        </w:rPr>
        <w:t xml:space="preserve">30.5同品牌多家投标人处理原则</w:t>
      </w:r>
      <w:bookmarkEnd w:id="205"/>
      <w:r/>
      <w:bookmarkEnd w:id="206"/>
      <w:r/>
      <w:bookmarkEnd w:id="207"/>
      <w:r/>
      <w:r/>
    </w:p>
    <w:p>
      <w:pPr>
        <w:ind w:firstLine="420"/>
        <w:jc w:val="left"/>
        <w:spacing w:line="360" w:lineRule="auto"/>
        <w:rPr>
          <w:rFonts w:hint="eastAsia"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p>
    <w:p>
      <w:pPr>
        <w:pStyle w:val="765"/>
        <w:ind w:left="0" w:right="210" w:firstLine="373"/>
        <w:spacing w:line="360" w:lineRule="auto"/>
        <w:rPr>
          <w:rFonts w:hint="eastAsia" w:ascii="宋体" w:hAnsi="宋体" w:cs="宋体"/>
        </w:rPr>
      </w:pPr>
      <w:r/>
      <w:bookmarkStart w:id="208" w:name="_Toc103848559"/>
      <w:r/>
      <w:bookmarkStart w:id="209" w:name="_Toc104560874"/>
      <w:r/>
      <w:bookmarkStart w:id="210" w:name="_Toc107246254"/>
      <w:r>
        <w:rPr>
          <w:rFonts w:hint="eastAsia" w:ascii="宋体" w:hAnsi="宋体" w:cs="宋体"/>
        </w:rPr>
        <w:t xml:space="preserve">30.6比较与评价</w:t>
      </w:r>
      <w:bookmarkEnd w:id="208"/>
      <w:r/>
      <w:bookmarkEnd w:id="209"/>
      <w:r/>
      <w:bookmarkEnd w:id="210"/>
      <w:r/>
      <w:r/>
    </w:p>
    <w:p>
      <w:pPr>
        <w:ind w:firstLine="420"/>
        <w:jc w:val="left"/>
        <w:spacing w:line="36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p>
    <w:p>
      <w:pPr>
        <w:pStyle w:val="765"/>
        <w:ind w:left="0" w:right="210" w:firstLine="373"/>
        <w:spacing w:line="360" w:lineRule="auto"/>
        <w:rPr>
          <w:rFonts w:hint="eastAsia" w:ascii="宋体" w:hAnsi="宋体" w:cs="宋体"/>
        </w:rPr>
      </w:pPr>
      <w:r/>
      <w:bookmarkStart w:id="211" w:name="_Toc107246255"/>
      <w:r>
        <w:rPr>
          <w:rFonts w:hint="eastAsia" w:ascii="宋体" w:hAnsi="宋体" w:cs="宋体"/>
        </w:rPr>
        <w:t xml:space="preserve">30.7编写评标报告</w:t>
      </w:r>
      <w:bookmarkEnd w:id="211"/>
      <w:r/>
      <w:r/>
    </w:p>
    <w:p>
      <w:pPr>
        <w:ind w:firstLine="420"/>
        <w:jc w:val="left"/>
        <w:spacing w:line="36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p>
    <w:p>
      <w:pPr>
        <w:pStyle w:val="765"/>
        <w:ind w:left="0" w:right="210" w:firstLine="373"/>
        <w:spacing w:line="360" w:lineRule="auto"/>
        <w:tabs>
          <w:tab w:val="left" w:pos="5882" w:leader="none"/>
        </w:tabs>
        <w:rPr>
          <w:rFonts w:hint="eastAsia" w:ascii="宋体" w:hAnsi="宋体" w:cs="宋体"/>
        </w:rPr>
      </w:pPr>
      <w:r/>
      <w:bookmarkStart w:id="212" w:name="_Toc104560876"/>
      <w:r/>
      <w:bookmarkStart w:id="213" w:name="_Toc107246256"/>
      <w:r/>
      <w:bookmarkStart w:id="214" w:name="_Toc103848561"/>
      <w:r>
        <w:rPr>
          <w:rFonts w:hint="eastAsia" w:ascii="宋体" w:hAnsi="宋体" w:cs="宋体"/>
        </w:rPr>
        <w:t xml:space="preserve">30.8评标过程的保密</w:t>
      </w:r>
      <w:bookmarkEnd w:id="212"/>
      <w:r/>
      <w:bookmarkEnd w:id="213"/>
      <w:r/>
      <w:bookmarkEnd w:id="214"/>
      <w:r>
        <w:rPr>
          <w:rFonts w:hint="eastAsia" w:ascii="宋体" w:hAnsi="宋体" w:cs="宋体"/>
        </w:rPr>
        <w:tab/>
      </w:r>
      <w:r/>
    </w:p>
    <w:p>
      <w:pPr>
        <w:ind w:firstLine="315"/>
        <w:jc w:val="left"/>
        <w:spacing w:line="360" w:lineRule="auto"/>
        <w:rPr>
          <w:rFonts w:hint="eastAsia" w:ascii="宋体" w:hAnsi="宋体" w:cs="宋体"/>
          <w:szCs w:val="21"/>
        </w:rPr>
      </w:pPr>
      <w:r>
        <w:rPr>
          <w:rFonts w:hint="eastAsia" w:ascii="宋体" w:hAnsi="宋体" w:cs="宋体"/>
          <w:szCs w:val="21"/>
        </w:rPr>
        <w:t xml:space="preserve">30.8.1评标委员会成员名单在评标结果公示前应当保密。</w:t>
      </w:r>
      <w:r/>
    </w:p>
    <w:p>
      <w:pPr>
        <w:ind w:firstLine="315"/>
        <w:jc w:val="left"/>
        <w:spacing w:line="360" w:lineRule="auto"/>
        <w:rPr>
          <w:rFonts w:hint="eastAsia" w:ascii="宋体" w:hAnsi="宋体" w:cs="宋体"/>
          <w:szCs w:val="21"/>
        </w:rPr>
      </w:pPr>
      <w:r>
        <w:rPr>
          <w:rFonts w:hint="eastAsia" w:ascii="宋体" w:hAnsi="宋体" w:cs="宋体"/>
          <w:szCs w:val="21"/>
        </w:rPr>
        <w:t xml:space="preserve">30.8.2采购方应当采取必要的措施，保证评标在严格保密的情况下进行。</w:t>
      </w:r>
      <w:r/>
    </w:p>
    <w:p>
      <w:pPr>
        <w:ind w:firstLine="315"/>
        <w:jc w:val="left"/>
        <w:spacing w:line="360" w:lineRule="auto"/>
        <w:rPr>
          <w:rFonts w:hint="eastAsia" w:ascii="宋体" w:hAnsi="宋体" w:cs="宋体"/>
          <w:szCs w:val="21"/>
        </w:rPr>
      </w:pPr>
      <w:r>
        <w:rPr>
          <w:rFonts w:hint="eastAsia" w:ascii="宋体" w:hAnsi="宋体" w:cs="宋体"/>
          <w:szCs w:val="21"/>
        </w:rPr>
        <w:t xml:space="preserve">30.8.3有关人员对评标情况以及在评标过程中获悉的国家秘密、商业秘密负有保密责任。</w:t>
      </w:r>
      <w:r/>
    </w:p>
    <w:p>
      <w:pPr>
        <w:pStyle w:val="765"/>
        <w:ind w:left="0" w:right="210" w:firstLine="373"/>
        <w:spacing w:line="360" w:lineRule="auto"/>
        <w:rPr>
          <w:rFonts w:hint="eastAsia" w:ascii="宋体" w:hAnsi="宋体" w:cs="宋体"/>
        </w:rPr>
      </w:pPr>
      <w:r/>
      <w:bookmarkStart w:id="215" w:name="_Toc107246257"/>
      <w:r>
        <w:rPr>
          <w:rFonts w:hint="eastAsia" w:ascii="宋体" w:hAnsi="宋体" w:cs="宋体"/>
        </w:rPr>
        <w:t xml:space="preserve">六．确定中标</w:t>
      </w:r>
      <w:bookmarkEnd w:id="215"/>
      <w:r/>
      <w:r/>
    </w:p>
    <w:p>
      <w:pPr>
        <w:pStyle w:val="765"/>
        <w:ind w:left="0" w:right="210" w:firstLine="373"/>
        <w:spacing w:line="360" w:lineRule="auto"/>
        <w:rPr>
          <w:rFonts w:hint="eastAsia" w:ascii="宋体" w:hAnsi="宋体" w:cs="宋体"/>
        </w:rPr>
      </w:pPr>
      <w:r/>
      <w:bookmarkStart w:id="216" w:name="_Toc104560878"/>
      <w:r/>
      <w:bookmarkStart w:id="217" w:name="_Toc103848563"/>
      <w:r/>
      <w:bookmarkStart w:id="218" w:name="_Toc107246258"/>
      <w:r>
        <w:rPr>
          <w:rFonts w:hint="eastAsia" w:ascii="宋体" w:hAnsi="宋体" w:cs="宋体"/>
        </w:rPr>
        <w:t xml:space="preserve">31.确定中标</w:t>
      </w:r>
      <w:bookmarkEnd w:id="216"/>
      <w:r/>
      <w:bookmarkEnd w:id="217"/>
      <w:r>
        <w:rPr>
          <w:rFonts w:hint="eastAsia" w:ascii="宋体" w:hAnsi="宋体" w:cs="宋体"/>
        </w:rPr>
        <w:t xml:space="preserve">人</w:t>
      </w:r>
      <w:bookmarkEnd w:id="218"/>
      <w:r/>
      <w:r/>
    </w:p>
    <w:p>
      <w:pPr>
        <w:ind w:firstLine="420"/>
        <w:jc w:val="left"/>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lang w:val="zh-CN"/>
        </w:rPr>
      </w:pPr>
      <w:r/>
      <w:bookmarkStart w:id="219" w:name="_Toc103848564"/>
      <w:r/>
      <w:bookmarkStart w:id="220" w:name="_Toc104560879"/>
      <w:r/>
      <w:bookmarkStart w:id="221" w:name="_Toc107246259"/>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65"/>
        <w:ind w:left="0" w:right="210" w:firstLine="373"/>
        <w:spacing w:line="360" w:lineRule="auto"/>
        <w:rPr>
          <w:rFonts w:hint="eastAsia" w:ascii="宋体" w:hAnsi="宋体" w:cs="宋体"/>
        </w:rPr>
      </w:pPr>
      <w:r>
        <w:rPr>
          <w:rFonts w:hint="eastAsia" w:ascii="宋体" w:hAnsi="宋体" w:cs="宋体"/>
        </w:rPr>
        <w:t xml:space="preserve">32.中标通知书</w:t>
      </w:r>
      <w:bookmarkEnd w:id="219"/>
      <w:r/>
      <w:bookmarkEnd w:id="220"/>
      <w:r/>
      <w:bookmarkEnd w:id="221"/>
      <w:r/>
      <w:r/>
    </w:p>
    <w:p>
      <w:pPr>
        <w:ind w:firstLine="420"/>
        <w:jc w:val="left"/>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32.3</w:t>
      </w:r>
      <w:bookmarkStart w:id="222" w:name="_Toc103848560"/>
      <w:r/>
      <w:bookmarkStart w:id="223" w:name="_Toc104560875"/>
      <w:r>
        <w:rPr>
          <w:rFonts w:hint="eastAsia" w:ascii="宋体" w:hAnsi="宋体" w:cs="宋体"/>
          <w:szCs w:val="21"/>
        </w:rPr>
        <w:t xml:space="preserve">中标通知书发出后，中标人无正当理由不得放弃中标，否则将依法承担法律责任。</w:t>
      </w:r>
      <w:r/>
    </w:p>
    <w:p>
      <w:pPr>
        <w:pStyle w:val="765"/>
        <w:ind w:left="0" w:right="210" w:firstLine="373"/>
        <w:spacing w:line="360" w:lineRule="auto"/>
        <w:rPr>
          <w:rFonts w:hint="eastAsia" w:ascii="宋体" w:hAnsi="宋体" w:cs="宋体"/>
        </w:rPr>
      </w:pPr>
      <w:r/>
      <w:bookmarkStart w:id="224" w:name="_Toc107246260"/>
      <w:r>
        <w:rPr>
          <w:rFonts w:hint="eastAsia" w:ascii="宋体" w:hAnsi="宋体" w:cs="宋体"/>
        </w:rPr>
        <w:t xml:space="preserve">33.废标</w:t>
      </w:r>
      <w:bookmarkEnd w:id="222"/>
      <w:r/>
      <w:bookmarkEnd w:id="223"/>
      <w:r/>
      <w:bookmarkEnd w:id="224"/>
      <w:r/>
      <w:r/>
    </w:p>
    <w:p>
      <w:pPr>
        <w:ind w:firstLine="316"/>
        <w:jc w:val="left"/>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ind w:firstLine="315"/>
        <w:jc w:val="left"/>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765"/>
        <w:ind w:left="0" w:right="210" w:firstLine="373"/>
        <w:spacing w:line="360" w:lineRule="auto"/>
        <w:rPr>
          <w:rFonts w:hint="eastAsia" w:ascii="宋体" w:hAnsi="宋体" w:cs="宋体"/>
        </w:rPr>
      </w:pPr>
      <w:r/>
      <w:bookmarkStart w:id="225" w:name="_Toc103848565"/>
      <w:r/>
      <w:bookmarkStart w:id="226" w:name="_Toc104560880"/>
      <w:r/>
      <w:bookmarkStart w:id="227" w:name="_Toc107246261"/>
      <w:r/>
      <w:bookmarkStart w:id="228" w:name="_Toc20823309"/>
      <w:r/>
      <w:bookmarkStart w:id="229" w:name="_Toc16938553"/>
      <w:r/>
      <w:bookmarkStart w:id="230" w:name="_Toc513029237"/>
      <w:r>
        <w:rPr>
          <w:rFonts w:hint="eastAsia" w:ascii="宋体" w:hAnsi="宋体" w:cs="宋体"/>
        </w:rPr>
        <w:t xml:space="preserve">34.签订合同</w:t>
      </w:r>
      <w:bookmarkEnd w:id="225"/>
      <w:r/>
      <w:bookmarkEnd w:id="226"/>
      <w:r/>
      <w:bookmarkEnd w:id="227"/>
      <w:r/>
      <w:r/>
    </w:p>
    <w:p>
      <w:pPr>
        <w:ind w:firstLine="420"/>
        <w:jc w:val="left"/>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65"/>
        <w:ind w:left="0" w:right="210" w:firstLine="373"/>
        <w:spacing w:line="360" w:lineRule="auto"/>
        <w:rPr>
          <w:rFonts w:hint="eastAsia" w:ascii="宋体" w:hAnsi="宋体" w:cs="宋体"/>
          <w:szCs w:val="21"/>
        </w:rPr>
      </w:pPr>
      <w:r/>
      <w:bookmarkStart w:id="231" w:name="_Toc103848567"/>
      <w:r/>
      <w:bookmarkStart w:id="232" w:name="_Toc107246262"/>
      <w:r/>
      <w:bookmarkStart w:id="233" w:name="_Toc104560881"/>
      <w:r>
        <w:rPr>
          <w:rFonts w:hint="eastAsia" w:ascii="宋体" w:hAnsi="宋体" w:cs="宋体"/>
          <w:szCs w:val="21"/>
        </w:rPr>
        <w:t xml:space="preserve">35.履约保证金</w:t>
      </w:r>
      <w:bookmarkEnd w:id="231"/>
      <w:r/>
      <w:bookmarkEnd w:id="232"/>
      <w:r/>
      <w:bookmarkEnd w:id="233"/>
      <w:r/>
      <w:r/>
    </w:p>
    <w:p>
      <w:pPr>
        <w:ind w:firstLine="420"/>
        <w:jc w:val="left"/>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228"/>
      <w:r/>
      <w:bookmarkEnd w:id="229"/>
      <w:r/>
      <w:bookmarkEnd w:id="230"/>
      <w:r/>
      <w:r/>
    </w:p>
    <w:p>
      <w:pPr>
        <w:pStyle w:val="765"/>
        <w:ind w:left="0" w:right="210" w:firstLine="373"/>
        <w:spacing w:line="360" w:lineRule="auto"/>
        <w:rPr>
          <w:rFonts w:hint="eastAsia" w:ascii="宋体" w:hAnsi="宋体" w:cs="宋体"/>
        </w:rPr>
      </w:pPr>
      <w:r/>
      <w:bookmarkStart w:id="234" w:name="_Toc107246263"/>
      <w:r>
        <w:rPr>
          <w:rFonts w:hint="eastAsia" w:ascii="宋体" w:hAnsi="宋体" w:cs="宋体"/>
        </w:rPr>
        <w:t xml:space="preserve">七．</w:t>
      </w:r>
      <w:bookmarkStart w:id="235" w:name="_Toc103848569"/>
      <w:r>
        <w:rPr>
          <w:rFonts w:hint="eastAsia" w:ascii="宋体" w:hAnsi="宋体" w:cs="宋体"/>
        </w:rPr>
        <w:t xml:space="preserve">询问与质疑</w:t>
      </w:r>
      <w:bookmarkEnd w:id="234"/>
      <w:r/>
      <w:bookmarkEnd w:id="235"/>
      <w:r/>
      <w:r/>
    </w:p>
    <w:p>
      <w:pPr>
        <w:pStyle w:val="765"/>
        <w:ind w:left="0" w:right="210" w:firstLine="373"/>
        <w:spacing w:line="360" w:lineRule="auto"/>
        <w:rPr>
          <w:rFonts w:hint="eastAsia" w:ascii="宋体" w:hAnsi="宋体" w:cs="宋体"/>
          <w:szCs w:val="21"/>
        </w:rPr>
      </w:pPr>
      <w:r/>
      <w:bookmarkStart w:id="236" w:name="_Toc102117305"/>
      <w:r/>
      <w:bookmarkStart w:id="237" w:name="_Toc107246264"/>
      <w:r/>
      <w:bookmarkStart w:id="238" w:name="_Toc104560883"/>
      <w:r>
        <w:rPr>
          <w:rFonts w:hint="eastAsia" w:ascii="宋体" w:hAnsi="宋体" w:cs="宋体"/>
          <w:szCs w:val="21"/>
        </w:rPr>
        <w:t xml:space="preserve">36.询问</w:t>
      </w:r>
      <w:bookmarkEnd w:id="236"/>
      <w:r/>
      <w:bookmarkEnd w:id="237"/>
      <w:r/>
      <w:bookmarkEnd w:id="238"/>
      <w:r/>
      <w:r/>
    </w:p>
    <w:p>
      <w:pPr>
        <w:ind w:firstLine="420"/>
        <w:jc w:val="left"/>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ind w:firstLine="420"/>
        <w:jc w:val="left"/>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765"/>
        <w:ind w:left="0" w:right="210" w:firstLine="373"/>
        <w:spacing w:line="360" w:lineRule="auto"/>
        <w:rPr>
          <w:rFonts w:hint="eastAsia" w:ascii="宋体" w:hAnsi="宋体" w:cs="宋体"/>
          <w:szCs w:val="21"/>
        </w:rPr>
      </w:pPr>
      <w:r/>
      <w:bookmarkStart w:id="239" w:name="_Toc107246265"/>
      <w:r/>
      <w:bookmarkStart w:id="240" w:name="_Toc102117306"/>
      <w:r/>
      <w:bookmarkStart w:id="241" w:name="_Toc104560884"/>
      <w:r>
        <w:rPr>
          <w:rFonts w:hint="eastAsia" w:ascii="宋体" w:hAnsi="宋体" w:cs="宋体"/>
          <w:szCs w:val="21"/>
        </w:rPr>
        <w:t xml:space="preserve">37.质疑</w:t>
      </w:r>
      <w:bookmarkEnd w:id="239"/>
      <w:r/>
      <w:bookmarkEnd w:id="240"/>
      <w:r/>
      <w:bookmarkEnd w:id="241"/>
      <w:r/>
      <w:r/>
    </w:p>
    <w:p>
      <w:pPr>
        <w:ind w:firstLine="420"/>
        <w:jc w:val="left"/>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765"/>
        <w:ind w:left="0" w:right="210" w:firstLine="373"/>
        <w:spacing w:line="360" w:lineRule="auto"/>
        <w:rPr>
          <w:rFonts w:hint="eastAsia" w:ascii="宋体" w:hAnsi="宋体" w:cs="宋体"/>
        </w:rPr>
      </w:pPr>
      <w:r/>
      <w:bookmarkStart w:id="242" w:name="_Toc107246266"/>
      <w:r>
        <w:rPr>
          <w:rFonts w:hint="eastAsia" w:ascii="宋体" w:hAnsi="宋体" w:cs="宋体"/>
        </w:rPr>
        <w:t xml:space="preserve">八．其他</w:t>
      </w:r>
      <w:bookmarkEnd w:id="242"/>
      <w:r/>
      <w:r/>
    </w:p>
    <w:p>
      <w:pPr>
        <w:pStyle w:val="765"/>
        <w:ind w:left="0" w:right="210" w:firstLine="373"/>
        <w:spacing w:line="360" w:lineRule="auto"/>
        <w:rPr>
          <w:rFonts w:hint="eastAsia" w:ascii="宋体" w:hAnsi="宋体" w:cs="宋体"/>
          <w:szCs w:val="21"/>
        </w:rPr>
      </w:pPr>
      <w:r/>
      <w:bookmarkStart w:id="243" w:name="_Toc104560886"/>
      <w:r/>
      <w:bookmarkStart w:id="244" w:name="_Toc107246267"/>
      <w:r/>
      <w:bookmarkStart w:id="245" w:name="_Toc103848572"/>
      <w:r>
        <w:rPr>
          <w:rFonts w:hint="eastAsia" w:ascii="宋体" w:hAnsi="宋体" w:cs="宋体"/>
          <w:szCs w:val="21"/>
        </w:rPr>
        <w:t xml:space="preserve">38.招标代理服务费</w:t>
      </w:r>
      <w:bookmarkEnd w:id="243"/>
      <w:r/>
      <w:bookmarkEnd w:id="244"/>
      <w:r/>
      <w:bookmarkEnd w:id="245"/>
      <w:r/>
      <w:r/>
    </w:p>
    <w:p>
      <w:pPr>
        <w:ind w:firstLine="420"/>
        <w:jc w:val="left"/>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65"/>
        <w:ind w:left="0" w:right="210" w:firstLine="373"/>
        <w:spacing w:line="360" w:lineRule="auto"/>
        <w:rPr>
          <w:rFonts w:hint="eastAsia" w:ascii="宋体" w:hAnsi="宋体" w:cs="宋体"/>
          <w:szCs w:val="21"/>
        </w:rPr>
      </w:pPr>
      <w:r/>
      <w:bookmarkStart w:id="246" w:name="_Toc104560887"/>
      <w:r/>
      <w:bookmarkStart w:id="247" w:name="_Toc103848573"/>
      <w:r/>
      <w:bookmarkStart w:id="248" w:name="_Toc107246268"/>
      <w:r>
        <w:rPr>
          <w:rFonts w:hint="eastAsia" w:ascii="宋体" w:hAnsi="宋体" w:cs="宋体"/>
          <w:szCs w:val="21"/>
        </w:rPr>
        <w:t xml:space="preserve">39.其他规定</w:t>
      </w:r>
      <w:bookmarkEnd w:id="246"/>
      <w:r/>
      <w:bookmarkEnd w:id="247"/>
      <w:r/>
      <w:bookmarkEnd w:id="248"/>
      <w:r/>
      <w:r/>
    </w:p>
    <w:p>
      <w:pPr>
        <w:ind w:firstLine="420"/>
        <w:jc w:val="left"/>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765"/>
        <w:ind w:left="0" w:right="210" w:firstLine="373"/>
        <w:spacing w:line="360" w:lineRule="auto"/>
        <w:rPr>
          <w:rFonts w:hint="eastAsia" w:ascii="宋体" w:hAnsi="宋体" w:cs="宋体"/>
          <w:szCs w:val="21"/>
        </w:rPr>
      </w:pPr>
      <w:r/>
      <w:bookmarkStart w:id="249" w:name="_Toc103848574"/>
      <w:r/>
      <w:bookmarkStart w:id="250" w:name="_Toc104560888"/>
      <w:r/>
      <w:bookmarkStart w:id="251" w:name="_Toc107246269"/>
      <w:r>
        <w:rPr>
          <w:rFonts w:hint="eastAsia" w:ascii="宋体" w:hAnsi="宋体" w:cs="宋体"/>
          <w:szCs w:val="21"/>
        </w:rPr>
        <w:t xml:space="preserve">40.文件解释权</w:t>
      </w:r>
      <w:bookmarkEnd w:id="249"/>
      <w:r/>
      <w:bookmarkEnd w:id="250"/>
      <w:r/>
      <w:bookmarkEnd w:id="251"/>
      <w:r/>
      <w:r/>
    </w:p>
    <w:p>
      <w:pPr>
        <w:ind w:firstLine="420"/>
        <w:jc w:val="left"/>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180"/>
      <w:r/>
      <w:r/>
    </w:p>
    <w:p>
      <w:pPr>
        <w:pStyle w:val="806"/>
        <w:numPr>
          <w:ilvl w:val="0"/>
          <w:numId w:val="1"/>
        </w:numPr>
        <w:ind w:firstLine="567"/>
        <w:rPr>
          <w:rFonts w:hint="eastAsia" w:ascii="宋体" w:hAnsi="宋体" w:cs="宋体"/>
        </w:rPr>
      </w:pPr>
      <w:r/>
      <w:bookmarkStart w:id="252" w:name="_Toc91836563"/>
      <w:r>
        <w:rPr>
          <w:rFonts w:hint="eastAsia" w:ascii="宋体" w:hAnsi="宋体" w:cs="宋体"/>
        </w:rPr>
        <w:br w:type="page" w:clear="all"/>
      </w:r>
      <w:bookmarkStart w:id="253" w:name="_Toc107246270"/>
      <w:r>
        <w:rPr>
          <w:rFonts w:hint="eastAsia" w:ascii="宋体" w:hAnsi="宋体" w:cs="宋体"/>
        </w:rPr>
        <w:t xml:space="preserve">政府采购合同条款及格式</w:t>
      </w:r>
      <w:bookmarkEnd w:id="252"/>
      <w:r/>
      <w:bookmarkEnd w:id="253"/>
      <w:r/>
      <w:r/>
    </w:p>
    <w:p>
      <w:r/>
      <w:r/>
    </w:p>
    <w:p>
      <w:pPr>
        <w:jc w:val="center"/>
        <w:widowControl/>
      </w:pPr>
      <w:r>
        <w:rPr>
          <w:rFonts w:ascii="宋体" w:hAnsi="宋体" w:cs="宋体"/>
          <w:b/>
          <w:bCs/>
          <w:color w:val="000000"/>
          <w:sz w:val="36"/>
          <w:szCs w:val="36"/>
          <w:lang w:bidi="ar"/>
        </w:rPr>
        <w:t xml:space="preserve">南京财经大学货物采购合同</w:t>
      </w:r>
      <w:r/>
    </w:p>
    <w:p>
      <w:pPr>
        <w:jc w:val="left"/>
        <w:spacing w:line="360" w:lineRule="auto"/>
        <w:widowControl/>
        <w:rPr>
          <w:sz w:val="21"/>
          <w:szCs w:val="21"/>
        </w:rPr>
      </w:pPr>
      <w:r>
        <w:rPr>
          <w:rFonts w:ascii="宋体" w:hAnsi="宋体" w:cs="宋体"/>
          <w:color w:val="000000"/>
          <w:sz w:val="21"/>
          <w:szCs w:val="21"/>
          <w:lang w:bidi="ar"/>
        </w:rPr>
        <w:t xml:space="preserve">甲方（采购人）： </w:t>
      </w:r>
      <w:r/>
    </w:p>
    <w:p>
      <w:pPr>
        <w:jc w:val="left"/>
        <w:spacing w:line="360" w:lineRule="auto"/>
        <w:widowControl/>
        <w:rPr>
          <w:sz w:val="21"/>
          <w:szCs w:val="21"/>
        </w:rPr>
      </w:pPr>
      <w:r>
        <w:rPr>
          <w:rFonts w:ascii="宋体" w:hAnsi="宋体" w:cs="宋体"/>
          <w:color w:val="000000"/>
          <w:sz w:val="21"/>
          <w:szCs w:val="21"/>
          <w:lang w:bidi="ar"/>
        </w:rPr>
        <w:t xml:space="preserve">乙方（供应商）：</w:t>
      </w:r>
      <w:r/>
    </w:p>
    <w:p>
      <w:pPr>
        <w:jc w:val="left"/>
        <w:spacing w:line="360" w:lineRule="auto"/>
        <w:widowControl/>
        <w:rPr>
          <w:sz w:val="21"/>
          <w:szCs w:val="21"/>
        </w:rPr>
      </w:pPr>
      <w:r>
        <w:rPr>
          <w:rFonts w:ascii="宋体" w:hAnsi="宋体" w:cs="宋体"/>
          <w:color w:val="000000"/>
          <w:sz w:val="21"/>
          <w:szCs w:val="21"/>
          <w:lang w:bidi="ar"/>
        </w:rPr>
        <w:t xml:space="preserve">采购代理机构：            </w:t>
      </w:r>
      <w:r/>
    </w:p>
    <w:p>
      <w:pPr>
        <w:jc w:val="left"/>
        <w:spacing w:line="360" w:lineRule="auto"/>
        <w:widowControl/>
        <w:rPr>
          <w:sz w:val="21"/>
          <w:szCs w:val="21"/>
        </w:rPr>
      </w:pPr>
      <w:r>
        <w:rPr>
          <w:rFonts w:ascii="宋体" w:hAnsi="宋体" w:cs="宋体"/>
          <w:color w:val="000000"/>
          <w:sz w:val="21"/>
          <w:szCs w:val="21"/>
          <w:lang w:bidi="ar"/>
        </w:rPr>
        <w:t xml:space="preserve">项目编号：</w:t>
      </w:r>
      <w:r/>
    </w:p>
    <w:p>
      <w:pPr>
        <w:jc w:val="left"/>
        <w:spacing w:line="360" w:lineRule="auto"/>
        <w:widowControl/>
        <w:rPr>
          <w:sz w:val="21"/>
          <w:szCs w:val="21"/>
        </w:rPr>
      </w:pPr>
      <w:r>
        <w:rPr>
          <w:rFonts w:ascii="宋体" w:hAnsi="宋体" w:cs="宋体"/>
          <w:color w:val="000000"/>
          <w:sz w:val="21"/>
          <w:szCs w:val="21"/>
          <w:lang w:bidi="ar"/>
        </w:rPr>
        <w:t xml:space="preserve">合同编号：</w:t>
      </w:r>
      <w:r/>
    </w:p>
    <w:p>
      <w:pPr>
        <w:jc w:val="left"/>
        <w:spacing w:line="360" w:lineRule="auto"/>
        <w:widowControl/>
        <w:rPr>
          <w:sz w:val="21"/>
          <w:szCs w:val="21"/>
        </w:rPr>
      </w:pPr>
      <w:r>
        <w:rPr>
          <w:rFonts w:ascii="宋体" w:hAnsi="宋体" w:cs="宋体"/>
          <w:color w:val="000000"/>
          <w:sz w:val="21"/>
          <w:szCs w:val="21"/>
          <w:lang w:bidi="ar"/>
        </w:rPr>
        <w:t xml:space="preserve">签订时间： </w:t>
      </w:r>
      <w:r/>
    </w:p>
    <w:p>
      <w:pPr>
        <w:jc w:val="left"/>
        <w:spacing w:line="360" w:lineRule="auto"/>
        <w:widowControl/>
        <w:rPr>
          <w:sz w:val="21"/>
          <w:szCs w:val="21"/>
        </w:rPr>
      </w:pPr>
      <w:r>
        <w:rPr>
          <w:rFonts w:ascii="宋体" w:hAnsi="宋体" w:cs="宋体"/>
          <w:color w:val="000000"/>
          <w:sz w:val="21"/>
          <w:szCs w:val="21"/>
          <w:lang w:bidi="ar"/>
        </w:rPr>
        <w:t xml:space="preserve">根据《中华人民共和国政府采购法》、《中华人民共和国民法典》等法律、法规规定，按照</w:t>
      </w:r>
      <w:r>
        <w:rPr>
          <w:rFonts w:hint="eastAsia" w:ascii="宋体" w:hAnsi="宋体" w:cs="宋体"/>
          <w:color w:val="000000"/>
          <w:sz w:val="21"/>
          <w:szCs w:val="21"/>
          <w:lang w:bidi="ar"/>
        </w:rPr>
        <w:t xml:space="preserve">   </w:t>
      </w:r>
      <w:r>
        <w:rPr>
          <w:rFonts w:ascii="宋体" w:hAnsi="宋体" w:cs="宋体"/>
          <w:color w:val="000000"/>
          <w:sz w:val="21"/>
          <w:szCs w:val="21"/>
          <w:lang w:bidi="ar"/>
        </w:rPr>
        <w:t xml:space="preserve">项目（项目编号</w:t>
      </w:r>
      <w:r>
        <w:rPr>
          <w:rFonts w:hint="eastAsia" w:ascii="宋体" w:hAnsi="宋体" w:cs="宋体"/>
          <w:color w:val="000000"/>
          <w:sz w:val="21"/>
          <w:szCs w:val="21"/>
          <w:lang w:bidi="ar"/>
        </w:rPr>
        <w:t xml:space="preserve">   </w:t>
      </w:r>
      <w:r>
        <w:rPr>
          <w:rFonts w:ascii="宋体" w:hAnsi="宋体" w:cs="宋体"/>
          <w:color w:val="000000"/>
          <w:sz w:val="21"/>
          <w:szCs w:val="21"/>
          <w:lang w:bidi="ar"/>
        </w:rPr>
        <w:t xml:space="preserve">） 采购文件、投标（响应）文件规定条款和中标（成交）供应商承诺，甲方向乙方购置相关货物。本着诚实守信，友好协商的原则签署本合同。</w:t>
      </w:r>
      <w:r/>
    </w:p>
    <w:p>
      <w:pPr>
        <w:jc w:val="left"/>
        <w:spacing w:line="360" w:lineRule="auto"/>
        <w:widowControl/>
        <w:rPr>
          <w:szCs w:val="21"/>
        </w:rPr>
      </w:pPr>
      <w:r>
        <w:rPr>
          <w:rFonts w:ascii="宋体" w:hAnsi="宋体" w:cs="宋体"/>
          <w:b/>
          <w:bCs/>
          <w:color w:val="000000"/>
          <w:sz w:val="21"/>
          <w:szCs w:val="21"/>
          <w:lang w:bidi="ar"/>
        </w:rPr>
        <w:t xml:space="preserve">第一条 货物内容</w:t>
      </w:r>
      <w:r/>
    </w:p>
    <w:tbl>
      <w:tblPr>
        <w:tblStyle w:val="775"/>
        <w:tblW w:w="4997"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8"/>
        <w:gridCol w:w="1737"/>
        <w:gridCol w:w="1434"/>
        <w:gridCol w:w="1944"/>
        <w:gridCol w:w="509"/>
        <w:gridCol w:w="897"/>
        <w:gridCol w:w="758"/>
        <w:gridCol w:w="788"/>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spacing w:line="273" w:lineRule="exact"/>
            </w:pPr>
            <w:r>
              <w:rPr>
                <w:rFonts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center"/>
              <w:spacing w:line="273" w:lineRule="exact"/>
            </w:pPr>
            <w:r>
              <w:rPr>
                <w:rFonts w:hint="eastAsia" w:ascii="宋体" w:hAnsi="宋体" w:cs="宋体"/>
                <w:b/>
                <w:color w:val="000000"/>
              </w:rPr>
              <w:t xml:space="preserve">产品</w:t>
            </w:r>
            <w:r>
              <w:rPr>
                <w:rFonts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center"/>
              <w:spacing w:line="273" w:lineRule="exact"/>
              <w:rPr>
                <w:rFonts w:hint="eastAsia" w:ascii="宋体" w:hAnsi="宋体" w:cs="宋体"/>
                <w:b/>
                <w:color w:val="000000"/>
              </w:rPr>
            </w:pPr>
            <w:r>
              <w:rPr>
                <w:rFonts w:hint="eastAsia" w:ascii="宋体" w:hAnsi="宋体" w:cs="宋体"/>
                <w:b/>
                <w:color w:val="000000"/>
              </w:rPr>
              <w:t xml:space="preserve">品牌</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center"/>
              <w:spacing w:line="273" w:lineRule="exact"/>
              <w:rPr>
                <w:rFonts w:hint="eastAsia" w:ascii="宋体" w:hAnsi="宋体" w:cs="宋体"/>
                <w:szCs w:val="21"/>
              </w:rPr>
            </w:pPr>
            <w:r>
              <w:rPr>
                <w:rFonts w:ascii="宋体" w:hAnsi="宋体" w:cs="宋体"/>
                <w:b/>
                <w:color w:val="000000"/>
              </w:rPr>
              <w:t xml:space="preserve">规格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spacing w:line="273" w:lineRule="exact"/>
            </w:pPr>
            <w:r>
              <w:rPr>
                <w:rFonts w:ascii="宋体" w:hAnsi="宋体" w:cs="宋体"/>
                <w:b/>
                <w:color w:val="000000"/>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spacing w:line="273" w:lineRule="exact"/>
            </w:pPr>
            <w:r>
              <w:rPr>
                <w:rFonts w:ascii="宋体" w:hAnsi="宋体" w:cs="宋体"/>
                <w:b/>
                <w:color w:val="000000"/>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spacing w:line="273" w:lineRule="exact"/>
            </w:pPr>
            <w:r>
              <w:rPr>
                <w:rFonts w:ascii="宋体" w:hAnsi="宋体" w:cs="宋体"/>
                <w:b/>
                <w:color w:val="000000"/>
              </w:rPr>
              <w:t xml:space="preserve">单价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spacing w:line="273" w:lineRule="exact"/>
              <w:rPr>
                <w:rFonts w:hint="eastAsia" w:ascii="宋体" w:hAnsi="宋体" w:cs="宋体"/>
                <w:b/>
                <w:color w:val="000000"/>
              </w:rPr>
            </w:pPr>
            <w:r>
              <w:rPr>
                <w:rFonts w:hint="eastAsia" w:ascii="宋体" w:hAnsi="宋体" w:cs="宋体"/>
                <w:b/>
                <w:color w:val="000000"/>
              </w:rPr>
              <w:t xml:space="preserve">总价</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pP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left"/>
              <w:spacing w:line="273" w:lineRule="exact"/>
            </w:pPr>
            <w:r>
              <w:rPr>
                <w:rFonts w:ascii="宋体" w:hAnsi="宋体" w:cs="宋体"/>
                <w:color w:val="000000"/>
              </w:rPr>
              <w:t xml:space="preserve">两连体公寓组合床</w:t>
            </w:r>
            <w:r/>
          </w:p>
          <w:p>
            <w:pPr>
              <w:jc w:val="left"/>
              <w:spacing w:line="273" w:lineRule="exact"/>
            </w:pPr>
            <w:r>
              <w:rPr>
                <w:rFonts w:ascii="宋体" w:hAnsi="宋体" w:cs="宋体"/>
                <w:color w:val="000000"/>
              </w:rPr>
              <w:t xml:space="preserve">（含高架床和床下组合柜）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000000"/>
              </w:rPr>
            </w:pPr>
            <w:r>
              <w:rPr>
                <w:rFonts w:ascii="宋体" w:hAnsi="宋体" w:cs="宋体"/>
                <w:color w:val="000000"/>
              </w:rPr>
              <w:t xml:space="preserve">4150*900*2950mm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pPr>
            <w:r>
              <w:rPr>
                <w:rFonts w:ascii="宋体" w:hAnsi="宋体" w:cs="宋体"/>
                <w:color w:val="000000"/>
                <w:sz w:val="18"/>
              </w:rPr>
              <w:t xml:space="preserve">350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left"/>
              <w:spacing w:line="273" w:lineRule="exact"/>
            </w:pPr>
            <w:r>
              <w:rPr>
                <w:rFonts w:ascii="宋体" w:hAnsi="宋体" w:cs="宋体"/>
                <w:color w:val="000000"/>
              </w:rPr>
              <w:t xml:space="preserve">单人床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000000"/>
              </w:rPr>
            </w:pPr>
            <w:r>
              <w:rPr>
                <w:rFonts w:ascii="宋体" w:hAnsi="宋体" w:cs="宋体"/>
                <w:color w:val="000000"/>
              </w:rPr>
              <w:t xml:space="preserve">2000*1000*1660mm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left"/>
              <w:spacing w:line="273" w:lineRule="exact"/>
            </w:pPr>
            <w:r>
              <w:rPr>
                <w:rFonts w:ascii="宋体" w:hAnsi="宋体" w:cs="宋体"/>
                <w:color w:val="000000"/>
              </w:rPr>
              <w:t xml:space="preserve">单人位自修桌</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000000"/>
              </w:rPr>
            </w:pPr>
            <w:r>
              <w:rPr>
                <w:rFonts w:ascii="宋体" w:hAnsi="宋体" w:cs="宋体"/>
                <w:color w:val="000000"/>
              </w:rPr>
              <w:t xml:space="preserve">800*580*1950mm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pP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left"/>
              <w:spacing w:line="273" w:lineRule="exact"/>
            </w:pPr>
            <w:r>
              <w:rPr>
                <w:rFonts w:ascii="宋体" w:hAnsi="宋体" w:cs="宋体"/>
                <w:color w:val="000000"/>
              </w:rPr>
              <w:t xml:space="preserve">三人衣柜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000000"/>
              </w:rPr>
            </w:pPr>
            <w:r>
              <w:rPr>
                <w:rFonts w:ascii="宋体" w:hAnsi="宋体" w:cs="宋体"/>
                <w:color w:val="000000"/>
              </w:rPr>
              <w:t xml:space="preserve">1280*600*2300mm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pPr>
            <w:r>
              <w:rPr>
                <w:rFonts w:ascii="宋体" w:hAnsi="宋体" w:cs="宋体"/>
                <w:color w:val="000000"/>
                <w:sz w:val="18"/>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center"/>
            </w:pP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2" w:type="pct"/>
            <w:vAlign w:val="center"/>
            <w:textDirection w:val="lrTb"/>
            <w:noWrap w:val="false"/>
          </w:tcPr>
          <w:p>
            <w:pPr>
              <w:jc w:val="left"/>
              <w:spacing w:line="273" w:lineRule="exact"/>
            </w:pPr>
            <w:r>
              <w:rPr>
                <w:rFonts w:ascii="宋体" w:hAnsi="宋体" w:cs="宋体"/>
                <w:color w:val="000000"/>
              </w:rPr>
              <w:t xml:space="preserve">公寓椅</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828"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23" w:type="pct"/>
            <w:vAlign w:val="center"/>
            <w:textDirection w:val="lrTb"/>
            <w:noWrap w:val="false"/>
          </w:tcPr>
          <w:p>
            <w:pPr>
              <w:jc w:val="left"/>
              <w:spacing w:line="273" w:lineRule="exact"/>
              <w:rPr>
                <w:rFonts w:hint="eastAsia" w:ascii="宋体" w:hAnsi="宋体" w:cs="宋体"/>
                <w:color w:val="000000"/>
              </w:rPr>
            </w:pPr>
            <w:r>
              <w:rPr>
                <w:rFonts w:ascii="宋体" w:hAnsi="宋体" w:cs="宋体"/>
                <w:color w:val="000000"/>
              </w:rPr>
              <w:t xml:space="preserve">常规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294" w:type="pct"/>
            <w:vAlign w:val="center"/>
            <w:textDirection w:val="lrTb"/>
            <w:noWrap w:val="false"/>
          </w:tcPr>
          <w:p>
            <w:pPr>
              <w:jc w:val="center"/>
            </w:pPr>
            <w:r>
              <w:rPr>
                <w:rFonts w:ascii="宋体" w:hAnsi="宋体" w:cs="宋体"/>
                <w:color w:val="000000"/>
              </w:rPr>
              <w:t xml:space="preserve">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18" w:type="pct"/>
            <w:vAlign w:val="center"/>
            <w:textDirection w:val="lrTb"/>
            <w:noWrap w:val="false"/>
          </w:tcPr>
          <w:p>
            <w:pPr>
              <w:jc w:val="center"/>
            </w:pPr>
            <w:r>
              <w:rPr>
                <w:rFonts w:ascii="宋体" w:hAnsi="宋体" w:cs="宋体"/>
                <w:color w:val="000000"/>
                <w:sz w:val="18"/>
              </w:rPr>
              <w:t xml:space="preserve">712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8"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5"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3"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t xml:space="preserve">合计</w:t>
            </w:r>
            <w:r/>
          </w:p>
        </w:tc>
        <w:tc>
          <w:tcPr>
            <w:gridSpan w:val="6"/>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56"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t xml:space="preserve">人民币：</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40" w:type="pct"/>
            <w:vAlign w:val="center"/>
            <w:textDirection w:val="lrTb"/>
            <w:noWrap w:val="false"/>
          </w:tcPr>
          <w:p>
            <w:pPr>
              <w:jc w:val="left"/>
              <w:spacing w:line="273" w:lineRule="exact"/>
              <w:rPr>
                <w:rFonts w:hint="eastAsia" w:ascii="宋体" w:hAnsi="宋体" w:cs="宋体"/>
                <w:color w:val="000000"/>
              </w:rPr>
            </w:pPr>
            <w:r>
              <w:rPr>
                <w:rFonts w:hint="eastAsia" w:ascii="宋体" w:hAnsi="宋体" w:cs="宋体"/>
                <w:color w:val="000000"/>
              </w:rPr>
              <w:t xml:space="preserve">备注</w:t>
            </w:r>
            <w:r/>
          </w:p>
        </w:tc>
        <w:tc>
          <w:tcPr>
            <w:gridSpan w:val="7"/>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59"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bl>
    <w:p>
      <w:pPr>
        <w:rPr>
          <w:rFonts w:eastAsia="黑体"/>
          <w:sz w:val="48"/>
          <w:szCs w:val="48"/>
        </w:rPr>
      </w:pPr>
      <w:r>
        <w:rPr>
          <w:rFonts w:eastAsia="黑体"/>
          <w:sz w:val="48"/>
          <w:szCs w:val="48"/>
        </w:rPr>
      </w:r>
      <w:r/>
    </w:p>
    <w:p>
      <w:pPr>
        <w:pStyle w:val="782"/>
        <w:ind w:left="49"/>
        <w:spacing w:before="197" w:line="191" w:lineRule="auto"/>
        <w:rPr>
          <w:sz w:val="24"/>
        </w:rPr>
        <w:outlineLvl w:val="1"/>
      </w:pPr>
      <w:r>
        <w:rPr>
          <w:b/>
          <w:bCs/>
          <w:spacing w:val="-5"/>
          <w:sz w:val="24"/>
        </w:rPr>
        <w:t xml:space="preserve">第二条</w:t>
      </w:r>
      <w:r>
        <w:rPr>
          <w:spacing w:val="50"/>
          <w:sz w:val="24"/>
        </w:rPr>
        <w:t xml:space="preserve"> </w:t>
      </w:r>
      <w:r>
        <w:rPr>
          <w:b/>
          <w:bCs/>
          <w:spacing w:val="-5"/>
          <w:sz w:val="24"/>
        </w:rPr>
        <w:t xml:space="preserve">技术资料</w:t>
      </w:r>
      <w:r/>
    </w:p>
    <w:p>
      <w:pPr>
        <w:pStyle w:val="782"/>
        <w:ind w:left="430"/>
        <w:spacing w:before="137" w:line="360" w:lineRule="auto"/>
      </w:pPr>
      <w:r>
        <w:rPr>
          <w:spacing w:val="-1"/>
        </w:rPr>
        <w:t xml:space="preserve">2.1</w:t>
      </w:r>
      <w:r>
        <w:rPr>
          <w:spacing w:val="77"/>
        </w:rPr>
        <w:t xml:space="preserve"> </w:t>
      </w:r>
      <w:r>
        <w:rPr>
          <w:spacing w:val="-1"/>
        </w:rPr>
        <w:t xml:space="preserve">乙方应按采购文件规定的时间向甲方提供使用货物的有关技术资料。</w:t>
      </w:r>
      <w:r/>
    </w:p>
    <w:p>
      <w:pPr>
        <w:pStyle w:val="782"/>
        <w:ind w:left="9" w:right="140" w:firstLine="421"/>
        <w:spacing w:before="95" w:line="360" w:lineRule="auto"/>
      </w:pPr>
      <w:r>
        <w:t xml:space="preserve">2.2</w:t>
      </w:r>
      <w:r>
        <w:rPr>
          <w:spacing w:val="46"/>
        </w:rPr>
        <w:t xml:space="preserve"> </w:t>
      </w:r>
      <w:r>
        <w:t xml:space="preserve">没有甲方事先书面同意，乙方不得将由甲方提供的有关合</w:t>
      </w:r>
      <w:r>
        <w:rPr>
          <w:spacing w:val="-1"/>
        </w:rPr>
        <w:t xml:space="preserve">同或任何合同条文、规格、计划、图</w:t>
      </w:r>
      <w:r>
        <w:t xml:space="preserve">纸、样品或资料提供给与履行本合同无关的任何其他人。即使向履行本合同有</w:t>
      </w:r>
      <w:r>
        <w:rPr>
          <w:spacing w:val="-1"/>
        </w:rPr>
        <w:t xml:space="preserve">关的人员提供，也应注意</w:t>
      </w:r>
      <w:r>
        <w:rPr>
          <w:spacing w:val="-3"/>
        </w:rPr>
        <w:t xml:space="preserve">保密并限于履行合同的必需范围。</w:t>
      </w:r>
      <w:r/>
    </w:p>
    <w:p>
      <w:pPr>
        <w:pStyle w:val="782"/>
        <w:ind w:left="49"/>
        <w:spacing w:before="58" w:line="191" w:lineRule="auto"/>
        <w:rPr>
          <w:sz w:val="24"/>
        </w:rPr>
        <w:outlineLvl w:val="1"/>
      </w:pPr>
      <w:r>
        <w:rPr>
          <w:b/>
          <w:bCs/>
          <w:spacing w:val="-6"/>
          <w:sz w:val="24"/>
        </w:rPr>
        <w:t xml:space="preserve">第三条</w:t>
      </w:r>
      <w:r>
        <w:rPr>
          <w:spacing w:val="57"/>
          <w:sz w:val="24"/>
        </w:rPr>
        <w:t xml:space="preserve"> </w:t>
      </w:r>
      <w:r>
        <w:rPr>
          <w:b/>
          <w:bCs/>
          <w:spacing w:val="-6"/>
          <w:sz w:val="24"/>
        </w:rPr>
        <w:t xml:space="preserve">知识产权</w:t>
      </w:r>
      <w:r/>
    </w:p>
    <w:p>
      <w:pPr>
        <w:pStyle w:val="782"/>
        <w:ind w:left="7" w:right="140" w:firstLine="425"/>
        <w:spacing w:before="136" w:line="360" w:lineRule="auto"/>
        <w:rPr>
          <w:b/>
          <w:bCs/>
          <w:spacing w:val="-5"/>
          <w:sz w:val="24"/>
        </w:rPr>
        <w:outlineLvl w:val="9"/>
      </w:pPr>
      <w:r>
        <w:t xml:space="preserve">3.1</w:t>
      </w:r>
      <w:r>
        <w:rPr>
          <w:spacing w:val="71"/>
        </w:rPr>
        <w:t xml:space="preserve"> </w:t>
      </w:r>
      <w:r>
        <w:t xml:space="preserve">乙方应保证甲方在使用、接受本合同货物和服务或其任何一部分时不受第三方提出侵犯其专利权、版权、商标权和工业设计权等知识产权的起诉。如甲方因本合同的签订以及使</w:t>
      </w:r>
      <w:r>
        <w:rPr>
          <w:spacing w:val="-1"/>
        </w:rPr>
        <w:t xml:space="preserve">用本合同约定的货物而受到任何第三方的侵权索赔并遭受损失的，乙方应对甲方遭受的一切损失承担赔偿责任。</w:t>
      </w:r>
      <w:r/>
    </w:p>
    <w:p>
      <w:pPr>
        <w:pStyle w:val="782"/>
        <w:ind w:left="49"/>
        <w:spacing w:before="70" w:line="191" w:lineRule="auto"/>
        <w:rPr>
          <w:sz w:val="24"/>
        </w:rPr>
        <w:outlineLvl w:val="1"/>
      </w:pPr>
      <w:r>
        <w:rPr>
          <w:b/>
          <w:bCs/>
          <w:spacing w:val="-5"/>
          <w:sz w:val="24"/>
        </w:rPr>
        <w:t xml:space="preserve">第四条</w:t>
      </w:r>
      <w:r>
        <w:rPr>
          <w:spacing w:val="49"/>
          <w:sz w:val="24"/>
        </w:rPr>
        <w:t xml:space="preserve"> </w:t>
      </w:r>
      <w:r>
        <w:rPr>
          <w:b/>
          <w:bCs/>
          <w:spacing w:val="-5"/>
          <w:sz w:val="24"/>
        </w:rPr>
        <w:t xml:space="preserve">产权担保</w:t>
      </w:r>
      <w:r/>
    </w:p>
    <w:p>
      <w:pPr>
        <w:pStyle w:val="782"/>
        <w:ind w:left="427"/>
        <w:spacing w:before="136" w:line="190" w:lineRule="auto"/>
      </w:pPr>
      <w:r>
        <w:t xml:space="preserve">4.1</w:t>
      </w:r>
      <w:r>
        <w:rPr>
          <w:spacing w:val="61"/>
        </w:rPr>
        <w:t xml:space="preserve"> </w:t>
      </w:r>
      <w:r>
        <w:t xml:space="preserve">乙方保证所交付的货物的所有权完全属于乙方且无</w:t>
      </w:r>
      <w:r>
        <w:rPr>
          <w:spacing w:val="-1"/>
        </w:rPr>
        <w:t xml:space="preserve">任何抵押、查封等产权瑕疵。</w:t>
      </w:r>
      <w:r/>
    </w:p>
    <w:p>
      <w:pPr>
        <w:pStyle w:val="782"/>
        <w:ind w:left="49"/>
        <w:spacing w:before="191" w:line="191" w:lineRule="auto"/>
        <w:rPr>
          <w:sz w:val="24"/>
        </w:rPr>
        <w:outlineLvl w:val="1"/>
      </w:pPr>
      <w:r>
        <w:rPr>
          <w:b/>
          <w:bCs/>
          <w:spacing w:val="-5"/>
          <w:sz w:val="24"/>
        </w:rPr>
        <w:t xml:space="preserve">第五条</w:t>
      </w:r>
      <w:r>
        <w:rPr>
          <w:spacing w:val="51"/>
          <w:sz w:val="24"/>
        </w:rPr>
        <w:t xml:space="preserve"> </w:t>
      </w:r>
      <w:r>
        <w:rPr>
          <w:b/>
          <w:bCs/>
          <w:spacing w:val="-5"/>
          <w:sz w:val="24"/>
        </w:rPr>
        <w:t xml:space="preserve">转包或分包</w:t>
      </w:r>
      <w:r/>
    </w:p>
    <w:p>
      <w:pPr>
        <w:pStyle w:val="782"/>
        <w:ind w:left="427"/>
        <w:spacing w:before="136" w:line="360" w:lineRule="auto"/>
        <w:rPr>
          <w:rFonts w:eastAsia="宋体"/>
        </w:rPr>
      </w:pPr>
      <w:r>
        <w:rPr>
          <w:rFonts w:eastAsia="宋体"/>
          <w:spacing w:val="0"/>
        </w:rPr>
        <w:t xml:space="preserve">5.1</w:t>
      </w:r>
      <w:r>
        <w:rPr>
          <w:rFonts w:eastAsia="宋体"/>
          <w:spacing w:val="0"/>
        </w:rPr>
        <w:t xml:space="preserve"> </w:t>
      </w:r>
      <w:r>
        <w:rPr>
          <w:rFonts w:eastAsia="宋体"/>
          <w:spacing w:val="0"/>
        </w:rPr>
        <w:t xml:space="preserve">本合同范围的货物，应由乙方直接供应，不得转让他人供应；</w:t>
      </w:r>
      <w:r/>
    </w:p>
    <w:p>
      <w:pPr>
        <w:pStyle w:val="782"/>
        <w:ind w:left="427"/>
        <w:spacing w:before="136" w:line="360" w:lineRule="auto"/>
        <w:rPr>
          <w:rFonts w:eastAsia="宋体"/>
        </w:rPr>
      </w:pPr>
      <w:r>
        <w:rPr>
          <w:rFonts w:eastAsia="宋体"/>
          <w:spacing w:val="0"/>
        </w:rPr>
        <w:t xml:space="preserve">5.2 除非得到甲方的书面同意，乙方不得部分分包给他人供应。</w:t>
      </w:r>
      <w:r/>
    </w:p>
    <w:p>
      <w:pPr>
        <w:pStyle w:val="782"/>
        <w:ind w:left="427" w:right="0" w:firstLine="0"/>
        <w:spacing w:before="136" w:line="360" w:lineRule="auto"/>
        <w:rPr>
          <w:rFonts w:eastAsia="宋体"/>
        </w:rPr>
      </w:pPr>
      <w:r>
        <w:rPr>
          <w:rFonts w:eastAsia="宋体"/>
        </w:rPr>
        <w:t xml:space="preserve">5.3</w:t>
      </w:r>
      <w:r>
        <w:rPr>
          <w:rFonts w:eastAsia="宋体"/>
          <w:spacing w:val="0"/>
        </w:rPr>
        <w:t xml:space="preserve"> </w:t>
      </w:r>
      <w:r>
        <w:rPr>
          <w:rFonts w:eastAsia="宋体"/>
        </w:rPr>
        <w:t xml:space="preserve">如有转让和未经甲方同意的分包行为，甲方有权给予</w:t>
      </w:r>
      <w:r>
        <w:rPr>
          <w:rFonts w:eastAsia="宋体"/>
          <w:spacing w:val="0"/>
        </w:rPr>
        <w:t xml:space="preserve">终止合同，并且不承担违约责任，且甲方有权就所受损失向乙方追索。</w:t>
      </w:r>
      <w:r/>
    </w:p>
    <w:p>
      <w:pPr>
        <w:pStyle w:val="782"/>
        <w:ind w:left="49"/>
        <w:spacing w:before="60" w:line="360" w:lineRule="auto"/>
        <w:rPr>
          <w:sz w:val="24"/>
        </w:rPr>
        <w:outlineLvl w:val="1"/>
      </w:pPr>
      <w:r>
        <w:rPr>
          <w:b/>
          <w:bCs/>
          <w:spacing w:val="-6"/>
          <w:sz w:val="24"/>
        </w:rPr>
        <w:t xml:space="preserve">第六条</w:t>
      </w:r>
      <w:r>
        <w:rPr>
          <w:spacing w:val="60"/>
          <w:sz w:val="24"/>
        </w:rPr>
        <w:t xml:space="preserve"> </w:t>
      </w:r>
      <w:r>
        <w:rPr>
          <w:b/>
          <w:bCs/>
          <w:spacing w:val="-6"/>
          <w:sz w:val="24"/>
        </w:rPr>
        <w:t xml:space="preserve">履约保证金</w:t>
      </w:r>
      <w:r/>
    </w:p>
    <w:p>
      <w:pPr>
        <w:pStyle w:val="782"/>
        <w:ind w:left="9" w:right="140" w:firstLine="420"/>
        <w:spacing w:before="135" w:line="360" w:lineRule="auto"/>
      </w:pPr>
      <w:r>
        <w:rPr>
          <w:spacing w:val="-1"/>
        </w:rPr>
        <w:t xml:space="preserve">6.1</w:t>
      </w:r>
      <w:r>
        <w:rPr>
          <w:spacing w:val="65"/>
        </w:rPr>
        <w:t xml:space="preserve"> </w:t>
      </w:r>
      <w:r>
        <w:rPr>
          <w:spacing w:val="-1"/>
        </w:rPr>
        <w:t xml:space="preserve">乙方交纳人民币</w:t>
      </w:r>
      <w:r>
        <w:rPr>
          <w:spacing w:val="-1"/>
          <w:u w:val="single"/>
        </w:rPr>
        <w:t xml:space="preserve">50,000</w:t>
      </w:r>
      <w:r>
        <w:rPr>
          <w:spacing w:val="-1"/>
        </w:rPr>
        <w:t xml:space="preserve">元作为本合同的履约保证金。项目履约结束，提交全部报告材料，并通</w:t>
      </w:r>
      <w:r>
        <w:rPr>
          <w:spacing w:val="-3"/>
        </w:rPr>
        <w:t xml:space="preserve">过正式验收后，一次性无息退回。</w:t>
      </w:r>
      <w:r/>
    </w:p>
    <w:p>
      <w:pPr>
        <w:pStyle w:val="782"/>
        <w:ind w:left="49"/>
        <w:spacing w:before="70" w:line="360" w:lineRule="auto"/>
        <w:rPr>
          <w:sz w:val="24"/>
        </w:rPr>
        <w:outlineLvl w:val="1"/>
      </w:pPr>
      <w:r>
        <w:rPr>
          <w:b/>
          <w:bCs/>
          <w:spacing w:val="-6"/>
          <w:sz w:val="24"/>
        </w:rPr>
        <w:t xml:space="preserve">第七条</w:t>
      </w:r>
      <w:r>
        <w:rPr>
          <w:spacing w:val="60"/>
          <w:sz w:val="24"/>
        </w:rPr>
        <w:t xml:space="preserve"> </w:t>
      </w:r>
      <w:r>
        <w:rPr>
          <w:b/>
          <w:bCs/>
          <w:spacing w:val="-6"/>
          <w:sz w:val="24"/>
        </w:rPr>
        <w:t xml:space="preserve">免费质保期</w:t>
      </w:r>
      <w:r/>
    </w:p>
    <w:p>
      <w:pPr>
        <w:pStyle w:val="782"/>
        <w:ind w:left="433"/>
        <w:spacing w:before="137" w:line="360" w:lineRule="auto"/>
      </w:pPr>
      <w:r>
        <w:t xml:space="preserve">7.1</w:t>
      </w:r>
      <w:r>
        <w:rPr>
          <w:spacing w:val="58"/>
        </w:rPr>
        <w:t xml:space="preserve"> </w:t>
      </w:r>
      <w:r>
        <w:t xml:space="preserve">免费质保期</w:t>
      </w:r>
      <w:r>
        <w:rPr>
          <w:rFonts w:hint="eastAsia"/>
          <w:u w:val="single"/>
          <w:lang w:val="en-US" w:eastAsia="zh-CN"/>
        </w:rPr>
        <w:t xml:space="preserve">     </w:t>
      </w:r>
      <w:r>
        <w:rPr>
          <w:u w:val="single"/>
        </w:rPr>
        <w:t xml:space="preserve">年</w:t>
      </w:r>
      <w:r>
        <w:t xml:space="preserve">。（自交货安装验收合格之日起计）</w:t>
      </w:r>
      <w:r/>
    </w:p>
    <w:p>
      <w:pPr>
        <w:pStyle w:val="782"/>
        <w:ind w:left="49"/>
        <w:spacing w:before="191" w:line="360" w:lineRule="auto"/>
        <w:rPr>
          <w:sz w:val="24"/>
        </w:rPr>
        <w:outlineLvl w:val="1"/>
      </w:pPr>
      <w:r>
        <w:rPr>
          <w:b/>
          <w:bCs/>
          <w:spacing w:val="-5"/>
          <w:sz w:val="24"/>
        </w:rPr>
        <w:t xml:space="preserve">第八条</w:t>
      </w:r>
      <w:r>
        <w:rPr>
          <w:spacing w:val="53"/>
          <w:sz w:val="24"/>
        </w:rPr>
        <w:t xml:space="preserve"> </w:t>
      </w:r>
      <w:r>
        <w:rPr>
          <w:b/>
          <w:bCs/>
          <w:spacing w:val="-5"/>
          <w:sz w:val="24"/>
        </w:rPr>
        <w:t xml:space="preserve">合同履行期限</w:t>
      </w:r>
      <w:r/>
    </w:p>
    <w:p>
      <w:pPr>
        <w:pStyle w:val="782"/>
        <w:ind w:left="7" w:right="35" w:firstLine="421"/>
        <w:spacing w:before="136" w:line="360" w:lineRule="auto"/>
      </w:pPr>
      <w:r>
        <w:rPr>
          <w:spacing w:val="-2"/>
        </w:rPr>
        <w:t xml:space="preserve">8.1</w:t>
      </w:r>
      <w:r>
        <w:rPr>
          <w:spacing w:val="65"/>
        </w:rPr>
        <w:t xml:space="preserve"> </w:t>
      </w:r>
      <w:r>
        <w:rPr>
          <w:spacing w:val="-2"/>
        </w:rPr>
        <w:t xml:space="preserve">乙方应</w:t>
      </w:r>
      <w:r>
        <w:rPr>
          <w:spacing w:val="-2"/>
          <w:highlight w:val="none"/>
        </w:rPr>
        <w:t xml:space="preserve">于202</w:t>
      </w:r>
      <w:r>
        <w:rPr>
          <w:rFonts w:hint="eastAsia"/>
          <w:spacing w:val="-2"/>
          <w:highlight w:val="none"/>
          <w:lang w:eastAsia="zh-CN"/>
        </w:rPr>
        <w:t xml:space="preserve">6</w:t>
      </w:r>
      <w:r>
        <w:rPr>
          <w:spacing w:val="-2"/>
          <w:highlight w:val="none"/>
        </w:rPr>
        <w:t xml:space="preserve">年8月</w:t>
      </w:r>
      <w:r>
        <w:rPr>
          <w:rFonts w:hint="eastAsia"/>
          <w:spacing w:val="-2"/>
          <w:highlight w:val="none"/>
          <w:lang w:eastAsia="zh-CN"/>
        </w:rPr>
        <w:t xml:space="preserve">2</w:t>
      </w:r>
      <w:r>
        <w:rPr>
          <w:rFonts w:hint="eastAsia"/>
          <w:spacing w:val="-2"/>
          <w:highlight w:val="none"/>
          <w:lang w:val="en-US" w:eastAsia="zh-CN"/>
        </w:rPr>
        <w:t xml:space="preserve">5</w:t>
      </w:r>
      <w:r>
        <w:rPr>
          <w:spacing w:val="-2"/>
          <w:highlight w:val="none"/>
        </w:rPr>
        <w:t xml:space="preserve">日前完成</w:t>
      </w:r>
      <w:r>
        <w:rPr>
          <w:spacing w:val="-2"/>
        </w:rPr>
        <w:t xml:space="preserve">安装并通过验收。乙方应充分考虑土建工程进度情况对家具安装造成的影响，不得以工程现场交叉施工为由拖延安装时间。</w:t>
      </w:r>
      <w:r/>
    </w:p>
    <w:p>
      <w:pPr>
        <w:pStyle w:val="782"/>
        <w:ind w:left="49"/>
        <w:spacing w:before="69" w:line="360" w:lineRule="auto"/>
        <w:rPr>
          <w:sz w:val="24"/>
        </w:rPr>
        <w:outlineLvl w:val="1"/>
      </w:pPr>
      <w:r>
        <w:rPr>
          <w:b/>
          <w:bCs/>
          <w:spacing w:val="-5"/>
          <w:sz w:val="24"/>
        </w:rPr>
        <w:t xml:space="preserve">第九条</w:t>
      </w:r>
      <w:r>
        <w:rPr>
          <w:spacing w:val="61"/>
          <w:sz w:val="24"/>
        </w:rPr>
        <w:t xml:space="preserve"> </w:t>
      </w:r>
      <w:r>
        <w:rPr>
          <w:b/>
          <w:bCs/>
          <w:spacing w:val="-5"/>
          <w:sz w:val="24"/>
        </w:rPr>
        <w:t xml:space="preserve">交货方式及交货地点</w:t>
      </w:r>
      <w:r/>
    </w:p>
    <w:p>
      <w:pPr>
        <w:pStyle w:val="782"/>
        <w:ind w:left="429"/>
        <w:spacing w:before="137" w:line="360" w:lineRule="auto"/>
      </w:pPr>
      <w:r>
        <w:rPr>
          <w:spacing w:val="-1"/>
        </w:rPr>
        <w:t xml:space="preserve">9.1</w:t>
      </w:r>
      <w:r>
        <w:rPr>
          <w:spacing w:val="57"/>
        </w:rPr>
        <w:t xml:space="preserve"> </w:t>
      </w:r>
      <w:r>
        <w:rPr>
          <w:spacing w:val="-1"/>
        </w:rPr>
        <w:t xml:space="preserve">交货方式：</w:t>
      </w:r>
      <w:r>
        <w:rPr>
          <w:spacing w:val="-28"/>
        </w:rPr>
        <w:t xml:space="preserve"> </w:t>
      </w:r>
      <w:r>
        <w:rPr>
          <w:spacing w:val="-1"/>
        </w:rPr>
        <w:t xml:space="preserve">由乙方免费配送至安装地点并安装完毕。</w:t>
      </w:r>
      <w:r/>
    </w:p>
    <w:p>
      <w:pPr>
        <w:pStyle w:val="782"/>
        <w:ind w:left="429"/>
        <w:spacing w:before="76" w:line="360" w:lineRule="auto"/>
      </w:pPr>
      <w:r>
        <w:rPr>
          <w:spacing w:val="-4"/>
        </w:rPr>
        <w:t xml:space="preserve">9.2</w:t>
      </w:r>
      <w:r>
        <w:rPr>
          <w:spacing w:val="48"/>
        </w:rPr>
        <w:t xml:space="preserve"> </w:t>
      </w:r>
      <w:r>
        <w:rPr>
          <w:spacing w:val="-4"/>
        </w:rPr>
        <w:t xml:space="preserve">交货地点：</w:t>
      </w:r>
      <w:r>
        <w:rPr>
          <w:spacing w:val="-26"/>
        </w:rPr>
        <w:t xml:space="preserve"> </w:t>
      </w:r>
      <w:r>
        <w:rPr>
          <w:spacing w:val="-4"/>
        </w:rPr>
        <w:t xml:space="preserve">甲方指定地点。</w:t>
      </w:r>
      <w:r/>
    </w:p>
    <w:p>
      <w:pPr>
        <w:pStyle w:val="782"/>
        <w:ind w:left="49"/>
        <w:spacing w:before="190" w:line="360" w:lineRule="auto"/>
        <w:rPr>
          <w:sz w:val="24"/>
        </w:rPr>
        <w:outlineLvl w:val="1"/>
      </w:pPr>
      <w:r>
        <w:rPr>
          <w:b/>
          <w:bCs/>
          <w:spacing w:val="-6"/>
          <w:sz w:val="24"/>
        </w:rPr>
        <w:t xml:space="preserve">第十条</w:t>
      </w:r>
      <w:r>
        <w:rPr>
          <w:spacing w:val="57"/>
          <w:sz w:val="24"/>
        </w:rPr>
        <w:t xml:space="preserve"> </w:t>
      </w:r>
      <w:r>
        <w:rPr>
          <w:b/>
          <w:bCs/>
          <w:spacing w:val="-6"/>
          <w:sz w:val="24"/>
        </w:rPr>
        <w:t xml:space="preserve">货款支付</w:t>
      </w:r>
      <w:r/>
    </w:p>
    <w:p>
      <w:pPr>
        <w:pStyle w:val="782"/>
        <w:ind w:left="9" w:right="140" w:firstLine="434"/>
        <w:spacing w:before="138" w:line="360" w:lineRule="auto"/>
      </w:pPr>
      <w:r>
        <w:t xml:space="preserve">10.1</w:t>
      </w:r>
      <w:r>
        <w:rPr>
          <w:spacing w:val="49"/>
        </w:rPr>
        <w:t xml:space="preserve"> </w:t>
      </w:r>
      <w:r>
        <w:rPr>
          <w:rFonts w:hint="default" w:eastAsia="宋体"/>
          <w:spacing w:val="0"/>
        </w:rPr>
        <w:t xml:space="preserve">货到安装完毕并验收合格后，采购人支付合同总价的</w:t>
      </w:r>
      <w:r>
        <w:rPr>
          <w:rFonts w:hint="eastAsia"/>
          <w:spacing w:val="0"/>
          <w:lang w:val="en-US" w:eastAsia="zh-CN"/>
        </w:rPr>
        <w:t xml:space="preserve">9</w:t>
      </w:r>
      <w:r>
        <w:rPr>
          <w:rFonts w:hint="default" w:eastAsia="宋体"/>
          <w:spacing w:val="0"/>
        </w:rPr>
        <w:t xml:space="preserve">5％；余款使用1年无质量问题后无息支付合同总价的3％；质保期全部结束且双方无争议后无息支付合同价款的2％。</w:t>
      </w:r>
      <w:r/>
    </w:p>
    <w:p>
      <w:pPr>
        <w:pStyle w:val="782"/>
        <w:ind w:left="49"/>
        <w:spacing w:before="59" w:line="360" w:lineRule="auto"/>
        <w:rPr>
          <w:sz w:val="24"/>
        </w:rPr>
        <w:outlineLvl w:val="1"/>
      </w:pPr>
      <w:r>
        <w:rPr>
          <w:b/>
          <w:bCs/>
          <w:spacing w:val="-5"/>
          <w:sz w:val="24"/>
        </w:rPr>
        <w:t xml:space="preserve">第十一条</w:t>
      </w:r>
      <w:r>
        <w:rPr>
          <w:spacing w:val="48"/>
          <w:sz w:val="24"/>
        </w:rPr>
        <w:t xml:space="preserve"> </w:t>
      </w:r>
      <w:r>
        <w:rPr>
          <w:b/>
          <w:bCs/>
          <w:spacing w:val="-5"/>
          <w:sz w:val="24"/>
        </w:rPr>
        <w:t xml:space="preserve">税费</w:t>
      </w:r>
      <w:r/>
    </w:p>
    <w:p>
      <w:pPr>
        <w:pStyle w:val="782"/>
        <w:ind w:left="9" w:right="35" w:firstLine="433"/>
        <w:spacing w:before="134" w:line="360" w:lineRule="auto"/>
      </w:pPr>
      <w:r>
        <w:rPr>
          <w:spacing w:val="2"/>
        </w:rPr>
        <w:t xml:space="preserve">11.1</w:t>
      </w:r>
      <w:r>
        <w:rPr>
          <w:spacing w:val="46"/>
        </w:rPr>
        <w:t xml:space="preserve"> </w:t>
      </w:r>
      <w:r>
        <w:rPr>
          <w:spacing w:val="2"/>
        </w:rPr>
        <w:t xml:space="preserve">投标报价为一次性报价方式，包括产品本身价格、包装费、运</w:t>
      </w:r>
      <w:r>
        <w:rPr>
          <w:spacing w:val="1"/>
        </w:rPr>
        <w:t xml:space="preserve">输费、验收费、送检费、配件费</w:t>
      </w:r>
      <w:r>
        <w:t xml:space="preserve"> 、技术服务费（包括技术资料、图纸提供等）、</w:t>
      </w:r>
      <w:r>
        <w:rPr>
          <w:spacing w:val="-1"/>
        </w:rPr>
        <w:t xml:space="preserve">伴随服务及因产品本身及供货相关的各种税金等全部费</w:t>
      </w:r>
      <w:r>
        <w:rPr>
          <w:spacing w:val="-2"/>
        </w:rPr>
        <w:t xml:space="preserve">用。本合同执行中相关的一切税费均由乙方负担。</w:t>
      </w:r>
      <w:r/>
    </w:p>
    <w:p>
      <w:pPr>
        <w:pStyle w:val="782"/>
        <w:ind w:left="49"/>
        <w:spacing w:before="2" w:line="360" w:lineRule="auto"/>
        <w:rPr>
          <w:sz w:val="24"/>
        </w:rPr>
        <w:outlineLvl w:val="1"/>
      </w:pPr>
      <w:r>
        <w:rPr>
          <w:b/>
          <w:bCs/>
          <w:spacing w:val="-4"/>
          <w:sz w:val="24"/>
        </w:rPr>
        <w:t xml:space="preserve">第十二条</w:t>
      </w:r>
      <w:r>
        <w:rPr>
          <w:spacing w:val="50"/>
          <w:sz w:val="24"/>
        </w:rPr>
        <w:t xml:space="preserve"> </w:t>
      </w:r>
      <w:r>
        <w:rPr>
          <w:b/>
          <w:bCs/>
          <w:spacing w:val="-4"/>
          <w:sz w:val="24"/>
        </w:rPr>
        <w:t xml:space="preserve">质量保证及售后服务</w:t>
      </w:r>
      <w:r/>
    </w:p>
    <w:p>
      <w:pPr>
        <w:pStyle w:val="782"/>
        <w:ind w:left="9" w:right="35" w:firstLine="433"/>
        <w:spacing w:before="134" w:line="360" w:lineRule="auto"/>
        <w:rPr>
          <w:spacing w:val="2"/>
        </w:rPr>
      </w:pPr>
      <w:r>
        <w:rPr>
          <w:spacing w:val="2"/>
        </w:rPr>
        <w:t xml:space="preserve">12.1 乙方应按采购文件规定的货物性能、技术要求、质量标准向甲方提供未经使用的全新产品。</w:t>
      </w:r>
      <w:r/>
    </w:p>
    <w:p>
      <w:pPr>
        <w:pStyle w:val="782"/>
        <w:ind w:left="9" w:right="35" w:firstLine="434"/>
        <w:spacing w:before="76" w:line="360" w:lineRule="auto"/>
      </w:pPr>
      <w:r>
        <w:t xml:space="preserve">12.2</w:t>
      </w:r>
      <w:r>
        <w:rPr>
          <w:spacing w:val="60"/>
        </w:rPr>
        <w:t xml:space="preserve"> </w:t>
      </w:r>
      <w:r>
        <w:t xml:space="preserve">乙方提供的货物在质保期内因货物本身的质</w:t>
      </w:r>
      <w:r>
        <w:rPr>
          <w:spacing w:val="-1"/>
        </w:rPr>
        <w:t xml:space="preserve">量问题发生故障，乙方应负责免费更换，更换后的</w:t>
      </w:r>
      <w:r>
        <w:t xml:space="preserve">货物质保期从更换之日从新起算。对经两次更换仍达不到技术要求者，应予退</w:t>
      </w:r>
      <w:r>
        <w:rPr>
          <w:spacing w:val="-1"/>
        </w:rPr>
        <w:t xml:space="preserve">货处理。乙方应退还甲方支付的合同款，同时应承担该货物的直接费用（运输、保险、检验、货款利息及银行手续费等）。</w:t>
      </w:r>
      <w:r/>
    </w:p>
    <w:p>
      <w:pPr>
        <w:pStyle w:val="782"/>
        <w:ind w:left="16" w:right="140" w:firstLine="427"/>
        <w:spacing w:before="1" w:line="360" w:lineRule="auto"/>
      </w:pPr>
      <w:r>
        <w:rPr>
          <w:spacing w:val="-1"/>
        </w:rPr>
        <w:t xml:space="preserve">12.3</w:t>
      </w:r>
      <w:r>
        <w:rPr>
          <w:spacing w:val="46"/>
        </w:rPr>
        <w:t xml:space="preserve"> </w:t>
      </w:r>
      <w:r>
        <w:rPr>
          <w:spacing w:val="-1"/>
        </w:rPr>
        <w:t xml:space="preserve">如在使用过程中发生质量问题，乙方在接到甲方通知后在</w:t>
      </w:r>
      <w:r>
        <w:rPr>
          <w:rFonts w:hint="eastAsia"/>
          <w:spacing w:val="-1"/>
          <w:lang w:val="en-US" w:eastAsia="zh-CN"/>
        </w:rPr>
        <w:t xml:space="preserve">12</w:t>
      </w:r>
      <w:r>
        <w:rPr>
          <w:spacing w:val="-1"/>
        </w:rPr>
        <w:t xml:space="preserve">小时</w:t>
      </w:r>
      <w:r>
        <w:rPr>
          <w:spacing w:val="-2"/>
        </w:rPr>
        <w:t xml:space="preserve">内到达甲方现场。如</w:t>
      </w:r>
      <w:r>
        <w:rPr>
          <w:rFonts w:hint="eastAsia"/>
          <w:spacing w:val="-2"/>
          <w:lang w:val="en-US" w:eastAsia="zh-CN"/>
        </w:rPr>
        <w:t xml:space="preserve">48</w:t>
      </w:r>
      <w:r>
        <w:rPr>
          <w:spacing w:val="-2"/>
        </w:rPr>
        <w:t xml:space="preserve">小时不能修复的，免费提供同等功能的设备供甲方使用，直至故障修复。</w:t>
      </w:r>
      <w:r/>
    </w:p>
    <w:p>
      <w:pPr>
        <w:pStyle w:val="782"/>
        <w:ind w:left="9" w:right="35" w:firstLine="433"/>
        <w:spacing w:before="1" w:line="360" w:lineRule="auto"/>
      </w:pPr>
      <w:r>
        <w:t xml:space="preserve">12.4</w:t>
      </w:r>
      <w:r>
        <w:rPr>
          <w:spacing w:val="42"/>
        </w:rPr>
        <w:t xml:space="preserve"> </w:t>
      </w:r>
      <w:r>
        <w:t xml:space="preserve">在质保期内，免费上门维修，乙方应对货物出现的质量及安全问题负责处理解决并承</w:t>
      </w:r>
      <w:r>
        <w:rPr>
          <w:spacing w:val="-1"/>
        </w:rPr>
        <w:t xml:space="preserve">担一切费</w:t>
      </w:r>
      <w:r>
        <w:rPr>
          <w:spacing w:val="-10"/>
        </w:rPr>
        <w:t xml:space="preserve">用。</w:t>
      </w:r>
      <w:r/>
    </w:p>
    <w:p>
      <w:pPr>
        <w:pStyle w:val="782"/>
        <w:ind w:left="9" w:right="35" w:firstLine="434"/>
        <w:spacing w:before="3" w:line="360" w:lineRule="auto"/>
        <w:rPr>
          <w:b/>
          <w:bCs/>
          <w:spacing w:val="-5"/>
          <w:sz w:val="24"/>
        </w:rPr>
        <w:outlineLvl w:val="9"/>
      </w:pPr>
      <w:r>
        <w:t xml:space="preserve">12.5</w:t>
      </w:r>
      <w:r>
        <w:rPr>
          <w:spacing w:val="59"/>
        </w:rPr>
        <w:t xml:space="preserve"> </w:t>
      </w:r>
      <w:r>
        <w:t xml:space="preserve">因人为因素出现的故障不在免费保修范围内。</w:t>
      </w:r>
      <w:r>
        <w:rPr>
          <w:spacing w:val="-1"/>
        </w:rPr>
        <w:t xml:space="preserve">质保期满后，上门费及人工费免除，能根据甲方</w:t>
      </w:r>
      <w:r>
        <w:rPr>
          <w:spacing w:val="-2"/>
        </w:rPr>
        <w:t xml:space="preserve">要求提供充足的备品、备件，材料费按市场同等价收取。</w:t>
      </w:r>
      <w:r/>
    </w:p>
    <w:p>
      <w:pPr>
        <w:pStyle w:val="782"/>
        <w:ind w:left="49"/>
        <w:spacing w:before="69" w:line="360" w:lineRule="auto"/>
        <w:rPr>
          <w:sz w:val="24"/>
        </w:rPr>
        <w:outlineLvl w:val="1"/>
      </w:pPr>
      <w:r>
        <w:rPr>
          <w:b/>
          <w:bCs/>
          <w:spacing w:val="-5"/>
          <w:sz w:val="24"/>
        </w:rPr>
        <w:t xml:space="preserve">第十三条</w:t>
      </w:r>
      <w:r>
        <w:rPr>
          <w:spacing w:val="54"/>
          <w:sz w:val="24"/>
        </w:rPr>
        <w:t xml:space="preserve"> </w:t>
      </w:r>
      <w:r>
        <w:rPr>
          <w:b/>
          <w:bCs/>
          <w:spacing w:val="-5"/>
          <w:sz w:val="24"/>
        </w:rPr>
        <w:t xml:space="preserve">调试和验收</w:t>
      </w:r>
      <w:r/>
    </w:p>
    <w:p>
      <w:pPr>
        <w:pStyle w:val="782"/>
        <w:ind w:left="22" w:right="35" w:firstLine="420"/>
        <w:spacing w:before="137" w:line="360" w:lineRule="auto"/>
      </w:pPr>
      <w:r>
        <w:t xml:space="preserve">13.1  甲方对乙方提交的货物依据采购文件上的技术规格要求和国家有关质量标准进行现场初步验收</w:t>
      </w:r>
      <w:r>
        <w:rPr>
          <w:spacing w:val="10"/>
        </w:rPr>
        <w:t xml:space="preserve"> </w:t>
      </w:r>
      <w:r>
        <w:rPr>
          <w:spacing w:val="3"/>
        </w:rPr>
        <w:t xml:space="preserve">,外观、说明书符合采购文件技术要求的，给予签收，初步验</w:t>
      </w:r>
      <w:r>
        <w:rPr>
          <w:spacing w:val="2"/>
        </w:rPr>
        <w:t xml:space="preserve">收不合格的不予签收。货到安装完成后</w:t>
      </w:r>
      <w:r>
        <w:rPr>
          <w:spacing w:val="5"/>
        </w:rPr>
        <w:t xml:space="preserve">,甲方需在</w:t>
      </w:r>
      <w:r>
        <w:rPr>
          <w:rFonts w:hint="eastAsia"/>
          <w:spacing w:val="5"/>
          <w:lang w:val="en-US" w:eastAsia="zh-CN"/>
        </w:rPr>
        <w:t xml:space="preserve">五</w:t>
      </w:r>
      <w:r>
        <w:rPr>
          <w:spacing w:val="5"/>
        </w:rPr>
        <w:t xml:space="preserve">个工作日内验收。</w:t>
      </w:r>
      <w:r/>
    </w:p>
    <w:p>
      <w:pPr>
        <w:pStyle w:val="782"/>
        <w:ind w:left="9" w:right="35" w:firstLine="434"/>
        <w:spacing w:before="87" w:line="360" w:lineRule="auto"/>
      </w:pPr>
      <w:r>
        <w:t xml:space="preserve">13.2</w:t>
      </w:r>
      <w:r>
        <w:rPr>
          <w:spacing w:val="60"/>
        </w:rPr>
        <w:t xml:space="preserve"> </w:t>
      </w:r>
      <w:r>
        <w:t xml:space="preserve">乙方交货前应对产品作出全面检查和对验收</w:t>
      </w:r>
      <w:r>
        <w:rPr>
          <w:spacing w:val="-1"/>
        </w:rPr>
        <w:t xml:space="preserve">文件进行整理，并列出清单，作为甲方收货验收和</w:t>
      </w:r>
      <w:r>
        <w:rPr>
          <w:spacing w:val="-2"/>
        </w:rPr>
        <w:t xml:space="preserve">使用的技术条件依据，检验的结果应随货物交甲方。</w:t>
      </w:r>
      <w:r/>
    </w:p>
    <w:p>
      <w:pPr>
        <w:pStyle w:val="782"/>
        <w:ind w:left="9" w:right="35" w:firstLine="434"/>
        <w:spacing w:before="1" w:line="360" w:lineRule="auto"/>
      </w:pPr>
      <w:r>
        <w:rPr>
          <w:spacing w:val="-1"/>
        </w:rPr>
        <w:t xml:space="preserve">13.3  甲方对乙方提供的货物在使用前进行调试时，乙方需负责安装并培训甲方的使用操作人员，并</w:t>
      </w:r>
      <w:r>
        <w:rPr>
          <w:spacing w:val="-2"/>
        </w:rPr>
        <w:t xml:space="preserve">协助甲方一起调试，直到符合技术要求，甲方才做最终验收。</w:t>
      </w:r>
      <w:r/>
    </w:p>
    <w:p>
      <w:pPr>
        <w:pStyle w:val="782"/>
        <w:ind w:left="8" w:right="35" w:firstLine="435"/>
        <w:spacing w:before="1" w:line="360" w:lineRule="auto"/>
      </w:pPr>
      <w:r>
        <w:t xml:space="preserve">13.4</w:t>
      </w:r>
      <w:r>
        <w:rPr>
          <w:spacing w:val="60"/>
        </w:rPr>
        <w:t xml:space="preserve"> </w:t>
      </w:r>
      <w:r>
        <w:t xml:space="preserve">乙方开工生产前，甲方到生产现场检查有关</w:t>
      </w:r>
      <w:r>
        <w:rPr>
          <w:spacing w:val="-1"/>
        </w:rPr>
        <w:t xml:space="preserve">原材料的进货原始凭证，乙方承担有可能产生的材</w:t>
      </w:r>
      <w:r>
        <w:rPr>
          <w:spacing w:val="-2"/>
        </w:rPr>
        <w:t xml:space="preserve">料品牌检测费。甲方有权派代表监督生产过程。</w:t>
      </w:r>
      <w:r/>
    </w:p>
    <w:p>
      <w:pPr>
        <w:pStyle w:val="782"/>
        <w:ind w:left="8" w:right="35" w:firstLine="435"/>
        <w:spacing w:before="1" w:line="360" w:lineRule="auto"/>
      </w:pPr>
      <w:r>
        <w:t xml:space="preserve">13.5</w:t>
      </w:r>
      <w:r>
        <w:rPr>
          <w:spacing w:val="60"/>
        </w:rPr>
        <w:t xml:space="preserve"> </w:t>
      </w:r>
      <w:r>
        <w:t xml:space="preserve">乙方提交验收申请，甲方应于十个工作日内</w:t>
      </w:r>
      <w:r>
        <w:rPr>
          <w:spacing w:val="-1"/>
        </w:rPr>
        <w:t xml:space="preserve">组织验收，若需延迟验收需通知乙方，并得到乙方</w:t>
      </w:r>
      <w:r>
        <w:rPr>
          <w:spacing w:val="-9"/>
        </w:rPr>
        <w:t xml:space="preserve">确认。</w:t>
      </w:r>
      <w:r/>
    </w:p>
    <w:p>
      <w:pPr>
        <w:pStyle w:val="782"/>
        <w:ind w:left="49"/>
        <w:spacing w:before="59" w:line="360" w:lineRule="auto"/>
        <w:rPr>
          <w:sz w:val="24"/>
        </w:rPr>
        <w:outlineLvl w:val="1"/>
      </w:pPr>
      <w:r>
        <w:rPr>
          <w:b/>
          <w:bCs/>
          <w:spacing w:val="-5"/>
          <w:sz w:val="24"/>
        </w:rPr>
        <w:t xml:space="preserve">第十四条</w:t>
      </w:r>
      <w:r>
        <w:rPr>
          <w:spacing w:val="65"/>
          <w:sz w:val="24"/>
        </w:rPr>
        <w:t xml:space="preserve"> </w:t>
      </w:r>
      <w:r>
        <w:rPr>
          <w:b/>
          <w:bCs/>
          <w:spacing w:val="-5"/>
          <w:sz w:val="24"/>
        </w:rPr>
        <w:t xml:space="preserve">货物包装、发运及运输</w:t>
      </w:r>
      <w:r/>
    </w:p>
    <w:p>
      <w:pPr>
        <w:pStyle w:val="782"/>
        <w:ind w:left="9" w:right="35" w:firstLine="434"/>
        <w:spacing w:before="137" w:line="360" w:lineRule="auto"/>
      </w:pPr>
      <w:r>
        <w:rPr>
          <w:spacing w:val="1"/>
        </w:rPr>
        <w:t xml:space="preserve">14.1</w:t>
      </w:r>
      <w:r>
        <w:rPr>
          <w:spacing w:val="61"/>
        </w:rPr>
        <w:t xml:space="preserve"> </w:t>
      </w:r>
      <w:r>
        <w:rPr>
          <w:spacing w:val="1"/>
        </w:rPr>
        <w:t xml:space="preserve">乙方应在货物发运前对其进行满足</w:t>
      </w:r>
      <w:r>
        <w:t xml:space="preserve">运输距离、防潮、防震、防锈和防破损装卸等要求包装，以</w:t>
      </w:r>
      <w:r>
        <w:rPr>
          <w:spacing w:val="-3"/>
        </w:rPr>
        <w:t xml:space="preserve">保证货物安全运达甲方指定地点。</w:t>
      </w:r>
      <w:r/>
    </w:p>
    <w:p>
      <w:pPr>
        <w:pStyle w:val="782"/>
        <w:ind w:left="443"/>
        <w:spacing w:before="1" w:line="360" w:lineRule="auto"/>
      </w:pPr>
      <w:r>
        <w:rPr>
          <w:spacing w:val="-1"/>
        </w:rPr>
        <w:t xml:space="preserve">14.2</w:t>
      </w:r>
      <w:r>
        <w:rPr>
          <w:spacing w:val="50"/>
        </w:rPr>
        <w:t xml:space="preserve"> </w:t>
      </w:r>
      <w:r>
        <w:rPr>
          <w:spacing w:val="-1"/>
        </w:rPr>
        <w:t xml:space="preserve">使用说明书、质量检验证明书、随配附件和工具以及清单一并附于货物内。</w:t>
      </w:r>
      <w:r/>
    </w:p>
    <w:p>
      <w:pPr>
        <w:pStyle w:val="782"/>
        <w:ind w:left="443"/>
        <w:spacing w:before="75" w:line="360" w:lineRule="auto"/>
      </w:pPr>
      <w:r>
        <w:rPr>
          <w:spacing w:val="-2"/>
        </w:rPr>
        <w:t xml:space="preserve">14.3</w:t>
      </w:r>
      <w:r>
        <w:rPr>
          <w:spacing w:val="59"/>
        </w:rPr>
        <w:t xml:space="preserve"> </w:t>
      </w:r>
      <w:r>
        <w:rPr>
          <w:spacing w:val="-2"/>
        </w:rPr>
        <w:t xml:space="preserve">货物在交付甲方前发生的风险均由乙方负责。</w:t>
      </w:r>
      <w:r/>
    </w:p>
    <w:p>
      <w:pPr>
        <w:pStyle w:val="782"/>
        <w:ind w:left="443"/>
        <w:spacing w:before="76" w:line="360" w:lineRule="auto"/>
      </w:pPr>
      <w:r>
        <w:rPr>
          <w:spacing w:val="-1"/>
        </w:rPr>
        <w:t xml:space="preserve">14.4</w:t>
      </w:r>
      <w:r>
        <w:rPr>
          <w:spacing w:val="51"/>
        </w:rPr>
        <w:t xml:space="preserve"> </w:t>
      </w:r>
      <w:r>
        <w:rPr>
          <w:spacing w:val="-1"/>
        </w:rPr>
        <w:t xml:space="preserve">货物在规定的交付期限内由乙方送达甲方指定的地点并安装完毕验收合格视为交付。</w:t>
      </w:r>
      <w:r/>
    </w:p>
    <w:p>
      <w:pPr>
        <w:pStyle w:val="782"/>
        <w:ind w:left="49"/>
        <w:spacing w:before="190" w:line="360" w:lineRule="auto"/>
        <w:rPr>
          <w:sz w:val="24"/>
        </w:rPr>
        <w:outlineLvl w:val="1"/>
      </w:pPr>
      <w:r>
        <w:rPr>
          <w:b/>
          <w:bCs/>
          <w:spacing w:val="-5"/>
          <w:sz w:val="24"/>
        </w:rPr>
        <w:t xml:space="preserve">第十五条</w:t>
      </w:r>
      <w:r>
        <w:rPr>
          <w:spacing w:val="51"/>
          <w:sz w:val="24"/>
        </w:rPr>
        <w:t xml:space="preserve"> </w:t>
      </w:r>
      <w:r>
        <w:rPr>
          <w:b/>
          <w:bCs/>
          <w:spacing w:val="-5"/>
          <w:sz w:val="24"/>
        </w:rPr>
        <w:t xml:space="preserve">违约责任</w:t>
      </w:r>
      <w:r/>
    </w:p>
    <w:p>
      <w:pPr>
        <w:pStyle w:val="782"/>
        <w:ind w:left="443"/>
        <w:spacing w:before="136" w:line="360" w:lineRule="auto"/>
      </w:pPr>
      <w:r>
        <w:t xml:space="preserve">15.1  甲方无正当理由拒收货物的，甲方向乙</w:t>
      </w:r>
      <w:r>
        <w:rPr>
          <w:spacing w:val="-1"/>
        </w:rPr>
        <w:t xml:space="preserve">方偿付拒收货款总值的千分之六违约金。</w:t>
      </w:r>
      <w:r/>
    </w:p>
    <w:p>
      <w:pPr>
        <w:pStyle w:val="782"/>
        <w:ind w:left="13" w:right="140" w:firstLine="430"/>
        <w:spacing w:before="87" w:line="360" w:lineRule="auto"/>
      </w:pPr>
      <w:r>
        <w:t xml:space="preserve">15.2  甲方无故逾期验收和办理货款支付手续的,甲方应按逾期付款总额每日万分之五向乙方支付违</w:t>
      </w:r>
      <w:r>
        <w:rPr>
          <w:spacing w:val="-10"/>
        </w:rPr>
        <w:t xml:space="preserve">约金。</w:t>
      </w:r>
      <w:r/>
    </w:p>
    <w:p>
      <w:pPr>
        <w:pStyle w:val="782"/>
        <w:ind w:left="36" w:right="35" w:hanging="14"/>
        <w:spacing w:before="95" w:line="360" w:lineRule="auto"/>
      </w:pPr>
      <w:r>
        <w:t xml:space="preserve">15.3</w:t>
      </w:r>
      <w:r>
        <w:rPr>
          <w:spacing w:val="60"/>
        </w:rPr>
        <w:t xml:space="preserve"> </w:t>
      </w:r>
      <w:r>
        <w:t xml:space="preserve">乙方逾期交付货物的，乙方应按逾期交货总</w:t>
      </w:r>
      <w:r>
        <w:rPr>
          <w:spacing w:val="-1"/>
        </w:rPr>
        <w:t xml:space="preserve">额每日千分之六向甲方支付违约金，由甲方从待付</w:t>
      </w:r>
      <w:r>
        <w:t xml:space="preserve">货款中扣除。逾期超过约定日期10个工作日不能交货的，甲方可解除</w:t>
      </w:r>
      <w:r>
        <w:rPr>
          <w:spacing w:val="-1"/>
        </w:rPr>
        <w:t xml:space="preserve">本合同。乙方因逾期交货或因其他</w:t>
      </w:r>
      <w:r>
        <w:rPr>
          <w:spacing w:val="-3"/>
        </w:rPr>
        <w:t xml:space="preserve">违约行为导致甲方解除合同的，乙方应向甲方支付合同总额20%的违约金，如造成甲</w:t>
      </w:r>
      <w:r>
        <w:rPr>
          <w:spacing w:val="-4"/>
        </w:rPr>
        <w:t xml:space="preserve">方损失超过违约金的</w:t>
      </w:r>
      <w:r>
        <w:t xml:space="preserve"> </w:t>
      </w:r>
      <w:r>
        <w:rPr>
          <w:spacing w:val="6"/>
        </w:rPr>
        <w:t xml:space="preserve">,超出部分由乙方继续承担赔偿责任。</w:t>
      </w:r>
      <w:r/>
    </w:p>
    <w:p>
      <w:pPr>
        <w:pStyle w:val="782"/>
        <w:ind w:left="37" w:right="156" w:firstLine="420"/>
        <w:spacing w:line="360" w:lineRule="auto"/>
      </w:pPr>
      <w:r>
        <w:t xml:space="preserve">15.4</w:t>
      </w:r>
      <w:r>
        <w:rPr>
          <w:spacing w:val="60"/>
        </w:rPr>
        <w:t xml:space="preserve"> </w:t>
      </w:r>
      <w:r>
        <w:t xml:space="preserve">乙方所交的货物品种、型号、规格、技术</w:t>
      </w:r>
      <w:r>
        <w:rPr>
          <w:spacing w:val="-1"/>
        </w:rPr>
        <w:t xml:space="preserve">参数、质量不符合合同规定及采购文件规定标准的</w:t>
      </w:r>
      <w:r>
        <w:rPr>
          <w:rFonts w:hint="eastAsia"/>
          <w:color w:val="0000ff"/>
          <w:lang w:eastAsia="zh-CN"/>
        </w:rPr>
        <w:t xml:space="preserve">，</w:t>
      </w:r>
      <w:r>
        <w:rPr>
          <w:spacing w:val="3"/>
        </w:rPr>
        <w:t xml:space="preserve">甲方有权拒收该货物，乙方愿意更换货物但逾期交货</w:t>
      </w:r>
      <w:r>
        <w:rPr>
          <w:spacing w:val="2"/>
        </w:rPr>
        <w:t xml:space="preserve">的，按乙方逾期交货处理。乙方拒绝更换货物的</w:t>
      </w:r>
      <w:r>
        <w:t xml:space="preserve"> </w:t>
      </w:r>
      <w:r>
        <w:rPr>
          <w:spacing w:val="-1"/>
        </w:rPr>
        <w:t xml:space="preserve">,甲方可单方面解除合同，且有权要求乙方承担合同总额20%违约金。</w:t>
      </w:r>
      <w:r/>
    </w:p>
    <w:p>
      <w:pPr>
        <w:pStyle w:val="782"/>
        <w:ind w:left="64"/>
        <w:spacing w:before="69" w:line="360" w:lineRule="auto"/>
        <w:rPr>
          <w:sz w:val="24"/>
        </w:rPr>
        <w:outlineLvl w:val="1"/>
      </w:pPr>
      <w:r>
        <w:rPr>
          <w:b/>
          <w:bCs/>
          <w:spacing w:val="-5"/>
          <w:sz w:val="24"/>
        </w:rPr>
        <w:t xml:space="preserve">第十六条</w:t>
      </w:r>
      <w:r>
        <w:rPr>
          <w:spacing w:val="61"/>
          <w:sz w:val="24"/>
        </w:rPr>
        <w:t xml:space="preserve"> </w:t>
      </w:r>
      <w:r>
        <w:rPr>
          <w:b/>
          <w:bCs/>
          <w:spacing w:val="-5"/>
          <w:sz w:val="24"/>
        </w:rPr>
        <w:t xml:space="preserve">不可抗力事件处理</w:t>
      </w:r>
      <w:r/>
    </w:p>
    <w:p>
      <w:pPr>
        <w:pStyle w:val="782"/>
        <w:ind w:left="25" w:right="35" w:firstLine="433"/>
        <w:spacing w:before="137" w:line="360" w:lineRule="auto"/>
        <w:rPr>
          <w:rFonts w:eastAsia="宋体"/>
          <w:spacing w:val="1"/>
        </w:rPr>
      </w:pPr>
      <w:r>
        <w:rPr>
          <w:rFonts w:eastAsia="宋体"/>
          <w:spacing w:val="1"/>
        </w:rPr>
        <w:t xml:space="preserve">16.1 在合同有效期内，任何一方因不可抗力事件导致不能履行合同，则合同履行期可延长，其延长期与不可抗力影响期相同。</w:t>
      </w:r>
      <w:r/>
    </w:p>
    <w:p>
      <w:pPr>
        <w:pStyle w:val="782"/>
        <w:ind w:left="25" w:right="35" w:firstLine="433"/>
        <w:spacing w:before="137" w:line="360" w:lineRule="auto"/>
        <w:rPr>
          <w:rFonts w:eastAsia="宋体"/>
          <w:spacing w:val="1"/>
        </w:rPr>
      </w:pPr>
      <w:r>
        <w:rPr>
          <w:rFonts w:eastAsia="宋体"/>
          <w:spacing w:val="1"/>
        </w:rPr>
        <w:t xml:space="preserve">16.2 不可抗力事件发生后，应立即通知对方，并寄送有关权威机构出具的证明。</w:t>
      </w:r>
      <w:r/>
    </w:p>
    <w:p>
      <w:pPr>
        <w:pStyle w:val="782"/>
        <w:ind w:left="25" w:right="35" w:firstLine="433"/>
        <w:spacing w:before="137" w:line="360" w:lineRule="auto"/>
        <w:rPr>
          <w:rFonts w:eastAsia="宋体"/>
          <w:spacing w:val="1"/>
        </w:rPr>
      </w:pPr>
      <w:r>
        <w:rPr>
          <w:rFonts w:eastAsia="宋体"/>
          <w:spacing w:val="1"/>
        </w:rPr>
        <w:t xml:space="preserve">16.3 不可抗力事件延续120天以上，双方应通过友好协商，确定是否继续履行合同。</w:t>
      </w:r>
      <w:r/>
    </w:p>
    <w:p>
      <w:pPr>
        <w:pStyle w:val="782"/>
        <w:ind w:left="64"/>
        <w:spacing w:before="201" w:line="360" w:lineRule="auto"/>
        <w:rPr>
          <w:sz w:val="24"/>
        </w:rPr>
        <w:outlineLvl w:val="1"/>
      </w:pPr>
      <w:r>
        <w:rPr>
          <w:b/>
          <w:bCs/>
          <w:spacing w:val="-5"/>
          <w:sz w:val="24"/>
        </w:rPr>
        <w:t xml:space="preserve">第十七条</w:t>
      </w:r>
      <w:r>
        <w:rPr>
          <w:spacing w:val="48"/>
          <w:sz w:val="24"/>
        </w:rPr>
        <w:t xml:space="preserve"> </w:t>
      </w:r>
      <w:r>
        <w:rPr>
          <w:b/>
          <w:bCs/>
          <w:spacing w:val="-5"/>
          <w:sz w:val="24"/>
        </w:rPr>
        <w:t xml:space="preserve">诉讼</w:t>
      </w:r>
      <w:r/>
    </w:p>
    <w:p>
      <w:pPr>
        <w:pStyle w:val="782"/>
        <w:ind w:left="23" w:right="35" w:firstLine="434"/>
        <w:spacing w:before="137" w:line="360" w:lineRule="auto"/>
      </w:pPr>
      <w:r>
        <w:rPr>
          <w:spacing w:val="1"/>
        </w:rPr>
        <w:t xml:space="preserve">17.1</w:t>
      </w:r>
      <w:r>
        <w:rPr>
          <w:spacing w:val="46"/>
        </w:rPr>
        <w:t xml:space="preserve"> </w:t>
      </w:r>
      <w:r>
        <w:rPr>
          <w:spacing w:val="1"/>
        </w:rPr>
        <w:t xml:space="preserve">双方在执行合同中所发生的一切争议，应通过协商解决。如协商不成，双方同意向合同签订地</w:t>
      </w:r>
      <w:r>
        <w:rPr>
          <w:spacing w:val="-2"/>
        </w:rPr>
        <w:t xml:space="preserve">法院起诉，合同签订地在此约定为南京市栖霞区。</w:t>
      </w:r>
      <w:r/>
    </w:p>
    <w:p>
      <w:pPr>
        <w:pStyle w:val="782"/>
        <w:ind w:left="64"/>
        <w:spacing w:before="2" w:line="360" w:lineRule="auto"/>
        <w:rPr>
          <w:sz w:val="24"/>
        </w:rPr>
        <w:outlineLvl w:val="1"/>
      </w:pPr>
      <w:r>
        <w:rPr>
          <w:b/>
          <w:bCs/>
          <w:spacing w:val="-5"/>
          <w:sz w:val="24"/>
        </w:rPr>
        <w:t xml:space="preserve">第十八条</w:t>
      </w:r>
      <w:r>
        <w:rPr>
          <w:spacing w:val="58"/>
          <w:sz w:val="24"/>
        </w:rPr>
        <w:t xml:space="preserve"> </w:t>
      </w:r>
      <w:r>
        <w:rPr>
          <w:b/>
          <w:bCs/>
          <w:spacing w:val="-5"/>
          <w:sz w:val="24"/>
        </w:rPr>
        <w:t xml:space="preserve">合同生效及其它</w:t>
      </w:r>
      <w:r/>
    </w:p>
    <w:p>
      <w:pPr>
        <w:pStyle w:val="782"/>
        <w:ind w:left="458"/>
        <w:spacing w:before="137" w:line="360" w:lineRule="auto"/>
      </w:pPr>
      <w:r>
        <w:t xml:space="preserve">18.1</w:t>
      </w:r>
      <w:r>
        <w:rPr>
          <w:spacing w:val="52"/>
        </w:rPr>
        <w:t xml:space="preserve"> </w:t>
      </w:r>
      <w:r>
        <w:t xml:space="preserve">合同经双方法定代表人或授权代表签字并加盖单位公章或合同章后生效。</w:t>
      </w:r>
      <w:r/>
    </w:p>
    <w:p>
      <w:pPr>
        <w:pStyle w:val="782"/>
        <w:ind w:left="458"/>
        <w:spacing w:before="74" w:line="360" w:lineRule="auto"/>
      </w:pPr>
      <w:r>
        <w:rPr>
          <w:spacing w:val="-1"/>
        </w:rPr>
        <w:t xml:space="preserve">18.2</w:t>
      </w:r>
      <w:r>
        <w:rPr>
          <w:spacing w:val="44"/>
        </w:rPr>
        <w:t xml:space="preserve"> </w:t>
      </w:r>
      <w:r>
        <w:rPr>
          <w:spacing w:val="-1"/>
        </w:rPr>
        <w:t xml:space="preserve">本合同未尽事宜，遵照《中华人民共和国民法典》有关条文执行。</w:t>
      </w:r>
      <w:r/>
    </w:p>
    <w:p>
      <w:pPr>
        <w:pStyle w:val="782"/>
        <w:ind w:left="458"/>
        <w:spacing w:before="85" w:line="360" w:lineRule="auto"/>
      </w:pPr>
      <w:r>
        <w:rPr>
          <w:spacing w:val="-1"/>
        </w:rPr>
        <w:t xml:space="preserve">18.3</w:t>
      </w:r>
      <w:r>
        <w:rPr>
          <w:spacing w:val="44"/>
        </w:rPr>
        <w:t xml:space="preserve"> </w:t>
      </w:r>
      <w:r>
        <w:rPr>
          <w:spacing w:val="-1"/>
        </w:rPr>
        <w:t xml:space="preserve">本合同正本一式陆份，甲方肆份、乙方贰份，具有同等法律效力。</w:t>
      </w:r>
      <w:r/>
    </w:p>
    <w:p>
      <w:pPr>
        <w:pStyle w:val="782"/>
        <w:ind w:right="35"/>
        <w:spacing w:before="3" w:line="251" w:lineRule="auto"/>
      </w:pPr>
      <w:r/>
      <w:r/>
    </w:p>
    <w:tbl>
      <w:tblPr>
        <w:tblStyle w:val="1061"/>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23"/>
        <w:gridCol w:w="4311"/>
      </w:tblGrid>
      <w:tr>
        <w:trPr>
          <w:trHeight w:val="1203"/>
        </w:trPr>
        <w:tc>
          <w:tcPr>
            <w:tcW w:w="2503" w:type="pct"/>
            <w:textDirection w:val="lrTb"/>
            <w:noWrap w:val="false"/>
          </w:tcPr>
          <w:p>
            <w:pPr>
              <w:pStyle w:val="1060"/>
              <w:ind w:left="80"/>
              <w:spacing w:before="69" w:line="19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甲方(公章)：</w:t>
            </w:r>
            <w:r>
              <w:rPr>
                <w:rFonts w:hint="eastAsia" w:asciiTheme="minorEastAsia" w:hAnsiTheme="minorEastAsia" w:eastAsiaTheme="minorEastAsia" w:cstheme="minorEastAsia"/>
                <w:spacing w:val="-22"/>
              </w:rPr>
              <w:t xml:space="preserve"> </w:t>
            </w:r>
            <w:r/>
          </w:p>
          <w:p>
            <w:pPr>
              <w:spacing w:line="47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60"/>
              <w:spacing w:before="96" w:line="248"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年</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8"/>
              </w:rPr>
              <w:t xml:space="preserve">月</w:t>
            </w:r>
            <w:r>
              <w:rPr>
                <w:rFonts w:hint="eastAsia" w:asciiTheme="minorEastAsia" w:hAnsiTheme="minorEastAsia" w:eastAsiaTheme="minorEastAsia" w:cstheme="minorEastAsia"/>
                <w:spacing w:val="15"/>
              </w:rPr>
              <w:t xml:space="preserve">   </w:t>
            </w:r>
            <w:r>
              <w:rPr>
                <w:rFonts w:hint="eastAsia" w:asciiTheme="minorEastAsia" w:hAnsiTheme="minorEastAsia" w:eastAsiaTheme="minorEastAsia" w:cstheme="minorEastAsia"/>
                <w:spacing w:val="-8"/>
              </w:rPr>
              <w:t xml:space="preserve">日</w:t>
            </w:r>
            <w:r/>
          </w:p>
        </w:tc>
        <w:tc>
          <w:tcPr>
            <w:tcW w:w="2496" w:type="pct"/>
            <w:textDirection w:val="lrTb"/>
            <w:noWrap w:val="false"/>
          </w:tcPr>
          <w:p>
            <w:pPr>
              <w:pStyle w:val="1060"/>
              <w:ind w:left="70"/>
              <w:spacing w:before="69" w:line="19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 xml:space="preserve">乙方(公章):</w:t>
            </w:r>
            <w:r/>
          </w:p>
          <w:p>
            <w:pPr>
              <w:spacing w:line="47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60"/>
              <w:spacing w:before="96" w:line="248"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年</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8"/>
              </w:rPr>
              <w:t xml:space="preserve">月</w:t>
            </w:r>
            <w:r>
              <w:rPr>
                <w:rFonts w:hint="eastAsia" w:asciiTheme="minorEastAsia" w:hAnsiTheme="minorEastAsia" w:eastAsiaTheme="minorEastAsia" w:cstheme="minorEastAsia"/>
                <w:spacing w:val="15"/>
              </w:rPr>
              <w:t xml:space="preserve">   </w:t>
            </w:r>
            <w:r>
              <w:rPr>
                <w:rFonts w:hint="eastAsia" w:asciiTheme="minorEastAsia" w:hAnsiTheme="minorEastAsia" w:eastAsiaTheme="minorEastAsia" w:cstheme="minorEastAsia"/>
                <w:spacing w:val="-8"/>
              </w:rPr>
              <w:t xml:space="preserve">日</w:t>
            </w:r>
            <w:r/>
          </w:p>
        </w:tc>
      </w:tr>
      <w:tr>
        <w:trPr>
          <w:trHeight w:val="641"/>
        </w:trPr>
        <w:tc>
          <w:tcPr>
            <w:tcW w:w="2503" w:type="pct"/>
            <w:textDirection w:val="lrTb"/>
            <w:noWrap w:val="false"/>
          </w:tcPr>
          <w:p>
            <w:pPr>
              <w:pStyle w:val="1060"/>
              <w:ind w:left="57"/>
              <w:spacing w:before="74" w:line="211"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单位地址：</w:t>
            </w:r>
            <w:r/>
          </w:p>
        </w:tc>
        <w:tc>
          <w:tcPr>
            <w:tcW w:w="2496" w:type="pct"/>
            <w:textDirection w:val="lrTb"/>
            <w:noWrap w:val="false"/>
          </w:tcPr>
          <w:p>
            <w:pPr>
              <w:pStyle w:val="1060"/>
              <w:ind w:left="55"/>
              <w:spacing w:before="41" w:line="19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 xml:space="preserve">单位地址：</w:t>
            </w:r>
            <w:r/>
          </w:p>
        </w:tc>
      </w:tr>
      <w:tr>
        <w:trPr>
          <w:trHeight w:val="643"/>
        </w:trPr>
        <w:tc>
          <w:tcPr>
            <w:tcW w:w="2503" w:type="pct"/>
            <w:textDirection w:val="lrTb"/>
            <w:noWrap w:val="false"/>
          </w:tcPr>
          <w:p>
            <w:pPr>
              <w:pStyle w:val="1060"/>
              <w:ind w:left="54"/>
              <w:spacing w:before="68" w:line="19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 xml:space="preserve">法定代表人（或委托代理人）</w:t>
            </w:r>
            <w:r/>
          </w:p>
          <w:p>
            <w:pPr>
              <w:pStyle w:val="1060"/>
              <w:ind w:left="58"/>
              <w:spacing w:before="16" w:line="244"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3"/>
              </w:rPr>
              <w:t xml:space="preserve">（签字</w:t>
            </w:r>
            <w:r>
              <w:rPr>
                <w:rFonts w:hint="eastAsia" w:asciiTheme="minorEastAsia" w:hAnsiTheme="minorEastAsia" w:eastAsiaTheme="minorEastAsia" w:cstheme="minorEastAsia"/>
                <w:spacing w:val="-6"/>
              </w:rPr>
              <w:t xml:space="preserve">）：</w:t>
            </w:r>
            <w:r/>
          </w:p>
        </w:tc>
        <w:tc>
          <w:tcPr>
            <w:tcW w:w="2496" w:type="pct"/>
            <w:textDirection w:val="lrTb"/>
            <w:noWrap w:val="false"/>
          </w:tcPr>
          <w:p>
            <w:pPr>
              <w:pStyle w:val="1060"/>
              <w:ind w:left="54"/>
              <w:spacing w:before="68" w:line="191"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 xml:space="preserve">法定代表人（或委托代理人）</w:t>
            </w:r>
            <w:r/>
          </w:p>
          <w:p>
            <w:pPr>
              <w:pStyle w:val="1060"/>
              <w:ind w:left="59"/>
              <w:spacing w:before="16" w:line="244"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3"/>
              </w:rPr>
              <w:t xml:space="preserve">（签字</w:t>
            </w:r>
            <w:r>
              <w:rPr>
                <w:rFonts w:hint="eastAsia" w:asciiTheme="minorEastAsia" w:hAnsiTheme="minorEastAsia" w:eastAsiaTheme="minorEastAsia" w:cstheme="minorEastAsia"/>
                <w:spacing w:val="-6"/>
              </w:rPr>
              <w:t xml:space="preserve">）：</w:t>
            </w:r>
            <w:r/>
          </w:p>
        </w:tc>
      </w:tr>
      <w:tr>
        <w:trPr>
          <w:trHeight w:val="373"/>
        </w:trPr>
        <w:tc>
          <w:tcPr>
            <w:tcW w:w="2503" w:type="pct"/>
            <w:textDirection w:val="lrTb"/>
            <w:noWrap w:val="false"/>
          </w:tcPr>
          <w:p>
            <w:pPr>
              <w:pStyle w:val="1060"/>
              <w:ind w:left="77"/>
              <w:spacing w:before="101" w:line="16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9"/>
              </w:rPr>
              <w:t xml:space="preserve">电话：</w:t>
            </w:r>
            <w:r/>
          </w:p>
        </w:tc>
        <w:tc>
          <w:tcPr>
            <w:tcW w:w="2496" w:type="pct"/>
            <w:textDirection w:val="lrTb"/>
            <w:noWrap w:val="false"/>
          </w:tcPr>
          <w:p>
            <w:pPr>
              <w:pStyle w:val="1060"/>
              <w:ind w:left="77"/>
              <w:spacing w:before="101" w:line="16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7"/>
              </w:rPr>
              <w:t xml:space="preserve">电话：</w:t>
            </w:r>
            <w:r>
              <w:rPr>
                <w:rFonts w:hint="eastAsia" w:asciiTheme="minorEastAsia" w:hAnsiTheme="minorEastAsia" w:eastAsiaTheme="minorEastAsia" w:cstheme="minorEastAsia"/>
                <w:spacing w:val="-25"/>
              </w:rPr>
              <w:t xml:space="preserve"> </w:t>
            </w:r>
            <w:r/>
          </w:p>
        </w:tc>
      </w:tr>
      <w:tr>
        <w:trPr>
          <w:trHeight w:val="373"/>
        </w:trPr>
        <w:tc>
          <w:tcPr>
            <w:tcW w:w="2503" w:type="pct"/>
            <w:textDirection w:val="lrTb"/>
            <w:noWrap w:val="false"/>
          </w:tcPr>
          <w:p>
            <w:pPr>
              <w:pStyle w:val="1060"/>
              <w:ind w:left="54"/>
              <w:spacing w:before="103" w:line="16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 xml:space="preserve">开户银行：</w:t>
            </w:r>
            <w:r/>
          </w:p>
        </w:tc>
        <w:tc>
          <w:tcPr>
            <w:tcW w:w="2496" w:type="pct"/>
            <w:textDirection w:val="lrTb"/>
            <w:noWrap w:val="false"/>
          </w:tcPr>
          <w:p>
            <w:pPr>
              <w:pStyle w:val="1060"/>
              <w:ind w:left="54"/>
              <w:spacing w:before="103" w:line="163"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 xml:space="preserve">开户银行：</w:t>
            </w:r>
            <w:r/>
          </w:p>
        </w:tc>
      </w:tr>
      <w:tr>
        <w:trPr>
          <w:trHeight w:val="374"/>
        </w:trPr>
        <w:tc>
          <w:tcPr>
            <w:tcW w:w="2503" w:type="pct"/>
            <w:textDirection w:val="lrTb"/>
            <w:noWrap w:val="false"/>
          </w:tcPr>
          <w:p>
            <w:pPr>
              <w:pStyle w:val="1060"/>
              <w:ind w:left="56"/>
              <w:spacing w:before="106" w:line="16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4"/>
              </w:rPr>
              <w:t xml:space="preserve">账号：</w:t>
            </w:r>
            <w:r/>
          </w:p>
        </w:tc>
        <w:tc>
          <w:tcPr>
            <w:tcW w:w="2496" w:type="pct"/>
            <w:textDirection w:val="lrTb"/>
            <w:noWrap w:val="false"/>
          </w:tcPr>
          <w:p>
            <w:pPr>
              <w:pStyle w:val="1060"/>
              <w:ind w:left="56"/>
              <w:spacing w:before="106" w:line="162"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4"/>
              </w:rPr>
              <w:t xml:space="preserve">账号：</w:t>
            </w:r>
            <w:r/>
          </w:p>
        </w:tc>
      </w:tr>
      <w:tr>
        <w:trPr>
          <w:trHeight w:val="381"/>
        </w:trPr>
        <w:tc>
          <w:tcPr>
            <w:tcW w:w="2503" w:type="pct"/>
            <w:textDirection w:val="lrTb"/>
            <w:noWrap w:val="false"/>
          </w:tcPr>
          <w:p>
            <w:pPr>
              <w:pStyle w:val="1060"/>
              <w:ind w:left="68"/>
              <w:spacing w:before="106" w:line="16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 xml:space="preserve">邮政编码：</w:t>
            </w:r>
            <w:r/>
          </w:p>
        </w:tc>
        <w:tc>
          <w:tcPr>
            <w:tcW w:w="2496" w:type="pct"/>
            <w:textDirection w:val="lrTb"/>
            <w:noWrap w:val="false"/>
          </w:tcPr>
          <w:p>
            <w:pPr>
              <w:pStyle w:val="1060"/>
              <w:ind w:left="68"/>
              <w:spacing w:before="106" w:line="16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 xml:space="preserve">邮政编码：</w:t>
            </w:r>
            <w:r/>
          </w:p>
        </w:tc>
      </w:tr>
    </w:tbl>
    <w:p>
      <w:pPr>
        <w:pStyle w:val="782"/>
        <w:ind w:right="35"/>
        <w:spacing w:before="3" w:line="251" w:lineRule="auto"/>
      </w:pPr>
      <w:r/>
      <w:r/>
    </w:p>
    <w:p>
      <w:pPr>
        <w:pStyle w:val="782"/>
        <w:ind w:left="40"/>
        <w:spacing w:before="101" w:line="360" w:lineRule="auto"/>
        <w:rPr>
          <w:sz w:val="22"/>
          <w:szCs w:val="22"/>
        </w:rPr>
      </w:pPr>
      <w:r>
        <w:rPr>
          <w:b/>
          <w:bCs/>
          <w:spacing w:val="-6"/>
          <w:sz w:val="22"/>
          <w:szCs w:val="22"/>
        </w:rPr>
        <w:t xml:space="preserve">附件：技术参数</w:t>
      </w:r>
      <w:r/>
    </w:p>
    <w:p>
      <w:pPr>
        <w:pStyle w:val="782"/>
        <w:ind w:left="22"/>
        <w:spacing w:before="69" w:line="360" w:lineRule="auto"/>
      </w:pPr>
      <w:r>
        <w:rPr>
          <w:spacing w:val="-6"/>
        </w:rPr>
        <w:t xml:space="preserve">第二部分：技术参数：</w:t>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6"/>
        <w:gridCol w:w="879"/>
        <w:gridCol w:w="2077"/>
        <w:gridCol w:w="1477"/>
        <w:gridCol w:w="3618"/>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产品名称</w:t>
            </w:r>
            <w:r/>
          </w:p>
        </w:tc>
        <w:tc>
          <w:tcPr>
            <w:tcBorders>
              <w:top w:val="single" w:color="000000" w:sz="6"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部件名称</w:t>
            </w:r>
            <w:r/>
          </w:p>
        </w:tc>
        <w:tc>
          <w:tcPr>
            <w:tcBorders>
              <w:top w:val="single" w:color="000000" w:sz="6" w:space="0"/>
              <w:left w:val="none" w:color="000000" w:sz="4" w:space="0"/>
              <w:bottom w:val="single" w:color="000000" w:sz="6" w:space="0"/>
              <w:right w:val="single" w:color="000000" w:sz="6" w:space="0"/>
            </w:tcBorders>
            <w:tcW w:w="1202"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规格要求</w:t>
            </w:r>
            <w:r/>
          </w:p>
        </w:tc>
        <w:tc>
          <w:tcPr>
            <w:tcBorders>
              <w:top w:val="single" w:color="000000" w:sz="6" w:space="0"/>
              <w:left w:val="none" w:color="000000" w:sz="4" w:space="0"/>
              <w:bottom w:val="single" w:color="000000" w:sz="6" w:space="0"/>
              <w:right w:val="single" w:color="000000" w:sz="6" w:space="0"/>
            </w:tcBorders>
            <w:tcW w:w="855"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材质要求</w:t>
            </w:r>
            <w:r/>
          </w:p>
        </w:tc>
        <w:tc>
          <w:tcPr>
            <w:tcBorders>
              <w:top w:val="single" w:color="000000" w:sz="6" w:space="0"/>
              <w:left w:val="none" w:color="000000" w:sz="4" w:space="0"/>
              <w:bottom w:val="single" w:color="000000" w:sz="6" w:space="0"/>
              <w:right w:val="single" w:color="000000" w:sz="6" w:space="0"/>
            </w:tcBorders>
            <w:tcW w:w="2094"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4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两连体公寓组合床（含高架床和床下组合柜）整体要求</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4150*900*2950mm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板材采用E0级浸渍胶膜纸饰面刨花板。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为上床下柜结构，整体应坚固、耐用、安全、美观。所有金属部件均须经过除油除锈工序处理后静电粉末喷涂处理，喷塑厚度及附着力应符合国家标准，除门板、抽面板外所有木制部件外露面均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高架床</w:t>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▲边立柱</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≥70*70*1.3mm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横截面为外圆内方形结构，外部圆弧可有效防止磕碰伤害，与床梃采用隐藏式挂齿连接方式。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▲中立柱</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≥40*80*1.3mm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横截面为矩形，左右两边与床梃采用隐藏式挂齿连接方式。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▲前床梁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≥100*40*1.3mm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横截面为下圆上平结构，下口圆弧可有效防止磕碰伤害，与立柱采用隐藏式挂齿连接方式。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▲后床梁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≥80*40*1.3mm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横截面为矩形，与立柱采用隐藏式挂齿连接方式。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床立柱拉梁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≥30*50*1.2mm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两端与立柱牢固焊接。</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床后拉杆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≥25*25*1.0mm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两端与立柱连接牢固稳定。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床支撑</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≥40*40*1.2mm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三角形管，不少于7根，两端插入前后床梃，上部塑料卡件固定，防止噪音。</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防潮脚垫</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与钢管适配</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PP（聚丙烯）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防水、防滑、防噪音，全新料制作，外观无缺陷。</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▲爬梯</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rPr>
                <w:szCs w:val="21"/>
              </w:rPr>
            </w:pPr>
            <w:r>
              <w:rPr>
                <w:rFonts w:ascii="宋体" w:hAnsi="宋体" w:cs="宋体"/>
                <w:color w:val="000000"/>
                <w:sz w:val="21"/>
                <w:szCs w:val="21"/>
              </w:rPr>
              <w:t xml:space="preserve">主管≥30*50*1.2mm</w:t>
            </w:r>
            <w:r/>
          </w:p>
          <w:p>
            <w:pPr>
              <w:jc w:val="left"/>
              <w:spacing w:line="360" w:lineRule="exact"/>
              <w:rPr>
                <w:szCs w:val="21"/>
              </w:rPr>
            </w:pPr>
            <w:r>
              <w:rPr>
                <w:rFonts w:ascii="宋体" w:hAnsi="宋体" w:cs="宋体"/>
                <w:color w:val="000000"/>
                <w:sz w:val="21"/>
                <w:szCs w:val="21"/>
              </w:rPr>
              <w:t xml:space="preserve">踏步板：380*115mm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rPr>
                <w:szCs w:val="21"/>
              </w:rPr>
            </w:pPr>
            <w:r>
              <w:rPr>
                <w:rFonts w:ascii="宋体" w:hAnsi="宋体" w:cs="宋体"/>
                <w:color w:val="000000"/>
                <w:sz w:val="21"/>
                <w:szCs w:val="21"/>
              </w:rPr>
              <w:t xml:space="preserve">钢制：黑退钢管</w:t>
            </w:r>
            <w:r/>
          </w:p>
          <w:p>
            <w:pPr>
              <w:jc w:val="left"/>
              <w:spacing w:line="360" w:lineRule="exact"/>
              <w:rPr>
                <w:szCs w:val="21"/>
              </w:rPr>
            </w:pPr>
            <w:r>
              <w:rPr>
                <w:rFonts w:ascii="宋体" w:hAnsi="宋体" w:cs="宋体"/>
                <w:color w:val="000000"/>
                <w:sz w:val="21"/>
                <w:szCs w:val="21"/>
              </w:rPr>
              <w:t xml:space="preserve">踏步板：HDPE（高密度聚乙烯）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爬梯采用外挂式设计，踏步板设置合理防滑纹路，并配备荧光条，下方采用20*30*1.2mm钢管支撑。</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▲前护栏</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rPr>
                <w:szCs w:val="21"/>
              </w:rPr>
            </w:pPr>
            <w:r>
              <w:rPr>
                <w:rFonts w:ascii="宋体" w:hAnsi="宋体" w:cs="宋体"/>
                <w:color w:val="000000"/>
                <w:sz w:val="21"/>
                <w:szCs w:val="21"/>
              </w:rPr>
              <w:t xml:space="preserve">护栏顶管：≥φ32*1.2mm</w:t>
            </w:r>
            <w:r/>
          </w:p>
          <w:p>
            <w:pPr>
              <w:jc w:val="left"/>
              <w:spacing w:line="360" w:lineRule="exact"/>
              <w:rPr>
                <w:szCs w:val="21"/>
              </w:rPr>
            </w:pPr>
            <w:r>
              <w:rPr>
                <w:rFonts w:ascii="宋体" w:hAnsi="宋体" w:cs="宋体"/>
                <w:color w:val="000000"/>
                <w:sz w:val="21"/>
                <w:szCs w:val="21"/>
              </w:rPr>
              <w:t xml:space="preserve">护栏内框：≥25*25*1.2mm</w:t>
            </w:r>
            <w:r/>
          </w:p>
          <w:p>
            <w:pPr>
              <w:jc w:val="left"/>
              <w:spacing w:line="360" w:lineRule="exact"/>
              <w:rPr>
                <w:szCs w:val="21"/>
              </w:rPr>
            </w:pPr>
            <w:r>
              <w:rPr>
                <w:rFonts w:ascii="宋体" w:hAnsi="宋体" w:cs="宋体"/>
                <w:color w:val="000000"/>
                <w:sz w:val="21"/>
                <w:szCs w:val="21"/>
              </w:rPr>
              <w:t xml:space="preserve">护板：450*150mm±5mm</w:t>
            </w:r>
            <w:r/>
          </w:p>
          <w:p>
            <w:pPr>
              <w:jc w:val="left"/>
              <w:spacing w:line="360" w:lineRule="exact"/>
              <w:rPr>
                <w:szCs w:val="21"/>
              </w:rPr>
            </w:pPr>
            <w:r>
              <w:rPr>
                <w:rFonts w:ascii="宋体" w:hAnsi="宋体" w:cs="宋体"/>
                <w:color w:val="000000"/>
                <w:sz w:val="21"/>
                <w:szCs w:val="21"/>
              </w:rPr>
              <w:t xml:space="preserve">护栏高度：≥350mm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rPr>
                <w:szCs w:val="21"/>
              </w:rPr>
            </w:pPr>
            <w:r>
              <w:rPr>
                <w:rFonts w:ascii="宋体" w:hAnsi="宋体" w:cs="宋体"/>
                <w:color w:val="000000"/>
                <w:sz w:val="21"/>
                <w:szCs w:val="21"/>
              </w:rPr>
              <w:t xml:space="preserve">顶管、内框：黑退钢管</w:t>
            </w:r>
            <w:r/>
          </w:p>
          <w:p>
            <w:pPr>
              <w:jc w:val="left"/>
              <w:spacing w:line="360" w:lineRule="exact"/>
              <w:rPr>
                <w:szCs w:val="21"/>
              </w:rPr>
            </w:pPr>
            <w:r>
              <w:rPr>
                <w:rFonts w:ascii="宋体" w:hAnsi="宋体" w:cs="宋体"/>
                <w:color w:val="000000"/>
                <w:sz w:val="21"/>
                <w:szCs w:val="21"/>
              </w:rPr>
              <w:t xml:space="preserve">护板：HDPE（高密度聚乙烯）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护栏顶管、内框、前床梃整体焊接工艺制作，顶管靠近爬梯处向外弯圆制作，形成上下爬梯的辅助抓手，护栏下部镶嵌三块HDPE（高密度聚乙烯）材质护板，防止床上物品掉落，两边的护板内侧设置储物盒，方便放置随身小物品，护板内侧设置永久性垫辱限高警示线（警示线应随护板生产时一次成型制作）。</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后护栏</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rPr>
                <w:szCs w:val="21"/>
              </w:rPr>
            </w:pPr>
            <w:r>
              <w:rPr>
                <w:rFonts w:ascii="宋体" w:hAnsi="宋体" w:cs="宋体"/>
                <w:color w:val="000000"/>
                <w:sz w:val="21"/>
                <w:szCs w:val="21"/>
              </w:rPr>
              <w:t xml:space="preserve">护栏边框：≥25*25*1.2mm，</w:t>
            </w:r>
            <w:r/>
          </w:p>
          <w:p>
            <w:pPr>
              <w:jc w:val="left"/>
              <w:spacing w:line="360" w:lineRule="exact"/>
              <w:rPr>
                <w:szCs w:val="21"/>
              </w:rPr>
            </w:pPr>
            <w:r>
              <w:rPr>
                <w:rFonts w:ascii="宋体" w:hAnsi="宋体" w:cs="宋体"/>
                <w:color w:val="000000"/>
                <w:sz w:val="21"/>
                <w:szCs w:val="21"/>
              </w:rPr>
              <w:t xml:space="preserve">护板：厚度18mm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rPr>
                <w:szCs w:val="21"/>
              </w:rPr>
            </w:pPr>
            <w:r>
              <w:rPr>
                <w:rFonts w:ascii="宋体" w:hAnsi="宋体" w:cs="宋体"/>
                <w:color w:val="000000"/>
                <w:sz w:val="21"/>
                <w:szCs w:val="21"/>
              </w:rPr>
              <w:t xml:space="preserve">边框：黑退钢管</w:t>
            </w:r>
            <w:r/>
          </w:p>
          <w:p>
            <w:pPr>
              <w:jc w:val="left"/>
              <w:spacing w:line="360" w:lineRule="exact"/>
              <w:rPr>
                <w:szCs w:val="21"/>
              </w:rPr>
            </w:pPr>
            <w:r>
              <w:rPr>
                <w:rFonts w:ascii="宋体" w:hAnsi="宋体" w:cs="宋体"/>
                <w:color w:val="000000"/>
                <w:sz w:val="21"/>
                <w:szCs w:val="21"/>
              </w:rPr>
              <w:t xml:space="preserve">护板：E0级浸渍胶膜纸饰面刨花板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采用整体焊接工艺制作，护栏边框与后床梃整体焊接牢固，内嵌E0级浸渍胶膜纸饰面刨花板，防止床上物品掉落。</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床头、床尾</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rPr>
                <w:szCs w:val="21"/>
              </w:rPr>
            </w:pPr>
            <w:r>
              <w:rPr>
                <w:rFonts w:ascii="宋体" w:hAnsi="宋体" w:cs="宋体"/>
                <w:color w:val="000000"/>
                <w:sz w:val="21"/>
                <w:szCs w:val="21"/>
              </w:rPr>
              <w:t xml:space="preserve">护栏边框：≥25*25*1.2mm，</w:t>
            </w:r>
            <w:r/>
          </w:p>
          <w:p>
            <w:pPr>
              <w:jc w:val="left"/>
              <w:spacing w:line="360" w:lineRule="exact"/>
              <w:rPr>
                <w:szCs w:val="21"/>
              </w:rPr>
            </w:pPr>
            <w:r>
              <w:rPr>
                <w:rFonts w:ascii="宋体" w:hAnsi="宋体" w:cs="宋体"/>
                <w:color w:val="000000"/>
                <w:sz w:val="21"/>
                <w:szCs w:val="21"/>
              </w:rPr>
              <w:t xml:space="preserve">护板：厚度18mm</w:t>
            </w:r>
            <w:r/>
          </w:p>
          <w:p>
            <w:pPr>
              <w:jc w:val="left"/>
              <w:spacing w:line="360" w:lineRule="exact"/>
              <w:rPr>
                <w:szCs w:val="21"/>
              </w:rPr>
            </w:pPr>
            <w:r>
              <w:rPr>
                <w:rFonts w:ascii="宋体" w:hAnsi="宋体" w:cs="宋体"/>
                <w:color w:val="000000"/>
                <w:sz w:val="21"/>
                <w:szCs w:val="21"/>
              </w:rPr>
              <w:t xml:space="preserve">靠头：750*400mm±5mm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rPr>
                <w:szCs w:val="21"/>
              </w:rPr>
            </w:pPr>
            <w:r>
              <w:rPr>
                <w:rFonts w:ascii="宋体" w:hAnsi="宋体" w:cs="宋体"/>
                <w:color w:val="000000"/>
                <w:sz w:val="21"/>
                <w:szCs w:val="21"/>
              </w:rPr>
              <w:t xml:space="preserve">边框：黑退钢管</w:t>
            </w:r>
            <w:r/>
          </w:p>
          <w:p>
            <w:pPr>
              <w:jc w:val="left"/>
              <w:spacing w:line="360" w:lineRule="exact"/>
              <w:rPr>
                <w:szCs w:val="21"/>
              </w:rPr>
            </w:pPr>
            <w:r>
              <w:rPr>
                <w:rFonts w:ascii="宋体" w:hAnsi="宋体" w:cs="宋体"/>
                <w:color w:val="000000"/>
                <w:sz w:val="21"/>
                <w:szCs w:val="21"/>
              </w:rPr>
              <w:t xml:space="preserve">护板：E0级浸渍胶膜纸饰面刨花板</w:t>
            </w:r>
            <w:r/>
          </w:p>
          <w:p>
            <w:pPr>
              <w:jc w:val="left"/>
              <w:spacing w:line="360" w:lineRule="exact"/>
              <w:rPr>
                <w:szCs w:val="21"/>
              </w:rPr>
            </w:pPr>
            <w:r>
              <w:rPr>
                <w:rFonts w:ascii="宋体" w:hAnsi="宋体" w:cs="宋体"/>
                <w:color w:val="000000"/>
                <w:sz w:val="21"/>
                <w:szCs w:val="21"/>
              </w:rPr>
              <w:t xml:space="preserve">靠头：E0级刨花板，聚氨酯包覆</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床头、床尾边框均采用整体焊接工艺制作，内嵌E0级浸渍胶膜纸饰面刨花板，防止床上物品掉落。床头安装聚氨酯发泡工艺制作软靠头，基材为12mmE0级刨花板，贴合人体曲线，腰部位置略厚实，起到支撑腰部作用，顶部半圆，倚靠更舒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蚊帐杆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蚊帐管：≥Φ19mm*1.0mm圆管。</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与床架连接牢固，方便系挂蚊帐使用。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▲床板</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2010±5mm*810±5mm*18mm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采用HDPE（高密度聚乙烯）材质中空吹塑一次成型工艺制作，不可采用两块或多块拼接，床板设置透气孔。</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床下组合柜</w:t>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▲桌面</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1120±5mm*810/580±5mm*25mm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PP（聚丙烯）材质注塑封边工艺制作呈“L”型，无任何接缝拼接，永久不脱落，边口圆润，使用舒适。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书架</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外露面采用PVC同色封边条封边处理，封边采用无醛封边胶，书架下方安装裸板厚度0.8mm冷轧钢板制作洞洞板，高度300mm。</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衣柜、桌面下储物柜柜体</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外露面采用PVC同色封边条封边处理，封边采用无醛封边胶，柜体框架采用优质三合一连接，桌面下储物柜与背板之间预留行李箱存放位置。衣柜内置不锈钢挂衣杆。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▲门板、抽面板</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采用PP（聚丙烯）材质注塑封边一次成型工艺制作。抽屉面板（尺寸：400±10mm*150±10mm）、小柜门板(尺寸：400±10mm*485±10mm），安装铝合金暗扣拉手。衣柜门板（500±10mm*1680±10mm），安装铝合金暗扣拉手，铝合金暗锁盒，旋钮式挂锁设计，表面喷涂处理，挂锁不外露，并可单独配置，确保使用时的安全性。</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底框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rPr>
                <w:szCs w:val="21"/>
              </w:rPr>
            </w:pPr>
            <w:r>
              <w:rPr>
                <w:rFonts w:ascii="宋体" w:hAnsi="宋体" w:cs="宋体"/>
                <w:color w:val="000000"/>
                <w:sz w:val="21"/>
                <w:szCs w:val="21"/>
              </w:rPr>
              <w:t xml:space="preserve">≥25*50*1.0mm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所有柜体均采用钢制底框防潮，经激光切角工艺制作，正面无外露端口，底部安装PP（聚丙烯）材质静音防滑脚垫。</w:t>
            </w:r>
            <w:r/>
          </w:p>
        </w:tc>
      </w:tr>
    </w:tbl>
    <w:p>
      <w:pPr>
        <w:ind w:firstLine="210"/>
        <w:jc w:val="left"/>
        <w:spacing w:line="360" w:lineRule="exact"/>
        <w:rPr>
          <w:szCs w:val="21"/>
        </w:rPr>
      </w:pPr>
      <w:r>
        <w:rPr>
          <w:szCs w:val="21"/>
        </w:rPr>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5"/>
        <w:gridCol w:w="883"/>
        <w:gridCol w:w="2082"/>
        <w:gridCol w:w="1481"/>
        <w:gridCol w:w="3606"/>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产品名称</w:t>
            </w:r>
            <w:r/>
          </w:p>
        </w:tc>
        <w:tc>
          <w:tcPr>
            <w:tcBorders>
              <w:top w:val="single" w:color="000000" w:sz="6"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部件名称</w:t>
            </w:r>
            <w:r/>
          </w:p>
        </w:tc>
        <w:tc>
          <w:tcPr>
            <w:tcBorders>
              <w:top w:val="single" w:color="000000" w:sz="6" w:space="0"/>
              <w:left w:val="none" w:color="000000" w:sz="4" w:space="0"/>
              <w:bottom w:val="single" w:color="000000" w:sz="6" w:space="0"/>
              <w:right w:val="single" w:color="000000" w:sz="6" w:space="0"/>
            </w:tcBorders>
            <w:tcW w:w="1205"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规格要求</w:t>
            </w:r>
            <w:r/>
          </w:p>
        </w:tc>
        <w:tc>
          <w:tcPr>
            <w:tcBorders>
              <w:top w:val="single" w:color="000000" w:sz="6" w:space="0"/>
              <w:left w:val="none" w:color="000000" w:sz="4" w:space="0"/>
              <w:bottom w:val="single" w:color="000000" w:sz="6" w:space="0"/>
              <w:right w:val="single" w:color="000000" w:sz="6" w:space="0"/>
            </w:tcBorders>
            <w:tcW w:w="857"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材质要求</w:t>
            </w:r>
            <w:r/>
          </w:p>
        </w:tc>
        <w:tc>
          <w:tcPr>
            <w:tcBorders>
              <w:top w:val="single" w:color="000000" w:sz="6" w:space="0"/>
              <w:left w:val="none" w:color="000000" w:sz="4" w:space="0"/>
              <w:bottom w:val="single" w:color="000000" w:sz="6" w:space="0"/>
              <w:right w:val="single" w:color="000000" w:sz="6" w:space="0"/>
            </w:tcBorders>
            <w:tcW w:w="2087"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jc w:val="left"/>
              <w:rPr>
                <w:szCs w:val="21"/>
              </w:rPr>
            </w:pPr>
            <w:r>
              <w:rPr>
                <w:rFonts w:ascii="宋体" w:hAnsi="宋体" w:cs="宋体"/>
                <w:color w:val="000000"/>
                <w:szCs w:val="21"/>
              </w:rPr>
              <w:t xml:space="preserve">单人床</w:t>
            </w:r>
            <w:r>
              <w:rPr>
                <w:rFonts w:hint="eastAsia" w:ascii="宋体" w:hAnsi="宋体" w:cs="宋体"/>
                <w:color w:val="000000"/>
                <w:sz w:val="21"/>
                <w:szCs w:val="21"/>
              </w:rPr>
              <w:t xml:space="preserve">、</w:t>
            </w:r>
            <w:r>
              <w:rPr>
                <w:rFonts w:ascii="宋体" w:hAnsi="宋体" w:cs="宋体"/>
                <w:color w:val="000000"/>
                <w:szCs w:val="21"/>
              </w:rPr>
              <w:t xml:space="preserve">单人位自修桌</w:t>
            </w:r>
            <w:r>
              <w:rPr>
                <w:rFonts w:hint="eastAsia" w:ascii="宋体" w:hAnsi="宋体" w:cs="宋体"/>
                <w:color w:val="000000"/>
                <w:szCs w:val="21"/>
              </w:rPr>
              <w:t xml:space="preserve">、</w:t>
            </w:r>
            <w:r>
              <w:rPr>
                <w:rFonts w:ascii="宋体" w:hAnsi="宋体" w:cs="宋体"/>
                <w:color w:val="000000"/>
                <w:szCs w:val="21"/>
              </w:rPr>
              <w:t xml:space="preserve">三人衣柜</w:t>
            </w:r>
            <w:r>
              <w:rPr>
                <w:rFonts w:ascii="宋体" w:hAnsi="宋体" w:cs="宋体"/>
                <w:color w:val="000000"/>
                <w:sz w:val="21"/>
                <w:szCs w:val="21"/>
              </w:rPr>
              <w:t xml:space="preserve">整体要求</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spacing w:line="360" w:lineRule="exact"/>
              <w:rPr>
                <w:szCs w:val="21"/>
              </w:rPr>
            </w:pPr>
            <w:r>
              <w:rPr>
                <w:rFonts w:ascii="宋体" w:hAnsi="宋体" w:cs="宋体"/>
                <w:color w:val="000000"/>
                <w:sz w:val="21"/>
                <w:szCs w:val="21"/>
              </w:rPr>
              <w:t xml:space="preserve">单人床：2000mm*1000mm*1660mm；</w:t>
            </w:r>
            <w:r/>
          </w:p>
          <w:p>
            <w:pPr>
              <w:jc w:val="left"/>
              <w:spacing w:line="360" w:lineRule="exact"/>
              <w:rPr>
                <w:szCs w:val="21"/>
              </w:rPr>
            </w:pPr>
            <w:r>
              <w:rPr>
                <w:rFonts w:ascii="宋体" w:hAnsi="宋体" w:cs="宋体"/>
                <w:color w:val="000000"/>
                <w:sz w:val="21"/>
                <w:szCs w:val="21"/>
              </w:rPr>
              <w:t xml:space="preserve">单人位自修桌：800*580*1950mm；</w:t>
            </w:r>
            <w:r/>
          </w:p>
          <w:p>
            <w:pPr>
              <w:jc w:val="left"/>
              <w:spacing w:line="360" w:lineRule="exact"/>
              <w:rPr>
                <w:szCs w:val="21"/>
              </w:rPr>
            </w:pPr>
            <w:r>
              <w:rPr>
                <w:rFonts w:ascii="宋体" w:hAnsi="宋体" w:cs="宋体"/>
                <w:color w:val="000000"/>
                <w:sz w:val="21"/>
                <w:szCs w:val="21"/>
              </w:rPr>
              <w:t xml:space="preserve">三人衣柜：1280*600*2300mm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板材采用E0级浸渍胶膜纸饰面刨花板。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整体应坚固、耐用、安全、美观。所有金属部件均须经过除油除锈工序处理后静电粉末喷涂处理，喷塑厚度及附着力应符合国家标准，除门板、抽面板外所有木制部件外露面均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单人床</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立柱</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≥40*40*1.3mm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横截面为方形结构，与床梃采用隐藏式挂齿连接方式。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床梁</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≥25*50*1.3mm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横截面为矩形结构，与立柱采用隐藏式挂齿连接方式。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床支撑</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≥20*30*1.2mm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不少于5根，两端与前后横梁连接牢固稳定。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蚊帐杆</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蚊帐管：≥Φ19mm*1.0mm圆管。</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与床架连接牢固，方便系挂蚊帐使用。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板条厚度≥15mm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床板条：杉木</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采用4根30*40杂木床撑固定床板条。</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床下柜体</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外露面采用PVC同色封边条封边处理，封边采用无醛封边胶，柜体框架采用优质三合一连接。</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抽面板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采用PP（聚丙烯）材质注塑封边一次成型工艺制作。抽屉面板（尺寸：600±10mm*300±10mm）采用铝合金暗扣拉手。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单人位自修桌</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桌面板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板材厚度25mm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E0级刨花板基材，表面压贴防火板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前口鸭嘴边设计，其余三边采用PVC同色封边处理，封边采用无醛封边胶。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书架</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外露面采用PVC同色封边条封边处理，封边采用无醛封边胶。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抽面板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采用PP（聚丙烯）材质注塑封边一次成型工艺制作。抽屉面板（尺寸：800±10mm*150±10mm）采用铝合金暗扣拉手。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三人衣柜</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柜体</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外露面采用PVC同色封边条封边处理，封边采用无醛封边胶，柜体框架采用优质三合一连接，衣柜内置不锈钢挂衣杆。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门板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rPr>
                <w:szCs w:val="21"/>
              </w:rPr>
            </w:pPr>
            <w:r>
              <w:rPr>
                <w:rFonts w:ascii="宋体" w:hAnsi="宋体" w:cs="宋体"/>
                <w:color w:val="000000"/>
                <w:sz w:val="21"/>
                <w:szCs w:val="21"/>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rPr>
                <w:szCs w:val="21"/>
              </w:rPr>
            </w:pPr>
            <w:r>
              <w:rPr>
                <w:rFonts w:ascii="宋体" w:hAnsi="宋体" w:cs="宋体"/>
                <w:color w:val="000000"/>
                <w:sz w:val="21"/>
                <w:szCs w:val="21"/>
              </w:rPr>
              <w:t xml:space="preserve">采用PP（聚丙烯）材质注塑封边一次成型工艺制作。衣柜上门板（尺寸：400±10mm*600±10mm）采用铝合金暗扣拉手。衣柜下门板（尺寸：400±10mm*1600±10mm）安装铝合金暗锁盒，旋钮式挂锁设计，表面喷涂处理，挂锁不外露，并可单独配置，确保使用时的安全性。</w:t>
            </w:r>
            <w:r/>
          </w:p>
        </w:tc>
      </w:tr>
    </w:tbl>
    <w:p>
      <w:pPr>
        <w:ind w:firstLine="210"/>
        <w:jc w:val="left"/>
        <w:spacing w:line="360" w:lineRule="exact"/>
        <w:rPr>
          <w:szCs w:val="21"/>
        </w:rPr>
      </w:pPr>
      <w:r>
        <w:rPr>
          <w:szCs w:val="21"/>
        </w:rPr>
      </w:r>
      <w:r/>
    </w:p>
    <w:p>
      <w:pPr>
        <w:ind w:firstLine="210"/>
        <w:jc w:val="left"/>
        <w:spacing w:line="360" w:lineRule="exact"/>
        <w:rPr>
          <w:szCs w:val="21"/>
        </w:rPr>
      </w:pPr>
      <w:r>
        <w:rPr>
          <w:szCs w:val="21"/>
        </w:rPr>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6"/>
        <w:gridCol w:w="883"/>
        <w:gridCol w:w="2082"/>
        <w:gridCol w:w="1467"/>
        <w:gridCol w:w="3619"/>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rPr>
                <w:szCs w:val="21"/>
              </w:rPr>
            </w:pPr>
            <w:r>
              <w:rPr>
                <w:rFonts w:ascii="宋体" w:hAnsi="宋体" w:cs="宋体"/>
                <w:color w:val="000000"/>
                <w:sz w:val="21"/>
                <w:szCs w:val="21"/>
              </w:rPr>
              <w:t xml:space="preserve">产品名称</w:t>
            </w:r>
            <w:r/>
          </w:p>
        </w:tc>
        <w:tc>
          <w:tcPr>
            <w:tcBorders>
              <w:top w:val="single" w:color="000000" w:sz="6"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部件名称</w:t>
            </w:r>
            <w:r/>
          </w:p>
        </w:tc>
        <w:tc>
          <w:tcPr>
            <w:tcBorders>
              <w:top w:val="single" w:color="000000" w:sz="6" w:space="0"/>
              <w:left w:val="none" w:color="000000" w:sz="4" w:space="0"/>
              <w:bottom w:val="single" w:color="000000" w:sz="6" w:space="0"/>
              <w:right w:val="single" w:color="000000" w:sz="6" w:space="0"/>
            </w:tcBorders>
            <w:tcW w:w="1205" w:type="pct"/>
            <w:vAlign w:val="center"/>
            <w:textDirection w:val="lrTb"/>
            <w:noWrap w:val="false"/>
          </w:tcPr>
          <w:p>
            <w:pPr>
              <w:jc w:val="center"/>
              <w:spacing w:line="360" w:lineRule="exact"/>
              <w:rPr>
                <w:szCs w:val="21"/>
              </w:rPr>
            </w:pPr>
            <w:r>
              <w:rPr>
                <w:rFonts w:ascii="宋体" w:hAnsi="宋体" w:cs="宋体"/>
                <w:color w:val="000000"/>
                <w:sz w:val="21"/>
                <w:szCs w:val="21"/>
              </w:rPr>
              <w:t xml:space="preserve">规格要求</w:t>
            </w:r>
            <w:r/>
          </w:p>
        </w:tc>
        <w:tc>
          <w:tcPr>
            <w:tcBorders>
              <w:top w:val="single" w:color="000000" w:sz="6" w:space="0"/>
              <w:left w:val="none" w:color="000000" w:sz="4" w:space="0"/>
              <w:bottom w:val="single" w:color="000000" w:sz="6" w:space="0"/>
              <w:right w:val="single" w:color="000000" w:sz="6" w:space="0"/>
            </w:tcBorders>
            <w:tcW w:w="849"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材质要求</w:t>
            </w:r>
            <w:r/>
          </w:p>
        </w:tc>
        <w:tc>
          <w:tcPr>
            <w:tcBorders>
              <w:top w:val="single" w:color="000000" w:sz="6" w:space="0"/>
              <w:left w:val="none" w:color="000000" w:sz="4" w:space="0"/>
              <w:bottom w:val="single" w:color="000000" w:sz="6" w:space="0"/>
              <w:right w:val="single" w:color="000000" w:sz="6" w:space="0"/>
            </w:tcBorders>
            <w:tcW w:w="2094"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jc w:val="left"/>
              <w:rPr>
                <w:szCs w:val="21"/>
              </w:rPr>
            </w:pPr>
            <w:r>
              <w:rPr>
                <w:rFonts w:ascii="宋体" w:hAnsi="宋体" w:cs="宋体"/>
                <w:color w:val="000000"/>
                <w:sz w:val="21"/>
                <w:szCs w:val="21"/>
              </w:rPr>
              <w:t xml:space="preserve">公寓椅整体要求</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公寓椅：常规</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rPr>
                <w:szCs w:val="21"/>
              </w:rPr>
            </w:pPr>
            <w:r>
              <w:rPr>
                <w:rFonts w:ascii="宋体" w:hAnsi="宋体" w:cs="宋体"/>
                <w:color w:val="000000"/>
                <w:sz w:val="21"/>
                <w:szCs w:val="21"/>
              </w:rPr>
              <w:t xml:space="preserve">钢塑结合</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▲整体应坚固、耐用、安全、美观。所有金属部件均须经过除油除锈工序处理后静电粉末喷涂处理，喷塑厚度及附着力应符合国家标准。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rPr>
                <w:szCs w:val="21"/>
              </w:rPr>
            </w:pPr>
            <w:r>
              <w:rPr>
                <w:rFonts w:ascii="宋体" w:hAnsi="宋体" w:cs="宋体"/>
                <w:color w:val="000000"/>
                <w:sz w:val="21"/>
                <w:szCs w:val="21"/>
              </w:rPr>
              <w:t xml:space="preserve">公寓椅</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座靠板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spacing w:line="360" w:lineRule="exact"/>
              <w:rPr>
                <w:szCs w:val="21"/>
              </w:rPr>
            </w:pPr>
            <w:r>
              <w:rPr>
                <w:rFonts w:ascii="宋体" w:hAnsi="宋体" w:cs="宋体"/>
                <w:color w:val="000000"/>
                <w:sz w:val="21"/>
                <w:szCs w:val="21"/>
              </w:rPr>
              <w:t xml:space="preserve">坐板：410*370mm±5mm</w:t>
            </w:r>
            <w:r/>
          </w:p>
          <w:p>
            <w:pPr>
              <w:jc w:val="left"/>
              <w:spacing w:line="360" w:lineRule="exact"/>
              <w:rPr>
                <w:szCs w:val="21"/>
              </w:rPr>
            </w:pPr>
            <w:r>
              <w:rPr>
                <w:rFonts w:ascii="宋体" w:hAnsi="宋体" w:cs="宋体"/>
                <w:color w:val="000000"/>
                <w:sz w:val="21"/>
                <w:szCs w:val="21"/>
              </w:rPr>
              <w:t xml:space="preserve">背靠板：410*250mm±5mm</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rPr>
                <w:szCs w:val="21"/>
              </w:rPr>
            </w:pPr>
            <w:r>
              <w:rPr>
                <w:rFonts w:ascii="宋体" w:hAnsi="宋体" w:cs="宋体"/>
                <w:color w:val="000000"/>
                <w:sz w:val="21"/>
                <w:szCs w:val="21"/>
              </w:rPr>
              <w:t xml:space="preserve">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中空吹塑工艺制作，椅子坐板靠背表面人性化透气孔设计，符合人体工程学设计，耐用耐磨。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rPr>
                <w:szCs w:val="21"/>
              </w:rPr>
            </w:pPr>
            <w:r>
              <w:rPr>
                <w:rFonts w:ascii="宋体" w:hAnsi="宋体" w:cs="宋体"/>
                <w:color w:val="000000"/>
                <w:sz w:val="21"/>
                <w:szCs w:val="21"/>
              </w:rPr>
              <w:t xml:space="preserve">▲椅架</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rPr>
                <w:szCs w:val="21"/>
              </w:rPr>
            </w:pPr>
            <w:r>
              <w:rPr>
                <w:rFonts w:ascii="宋体" w:hAnsi="宋体" w:cs="宋体"/>
                <w:color w:val="000000"/>
                <w:sz w:val="21"/>
                <w:szCs w:val="21"/>
              </w:rPr>
              <w:t xml:space="preserve">≥15*30*1.2mm</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rPr>
                <w:szCs w:val="21"/>
              </w:rPr>
            </w:pPr>
            <w:r>
              <w:rPr>
                <w:rFonts w:ascii="宋体" w:hAnsi="宋体" w:cs="宋体"/>
                <w:color w:val="000000"/>
                <w:sz w:val="21"/>
                <w:szCs w:val="21"/>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rPr>
                <w:szCs w:val="21"/>
              </w:rPr>
            </w:pPr>
            <w:r>
              <w:rPr>
                <w:rFonts w:ascii="宋体" w:hAnsi="宋体" w:cs="宋体"/>
                <w:color w:val="000000"/>
                <w:sz w:val="21"/>
                <w:szCs w:val="21"/>
              </w:rPr>
              <w:t xml:space="preserve">主管采用15*30*1.2mm椭圆管，椅腿前后各加一根横撑，表面平整光滑，静电粉末喷涂表面处理，表层耐用不易脱落。椅脚配有PP（聚丙烯）材质脚套，耐磨不易脱落。</w:t>
            </w:r>
            <w:r/>
          </w:p>
        </w:tc>
      </w:tr>
    </w:tbl>
    <w:p>
      <w:pPr>
        <w:rPr>
          <w:rFonts w:eastAsia="黑体"/>
          <w:sz w:val="48"/>
          <w:szCs w:val="48"/>
        </w:rPr>
      </w:pPr>
      <w:r>
        <w:rPr>
          <w:rFonts w:eastAsia="黑体"/>
          <w:sz w:val="48"/>
          <w:szCs w:val="48"/>
        </w:rPr>
      </w:r>
      <w:r/>
    </w:p>
    <w:p>
      <w:pPr>
        <w:jc w:val="left"/>
        <w:spacing w:line="240" w:lineRule="auto"/>
        <w:rPr>
          <w:rFonts w:hint="eastAsia" w:ascii="宋体" w:hAnsi="宋体" w:cs="宋体"/>
          <w:b/>
          <w:color w:val="000000"/>
          <w:sz w:val="24"/>
        </w:rPr>
        <w:outlineLvl w:val="9"/>
      </w:pPr>
      <w:r/>
      <w:bookmarkStart w:id="254" w:name="_Toc107246271"/>
      <w:r/>
      <w:bookmarkStart w:id="255" w:name="_Toc91836564"/>
      <w:r>
        <w:rPr>
          <w:rFonts w:hint="eastAsia" w:ascii="宋体" w:hAnsi="宋体" w:cs="宋体"/>
          <w:b/>
          <w:color w:val="000000"/>
          <w:sz w:val="24"/>
        </w:rPr>
        <w:br w:type="page" w:clear="all"/>
      </w:r>
      <w:r/>
    </w:p>
    <w:p>
      <w:pPr>
        <w:jc w:val="left"/>
        <w:spacing w:line="360" w:lineRule="exact"/>
        <w:outlineLvl w:val="0"/>
      </w:pPr>
      <w:r>
        <w:rPr>
          <w:rFonts w:hint="eastAsia" w:ascii="宋体" w:hAnsi="宋体" w:cs="宋体"/>
          <w:b/>
          <w:color w:val="000000"/>
          <w:sz w:val="24"/>
        </w:rPr>
        <w:t xml:space="preserve">三</w:t>
      </w:r>
      <w:r>
        <w:rPr>
          <w:rFonts w:ascii="宋体" w:hAnsi="宋体" w:cs="宋体"/>
          <w:b/>
          <w:color w:val="000000"/>
          <w:sz w:val="24"/>
        </w:rPr>
        <w:t xml:space="preserve">、公寓家具设计图</w:t>
      </w:r>
      <w:r/>
    </w:p>
    <w:p>
      <w:pPr>
        <w:rPr>
          <w:b/>
          <w:bCs/>
        </w:rPr>
      </w:pPr>
      <w:r>
        <w:rPr>
          <w:rFonts w:ascii="宋体" w:hAnsi="宋体" w:cs="宋体"/>
          <w:b/>
          <w:bCs/>
          <w:color w:val="000000"/>
          <w:sz w:val="24"/>
        </w:rPr>
        <w:t xml:space="preserve">1.两连体公寓组合床（含高架床和床下组合柜）</w:t>
      </w:r>
      <w:r/>
    </w:p>
    <w:p>
      <w:r>
        <mc:AlternateContent>
          <mc:Choice Requires="wpg">
            <w:drawing>
              <wp:inline xmlns:wp="http://schemas.openxmlformats.org/drawingml/2006/wordprocessingDrawing" distT="0" distB="0" distL="0" distR="0">
                <wp:extent cx="5166995" cy="3653155"/>
                <wp:effectExtent l="0" t="0" r="14604" b="4445"/>
                <wp:docPr id="3" name="Drawing 0" descr="19de2742cf004a17aeec3c4975e628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rawing 0" descr="19de2742cf004a17aeec3c4975e628bc.png"/>
                        <pic:cNvPicPr>
                          <a:picLocks noChangeAspect="1"/>
                        </pic:cNvPicPr>
                        <pic:nvPr/>
                      </pic:nvPicPr>
                      <pic:blipFill>
                        <a:blip r:embed="rId16"/>
                        <a:stretch/>
                      </pic:blipFill>
                      <pic:spPr bwMode="auto">
                        <a:xfrm>
                          <a:off x="0" y="0"/>
                          <a:ext cx="5166995" cy="3653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6.8pt;height:287.6pt;mso-wrap-distance-left:0.0pt;mso-wrap-distance-top:0.0pt;mso-wrap-distance-right:0.0pt;mso-wrap-distance-bottom:0.0pt;" stroked="false">
                <v:path textboxrect="0,0,0,0"/>
                <v:imagedata r:id="rId16" o:title=""/>
              </v:shape>
            </w:pict>
          </mc:Fallback>
        </mc:AlternateContent>
      </w:r>
      <w:r>
        <mc:AlternateContent>
          <mc:Choice Requires="wpg">
            <w:drawing>
              <wp:inline xmlns:wp="http://schemas.openxmlformats.org/drawingml/2006/wordprocessingDrawing" distT="0" distB="0" distL="0" distR="0">
                <wp:extent cx="5405755" cy="3822065"/>
                <wp:effectExtent l="0" t="0" r="4445" b="13335"/>
                <wp:docPr id="4" name="Drawing 1" descr="bc71e357b7914174a694cec5e198f9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1" descr="bc71e357b7914174a694cec5e198f97e.png"/>
                        <pic:cNvPicPr>
                          <a:picLocks noChangeAspect="1"/>
                        </pic:cNvPicPr>
                        <pic:nvPr/>
                      </pic:nvPicPr>
                      <pic:blipFill>
                        <a:blip r:embed="rId17"/>
                        <a:stretch/>
                      </pic:blipFill>
                      <pic:spPr bwMode="auto">
                        <a:xfrm>
                          <a:off x="0" y="0"/>
                          <a:ext cx="5405755" cy="3822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6pt;height:300.9pt;mso-wrap-distance-left:0.0pt;mso-wrap-distance-top:0.0pt;mso-wrap-distance-right:0.0pt;mso-wrap-distance-bottom:0.0pt;" stroked="false">
                <v:path textboxrect="0,0,0,0"/>
                <v:imagedata r:id="rId17" o:title=""/>
              </v:shape>
            </w:pict>
          </mc:Fallback>
        </mc:AlternateContent>
      </w:r>
      <w:r/>
    </w:p>
    <w:p>
      <w:r>
        <mc:AlternateContent>
          <mc:Choice Requires="wpg">
            <w:drawing>
              <wp:inline xmlns:wp="http://schemas.openxmlformats.org/drawingml/2006/wordprocessingDrawing" distT="0" distB="0" distL="0" distR="0">
                <wp:extent cx="5396865" cy="3815080"/>
                <wp:effectExtent l="0" t="0" r="13335" b="20320"/>
                <wp:docPr id="5" name="Drawing 2" descr="9db2a488f6054270aedc8d566145a8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rawing 2" descr="9db2a488f6054270aedc8d566145a80d.png"/>
                        <pic:cNvPicPr>
                          <a:picLocks noChangeAspect="1"/>
                        </pic:cNvPicPr>
                        <pic:nvPr/>
                      </pic:nvPicPr>
                      <pic:blipFill>
                        <a:blip r:embed="rId18"/>
                        <a:stretch/>
                      </pic:blipFill>
                      <pic:spPr bwMode="auto">
                        <a:xfrm>
                          <a:off x="0" y="0"/>
                          <a:ext cx="5396865" cy="3815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4.9pt;height:300.4pt;mso-wrap-distance-left:0.0pt;mso-wrap-distance-top:0.0pt;mso-wrap-distance-right:0.0pt;mso-wrap-distance-bottom:0.0pt;" stroked="false">
                <v:path textboxrect="0,0,0,0"/>
                <v:imagedata r:id="rId18" o:title=""/>
              </v:shape>
            </w:pict>
          </mc:Fallback>
        </mc:AlternateContent>
      </w:r>
      <w:r/>
    </w:p>
    <w:p>
      <w:pPr>
        <w:rPr>
          <w:rFonts w:hint="eastAsia" w:ascii="宋体" w:hAnsi="宋体" w:cs="宋体"/>
          <w:b/>
          <w:bCs/>
          <w:color w:val="000000"/>
          <w:sz w:val="24"/>
        </w:rPr>
      </w:pPr>
      <w:r>
        <w:rPr>
          <w:rFonts w:ascii="宋体" w:hAnsi="宋体" w:cs="宋体"/>
          <w:b/>
          <w:bCs/>
          <w:color w:val="000000"/>
          <w:sz w:val="24"/>
        </w:rPr>
        <w:br w:type="page" w:clear="all"/>
      </w:r>
      <w:r/>
    </w:p>
    <w:p>
      <w:pPr>
        <w:jc w:val="left"/>
        <w:spacing w:line="360" w:lineRule="exact"/>
        <w:rPr>
          <w:b/>
          <w:bCs/>
        </w:rPr>
      </w:pPr>
      <w:r>
        <w:rPr>
          <w:rFonts w:ascii="宋体" w:hAnsi="宋体" w:cs="宋体"/>
          <w:b/>
          <w:bCs/>
          <w:color w:val="000000"/>
          <w:sz w:val="24"/>
        </w:rPr>
        <w:t xml:space="preserve">2.单人床</w:t>
      </w:r>
      <w:r/>
    </w:p>
    <w:p>
      <w:pPr>
        <w:jc w:val="center"/>
      </w:pPr>
      <w:r>
        <mc:AlternateContent>
          <mc:Choice Requires="wpg">
            <w:drawing>
              <wp:inline xmlns:wp="http://schemas.openxmlformats.org/drawingml/2006/wordprocessingDrawing" distT="0" distB="0" distL="0" distR="0">
                <wp:extent cx="5436870" cy="3843655"/>
                <wp:effectExtent l="0" t="0" r="24130" b="17145"/>
                <wp:docPr id="6" name="Drawing 3" descr="f3cd640eaf814b479955db8c212ce7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rawing 3" descr="f3cd640eaf814b479955db8c212ce79b.png"/>
                        <pic:cNvPicPr>
                          <a:picLocks noChangeAspect="1"/>
                        </pic:cNvPicPr>
                        <pic:nvPr/>
                      </pic:nvPicPr>
                      <pic:blipFill>
                        <a:blip r:embed="rId19"/>
                        <a:stretch/>
                      </pic:blipFill>
                      <pic:spPr bwMode="auto">
                        <a:xfrm>
                          <a:off x="0" y="0"/>
                          <a:ext cx="5436870" cy="3843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1pt;height:302.6pt;mso-wrap-distance-left:0.0pt;mso-wrap-distance-top:0.0pt;mso-wrap-distance-right:0.0pt;mso-wrap-distance-bottom:0.0pt;" stroked="false">
                <v:path textboxrect="0,0,0,0"/>
                <v:imagedata r:id="rId19" o:title=""/>
              </v:shape>
            </w:pict>
          </mc:Fallback>
        </mc:AlternateContent>
      </w:r>
      <w:r/>
    </w:p>
    <w:p>
      <w:pPr>
        <w:jc w:val="center"/>
      </w:pPr>
      <w:r>
        <mc:AlternateContent>
          <mc:Choice Requires="wpg">
            <w:drawing>
              <wp:inline xmlns:wp="http://schemas.openxmlformats.org/drawingml/2006/wordprocessingDrawing" distT="0" distB="0" distL="0" distR="0">
                <wp:extent cx="5459095" cy="3860800"/>
                <wp:effectExtent l="0" t="0" r="1905" b="0"/>
                <wp:docPr id="7" name="Drawing 4" descr="0200ca4a3e4f43fc8ea8bf7b0181c6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4" descr="0200ca4a3e4f43fc8ea8bf7b0181c69c.png"/>
                        <pic:cNvPicPr>
                          <a:picLocks noChangeAspect="1"/>
                        </pic:cNvPicPr>
                        <pic:nvPr/>
                      </pic:nvPicPr>
                      <pic:blipFill>
                        <a:blip r:embed="rId20"/>
                        <a:stretch/>
                      </pic:blipFill>
                      <pic:spPr bwMode="auto">
                        <a:xfrm>
                          <a:off x="0" y="0"/>
                          <a:ext cx="5459095" cy="3860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9.8pt;height:304.0pt;mso-wrap-distance-left:0.0pt;mso-wrap-distance-top:0.0pt;mso-wrap-distance-right:0.0pt;mso-wrap-distance-bottom:0.0pt;" stroked="false">
                <v:path textboxrect="0,0,0,0"/>
                <v:imagedata r:id="rId20" o:title=""/>
              </v:shape>
            </w:pict>
          </mc:Fallback>
        </mc:AlternateContent>
      </w:r>
      <w:r/>
    </w:p>
    <w:p>
      <w:pPr>
        <w:rPr>
          <w:rFonts w:eastAsia="黑体"/>
          <w:sz w:val="48"/>
          <w:szCs w:val="48"/>
        </w:rPr>
      </w:pPr>
      <w:r>
        <w:rPr>
          <w:rFonts w:eastAsia="黑体"/>
          <w:sz w:val="48"/>
          <w:szCs w:val="48"/>
        </w:rPr>
        <w:br w:type="page" w:clear="all"/>
      </w:r>
      <w:r/>
    </w:p>
    <w:p>
      <w:pPr>
        <w:jc w:val="left"/>
        <w:spacing w:line="360" w:lineRule="exact"/>
        <w:rPr>
          <w:b/>
          <w:bCs/>
        </w:rPr>
      </w:pPr>
      <w:r>
        <w:rPr>
          <w:rFonts w:ascii="宋体" w:hAnsi="宋体" w:cs="宋体"/>
          <w:b/>
          <w:bCs/>
          <w:color w:val="000000"/>
          <w:sz w:val="24"/>
        </w:rPr>
        <w:t xml:space="preserve">3.单人位自修桌</w:t>
      </w:r>
      <w:r/>
    </w:p>
    <w:p>
      <w:r>
        <mc:AlternateContent>
          <mc:Choice Requires="wpg">
            <w:drawing>
              <wp:inline xmlns:wp="http://schemas.openxmlformats.org/drawingml/2006/wordprocessingDrawing" distT="0" distB="0" distL="0" distR="0">
                <wp:extent cx="5454650" cy="3853180"/>
                <wp:effectExtent l="0" t="0" r="6350" b="7620"/>
                <wp:docPr id="8" name="Drawing 5" descr="5f8adcf7b65a4e70b0c785ecd9175f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rawing 5" descr="5f8adcf7b65a4e70b0c785ecd9175fcb.png"/>
                        <pic:cNvPicPr>
                          <a:picLocks noChangeAspect="1"/>
                        </pic:cNvPicPr>
                        <pic:nvPr/>
                      </pic:nvPicPr>
                      <pic:blipFill>
                        <a:blip r:embed="rId21"/>
                        <a:stretch/>
                      </pic:blipFill>
                      <pic:spPr bwMode="auto">
                        <a:xfrm>
                          <a:off x="0" y="0"/>
                          <a:ext cx="5454650" cy="3853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9.5pt;height:303.4pt;mso-wrap-distance-left:0.0pt;mso-wrap-distance-top:0.0pt;mso-wrap-distance-right:0.0pt;mso-wrap-distance-bottom:0.0pt;" stroked="false">
                <v:path textboxrect="0,0,0,0"/>
                <v:imagedata r:id="rId21" o:title=""/>
              </v:shape>
            </w:pict>
          </mc:Fallback>
        </mc:AlternateContent>
      </w:r>
      <w:r/>
    </w:p>
    <w:p>
      <w:pPr>
        <w:rPr>
          <w:rFonts w:eastAsia="黑体"/>
          <w:sz w:val="48"/>
          <w:szCs w:val="48"/>
        </w:rPr>
      </w:pPr>
      <w:r>
        <w:rPr>
          <w:rFonts w:eastAsia="黑体"/>
          <w:sz w:val="48"/>
          <w:szCs w:val="48"/>
        </w:rPr>
      </w:r>
      <w:r/>
    </w:p>
    <w:p>
      <w:pPr>
        <w:jc w:val="left"/>
        <w:spacing w:line="360" w:lineRule="exact"/>
        <w:rPr>
          <w:b/>
          <w:bCs/>
        </w:rPr>
      </w:pPr>
      <w:r>
        <w:rPr>
          <w:rFonts w:ascii="宋体" w:hAnsi="宋体" w:cs="宋体"/>
          <w:b/>
          <w:bCs/>
          <w:color w:val="000000"/>
          <w:sz w:val="24"/>
        </w:rPr>
        <w:t xml:space="preserve">4.三人衣柜</w:t>
      </w:r>
      <w:r/>
    </w:p>
    <w:p>
      <w:r>
        <mc:AlternateContent>
          <mc:Choice Requires="wpg">
            <w:drawing>
              <wp:inline xmlns:wp="http://schemas.openxmlformats.org/drawingml/2006/wordprocessingDrawing" distT="0" distB="0" distL="0" distR="0">
                <wp:extent cx="5473065" cy="3869055"/>
                <wp:effectExtent l="0" t="0" r="13335" b="17145"/>
                <wp:docPr id="9" name="Drawing 6" descr="c7b089d93fcc48d2ad0fb250ee474d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rawing 6" descr="c7b089d93fcc48d2ad0fb250ee474dc1.png"/>
                        <pic:cNvPicPr>
                          <a:picLocks noChangeAspect="1"/>
                        </pic:cNvPicPr>
                        <pic:nvPr/>
                      </pic:nvPicPr>
                      <pic:blipFill>
                        <a:blip r:embed="rId22"/>
                        <a:stretch/>
                      </pic:blipFill>
                      <pic:spPr bwMode="auto">
                        <a:xfrm>
                          <a:off x="0" y="0"/>
                          <a:ext cx="5473065" cy="38690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0.9pt;height:304.6pt;mso-wrap-distance-left:0.0pt;mso-wrap-distance-top:0.0pt;mso-wrap-distance-right:0.0pt;mso-wrap-distance-bottom:0.0pt;" stroked="false">
                <v:path textboxrect="0,0,0,0"/>
                <v:imagedata r:id="rId22" o:title=""/>
              </v:shape>
            </w:pict>
          </mc:Fallback>
        </mc:AlternateContent>
      </w:r>
      <w:r/>
    </w:p>
    <w:p>
      <w:r/>
      <w:r/>
    </w:p>
    <w:p>
      <w:pPr>
        <w:jc w:val="left"/>
        <w:spacing w:line="360" w:lineRule="exact"/>
        <w:rPr>
          <w:b/>
          <w:bCs/>
        </w:rPr>
      </w:pPr>
      <w:r>
        <w:rPr>
          <w:rFonts w:ascii="宋体" w:hAnsi="宋体" w:cs="宋体"/>
          <w:b/>
          <w:bCs/>
          <w:color w:val="000000"/>
          <w:sz w:val="24"/>
        </w:rPr>
        <w:t xml:space="preserve">5.公寓椅</w:t>
      </w:r>
      <w:r/>
    </w:p>
    <w:p>
      <w:pPr>
        <w:jc w:val="center"/>
      </w:pPr>
      <w:r>
        <mc:AlternateContent>
          <mc:Choice Requires="wpg">
            <w:drawing>
              <wp:inline xmlns:wp="http://schemas.openxmlformats.org/drawingml/2006/wordprocessingDrawing" distT="0" distB="0" distL="0" distR="0">
                <wp:extent cx="3505200" cy="4994910"/>
                <wp:effectExtent l="0" t="0" r="0" b="8890"/>
                <wp:docPr id="10" name="Drawing 7" descr="8e25dbce34dd4dde8372676a9e68d7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rawing 7" descr="8e25dbce34dd4dde8372676a9e68d763.png"/>
                        <pic:cNvPicPr>
                          <a:picLocks noChangeAspect="1"/>
                        </pic:cNvPicPr>
                        <pic:nvPr/>
                      </pic:nvPicPr>
                      <pic:blipFill>
                        <a:blip r:embed="rId23"/>
                        <a:stretch/>
                      </pic:blipFill>
                      <pic:spPr bwMode="auto">
                        <a:xfrm>
                          <a:off x="0" y="0"/>
                          <a:ext cx="3505199" cy="499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76.0pt;height:393.3pt;mso-wrap-distance-left:0.0pt;mso-wrap-distance-top:0.0pt;mso-wrap-distance-right:0.0pt;mso-wrap-distance-bottom:0.0pt;" stroked="false">
                <v:path textboxrect="0,0,0,0"/>
                <v:imagedata r:id="rId23" o:title=""/>
              </v:shape>
            </w:pict>
          </mc:Fallback>
        </mc:AlternateContent>
      </w:r>
      <w:r/>
    </w:p>
    <w:p>
      <w:r>
        <w:br w:type="page" w:clear="all"/>
      </w:r>
      <w:r/>
    </w:p>
    <w:p>
      <w:pPr>
        <w:jc w:val="left"/>
        <w:spacing w:line="360" w:lineRule="exact"/>
        <w:rPr>
          <w:rFonts w:hint="eastAsia" w:ascii="宋体" w:hAnsi="宋体" w:cs="宋体"/>
          <w:color w:val="000000"/>
          <w:sz w:val="21"/>
          <w:szCs w:val="21"/>
        </w:rPr>
      </w:pPr>
      <w:r>
        <w:rPr>
          <w:b/>
          <w:bCs/>
          <w:spacing w:val="-5"/>
          <w:sz w:val="21"/>
          <w:szCs w:val="21"/>
        </w:rPr>
        <w:t xml:space="preserve">投标人提供以下样品</w:t>
      </w:r>
      <w:r>
        <w:rPr>
          <w:spacing w:val="-5"/>
          <w:sz w:val="21"/>
          <w:szCs w:val="21"/>
        </w:rPr>
        <w:t xml:space="preserve">：</w:t>
      </w:r>
      <w:r/>
    </w:p>
    <w:p>
      <w:pPr>
        <w:jc w:val="left"/>
        <w:spacing w:line="360" w:lineRule="exact"/>
        <w:rPr>
          <w:szCs w:val="21"/>
        </w:rPr>
      </w:pPr>
      <w:r>
        <w:rPr>
          <w:rFonts w:ascii="宋体" w:hAnsi="宋体" w:cs="宋体"/>
          <w:color w:val="000000"/>
          <w:sz w:val="21"/>
          <w:szCs w:val="21"/>
        </w:rPr>
        <w:t xml:space="preserve">1.原材料及配件：</w:t>
      </w:r>
      <w:r/>
    </w:p>
    <w:tbl>
      <w:tblPr>
        <w:tblStyle w:val="775"/>
        <w:tblW w:w="852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945"/>
        <w:gridCol w:w="1845"/>
        <w:gridCol w:w="3330"/>
        <w:gridCol w:w="2400"/>
      </w:tblGrid>
      <w:tr>
        <w:trPr>
          <w:jc w:val="center"/>
          <w:trHeight w:val="300"/>
        </w:trPr>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序号</w:t>
            </w:r>
            <w:r/>
          </w:p>
        </w:tc>
        <w:tc>
          <w:tcPr>
            <w:tcBorders>
              <w:top w:val="single" w:color="000000" w:sz="6" w:space="0"/>
              <w:left w:val="none" w:color="000000" w:sz="4" w:space="0"/>
              <w:bottom w:val="single" w:color="000000" w:sz="6" w:space="0"/>
              <w:right w:val="single" w:color="000000" w:sz="6" w:space="0"/>
            </w:tcBorders>
            <w:tcW w:w="1845" w:type="dxa"/>
            <w:vAlign w:val="center"/>
            <w:textDirection w:val="lrTb"/>
            <w:noWrap w:val="false"/>
          </w:tcPr>
          <w:p>
            <w:pPr>
              <w:jc w:val="left"/>
              <w:spacing w:line="360" w:lineRule="exact"/>
              <w:rPr>
                <w:szCs w:val="21"/>
              </w:rPr>
            </w:pPr>
            <w:r>
              <w:rPr>
                <w:rFonts w:ascii="宋体" w:hAnsi="宋体" w:cs="宋体"/>
                <w:color w:val="000000"/>
                <w:sz w:val="21"/>
                <w:szCs w:val="21"/>
              </w:rPr>
              <w:t xml:space="preserve">名称</w:t>
            </w:r>
            <w:r/>
          </w:p>
        </w:tc>
        <w:tc>
          <w:tcPr>
            <w:tcBorders>
              <w:top w:val="single" w:color="000000" w:sz="6" w:space="0"/>
              <w:left w:val="none" w:color="000000" w:sz="4" w:space="0"/>
              <w:bottom w:val="single" w:color="000000" w:sz="6" w:space="0"/>
              <w:right w:val="single" w:color="000000" w:sz="6" w:space="0"/>
            </w:tcBorders>
            <w:tcW w:w="3330" w:type="dxa"/>
            <w:vAlign w:val="center"/>
            <w:textDirection w:val="lrTb"/>
            <w:noWrap w:val="false"/>
          </w:tcPr>
          <w:p>
            <w:pPr>
              <w:jc w:val="left"/>
              <w:rPr>
                <w:szCs w:val="21"/>
              </w:rPr>
            </w:pPr>
            <w:r>
              <w:rPr>
                <w:rFonts w:ascii="宋体" w:hAnsi="宋体" w:cs="宋体"/>
                <w:color w:val="000000"/>
                <w:sz w:val="21"/>
                <w:szCs w:val="21"/>
              </w:rPr>
              <w:t xml:space="preserve">明细</w:t>
            </w:r>
            <w:r/>
          </w:p>
        </w:tc>
        <w:tc>
          <w:tcPr>
            <w:tcBorders>
              <w:top w:val="single" w:color="000000" w:sz="6"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尺寸规格要求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1</w:t>
            </w:r>
            <w:r/>
          </w:p>
          <w:p>
            <w:pPr>
              <w:ind w:firstLine="210"/>
              <w:jc w:val="center"/>
              <w:spacing w:line="360" w:lineRule="exact"/>
              <w:rPr>
                <w:szCs w:val="21"/>
              </w:rPr>
            </w:pPr>
            <w:r>
              <w:rPr>
                <w:szCs w:val="21"/>
              </w:rPr>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rPr>
                <w:szCs w:val="21"/>
              </w:rPr>
            </w:pPr>
            <w:r>
              <w:rPr>
                <w:rFonts w:ascii="宋体" w:hAnsi="宋体" w:cs="宋体"/>
                <w:color w:val="000000"/>
                <w:sz w:val="21"/>
                <w:szCs w:val="21"/>
              </w:rPr>
              <w:t xml:space="preserve">高架床材料及部件样品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边立柱管材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2</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前床梁管材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3</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床支撑管材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4</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床前护栏</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完整前护栏一件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5</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爬梯</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完整爬梯一件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6</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床板</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完整床板一件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7</w:t>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rPr>
                <w:szCs w:val="21"/>
              </w:rPr>
            </w:pPr>
            <w:r>
              <w:rPr>
                <w:rFonts w:ascii="宋体" w:hAnsi="宋体" w:cs="宋体"/>
                <w:color w:val="000000"/>
                <w:sz w:val="21"/>
                <w:szCs w:val="21"/>
              </w:rPr>
              <w:t xml:space="preserve">床下组合柜材料及部件样品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浸渍胶膜纸饰面刨花板</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参考规格：300*300*18mm，三面封边，一块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8</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桌面</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完整桌面一块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9</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衣柜门和小柜门（参考尺寸衣柜门：500±10mm *1680±10mm *18mm、小柜门尺寸：400±10mm*485±10mm*18mm）</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各一块；斜切一条参考长度大于100mm的边，便于查看材质及测量厚度。</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10</w:t>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rPr>
                <w:szCs w:val="21"/>
              </w:rPr>
            </w:pPr>
            <w:r>
              <w:rPr>
                <w:rFonts w:ascii="宋体" w:hAnsi="宋体" w:cs="宋体"/>
                <w:color w:val="000000"/>
                <w:sz w:val="21"/>
                <w:szCs w:val="21"/>
              </w:rPr>
              <w:t xml:space="preserve">辅料及配件样品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铝合金锁盒及旋转式挂锁</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rPr>
                <w:szCs w:val="21"/>
              </w:rPr>
            </w:pPr>
            <w:r>
              <w:rPr>
                <w:rFonts w:ascii="宋体" w:hAnsi="宋体" w:cs="宋体"/>
                <w:color w:val="000000"/>
                <w:sz w:val="21"/>
                <w:szCs w:val="21"/>
              </w:rPr>
              <w:t xml:space="preserve">表面喷涂处理，一套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11</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导轨</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spacing w:line="360" w:lineRule="exact"/>
              <w:rPr>
                <w:szCs w:val="21"/>
              </w:rPr>
            </w:pPr>
            <w:r>
              <w:rPr>
                <w:rFonts w:ascii="宋体" w:hAnsi="宋体" w:cs="宋体"/>
                <w:color w:val="000000"/>
                <w:sz w:val="21"/>
                <w:szCs w:val="21"/>
              </w:rPr>
              <w:t xml:space="preserve">三节静音导轨，一付</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rPr>
                <w:szCs w:val="21"/>
              </w:rPr>
            </w:pPr>
            <w:r>
              <w:rPr>
                <w:rFonts w:ascii="宋体" w:hAnsi="宋体" w:cs="宋体"/>
                <w:color w:val="000000"/>
                <w:sz w:val="21"/>
                <w:szCs w:val="21"/>
              </w:rPr>
              <w:t xml:space="preserve">12</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pPr>
              <w:rPr>
                <w:szCs w:val="21"/>
              </w:rPr>
            </w:pPr>
            <w:r>
              <w:rPr>
                <w:szCs w:val="21"/>
              </w:rPr>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rPr>
                <w:szCs w:val="21"/>
              </w:rPr>
            </w:pPr>
            <w:r>
              <w:rPr>
                <w:rFonts w:ascii="宋体" w:hAnsi="宋体" w:cs="宋体"/>
                <w:color w:val="000000"/>
                <w:sz w:val="21"/>
                <w:szCs w:val="21"/>
              </w:rPr>
              <w:t xml:space="preserve">铰链</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spacing w:line="360" w:lineRule="exact"/>
              <w:rPr>
                <w:szCs w:val="21"/>
              </w:rPr>
            </w:pPr>
            <w:r>
              <w:rPr>
                <w:rFonts w:ascii="宋体" w:hAnsi="宋体" w:cs="宋体"/>
                <w:color w:val="000000"/>
                <w:sz w:val="21"/>
                <w:szCs w:val="21"/>
              </w:rPr>
              <w:t xml:space="preserve">阻尼铰链，一只</w:t>
            </w:r>
            <w:r/>
          </w:p>
        </w:tc>
      </w:tr>
    </w:tbl>
    <w:p>
      <w:pPr>
        <w:jc w:val="left"/>
        <w:spacing w:line="360" w:lineRule="exact"/>
        <w:rPr>
          <w:szCs w:val="21"/>
        </w:rPr>
      </w:pPr>
      <w:r>
        <w:rPr>
          <w:rFonts w:hint="eastAsia" w:ascii="宋体" w:hAnsi="宋体" w:cs="宋体"/>
          <w:b/>
          <w:color w:val="000000"/>
          <w:sz w:val="21"/>
          <w:szCs w:val="21"/>
        </w:rPr>
        <w:t xml:space="preserve">1. </w:t>
      </w:r>
      <w:r>
        <w:rPr>
          <w:rFonts w:ascii="宋体" w:hAnsi="宋体" w:cs="宋体"/>
          <w:b/>
          <w:color w:val="000000"/>
          <w:sz w:val="21"/>
          <w:szCs w:val="21"/>
        </w:rPr>
        <w:t xml:space="preserve">小样要求：</w:t>
      </w:r>
      <w:r/>
    </w:p>
    <w:p>
      <w:pPr>
        <w:jc w:val="left"/>
        <w:spacing w:line="360" w:lineRule="exact"/>
        <w:rPr>
          <w:szCs w:val="21"/>
        </w:rPr>
      </w:pPr>
      <w:r>
        <w:rPr>
          <w:rFonts w:ascii="宋体" w:hAnsi="宋体" w:cs="宋体"/>
          <w:b/>
          <w:color w:val="000000"/>
          <w:sz w:val="21"/>
          <w:szCs w:val="21"/>
        </w:rPr>
        <w:t xml:space="preserve">①立柱、床梃金属部分表面喷塑涂层厚薄均匀、无流挂、无褶皱。</w:t>
      </w:r>
      <w:r/>
    </w:p>
    <w:p>
      <w:pPr>
        <w:jc w:val="left"/>
        <w:spacing w:line="360" w:lineRule="exact"/>
        <w:rPr>
          <w:szCs w:val="21"/>
        </w:rPr>
      </w:pPr>
      <w:r>
        <w:rPr>
          <w:rFonts w:ascii="宋体" w:hAnsi="宋体" w:cs="宋体"/>
          <w:b/>
          <w:color w:val="000000"/>
          <w:sz w:val="21"/>
          <w:szCs w:val="21"/>
        </w:rPr>
        <w:t xml:space="preserve">②前护栏整体美观，结构稳定，色彩搭配合理，色泽一致。</w:t>
      </w:r>
      <w:r/>
    </w:p>
    <w:p>
      <w:pPr>
        <w:jc w:val="left"/>
        <w:spacing w:line="360" w:lineRule="exact"/>
        <w:rPr>
          <w:szCs w:val="21"/>
        </w:rPr>
      </w:pPr>
      <w:r>
        <w:rPr>
          <w:rFonts w:ascii="宋体" w:hAnsi="宋体" w:cs="宋体"/>
          <w:b/>
          <w:color w:val="000000"/>
          <w:sz w:val="21"/>
          <w:szCs w:val="21"/>
        </w:rPr>
        <w:t xml:space="preserve">③板材、桌面衣柜门和小柜门表面平整无色差、无异味，贴面、包边不应出现脱胶、鼓泡或开裂现象。</w:t>
      </w:r>
      <w:r/>
    </w:p>
    <w:p>
      <w:pPr>
        <w:jc w:val="left"/>
        <w:spacing w:line="360" w:lineRule="exact"/>
        <w:rPr>
          <w:szCs w:val="21"/>
        </w:rPr>
      </w:pPr>
      <w:r>
        <w:rPr>
          <w:rFonts w:ascii="宋体" w:hAnsi="宋体" w:cs="宋体"/>
          <w:b/>
          <w:color w:val="000000"/>
          <w:sz w:val="21"/>
          <w:szCs w:val="21"/>
        </w:rPr>
        <w:t xml:space="preserve">⑤导轨、铰链开合灵便，安全稳定，经久耐用。</w:t>
      </w:r>
      <w:r/>
    </w:p>
    <w:p>
      <w:pPr>
        <w:jc w:val="center"/>
        <w:rPr>
          <w:rFonts w:eastAsia="黑体"/>
          <w:sz w:val="48"/>
          <w:szCs w:val="48"/>
        </w:rPr>
      </w:pPr>
      <w:r>
        <w:rPr>
          <w:rFonts w:eastAsia="黑体"/>
          <w:sz w:val="48"/>
          <w:szCs w:val="48"/>
        </w:rPr>
        <w:br w:type="page" w:clear="all"/>
      </w:r>
      <w:r/>
    </w:p>
    <w:p>
      <w:pPr>
        <w:pStyle w:val="806"/>
        <w:ind w:firstLine="569"/>
        <w:rPr>
          <w:rFonts w:hint="eastAsia" w:ascii="宋体" w:hAnsi="宋体" w:cs="宋体"/>
          <w:sz w:val="24"/>
          <w:lang w:val="zh-CN"/>
        </w:rPr>
      </w:pPr>
      <w:r>
        <w:rPr>
          <w:rFonts w:hint="eastAsia" w:ascii="宋体" w:hAnsi="宋体" w:cs="宋体"/>
        </w:rPr>
        <w:t xml:space="preserve">第四章 采购需求</w:t>
      </w:r>
      <w:bookmarkEnd w:id="254"/>
      <w:r/>
      <w:bookmarkEnd w:id="255"/>
      <w:r/>
      <w:r/>
    </w:p>
    <w:p>
      <w:pPr>
        <w:jc w:val="left"/>
        <w:spacing w:before="187" w:after="187"/>
        <w:rPr>
          <w:sz w:val="24"/>
        </w:rPr>
        <w:outlineLvl w:val="0"/>
      </w:pPr>
      <w:r/>
      <w:bookmarkStart w:id="256" w:name="_Hlk93775766"/>
      <w:r>
        <w:rPr>
          <w:rFonts w:hint="eastAsia" w:ascii="宋体" w:hAnsi="宋体" w:cs="宋体"/>
          <w:b/>
          <w:color w:val="000000"/>
          <w:sz w:val="24"/>
        </w:rPr>
        <w:t xml:space="preserve">一、</w:t>
      </w:r>
      <w:r>
        <w:rPr>
          <w:rFonts w:ascii="宋体" w:hAnsi="宋体" w:cs="宋体"/>
          <w:b/>
          <w:color w:val="000000"/>
          <w:sz w:val="24"/>
        </w:rPr>
        <w:t xml:space="preserve">采购清单</w:t>
      </w:r>
      <w:r/>
    </w:p>
    <w:tbl>
      <w:tblPr>
        <w:tblStyle w:val="775"/>
        <w:tblW w:w="4997"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809"/>
        <w:gridCol w:w="2320"/>
        <w:gridCol w:w="1920"/>
        <w:gridCol w:w="691"/>
        <w:gridCol w:w="1205"/>
        <w:gridCol w:w="1018"/>
        <w:gridCol w:w="692"/>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spacing w:line="273" w:lineRule="exact"/>
            </w:pPr>
            <w:r>
              <w:rPr>
                <w:rFonts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center"/>
              <w:spacing w:line="273" w:lineRule="exact"/>
            </w:pPr>
            <w:r>
              <w:rPr>
                <w:rFonts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center"/>
              <w:spacing w:line="273" w:lineRule="exact"/>
            </w:pPr>
            <w:r>
              <w:rPr>
                <w:rFonts w:hint="eastAsia" w:ascii="宋体" w:hAnsi="宋体" w:cs="宋体"/>
                <w:szCs w:val="21"/>
              </w:rPr>
              <w:t xml:space="preserve">★</w:t>
            </w:r>
            <w:r>
              <w:rPr>
                <w:rFonts w:ascii="宋体" w:hAnsi="宋体" w:cs="宋体"/>
                <w:b/>
                <w:color w:val="000000"/>
              </w:rPr>
              <w:t xml:space="preserve">规格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spacing w:line="273" w:lineRule="exact"/>
            </w:pPr>
            <w:r>
              <w:rPr>
                <w:rFonts w:ascii="宋体" w:hAnsi="宋体" w:cs="宋体"/>
                <w:b/>
                <w:color w:val="000000"/>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spacing w:line="273" w:lineRule="exact"/>
            </w:pPr>
            <w:r>
              <w:rPr>
                <w:rFonts w:ascii="宋体" w:hAnsi="宋体" w:cs="宋体"/>
                <w:b/>
                <w:color w:val="000000"/>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spacing w:line="273" w:lineRule="exact"/>
            </w:pPr>
            <w:r>
              <w:rPr>
                <w:rFonts w:hint="eastAsia" w:ascii="宋体" w:hAnsi="宋体" w:cs="宋体"/>
                <w:szCs w:val="21"/>
              </w:rPr>
              <w:t xml:space="preserve">★</w:t>
            </w:r>
            <w:r>
              <w:rPr>
                <w:rFonts w:ascii="宋体" w:hAnsi="宋体" w:cs="宋体"/>
                <w:b/>
                <w:color w:val="000000"/>
              </w:rPr>
              <w:t xml:space="preserve">单价</w:t>
            </w:r>
            <w:r>
              <w:rPr>
                <w:rFonts w:hint="eastAsia" w:ascii="宋体" w:hAnsi="宋体" w:cs="宋体"/>
                <w:b/>
                <w:color w:val="000000"/>
              </w:rPr>
              <w:t xml:space="preserve">最高限价</w:t>
            </w:r>
            <w:r>
              <w:rPr>
                <w:rFonts w:ascii="宋体" w:hAnsi="宋体" w:cs="宋体"/>
                <w:b/>
                <w:color w:val="000000"/>
              </w:rPr>
              <w:t xml:space="preserve">(元)</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spacing w:line="273" w:lineRule="exact"/>
            </w:pPr>
            <w:r>
              <w:rPr>
                <w:rFonts w:ascii="宋体" w:hAnsi="宋体" w:cs="宋体"/>
                <w:b/>
                <w:color w:val="000000"/>
              </w:rPr>
              <w:t xml:space="preserve">核心</w:t>
            </w:r>
            <w:r/>
          </w:p>
          <w:p>
            <w:pPr>
              <w:jc w:val="center"/>
              <w:spacing w:line="273" w:lineRule="exact"/>
            </w:pPr>
            <w:r>
              <w:rPr>
                <w:rFonts w:ascii="宋体" w:hAnsi="宋体" w:cs="宋体"/>
                <w:b/>
                <w:color w:val="000000"/>
              </w:rPr>
              <w:t xml:space="preserve">产品</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pP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left"/>
              <w:spacing w:line="273" w:lineRule="exact"/>
              <w:rPr>
                <w:b/>
                <w:bCs/>
              </w:rPr>
            </w:pPr>
            <w:r>
              <w:rPr>
                <w:rFonts w:hint="eastAsia" w:ascii="宋体" w:hAnsi="宋体" w:cs="宋体"/>
                <w:szCs w:val="21"/>
              </w:rPr>
              <w:t xml:space="preserve">★</w:t>
            </w:r>
            <w:r>
              <w:rPr>
                <w:rFonts w:ascii="宋体" w:hAnsi="宋体" w:cs="宋体"/>
                <w:b/>
                <w:bCs/>
                <w:color w:val="000000"/>
              </w:rPr>
              <w:t xml:space="preserve">两连体公寓组合床</w:t>
            </w:r>
            <w:r/>
          </w:p>
          <w:p>
            <w:pPr>
              <w:jc w:val="left"/>
              <w:spacing w:line="273" w:lineRule="exact"/>
            </w:pPr>
            <w:r>
              <w:rPr>
                <w:rFonts w:ascii="宋体" w:hAnsi="宋体" w:cs="宋体"/>
                <w:b/>
                <w:bCs/>
                <w:color w:val="000000"/>
              </w:rPr>
              <w:t xml:space="preserve">（含高架床和床下组合柜）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left"/>
              <w:spacing w:line="273" w:lineRule="exact"/>
            </w:pPr>
            <w:r>
              <w:rPr>
                <w:rFonts w:ascii="宋体" w:hAnsi="宋体" w:cs="宋体"/>
                <w:color w:val="000000"/>
              </w:rPr>
              <w:t xml:space="preserve">4150*900*2950mm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pPr>
            <w:r>
              <w:rPr>
                <w:rFonts w:ascii="宋体" w:hAnsi="宋体" w:cs="宋体"/>
                <w:color w:val="000000"/>
                <w:sz w:val="18"/>
              </w:rPr>
              <w:t xml:space="preserve">350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pPr>
            <w:r>
              <w:rPr>
                <w:rFonts w:ascii="宋体" w:hAnsi="宋体" w:cs="宋体"/>
                <w:color w:val="000000"/>
                <w:sz w:val="18"/>
              </w:rPr>
              <w:t xml:space="preserve">4,305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是</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left"/>
              <w:spacing w:line="273" w:lineRule="exact"/>
            </w:pPr>
            <w:r>
              <w:rPr>
                <w:rFonts w:ascii="宋体" w:hAnsi="宋体" w:cs="宋体"/>
                <w:color w:val="000000"/>
              </w:rPr>
              <w:t xml:space="preserve">单人床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left"/>
              <w:spacing w:line="273" w:lineRule="exact"/>
            </w:pPr>
            <w:r>
              <w:rPr>
                <w:rFonts w:ascii="宋体" w:hAnsi="宋体" w:cs="宋体"/>
                <w:color w:val="000000"/>
              </w:rPr>
              <w:t xml:space="preserve">2000*1000*1660mm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pPr>
            <w:r>
              <w:rPr>
                <w:rFonts w:ascii="宋体" w:hAnsi="宋体" w:cs="宋体"/>
                <w:color w:val="000000"/>
                <w:sz w:val="18"/>
              </w:rPr>
              <w:t xml:space="preserve">1,100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left"/>
              <w:spacing w:line="273" w:lineRule="exact"/>
            </w:pPr>
            <w:r>
              <w:rPr>
                <w:rFonts w:ascii="宋体" w:hAnsi="宋体" w:cs="宋体"/>
                <w:color w:val="000000"/>
              </w:rPr>
              <w:t xml:space="preserve">单人位自修桌</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left"/>
              <w:spacing w:line="273" w:lineRule="exact"/>
            </w:pPr>
            <w:r>
              <w:rPr>
                <w:rFonts w:ascii="宋体" w:hAnsi="宋体" w:cs="宋体"/>
                <w:color w:val="000000"/>
              </w:rPr>
              <w:t xml:space="preserve">800*580*1950mm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pPr>
            <w:r>
              <w:rPr>
                <w:rFonts w:ascii="宋体" w:hAnsi="宋体" w:cs="宋体"/>
                <w:color w:val="000000"/>
                <w:sz w:val="18"/>
              </w:rPr>
              <w:t xml:space="preserve">900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pP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left"/>
              <w:spacing w:line="273" w:lineRule="exact"/>
            </w:pPr>
            <w:r>
              <w:rPr>
                <w:rFonts w:ascii="宋体" w:hAnsi="宋体" w:cs="宋体"/>
                <w:color w:val="000000"/>
              </w:rPr>
              <w:t xml:space="preserve">三人衣柜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left"/>
              <w:spacing w:line="273" w:lineRule="exact"/>
            </w:pPr>
            <w:r>
              <w:rPr>
                <w:rFonts w:ascii="宋体" w:hAnsi="宋体" w:cs="宋体"/>
                <w:color w:val="000000"/>
              </w:rPr>
              <w:t xml:space="preserve">1280*600*2300mm</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pPr>
            <w:r>
              <w:rPr>
                <w:rFonts w:ascii="宋体" w:hAnsi="宋体" w:cs="宋体"/>
                <w:color w:val="000000"/>
                <w:sz w:val="18"/>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pPr>
            <w:r>
              <w:rPr>
                <w:rFonts w:ascii="宋体" w:hAnsi="宋体" w:cs="宋体"/>
                <w:color w:val="000000"/>
                <w:sz w:val="18"/>
              </w:rPr>
              <w:t xml:space="preserve">1,800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67" w:type="pct"/>
            <w:vAlign w:val="center"/>
            <w:textDirection w:val="lrTb"/>
            <w:noWrap w:val="false"/>
          </w:tcPr>
          <w:p>
            <w:pPr>
              <w:jc w:val="center"/>
            </w:pP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340" w:type="pct"/>
            <w:vAlign w:val="center"/>
            <w:textDirection w:val="lrTb"/>
            <w:noWrap w:val="false"/>
          </w:tcPr>
          <w:p>
            <w:pPr>
              <w:jc w:val="left"/>
              <w:spacing w:line="273" w:lineRule="exact"/>
            </w:pPr>
            <w:r>
              <w:rPr>
                <w:rFonts w:ascii="宋体" w:hAnsi="宋体" w:cs="宋体"/>
                <w:color w:val="000000"/>
              </w:rPr>
              <w:t xml:space="preserve">公寓椅</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109" w:type="pct"/>
            <w:vAlign w:val="center"/>
            <w:textDirection w:val="lrTb"/>
            <w:noWrap w:val="false"/>
          </w:tcPr>
          <w:p>
            <w:pPr>
              <w:jc w:val="left"/>
              <w:spacing w:line="273" w:lineRule="exact"/>
            </w:pPr>
            <w:r>
              <w:rPr>
                <w:rFonts w:ascii="宋体" w:hAnsi="宋体" w:cs="宋体"/>
                <w:color w:val="000000"/>
              </w:rPr>
              <w:t xml:space="preserve">常规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6" w:type="pct"/>
            <w:vAlign w:val="center"/>
            <w:textDirection w:val="lrTb"/>
            <w:noWrap w:val="false"/>
          </w:tcPr>
          <w:p>
            <w:pPr>
              <w:jc w:val="center"/>
            </w:pPr>
            <w:r>
              <w:rPr>
                <w:rFonts w:ascii="宋体" w:hAnsi="宋体" w:cs="宋体"/>
                <w:color w:val="000000"/>
                <w:sz w:val="18"/>
              </w:rPr>
              <w:t xml:space="preserve">712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88" w:type="pct"/>
            <w:vAlign w:val="center"/>
            <w:textDirection w:val="lrTb"/>
            <w:noWrap w:val="false"/>
          </w:tcPr>
          <w:p>
            <w:pPr>
              <w:jc w:val="center"/>
            </w:pPr>
            <w:r>
              <w:rPr>
                <w:rFonts w:ascii="宋体" w:hAnsi="宋体" w:cs="宋体"/>
                <w:color w:val="000000"/>
                <w:sz w:val="18"/>
              </w:rPr>
              <w:t xml:space="preserve">140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9" w:type="pct"/>
            <w:vAlign w:val="center"/>
            <w:textDirection w:val="lrTb"/>
            <w:noWrap w:val="false"/>
          </w:tcPr>
          <w:p>
            <w:pPr>
              <w:jc w:val="center"/>
            </w:pPr>
            <w:r>
              <w:rPr>
                <w:rFonts w:ascii="宋体" w:hAnsi="宋体" w:cs="宋体"/>
                <w:color w:val="000000"/>
              </w:rPr>
              <w:t xml:space="preserve">否</w:t>
            </w:r>
            <w:r/>
          </w:p>
        </w:tc>
      </w:tr>
    </w:tbl>
    <w:p>
      <w:pPr>
        <w:spacing w:line="120" w:lineRule="exact"/>
      </w:pPr>
      <w:r/>
      <w:r/>
    </w:p>
    <w:p>
      <w:pPr>
        <w:jc w:val="left"/>
        <w:spacing w:before="187" w:after="187"/>
        <w:rPr>
          <w:rFonts w:hint="eastAsia" w:ascii="宋体" w:hAnsi="宋体" w:cs="宋体"/>
          <w:b/>
          <w:color w:val="000000"/>
          <w:sz w:val="24"/>
        </w:rPr>
        <w:outlineLvl w:val="0"/>
      </w:pPr>
      <w:r>
        <w:rPr>
          <w:rFonts w:hint="eastAsia" w:ascii="宋体" w:hAnsi="宋体" w:cs="宋体"/>
          <w:b/>
          <w:color w:val="000000"/>
          <w:sz w:val="24"/>
        </w:rPr>
        <w:t xml:space="preserve">二、技术参数</w:t>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6"/>
        <w:gridCol w:w="879"/>
        <w:gridCol w:w="2077"/>
        <w:gridCol w:w="1477"/>
        <w:gridCol w:w="3618"/>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pPr>
            <w:r>
              <w:rPr>
                <w:rFonts w:ascii="宋体" w:hAnsi="宋体" w:cs="宋体"/>
                <w:color w:val="000000"/>
                <w:sz w:val="24"/>
              </w:rPr>
              <w:t xml:space="preserve">产品名称</w:t>
            </w:r>
            <w:r/>
          </w:p>
        </w:tc>
        <w:tc>
          <w:tcPr>
            <w:tcBorders>
              <w:top w:val="single" w:color="000000" w:sz="6"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部件名称</w:t>
            </w:r>
            <w:r/>
          </w:p>
        </w:tc>
        <w:tc>
          <w:tcPr>
            <w:tcBorders>
              <w:top w:val="single" w:color="000000" w:sz="6" w:space="0"/>
              <w:left w:val="none" w:color="000000" w:sz="4" w:space="0"/>
              <w:bottom w:val="single" w:color="000000" w:sz="6" w:space="0"/>
              <w:right w:val="single" w:color="000000" w:sz="6" w:space="0"/>
            </w:tcBorders>
            <w:tcW w:w="1202" w:type="pct"/>
            <w:vAlign w:val="center"/>
            <w:textDirection w:val="lrTb"/>
            <w:noWrap w:val="false"/>
          </w:tcPr>
          <w:p>
            <w:pPr>
              <w:jc w:val="center"/>
              <w:spacing w:line="360" w:lineRule="exact"/>
            </w:pPr>
            <w:r>
              <w:rPr>
                <w:rFonts w:ascii="宋体" w:hAnsi="宋体" w:cs="宋体"/>
                <w:color w:val="000000"/>
                <w:sz w:val="24"/>
              </w:rPr>
              <w:t xml:space="preserve">规格要求</w:t>
            </w:r>
            <w:r/>
          </w:p>
        </w:tc>
        <w:tc>
          <w:tcPr>
            <w:tcBorders>
              <w:top w:val="single" w:color="000000" w:sz="6" w:space="0"/>
              <w:left w:val="none" w:color="000000" w:sz="4" w:space="0"/>
              <w:bottom w:val="single" w:color="000000" w:sz="6" w:space="0"/>
              <w:right w:val="single" w:color="000000" w:sz="6" w:space="0"/>
            </w:tcBorders>
            <w:tcW w:w="855" w:type="pct"/>
            <w:vAlign w:val="center"/>
            <w:textDirection w:val="lrTb"/>
            <w:noWrap w:val="false"/>
          </w:tcPr>
          <w:p>
            <w:pPr>
              <w:jc w:val="center"/>
              <w:spacing w:line="360" w:lineRule="exact"/>
            </w:pPr>
            <w:r>
              <w:rPr>
                <w:rFonts w:ascii="宋体" w:hAnsi="宋体" w:cs="宋体"/>
                <w:color w:val="000000"/>
                <w:sz w:val="24"/>
              </w:rPr>
              <w:t xml:space="preserve">材质要求</w:t>
            </w:r>
            <w:r/>
          </w:p>
        </w:tc>
        <w:tc>
          <w:tcPr>
            <w:tcBorders>
              <w:top w:val="single" w:color="000000" w:sz="6" w:space="0"/>
              <w:left w:val="none" w:color="000000" w:sz="4" w:space="0"/>
              <w:bottom w:val="single" w:color="000000" w:sz="6" w:space="0"/>
              <w:right w:val="single" w:color="000000" w:sz="6" w:space="0"/>
            </w:tcBorders>
            <w:tcW w:w="2094" w:type="pct"/>
            <w:vAlign w:val="center"/>
            <w:textDirection w:val="lrTb"/>
            <w:noWrap w:val="false"/>
          </w:tcPr>
          <w:p>
            <w:pPr>
              <w:jc w:val="center"/>
              <w:spacing w:line="360" w:lineRule="exact"/>
            </w:pPr>
            <w:r>
              <w:rPr>
                <w:rFonts w:ascii="宋体" w:hAnsi="宋体" w:cs="宋体"/>
                <w:color w:val="000000"/>
                <w:sz w:val="24"/>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48" w:type="pct"/>
            <w:vAlign w:val="center"/>
            <w:textDirection w:val="lrTb"/>
            <w:noWrap w:val="false"/>
          </w:tcPr>
          <w:p>
            <w:pPr>
              <w:jc w:val="center"/>
              <w:spacing w:line="360" w:lineRule="exact"/>
            </w:pPr>
            <w:r>
              <w:rPr>
                <w:rFonts w:ascii="宋体" w:hAnsi="宋体" w:cs="宋体"/>
                <w:color w:val="000000"/>
                <w:sz w:val="24"/>
              </w:rPr>
              <w:t xml:space="preserve">两连体公寓组合床（含高架床和床下组合柜）整体要求</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4150*900*2950mm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板材采用E0级浸渍胶膜纸饰面刨花板。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为上床下柜结构，整体应坚固、耐用、安全、美观。所有金属部件均须经过除油除锈工序处理后静电粉末喷涂处理，喷塑厚度及附着力应符合国家标准，除门板、抽面板外所有木制部件外露面均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高架床</w:t>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▲边立柱</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≥70*70*1.3mm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横截面为外圆内方形结构，外部圆弧可有效防止磕碰伤害，与床梃采用隐藏式挂齿连接方式。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▲中立柱</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≥40*80*1.3mm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横截面为矩形，左右两边与床梃采用隐藏式挂齿连接方式。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▲前床梁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≥100*40*1.3mm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横截面为下圆上平结构，下口圆弧可有效防止磕碰伤害，与立柱采用隐藏式挂齿连接方式。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▲后床梁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≥80*40*1.3mm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横截面为矩形，与立柱采用隐藏式挂齿连接方式。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床立柱拉梁</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≥30*50*1.2mm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两端与立柱牢固焊接。</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床后拉杆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≥25*25*1.0mm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两端与立柱连接牢固稳定。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床支撑</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≥40*40*1.2mm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三角形管，不少于7根，两端插入前后床梃，上部塑料卡件固定，防止噪音。</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防潮脚垫</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与钢管适配</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PP（聚丙烯）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防水、防滑、防噪音，全新料制作，外观无缺陷。</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▲爬梯</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pPr>
            <w:r>
              <w:rPr>
                <w:rFonts w:ascii="宋体" w:hAnsi="宋体" w:cs="宋体"/>
                <w:color w:val="000000"/>
                <w:sz w:val="24"/>
              </w:rPr>
              <w:t xml:space="preserve">主管≥30*50*1.2mm</w:t>
            </w:r>
            <w:r/>
          </w:p>
          <w:p>
            <w:pPr>
              <w:jc w:val="left"/>
              <w:spacing w:line="360" w:lineRule="exact"/>
            </w:pPr>
            <w:r>
              <w:rPr>
                <w:rFonts w:ascii="宋体" w:hAnsi="宋体" w:cs="宋体"/>
                <w:color w:val="000000"/>
                <w:sz w:val="24"/>
              </w:rPr>
              <w:t xml:space="preserve">踏步板：380*115mm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pPr>
            <w:r>
              <w:rPr>
                <w:rFonts w:ascii="宋体" w:hAnsi="宋体" w:cs="宋体"/>
                <w:color w:val="000000"/>
                <w:sz w:val="24"/>
              </w:rPr>
              <w:t xml:space="preserve">钢制：黑退钢管</w:t>
            </w:r>
            <w:r/>
          </w:p>
          <w:p>
            <w:pPr>
              <w:jc w:val="left"/>
              <w:spacing w:line="360" w:lineRule="exact"/>
            </w:pPr>
            <w:r>
              <w:rPr>
                <w:rFonts w:ascii="宋体" w:hAnsi="宋体" w:cs="宋体"/>
                <w:color w:val="000000"/>
                <w:sz w:val="24"/>
              </w:rPr>
              <w:t xml:space="preserve">踏步板：HDPE（高密度聚乙烯）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爬梯采用外挂式设计，踏步板设置合理防滑纹路，并配备荧光条，下方采用20*30*1.2mm钢管支撑。</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▲前护栏</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pPr>
            <w:r>
              <w:rPr>
                <w:rFonts w:ascii="宋体" w:hAnsi="宋体" w:cs="宋体"/>
                <w:color w:val="000000"/>
                <w:sz w:val="24"/>
              </w:rPr>
              <w:t xml:space="preserve">护栏顶管：≥φ32*1.2mm</w:t>
            </w:r>
            <w:r/>
          </w:p>
          <w:p>
            <w:pPr>
              <w:jc w:val="left"/>
              <w:spacing w:line="360" w:lineRule="exact"/>
            </w:pPr>
            <w:r>
              <w:rPr>
                <w:rFonts w:ascii="宋体" w:hAnsi="宋体" w:cs="宋体"/>
                <w:color w:val="000000"/>
                <w:sz w:val="24"/>
              </w:rPr>
              <w:t xml:space="preserve">护栏内框：≥25*25*1.2mm</w:t>
            </w:r>
            <w:r/>
          </w:p>
          <w:p>
            <w:pPr>
              <w:jc w:val="left"/>
              <w:spacing w:line="360" w:lineRule="exact"/>
            </w:pPr>
            <w:r>
              <w:rPr>
                <w:rFonts w:ascii="宋体" w:hAnsi="宋体" w:cs="宋体"/>
                <w:color w:val="000000"/>
                <w:sz w:val="24"/>
              </w:rPr>
              <w:t xml:space="preserve">护板：450*150mm±5mm</w:t>
            </w:r>
            <w:r/>
          </w:p>
          <w:p>
            <w:pPr>
              <w:jc w:val="left"/>
              <w:spacing w:line="360" w:lineRule="exact"/>
            </w:pPr>
            <w:r>
              <w:rPr>
                <w:rFonts w:ascii="宋体" w:hAnsi="宋体" w:cs="宋体"/>
                <w:color w:val="000000"/>
                <w:sz w:val="24"/>
              </w:rPr>
              <w:t xml:space="preserve">护栏高度：≥350mm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pPr>
            <w:r>
              <w:rPr>
                <w:rFonts w:ascii="宋体" w:hAnsi="宋体" w:cs="宋体"/>
                <w:color w:val="000000"/>
                <w:sz w:val="24"/>
              </w:rPr>
              <w:t xml:space="preserve">顶管、内框：黑退钢管</w:t>
            </w:r>
            <w:r/>
          </w:p>
          <w:p>
            <w:pPr>
              <w:jc w:val="left"/>
              <w:spacing w:line="360" w:lineRule="exact"/>
            </w:pPr>
            <w:r>
              <w:rPr>
                <w:rFonts w:ascii="宋体" w:hAnsi="宋体" w:cs="宋体"/>
                <w:color w:val="000000"/>
                <w:sz w:val="24"/>
              </w:rPr>
              <w:t xml:space="preserve">护板：HDPE（高密度聚乙烯）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护栏顶管、内框、前床梃整体焊接工艺制作，顶管靠近爬梯处向外弯圆制作，形成上下爬梯的辅助抓手，护栏下部镶嵌三块HDPE（高密度聚乙烯）材质护板，防止床上物品掉落，两边的护板内侧设置储物盒，方便放置随身小物品，护板内侧设置永久性垫辱限高警示线（警示线应随护板生产时一次成型制作）。</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后护栏</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pPr>
            <w:r>
              <w:rPr>
                <w:rFonts w:ascii="宋体" w:hAnsi="宋体" w:cs="宋体"/>
                <w:color w:val="000000"/>
                <w:sz w:val="24"/>
              </w:rPr>
              <w:t xml:space="preserve">护栏边框：≥25*25*1.2mm，</w:t>
            </w:r>
            <w:r/>
          </w:p>
          <w:p>
            <w:pPr>
              <w:jc w:val="left"/>
              <w:spacing w:line="360" w:lineRule="exact"/>
            </w:pPr>
            <w:r>
              <w:rPr>
                <w:rFonts w:ascii="宋体" w:hAnsi="宋体" w:cs="宋体"/>
                <w:color w:val="000000"/>
                <w:sz w:val="24"/>
              </w:rPr>
              <w:t xml:space="preserve">护板：厚度18mm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pPr>
            <w:r>
              <w:rPr>
                <w:rFonts w:ascii="宋体" w:hAnsi="宋体" w:cs="宋体"/>
                <w:color w:val="000000"/>
                <w:sz w:val="24"/>
              </w:rPr>
              <w:t xml:space="preserve">边框：黑退钢管</w:t>
            </w:r>
            <w:r/>
          </w:p>
          <w:p>
            <w:pPr>
              <w:jc w:val="left"/>
              <w:spacing w:line="360" w:lineRule="exact"/>
            </w:pPr>
            <w:r>
              <w:rPr>
                <w:rFonts w:ascii="宋体" w:hAnsi="宋体" w:cs="宋体"/>
                <w:color w:val="000000"/>
                <w:sz w:val="24"/>
              </w:rPr>
              <w:t xml:space="preserve">护板：E0级浸渍胶膜纸饰面刨花板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采用整体焊接工艺制作，护栏边框与后床梃整体焊接牢固，内嵌E0级浸渍胶膜纸饰面刨花板，防止床上物品掉落。</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床头、床尾</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spacing w:line="360" w:lineRule="exact"/>
            </w:pPr>
            <w:r>
              <w:rPr>
                <w:rFonts w:ascii="宋体" w:hAnsi="宋体" w:cs="宋体"/>
                <w:color w:val="000000"/>
                <w:sz w:val="24"/>
              </w:rPr>
              <w:t xml:space="preserve">护栏边框：≥25*25*1.2mm，</w:t>
            </w:r>
            <w:r/>
          </w:p>
          <w:p>
            <w:pPr>
              <w:jc w:val="left"/>
              <w:spacing w:line="360" w:lineRule="exact"/>
            </w:pPr>
            <w:r>
              <w:rPr>
                <w:rFonts w:ascii="宋体" w:hAnsi="宋体" w:cs="宋体"/>
                <w:color w:val="000000"/>
                <w:sz w:val="24"/>
              </w:rPr>
              <w:t xml:space="preserve">护板：厚度18mm</w:t>
            </w:r>
            <w:r/>
          </w:p>
          <w:p>
            <w:pPr>
              <w:jc w:val="left"/>
              <w:spacing w:line="360" w:lineRule="exact"/>
            </w:pPr>
            <w:r>
              <w:rPr>
                <w:rFonts w:ascii="宋体" w:hAnsi="宋体" w:cs="宋体"/>
                <w:color w:val="000000"/>
                <w:sz w:val="24"/>
              </w:rPr>
              <w:t xml:space="preserve">靠头：750*400mm±5mm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spacing w:line="360" w:lineRule="exact"/>
            </w:pPr>
            <w:r>
              <w:rPr>
                <w:rFonts w:ascii="宋体" w:hAnsi="宋体" w:cs="宋体"/>
                <w:color w:val="000000"/>
                <w:sz w:val="24"/>
              </w:rPr>
              <w:t xml:space="preserve">边框：黑退钢管</w:t>
            </w:r>
            <w:r/>
          </w:p>
          <w:p>
            <w:pPr>
              <w:jc w:val="left"/>
              <w:spacing w:line="360" w:lineRule="exact"/>
            </w:pPr>
            <w:r>
              <w:rPr>
                <w:rFonts w:ascii="宋体" w:hAnsi="宋体" w:cs="宋体"/>
                <w:color w:val="000000"/>
                <w:sz w:val="24"/>
              </w:rPr>
              <w:t xml:space="preserve">护板：E0级浸渍胶膜纸饰面刨花板</w:t>
            </w:r>
            <w:r/>
          </w:p>
          <w:p>
            <w:pPr>
              <w:jc w:val="left"/>
              <w:spacing w:line="360" w:lineRule="exact"/>
            </w:pPr>
            <w:r>
              <w:rPr>
                <w:rFonts w:ascii="宋体" w:hAnsi="宋体" w:cs="宋体"/>
                <w:color w:val="000000"/>
                <w:sz w:val="24"/>
              </w:rPr>
              <w:t xml:space="preserve">靠头：E0级刨花板，聚氨酯包覆</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床头、床尾边框均采用整体焊接工艺制作，内嵌E0级浸渍胶膜纸饰面刨花板，防止床上物品掉落。床头安装聚氨酯发泡工艺制作软靠头，基材为12mmE0级刨花板，贴合人体曲线，腰部位置略厚实，起到支撑腰部作用，顶部半圆，倚靠更舒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蚊帐杆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蚊帐管：≥Φ19mm*1.0mm圆管。</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与床架连接牢固，方便系挂蚊帐使用。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▲床板</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2010±5mm*810±5mm*18mm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采用HDPE（高密度聚乙烯）材质中空吹塑一次成型工艺制作，不可采用两块或多块拼接，床板设置透气孔。</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床下组合柜</w:t>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▲桌面</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1120±5mm*810/580±5mm*25mm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PP（聚丙烯）材质注塑封边工艺制作呈“L”型，无任何接缝拼接，永久不脱落，边口圆润，使用舒适。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书架</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外露面采用PVC同色封边条封边处理，封边采用无醛封边胶，书架下方安装裸板厚度0.8mm冷轧钢板制作洞洞板，高度300mm。</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衣柜、桌面下储物柜柜体</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外露面采用PVC同色封边条封边处理，封边采用无醛封边胶，柜体框架采用优质三合一连接，桌面下储物柜与背板之间预留行李箱存放位置。衣柜内置不锈钢挂衣杆。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▲门板、抽面板</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采用PP（聚丙烯）材质注塑封边一次成型工艺制作。抽屉面板（尺寸：400±10mm*150±10mm）、小柜门板(尺寸：400±10mm*485±10mm），安装铝合金暗扣拉手。衣柜门板（500±10mm*1680±10mm），安装铝合金暗扣拉手，铝合金暗锁盒，旋钮式挂锁设计，表面喷涂处理，挂锁不外露，并可单独配置，确保使用时的安全性。</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08" w:type="pct"/>
            <w:vAlign w:val="center"/>
            <w:textDirection w:val="lrTb"/>
            <w:noWrap w:val="false"/>
          </w:tcPr>
          <w:p>
            <w:pPr>
              <w:jc w:val="center"/>
              <w:spacing w:line="360" w:lineRule="exact"/>
            </w:pPr>
            <w:r>
              <w:rPr>
                <w:rFonts w:ascii="宋体" w:hAnsi="宋体" w:cs="宋体"/>
                <w:color w:val="000000"/>
                <w:sz w:val="24"/>
              </w:rPr>
              <w:t xml:space="preserve">底框</w:t>
            </w:r>
            <w:r/>
          </w:p>
        </w:tc>
        <w:tc>
          <w:tcPr>
            <w:tcBorders>
              <w:top w:val="none" w:color="000000" w:sz="4" w:space="0"/>
              <w:left w:val="none" w:color="000000" w:sz="4" w:space="0"/>
              <w:bottom w:val="single" w:color="000000" w:sz="6" w:space="0"/>
              <w:right w:val="single" w:color="000000" w:sz="6" w:space="0"/>
            </w:tcBorders>
            <w:tcW w:w="1202" w:type="pct"/>
            <w:vAlign w:val="center"/>
            <w:textDirection w:val="lrTb"/>
            <w:noWrap w:val="false"/>
          </w:tcPr>
          <w:p>
            <w:pPr>
              <w:jc w:val="left"/>
            </w:pPr>
            <w:r>
              <w:rPr>
                <w:rFonts w:ascii="宋体" w:hAnsi="宋体" w:cs="宋体"/>
                <w:color w:val="000000"/>
                <w:sz w:val="24"/>
              </w:rPr>
              <w:t xml:space="preserve">≥25*50*1.0mm</w:t>
            </w:r>
            <w:r/>
          </w:p>
        </w:tc>
        <w:tc>
          <w:tcPr>
            <w:tcBorders>
              <w:top w:val="none" w:color="000000" w:sz="4" w:space="0"/>
              <w:left w:val="none" w:color="000000" w:sz="4" w:space="0"/>
              <w:bottom w:val="single" w:color="000000" w:sz="6" w:space="0"/>
              <w:right w:val="single" w:color="000000" w:sz="6" w:space="0"/>
            </w:tcBorders>
            <w:tcW w:w="855"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所有柜体均采用钢制底框防潮，经激光切角工艺制作，正面无外露端口，底部安装PP（聚丙烯）材质静音防滑脚垫。</w:t>
            </w:r>
            <w:r/>
          </w:p>
        </w:tc>
      </w:tr>
    </w:tbl>
    <w:p>
      <w:pPr>
        <w:ind w:firstLine="210"/>
        <w:jc w:val="left"/>
        <w:spacing w:line="360" w:lineRule="exact"/>
      </w:pPr>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5"/>
        <w:gridCol w:w="883"/>
        <w:gridCol w:w="2082"/>
        <w:gridCol w:w="1481"/>
        <w:gridCol w:w="3606"/>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pPr>
            <w:r>
              <w:rPr>
                <w:rFonts w:ascii="宋体" w:hAnsi="宋体" w:cs="宋体"/>
                <w:color w:val="000000"/>
                <w:sz w:val="24"/>
              </w:rPr>
              <w:t xml:space="preserve">产品名称</w:t>
            </w:r>
            <w:r/>
          </w:p>
        </w:tc>
        <w:tc>
          <w:tcPr>
            <w:tcBorders>
              <w:top w:val="single" w:color="000000" w:sz="6"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部件名称</w:t>
            </w:r>
            <w:r/>
          </w:p>
        </w:tc>
        <w:tc>
          <w:tcPr>
            <w:tcBorders>
              <w:top w:val="single" w:color="000000" w:sz="6" w:space="0"/>
              <w:left w:val="none" w:color="000000" w:sz="4" w:space="0"/>
              <w:bottom w:val="single" w:color="000000" w:sz="6" w:space="0"/>
              <w:right w:val="single" w:color="000000" w:sz="6" w:space="0"/>
            </w:tcBorders>
            <w:tcW w:w="1205" w:type="pct"/>
            <w:vAlign w:val="center"/>
            <w:textDirection w:val="lrTb"/>
            <w:noWrap w:val="false"/>
          </w:tcPr>
          <w:p>
            <w:pPr>
              <w:jc w:val="center"/>
              <w:spacing w:line="360" w:lineRule="exact"/>
            </w:pPr>
            <w:r>
              <w:rPr>
                <w:rFonts w:ascii="宋体" w:hAnsi="宋体" w:cs="宋体"/>
                <w:color w:val="000000"/>
                <w:sz w:val="24"/>
              </w:rPr>
              <w:t xml:space="preserve">规格要求</w:t>
            </w:r>
            <w:r/>
          </w:p>
        </w:tc>
        <w:tc>
          <w:tcPr>
            <w:tcBorders>
              <w:top w:val="single" w:color="000000" w:sz="6" w:space="0"/>
              <w:left w:val="none" w:color="000000" w:sz="4" w:space="0"/>
              <w:bottom w:val="single" w:color="000000" w:sz="6" w:space="0"/>
              <w:right w:val="single" w:color="000000" w:sz="6" w:space="0"/>
            </w:tcBorders>
            <w:tcW w:w="857" w:type="pct"/>
            <w:vAlign w:val="center"/>
            <w:textDirection w:val="lrTb"/>
            <w:noWrap w:val="false"/>
          </w:tcPr>
          <w:p>
            <w:pPr>
              <w:jc w:val="center"/>
              <w:spacing w:line="360" w:lineRule="exact"/>
            </w:pPr>
            <w:r>
              <w:rPr>
                <w:rFonts w:ascii="宋体" w:hAnsi="宋体" w:cs="宋体"/>
                <w:color w:val="000000"/>
                <w:sz w:val="24"/>
              </w:rPr>
              <w:t xml:space="preserve">材质要求</w:t>
            </w:r>
            <w:r/>
          </w:p>
        </w:tc>
        <w:tc>
          <w:tcPr>
            <w:tcBorders>
              <w:top w:val="single" w:color="000000" w:sz="6" w:space="0"/>
              <w:left w:val="none" w:color="000000" w:sz="4" w:space="0"/>
              <w:bottom w:val="single" w:color="000000" w:sz="6" w:space="0"/>
              <w:right w:val="single" w:color="000000" w:sz="6" w:space="0"/>
            </w:tcBorders>
            <w:tcW w:w="2087" w:type="pct"/>
            <w:vAlign w:val="center"/>
            <w:textDirection w:val="lrTb"/>
            <w:noWrap w:val="false"/>
          </w:tcPr>
          <w:p>
            <w:pPr>
              <w:jc w:val="center"/>
              <w:spacing w:line="360" w:lineRule="exact"/>
            </w:pPr>
            <w:r>
              <w:rPr>
                <w:rFonts w:ascii="宋体" w:hAnsi="宋体" w:cs="宋体"/>
                <w:color w:val="000000"/>
                <w:sz w:val="24"/>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jc w:val="left"/>
            </w:pPr>
            <w:r>
              <w:rPr>
                <w:rFonts w:ascii="宋体" w:hAnsi="宋体" w:cs="宋体"/>
                <w:color w:val="000000"/>
              </w:rPr>
              <w:t xml:space="preserve">单人床</w:t>
            </w:r>
            <w:r>
              <w:rPr>
                <w:rFonts w:hint="eastAsia" w:ascii="宋体" w:hAnsi="宋体" w:cs="宋体"/>
                <w:color w:val="000000"/>
                <w:sz w:val="24"/>
              </w:rPr>
              <w:t xml:space="preserve">、</w:t>
            </w:r>
            <w:r>
              <w:rPr>
                <w:rFonts w:ascii="宋体" w:hAnsi="宋体" w:cs="宋体"/>
                <w:color w:val="000000"/>
              </w:rPr>
              <w:t xml:space="preserve">单人位自修桌</w:t>
            </w:r>
            <w:r>
              <w:rPr>
                <w:rFonts w:hint="eastAsia" w:ascii="宋体" w:hAnsi="宋体" w:cs="宋体"/>
                <w:color w:val="000000"/>
              </w:rPr>
              <w:t xml:space="preserve">、</w:t>
            </w:r>
            <w:r>
              <w:rPr>
                <w:rFonts w:ascii="宋体" w:hAnsi="宋体" w:cs="宋体"/>
                <w:color w:val="000000"/>
              </w:rPr>
              <w:t xml:space="preserve">三人衣柜</w:t>
            </w:r>
            <w:r>
              <w:rPr>
                <w:rFonts w:ascii="宋体" w:hAnsi="宋体" w:cs="宋体"/>
                <w:color w:val="000000"/>
                <w:sz w:val="24"/>
              </w:rPr>
              <w:t xml:space="preserve">整体要求</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spacing w:line="360" w:lineRule="exact"/>
            </w:pPr>
            <w:r>
              <w:rPr>
                <w:rFonts w:ascii="宋体" w:hAnsi="宋体" w:cs="宋体"/>
                <w:color w:val="000000"/>
                <w:sz w:val="24"/>
              </w:rPr>
              <w:t xml:space="preserve">单人床：2000mm*1000mm*1660mm；</w:t>
            </w:r>
            <w:r/>
          </w:p>
          <w:p>
            <w:pPr>
              <w:jc w:val="left"/>
              <w:spacing w:line="360" w:lineRule="exact"/>
            </w:pPr>
            <w:r>
              <w:rPr>
                <w:rFonts w:ascii="宋体" w:hAnsi="宋体" w:cs="宋体"/>
                <w:color w:val="000000"/>
                <w:sz w:val="24"/>
              </w:rPr>
              <w:t xml:space="preserve">单人位自修桌：800*580*1950mm；</w:t>
            </w:r>
            <w:r/>
          </w:p>
          <w:p>
            <w:pPr>
              <w:jc w:val="left"/>
              <w:spacing w:line="360" w:lineRule="exact"/>
            </w:pPr>
            <w:r>
              <w:rPr>
                <w:rFonts w:ascii="宋体" w:hAnsi="宋体" w:cs="宋体"/>
                <w:color w:val="000000"/>
                <w:sz w:val="24"/>
              </w:rPr>
              <w:t xml:space="preserve">三人衣柜：1280*600*2300mm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板材采用E0级浸渍胶膜纸饰面刨花板。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整体应坚固、耐用、安全、美观。所有金属部件均须经过除油除锈工序处理后静电粉末喷涂处理，喷塑厚度及附着力应符合国家标准，除门板、抽面板外所有木制部件外露面均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单人床</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立柱</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≥40*40*1.3mm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横截面为方形结构，与床梃采用隐藏式挂齿连接方式。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床梁</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≥25*50*1.3mm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横截面为矩形结构，与立柱采用隐藏式挂齿连接方式。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床支撑</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≥20*30*1.2mm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不少于5根，两端与前后横梁连接牢固稳定。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蚊帐杆</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蚊帐管：≥Φ19mm*1.0mm圆管。</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与床架连接牢固，方便系挂蚊帐使用。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床板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板条厚度≥15mm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床板条：杉木</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采用4根30*40杂木床撑固定床板条。</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床下柜体</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外露面采用PVC同色封边条封边处理，封边采用无醛封边胶，柜体框架采用优质三合一连接。</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抽面板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采用PP（聚丙烯）材质注塑封边一次成型工艺制作。抽屉面板（尺寸：600±10mm*300±10mm）采用铝合金暗扣拉手。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单人位自修桌</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桌面板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板材厚度25mm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E0级刨花板基材，表面压贴防火板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前口鸭嘴边设计，其余三边采用PVC同色封边处理，封边采用无醛封边胶。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书架</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外露面采用PVC同色封边条封边处理，封边采用无醛封边胶。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抽面板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采用PP（聚丙烯）材质注塑封边一次成型工艺制作。抽屉面板（尺寸：800±10mm*150±10mm）采用铝合金暗扣拉手。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三人衣柜</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柜体</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外露面采用PVC同色封边条封边处理，封边采用无醛封边胶，柜体框架采用优质三合一连接，衣柜内置不锈钢挂衣杆。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门板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板材厚度18mm</w:t>
            </w:r>
            <w:r/>
          </w:p>
        </w:tc>
        <w:tc>
          <w:tcPr>
            <w:tcBorders>
              <w:top w:val="none" w:color="000000" w:sz="4" w:space="0"/>
              <w:left w:val="none" w:color="000000" w:sz="4" w:space="0"/>
              <w:bottom w:val="single" w:color="000000" w:sz="6" w:space="0"/>
              <w:right w:val="single" w:color="000000" w:sz="6" w:space="0"/>
            </w:tcBorders>
            <w:tcW w:w="857" w:type="pct"/>
            <w:vAlign w:val="center"/>
            <w:textDirection w:val="lrTb"/>
            <w:noWrap w:val="false"/>
          </w:tcPr>
          <w:p>
            <w:pPr>
              <w:jc w:val="left"/>
            </w:pPr>
            <w:r>
              <w:rPr>
                <w:rFonts w:ascii="宋体" w:hAnsi="宋体" w:cs="宋体"/>
                <w:color w:val="000000"/>
                <w:sz w:val="24"/>
              </w:rPr>
              <w:t xml:space="preserve">E0级浸渍胶膜纸饰面刨花板</w:t>
            </w:r>
            <w:r/>
          </w:p>
        </w:tc>
        <w:tc>
          <w:tcPr>
            <w:tcBorders>
              <w:top w:val="none" w:color="000000" w:sz="4" w:space="0"/>
              <w:left w:val="none" w:color="000000" w:sz="4" w:space="0"/>
              <w:bottom w:val="single" w:color="000000" w:sz="6" w:space="0"/>
              <w:right w:val="single" w:color="000000" w:sz="6" w:space="0"/>
            </w:tcBorders>
            <w:tcW w:w="2087" w:type="pct"/>
            <w:vAlign w:val="center"/>
            <w:textDirection w:val="lrTb"/>
            <w:noWrap w:val="false"/>
          </w:tcPr>
          <w:p>
            <w:pPr>
              <w:jc w:val="left"/>
            </w:pPr>
            <w:r>
              <w:rPr>
                <w:rFonts w:ascii="宋体" w:hAnsi="宋体" w:cs="宋体"/>
                <w:color w:val="000000"/>
                <w:sz w:val="24"/>
              </w:rPr>
              <w:t xml:space="preserve">采用PP（聚丙烯）材质注塑封边一次成型工艺制作。衣柜上门板（尺寸：400±10mm*600±10mm）采用铝合金暗扣拉手。衣柜下门板（尺寸：400±10mm*1600±10mm）安装铝合金暗锁盒，旋钮式挂锁设计，表面喷涂处理，挂锁不外露，并可单独配置，确保使用时的安全性。</w:t>
            </w:r>
            <w:r/>
          </w:p>
        </w:tc>
      </w:tr>
    </w:tbl>
    <w:p>
      <w:pPr>
        <w:ind w:firstLine="210"/>
        <w:jc w:val="left"/>
        <w:spacing w:line="360" w:lineRule="exact"/>
      </w:pPr>
      <w:r/>
      <w:r/>
    </w:p>
    <w:p>
      <w:pPr>
        <w:ind w:firstLine="210"/>
        <w:jc w:val="left"/>
        <w:spacing w:line="360" w:lineRule="exact"/>
      </w:pPr>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86"/>
        <w:gridCol w:w="883"/>
        <w:gridCol w:w="2082"/>
        <w:gridCol w:w="1467"/>
        <w:gridCol w:w="3619"/>
      </w:tblGrid>
      <w:tr>
        <w:trPr>
          <w:jc w:val="center"/>
          <w:trHeight w:val="300"/>
        </w:trPr>
        <w:tc>
          <w:tcPr>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exact"/>
            </w:pPr>
            <w:r>
              <w:rPr>
                <w:rFonts w:ascii="宋体" w:hAnsi="宋体" w:cs="宋体"/>
                <w:color w:val="000000"/>
                <w:sz w:val="24"/>
              </w:rPr>
              <w:t xml:space="preserve">产品名称</w:t>
            </w:r>
            <w:r/>
          </w:p>
        </w:tc>
        <w:tc>
          <w:tcPr>
            <w:tcBorders>
              <w:top w:val="single" w:color="000000" w:sz="6"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部件名称</w:t>
            </w:r>
            <w:r/>
          </w:p>
        </w:tc>
        <w:tc>
          <w:tcPr>
            <w:tcBorders>
              <w:top w:val="single" w:color="000000" w:sz="6" w:space="0"/>
              <w:left w:val="none" w:color="000000" w:sz="4" w:space="0"/>
              <w:bottom w:val="single" w:color="000000" w:sz="6" w:space="0"/>
              <w:right w:val="single" w:color="000000" w:sz="6" w:space="0"/>
            </w:tcBorders>
            <w:tcW w:w="1205" w:type="pct"/>
            <w:vAlign w:val="center"/>
            <w:textDirection w:val="lrTb"/>
            <w:noWrap w:val="false"/>
          </w:tcPr>
          <w:p>
            <w:pPr>
              <w:jc w:val="center"/>
              <w:spacing w:line="360" w:lineRule="exact"/>
            </w:pPr>
            <w:r>
              <w:rPr>
                <w:rFonts w:ascii="宋体" w:hAnsi="宋体" w:cs="宋体"/>
                <w:color w:val="000000"/>
                <w:sz w:val="24"/>
              </w:rPr>
              <w:t xml:space="preserve">规格要求</w:t>
            </w:r>
            <w:r/>
          </w:p>
        </w:tc>
        <w:tc>
          <w:tcPr>
            <w:tcBorders>
              <w:top w:val="single" w:color="000000" w:sz="6" w:space="0"/>
              <w:left w:val="none" w:color="000000" w:sz="4" w:space="0"/>
              <w:bottom w:val="single" w:color="000000" w:sz="6" w:space="0"/>
              <w:right w:val="single" w:color="000000" w:sz="6" w:space="0"/>
            </w:tcBorders>
            <w:tcW w:w="849" w:type="pct"/>
            <w:vAlign w:val="center"/>
            <w:textDirection w:val="lrTb"/>
            <w:noWrap w:val="false"/>
          </w:tcPr>
          <w:p>
            <w:pPr>
              <w:jc w:val="center"/>
              <w:spacing w:line="360" w:lineRule="exact"/>
            </w:pPr>
            <w:r>
              <w:rPr>
                <w:rFonts w:ascii="宋体" w:hAnsi="宋体" w:cs="宋体"/>
                <w:color w:val="000000"/>
                <w:sz w:val="24"/>
              </w:rPr>
              <w:t xml:space="preserve">材质要求</w:t>
            </w:r>
            <w:r/>
          </w:p>
        </w:tc>
        <w:tc>
          <w:tcPr>
            <w:tcBorders>
              <w:top w:val="single" w:color="000000" w:sz="6" w:space="0"/>
              <w:left w:val="none" w:color="000000" w:sz="4" w:space="0"/>
              <w:bottom w:val="single" w:color="000000" w:sz="6" w:space="0"/>
              <w:right w:val="single" w:color="000000" w:sz="6" w:space="0"/>
            </w:tcBorders>
            <w:tcW w:w="2094" w:type="pct"/>
            <w:vAlign w:val="center"/>
            <w:textDirection w:val="lrTb"/>
            <w:noWrap w:val="false"/>
          </w:tcPr>
          <w:p>
            <w:pPr>
              <w:jc w:val="center"/>
              <w:spacing w:line="360" w:lineRule="exact"/>
            </w:pPr>
            <w:r>
              <w:rPr>
                <w:rFonts w:ascii="宋体" w:hAnsi="宋体" w:cs="宋体"/>
                <w:color w:val="000000"/>
                <w:sz w:val="24"/>
              </w:rPr>
              <w:t xml:space="preserve">工艺要求</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jc w:val="left"/>
            </w:pPr>
            <w:r>
              <w:rPr>
                <w:rFonts w:ascii="宋体" w:hAnsi="宋体" w:cs="宋体"/>
                <w:color w:val="000000"/>
                <w:sz w:val="24"/>
              </w:rPr>
              <w:t xml:space="preserve">公寓椅整体要求</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公寓椅：常规</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pPr>
            <w:r>
              <w:rPr>
                <w:rFonts w:ascii="宋体" w:hAnsi="宋体" w:cs="宋体"/>
                <w:color w:val="000000"/>
                <w:sz w:val="24"/>
              </w:rPr>
              <w:t xml:space="preserve">钢塑结合</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▲整体应坚固、耐用、安全、美观。所有金属部件均须经过除油除锈工序处理后静电粉末喷涂处理，喷塑厚度及附着力应符合国家标准。</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Align w:val="center"/>
            <w:vMerge w:val="restart"/>
            <w:textDirection w:val="lrTb"/>
            <w:noWrap w:val="false"/>
          </w:tcPr>
          <w:p>
            <w:pPr>
              <w:jc w:val="center"/>
              <w:spacing w:line="360" w:lineRule="exact"/>
            </w:pPr>
            <w:r>
              <w:rPr>
                <w:rFonts w:ascii="宋体" w:hAnsi="宋体" w:cs="宋体"/>
                <w:color w:val="000000"/>
                <w:sz w:val="24"/>
              </w:rPr>
              <w:t xml:space="preserve">公寓椅</w:t>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座靠板</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spacing w:line="360" w:lineRule="exact"/>
            </w:pPr>
            <w:r>
              <w:rPr>
                <w:rFonts w:ascii="宋体" w:hAnsi="宋体" w:cs="宋体"/>
                <w:color w:val="000000"/>
                <w:sz w:val="24"/>
              </w:rPr>
              <w:t xml:space="preserve">坐板：410*370mm±5mm</w:t>
            </w:r>
            <w:r/>
          </w:p>
          <w:p>
            <w:pPr>
              <w:jc w:val="left"/>
              <w:spacing w:line="360" w:lineRule="exact"/>
            </w:pPr>
            <w:r>
              <w:rPr>
                <w:rFonts w:ascii="宋体" w:hAnsi="宋体" w:cs="宋体"/>
                <w:color w:val="000000"/>
                <w:sz w:val="24"/>
              </w:rPr>
              <w:t xml:space="preserve">背靠板：410*250mm±5mm</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pPr>
            <w:r>
              <w:rPr>
                <w:rFonts w:ascii="宋体" w:hAnsi="宋体" w:cs="宋体"/>
                <w:color w:val="000000"/>
                <w:sz w:val="24"/>
              </w:rPr>
              <w:t xml:space="preserve">HDPE（高密度聚乙烯）</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中空吹塑工艺制作，椅子坐板靠背表面人性化透气孔设计，符合人体工程学设计，耐用耐磨。</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339" w:type="pct"/>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510" w:type="pct"/>
            <w:vAlign w:val="center"/>
            <w:textDirection w:val="lrTb"/>
            <w:noWrap w:val="false"/>
          </w:tcPr>
          <w:p>
            <w:pPr>
              <w:jc w:val="center"/>
              <w:spacing w:line="360" w:lineRule="exact"/>
            </w:pPr>
            <w:r>
              <w:rPr>
                <w:rFonts w:ascii="宋体" w:hAnsi="宋体" w:cs="宋体"/>
                <w:color w:val="000000"/>
                <w:sz w:val="24"/>
              </w:rPr>
              <w:t xml:space="preserve">▲椅架</w:t>
            </w:r>
            <w:r/>
          </w:p>
        </w:tc>
        <w:tc>
          <w:tcPr>
            <w:tcBorders>
              <w:top w:val="none" w:color="000000" w:sz="4" w:space="0"/>
              <w:left w:val="none" w:color="000000" w:sz="4" w:space="0"/>
              <w:bottom w:val="single" w:color="000000" w:sz="6" w:space="0"/>
              <w:right w:val="single" w:color="000000" w:sz="6" w:space="0"/>
            </w:tcBorders>
            <w:tcW w:w="1205" w:type="pct"/>
            <w:vAlign w:val="center"/>
            <w:textDirection w:val="lrTb"/>
            <w:noWrap w:val="false"/>
          </w:tcPr>
          <w:p>
            <w:pPr>
              <w:jc w:val="left"/>
            </w:pPr>
            <w:r>
              <w:rPr>
                <w:rFonts w:ascii="宋体" w:hAnsi="宋体" w:cs="宋体"/>
                <w:color w:val="000000"/>
                <w:sz w:val="24"/>
              </w:rPr>
              <w:t xml:space="preserve">≥15*30*1.2mm</w:t>
            </w:r>
            <w:r/>
          </w:p>
        </w:tc>
        <w:tc>
          <w:tcPr>
            <w:tcBorders>
              <w:top w:val="none" w:color="000000" w:sz="4" w:space="0"/>
              <w:left w:val="none" w:color="000000" w:sz="4" w:space="0"/>
              <w:bottom w:val="single" w:color="000000" w:sz="6" w:space="0"/>
              <w:right w:val="single" w:color="000000" w:sz="6" w:space="0"/>
            </w:tcBorders>
            <w:tcW w:w="849" w:type="pct"/>
            <w:vAlign w:val="center"/>
            <w:textDirection w:val="lrTb"/>
            <w:noWrap w:val="false"/>
          </w:tcPr>
          <w:p>
            <w:pPr>
              <w:jc w:val="left"/>
            </w:pPr>
            <w:r>
              <w:rPr>
                <w:rFonts w:ascii="宋体" w:hAnsi="宋体" w:cs="宋体"/>
                <w:color w:val="000000"/>
                <w:sz w:val="24"/>
              </w:rPr>
              <w:t xml:space="preserve">黑退钢管</w:t>
            </w:r>
            <w:r/>
          </w:p>
        </w:tc>
        <w:tc>
          <w:tcPr>
            <w:tcBorders>
              <w:top w:val="none" w:color="000000" w:sz="4" w:space="0"/>
              <w:left w:val="none" w:color="000000" w:sz="4" w:space="0"/>
              <w:bottom w:val="single" w:color="000000" w:sz="6" w:space="0"/>
              <w:right w:val="single" w:color="000000" w:sz="6" w:space="0"/>
            </w:tcBorders>
            <w:tcW w:w="2094" w:type="pct"/>
            <w:vAlign w:val="center"/>
            <w:textDirection w:val="lrTb"/>
            <w:noWrap w:val="false"/>
          </w:tcPr>
          <w:p>
            <w:pPr>
              <w:jc w:val="left"/>
            </w:pPr>
            <w:r>
              <w:rPr>
                <w:rFonts w:ascii="宋体" w:hAnsi="宋体" w:cs="宋体"/>
                <w:color w:val="000000"/>
                <w:sz w:val="24"/>
              </w:rPr>
              <w:t xml:space="preserve">主管采用15*30*1.2mm椭圆管，椅腿前后各加一根横撑，表面平整光滑，静电粉末喷涂表面处理，表层耐用不易脱落。椅脚配有PP（聚丙烯）材质脚套，耐磨不易脱落。</w:t>
            </w:r>
            <w:r/>
          </w:p>
        </w:tc>
      </w:tr>
    </w:tbl>
    <w:p>
      <w:pPr>
        <w:ind w:firstLine="210"/>
        <w:jc w:val="left"/>
        <w:spacing w:line="360" w:lineRule="exact"/>
      </w:pPr>
      <w:r/>
      <w:r/>
    </w:p>
    <w:p>
      <w:pPr>
        <w:jc w:val="left"/>
        <w:spacing w:line="360" w:lineRule="exact"/>
        <w:rPr>
          <w:rFonts w:hint="eastAsia" w:ascii="宋体" w:hAnsi="宋体" w:cs="宋体"/>
          <w:b/>
          <w:color w:val="000000"/>
          <w:sz w:val="24"/>
        </w:rPr>
      </w:pPr>
      <w:r>
        <w:rPr>
          <w:rFonts w:hint="eastAsia" w:ascii="宋体" w:hAnsi="宋体" w:cs="宋体"/>
          <w:b/>
          <w:color w:val="000000"/>
          <w:sz w:val="24"/>
        </w:rPr>
      </w:r>
      <w:r/>
    </w:p>
    <w:p>
      <w:pPr>
        <w:jc w:val="left"/>
        <w:spacing w:line="360" w:lineRule="exact"/>
        <w:rPr>
          <w:rFonts w:hint="eastAsia" w:ascii="宋体" w:hAnsi="宋体" w:cs="宋体"/>
          <w:color w:val="000000"/>
          <w:sz w:val="24"/>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sz w:val="24"/>
        </w:rPr>
      </w:r>
      <w:r/>
    </w:p>
    <w:p>
      <w:pPr>
        <w:jc w:val="left"/>
        <w:spacing w:line="360" w:lineRule="exact"/>
        <w:outlineLvl w:val="0"/>
      </w:pPr>
      <w:r>
        <w:rPr>
          <w:rFonts w:hint="eastAsia" w:ascii="宋体" w:hAnsi="宋体" w:cs="宋体"/>
          <w:b/>
          <w:color w:val="000000"/>
          <w:sz w:val="24"/>
        </w:rPr>
        <w:t xml:space="preserve">三</w:t>
      </w:r>
      <w:r>
        <w:rPr>
          <w:rFonts w:ascii="宋体" w:hAnsi="宋体" w:cs="宋体"/>
          <w:b/>
          <w:color w:val="000000"/>
          <w:sz w:val="24"/>
        </w:rPr>
        <w:t xml:space="preserve">、公寓家具设计图</w:t>
      </w:r>
      <w:r/>
    </w:p>
    <w:p>
      <w:pPr>
        <w:rPr>
          <w:b/>
          <w:bCs/>
        </w:rPr>
      </w:pPr>
      <w:r>
        <w:rPr>
          <w:rFonts w:ascii="宋体" w:hAnsi="宋体" w:cs="宋体"/>
          <w:b/>
          <w:bCs/>
          <w:color w:val="000000"/>
          <w:sz w:val="24"/>
        </w:rPr>
        <w:t xml:space="preserve">1.两连体公寓组合床（含高架床和床下组合柜）</w:t>
      </w:r>
      <w:r/>
    </w:p>
    <w:p>
      <w:r>
        <mc:AlternateContent>
          <mc:Choice Requires="wpg">
            <w:drawing>
              <wp:inline xmlns:wp="http://schemas.openxmlformats.org/drawingml/2006/wordprocessingDrawing" distT="0" distB="0" distL="0" distR="0">
                <wp:extent cx="8482965" cy="5996940"/>
                <wp:effectExtent l="0" t="0" r="635" b="22860"/>
                <wp:docPr id="11" name="Drawing 0" descr="19de2742cf004a17aeec3c4975e628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0" descr="19de2742cf004a17aeec3c4975e628bc.png"/>
                        <pic:cNvPicPr>
                          <a:picLocks noChangeAspect="1"/>
                        </pic:cNvPicPr>
                        <pic:nvPr/>
                      </pic:nvPicPr>
                      <pic:blipFill>
                        <a:blip r:embed="rId16"/>
                        <a:stretch/>
                      </pic:blipFill>
                      <pic:spPr bwMode="auto">
                        <a:xfrm>
                          <a:off x="0" y="0"/>
                          <a:ext cx="8482965" cy="5996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67.9pt;height:472.2pt;mso-wrap-distance-left:0.0pt;mso-wrap-distance-top:0.0pt;mso-wrap-distance-right:0.0pt;mso-wrap-distance-bottom:0.0pt;" stroked="false">
                <v:path textboxrect="0,0,0,0"/>
                <v:imagedata r:id="rId16" o:title=""/>
              </v:shape>
            </w:pict>
          </mc:Fallback>
        </mc:AlternateContent>
      </w:r>
      <w:r/>
    </w:p>
    <w:p>
      <w:pPr>
        <w:jc w:val="center"/>
      </w:pPr>
      <w:r>
        <mc:AlternateContent>
          <mc:Choice Requires="wpg">
            <w:drawing>
              <wp:inline xmlns:wp="http://schemas.openxmlformats.org/drawingml/2006/wordprocessingDrawing" distT="0" distB="0" distL="0" distR="0">
                <wp:extent cx="8441690" cy="5968365"/>
                <wp:effectExtent l="0" t="0" r="16510" b="635"/>
                <wp:docPr id="12" name="Drawing 1" descr="bc71e357b7914174a694cec5e198f9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1" descr="bc71e357b7914174a694cec5e198f97e.png"/>
                        <pic:cNvPicPr>
                          <a:picLocks noChangeAspect="1"/>
                        </pic:cNvPicPr>
                        <pic:nvPr/>
                      </pic:nvPicPr>
                      <pic:blipFill>
                        <a:blip r:embed="rId17"/>
                        <a:stretch/>
                      </pic:blipFill>
                      <pic:spPr bwMode="auto">
                        <a:xfrm>
                          <a:off x="0" y="0"/>
                          <a:ext cx="8441690" cy="5968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4.7pt;height:469.9pt;mso-wrap-distance-left:0.0pt;mso-wrap-distance-top:0.0pt;mso-wrap-distance-right:0.0pt;mso-wrap-distance-bottom:0.0pt;" stroked="false">
                <v:path textboxrect="0,0,0,0"/>
                <v:imagedata r:id="rId17" o:title=""/>
              </v:shape>
            </w:pict>
          </mc:Fallback>
        </mc:AlternateContent>
      </w:r>
      <w:r/>
    </w:p>
    <w:p>
      <w:pPr>
        <w:jc w:val="center"/>
      </w:pPr>
      <w:r>
        <mc:AlternateContent>
          <mc:Choice Requires="wpg">
            <w:drawing>
              <wp:inline xmlns:wp="http://schemas.openxmlformats.org/drawingml/2006/wordprocessingDrawing" distT="0" distB="0" distL="0" distR="0">
                <wp:extent cx="8710295" cy="6157595"/>
                <wp:effectExtent l="0" t="0" r="1905" b="14604"/>
                <wp:docPr id="13" name="Drawing 2" descr="9db2a488f6054270aedc8d566145a8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2" descr="9db2a488f6054270aedc8d566145a80d.png"/>
                        <pic:cNvPicPr>
                          <a:picLocks noChangeAspect="1"/>
                        </pic:cNvPicPr>
                        <pic:nvPr/>
                      </pic:nvPicPr>
                      <pic:blipFill>
                        <a:blip r:embed="rId18"/>
                        <a:stretch/>
                      </pic:blipFill>
                      <pic:spPr bwMode="auto">
                        <a:xfrm>
                          <a:off x="0" y="0"/>
                          <a:ext cx="8710295" cy="6157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5.9pt;height:484.8pt;mso-wrap-distance-left:0.0pt;mso-wrap-distance-top:0.0pt;mso-wrap-distance-right:0.0pt;mso-wrap-distance-bottom:0.0pt;" stroked="false">
                <v:path textboxrect="0,0,0,0"/>
                <v:imagedata r:id="rId18" o:title=""/>
              </v:shape>
            </w:pict>
          </mc:Fallback>
        </mc:AlternateContent>
      </w:r>
      <w:r/>
    </w:p>
    <w:p>
      <w:pPr>
        <w:jc w:val="left"/>
        <w:spacing w:line="360" w:lineRule="exact"/>
        <w:rPr>
          <w:b/>
          <w:bCs/>
        </w:rPr>
      </w:pPr>
      <w:r>
        <w:rPr>
          <w:rFonts w:ascii="宋体" w:hAnsi="宋体" w:cs="宋体"/>
          <w:b/>
          <w:bCs/>
          <w:color w:val="000000"/>
          <w:sz w:val="24"/>
        </w:rPr>
        <w:t xml:space="preserve">2.单人床</w:t>
      </w:r>
      <w:r/>
    </w:p>
    <w:p>
      <w:pPr>
        <w:jc w:val="center"/>
      </w:pPr>
      <w:r>
        <mc:AlternateContent>
          <mc:Choice Requires="wpg">
            <w:drawing>
              <wp:inline xmlns:wp="http://schemas.openxmlformats.org/drawingml/2006/wordprocessingDrawing" distT="0" distB="0" distL="0" distR="0">
                <wp:extent cx="8355330" cy="5906770"/>
                <wp:effectExtent l="0" t="0" r="1270" b="11430"/>
                <wp:docPr id="14" name="Drawing 3" descr="f3cd640eaf814b479955db8c212ce7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3" descr="f3cd640eaf814b479955db8c212ce79b.png"/>
                        <pic:cNvPicPr>
                          <a:picLocks noChangeAspect="1"/>
                        </pic:cNvPicPr>
                        <pic:nvPr/>
                      </pic:nvPicPr>
                      <pic:blipFill>
                        <a:blip r:embed="rId19"/>
                        <a:stretch/>
                      </pic:blipFill>
                      <pic:spPr bwMode="auto">
                        <a:xfrm>
                          <a:off x="0" y="0"/>
                          <a:ext cx="8355330" cy="5906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7.9pt;height:465.1pt;mso-wrap-distance-left:0.0pt;mso-wrap-distance-top:0.0pt;mso-wrap-distance-right:0.0pt;mso-wrap-distance-bottom:0.0pt;" stroked="false">
                <v:path textboxrect="0,0,0,0"/>
                <v:imagedata r:id="rId19" o:title=""/>
              </v:shape>
            </w:pict>
          </mc:Fallback>
        </mc:AlternateContent>
      </w:r>
      <w:r/>
    </w:p>
    <w:p>
      <w:pPr>
        <w:jc w:val="center"/>
      </w:pPr>
      <w:r>
        <mc:AlternateContent>
          <mc:Choice Requires="wpg">
            <w:drawing>
              <wp:inline xmlns:wp="http://schemas.openxmlformats.org/drawingml/2006/wordprocessingDrawing" distT="0" distB="0" distL="0" distR="0">
                <wp:extent cx="8316595" cy="5881370"/>
                <wp:effectExtent l="0" t="0" r="14604" b="11430"/>
                <wp:docPr id="15" name="Drawing 4" descr="0200ca4a3e4f43fc8ea8bf7b0181c6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4" descr="0200ca4a3e4f43fc8ea8bf7b0181c69c.png"/>
                        <pic:cNvPicPr>
                          <a:picLocks noChangeAspect="1"/>
                        </pic:cNvPicPr>
                        <pic:nvPr/>
                      </pic:nvPicPr>
                      <pic:blipFill>
                        <a:blip r:embed="rId20"/>
                        <a:stretch/>
                      </pic:blipFill>
                      <pic:spPr bwMode="auto">
                        <a:xfrm>
                          <a:off x="0" y="0"/>
                          <a:ext cx="8316595" cy="5881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54.9pt;height:463.1pt;mso-wrap-distance-left:0.0pt;mso-wrap-distance-top:0.0pt;mso-wrap-distance-right:0.0pt;mso-wrap-distance-bottom:0.0pt;" stroked="false">
                <v:path textboxrect="0,0,0,0"/>
                <v:imagedata r:id="rId20" o:title=""/>
              </v:shape>
            </w:pict>
          </mc:Fallback>
        </mc:AlternateContent>
      </w:r>
      <w:r/>
    </w:p>
    <w:p>
      <w:pPr>
        <w:jc w:val="left"/>
        <w:spacing w:line="360" w:lineRule="exact"/>
        <w:rPr>
          <w:b/>
          <w:bCs/>
        </w:rPr>
      </w:pPr>
      <w:r>
        <w:rPr>
          <w:rFonts w:ascii="宋体" w:hAnsi="宋体" w:cs="宋体"/>
          <w:b/>
          <w:bCs/>
          <w:color w:val="000000"/>
          <w:sz w:val="24"/>
        </w:rPr>
        <w:t xml:space="preserve">3.单人位自修桌</w:t>
      </w:r>
      <w:r/>
    </w:p>
    <w:p>
      <w:pPr>
        <w:jc w:val="center"/>
      </w:pPr>
      <w:r>
        <mc:AlternateContent>
          <mc:Choice Requires="wpg">
            <w:drawing>
              <wp:inline xmlns:wp="http://schemas.openxmlformats.org/drawingml/2006/wordprocessingDrawing" distT="0" distB="0" distL="0" distR="0">
                <wp:extent cx="7767320" cy="5487035"/>
                <wp:effectExtent l="0" t="0" r="5080" b="24765"/>
                <wp:docPr id="16" name="Drawing 5" descr="5f8adcf7b65a4e70b0c785ecd9175f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5" descr="5f8adcf7b65a4e70b0c785ecd9175fcb.png"/>
                        <pic:cNvPicPr>
                          <a:picLocks noChangeAspect="1"/>
                        </pic:cNvPicPr>
                        <pic:nvPr/>
                      </pic:nvPicPr>
                      <pic:blipFill>
                        <a:blip r:embed="rId21"/>
                        <a:stretch/>
                      </pic:blipFill>
                      <pic:spPr bwMode="auto">
                        <a:xfrm>
                          <a:off x="0" y="0"/>
                          <a:ext cx="7767320" cy="5487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11.6pt;height:432.0pt;mso-wrap-distance-left:0.0pt;mso-wrap-distance-top:0.0pt;mso-wrap-distance-right:0.0pt;mso-wrap-distance-bottom:0.0pt;" stroked="false">
                <v:path textboxrect="0,0,0,0"/>
                <v:imagedata r:id="rId21" o:title=""/>
              </v:shape>
            </w:pict>
          </mc:Fallback>
        </mc:AlternateContent>
      </w:r>
      <w:r/>
    </w:p>
    <w:p>
      <w:pPr>
        <w:jc w:val="left"/>
        <w:spacing w:line="360" w:lineRule="exact"/>
        <w:rPr>
          <w:b/>
          <w:bCs/>
        </w:rPr>
      </w:pPr>
      <w:r>
        <w:rPr>
          <w:rFonts w:ascii="宋体" w:hAnsi="宋体" w:cs="宋体"/>
          <w:b/>
          <w:bCs/>
          <w:color w:val="000000"/>
          <w:sz w:val="24"/>
        </w:rPr>
        <w:t xml:space="preserve">4.三人衣柜</w:t>
      </w:r>
      <w:r/>
    </w:p>
    <w:p>
      <w:pPr>
        <w:jc w:val="center"/>
      </w:pPr>
      <w:r>
        <mc:AlternateContent>
          <mc:Choice Requires="wpg">
            <w:drawing>
              <wp:inline xmlns:wp="http://schemas.openxmlformats.org/drawingml/2006/wordprocessingDrawing" distT="0" distB="0" distL="0" distR="0">
                <wp:extent cx="7808595" cy="5520055"/>
                <wp:effectExtent l="0" t="0" r="14604" b="17145"/>
                <wp:docPr id="17" name="Drawing 6" descr="c7b089d93fcc48d2ad0fb250ee474d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6" descr="c7b089d93fcc48d2ad0fb250ee474dc1.png"/>
                        <pic:cNvPicPr>
                          <a:picLocks noChangeAspect="1"/>
                        </pic:cNvPicPr>
                        <pic:nvPr/>
                      </pic:nvPicPr>
                      <pic:blipFill>
                        <a:blip r:embed="rId22"/>
                        <a:stretch/>
                      </pic:blipFill>
                      <pic:spPr bwMode="auto">
                        <a:xfrm>
                          <a:off x="0" y="0"/>
                          <a:ext cx="7808595" cy="55200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14.9pt;height:434.6pt;mso-wrap-distance-left:0.0pt;mso-wrap-distance-top:0.0pt;mso-wrap-distance-right:0.0pt;mso-wrap-distance-bottom:0.0pt;" stroked="false">
                <v:path textboxrect="0,0,0,0"/>
                <v:imagedata r:id="rId22" o:title=""/>
              </v:shape>
            </w:pict>
          </mc:Fallback>
        </mc:AlternateContent>
      </w:r>
      <w:r/>
    </w:p>
    <w:p>
      <w:pPr>
        <w:jc w:val="left"/>
        <w:spacing w:line="360" w:lineRule="exact"/>
        <w:rPr>
          <w:b/>
          <w:bCs/>
        </w:rPr>
      </w:pPr>
      <w:r>
        <w:rPr>
          <w:rFonts w:ascii="宋体" w:hAnsi="宋体" w:cs="宋体"/>
          <w:b/>
          <w:bCs/>
          <w:color w:val="000000"/>
          <w:sz w:val="24"/>
        </w:rPr>
        <w:t xml:space="preserve">5.公寓椅</w:t>
      </w:r>
      <w:r/>
    </w:p>
    <w:p>
      <w:pPr>
        <w:jc w:val="center"/>
      </w:pPr>
      <w:r>
        <mc:AlternateContent>
          <mc:Choice Requires="wpg">
            <w:drawing>
              <wp:inline xmlns:wp="http://schemas.openxmlformats.org/drawingml/2006/wordprocessingDrawing" distT="0" distB="0" distL="0" distR="0">
                <wp:extent cx="3505200" cy="4994910"/>
                <wp:effectExtent l="0" t="0" r="0" b="8890"/>
                <wp:docPr id="18" name="Drawing 7" descr="8e25dbce34dd4dde8372676a9e68d7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7" descr="8e25dbce34dd4dde8372676a9e68d763.png"/>
                        <pic:cNvPicPr>
                          <a:picLocks noChangeAspect="1"/>
                        </pic:cNvPicPr>
                        <pic:nvPr/>
                      </pic:nvPicPr>
                      <pic:blipFill>
                        <a:blip r:embed="rId23"/>
                        <a:stretch/>
                      </pic:blipFill>
                      <pic:spPr bwMode="auto">
                        <a:xfrm>
                          <a:off x="0" y="0"/>
                          <a:ext cx="3505199" cy="4994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76.0pt;height:393.3pt;mso-wrap-distance-left:0.0pt;mso-wrap-distance-top:0.0pt;mso-wrap-distance-right:0.0pt;mso-wrap-distance-bottom:0.0pt;" stroked="false">
                <v:path textboxrect="0,0,0,0"/>
                <v:imagedata r:id="rId23" o:title=""/>
              </v:shape>
            </w:pict>
          </mc:Fallback>
        </mc:AlternateContent>
      </w:r>
      <w:r/>
    </w:p>
    <w:p>
      <w:pPr>
        <w:jc w:val="left"/>
        <w:rPr>
          <w:rFonts w:hint="eastAsia" w:ascii="宋体" w:hAnsi="宋体" w:cs="宋体"/>
          <w:b/>
          <w:color w:val="000000"/>
          <w:sz w:val="24"/>
        </w:rPr>
        <w:sectPr>
          <w:footnotePr/>
          <w:endnotePr/>
          <w:type w:val="continuous"/>
          <w:pgSz w:w="16838" w:h="11906" w:orient="landscape"/>
          <w:pgMar w:top="1588" w:right="1440" w:bottom="1698" w:left="1440" w:header="851" w:footer="992" w:gutter="0"/>
          <w:cols w:num="1" w:sep="0" w:space="720" w:equalWidth="1"/>
          <w:docGrid w:linePitch="360"/>
        </w:sectPr>
      </w:pPr>
      <w:r>
        <w:rPr>
          <w:rFonts w:ascii="宋体" w:hAnsi="宋体" w:cs="宋体"/>
          <w:b/>
          <w:color w:val="000000"/>
          <w:sz w:val="24"/>
        </w:rPr>
        <w:br w:type="page" w:clear="all"/>
      </w:r>
      <w:r/>
    </w:p>
    <w:p>
      <w:pPr>
        <w:jc w:val="left"/>
        <w:rPr>
          <w:rFonts w:hint="eastAsia" w:ascii="宋体" w:hAnsi="宋体" w:cs="宋体"/>
          <w:b/>
          <w:color w:val="000000"/>
          <w:sz w:val="24"/>
        </w:rPr>
      </w:pPr>
      <w:r>
        <w:rPr>
          <w:rFonts w:hint="eastAsia" w:ascii="宋体" w:hAnsi="宋体" w:cs="宋体"/>
          <w:b/>
          <w:color w:val="000000"/>
          <w:sz w:val="24"/>
        </w:rPr>
      </w:r>
      <w:bookmarkEnd w:id="256"/>
      <w:r/>
      <w:r/>
    </w:p>
    <w:p>
      <w:pPr>
        <w:jc w:val="left"/>
        <w:spacing w:before="187" w:after="187"/>
        <w:outlineLvl w:val="0"/>
      </w:pPr>
      <w:r>
        <w:rPr>
          <w:rFonts w:hint="eastAsia" w:ascii="宋体" w:hAnsi="宋体" w:cs="宋体"/>
          <w:b/>
          <w:color w:val="000000"/>
          <w:sz w:val="24"/>
        </w:rPr>
        <w:t xml:space="preserve">四、</w:t>
      </w:r>
      <w:r>
        <w:rPr>
          <w:rFonts w:ascii="宋体" w:hAnsi="宋体" w:cs="宋体"/>
          <w:b/>
          <w:color w:val="000000"/>
          <w:sz w:val="24"/>
        </w:rPr>
        <w:t xml:space="preserve">服务要求</w:t>
      </w:r>
      <w:r/>
    </w:p>
    <w:p>
      <w:pPr>
        <w:jc w:val="left"/>
        <w:spacing w:line="360" w:lineRule="exact"/>
      </w:pPr>
      <w:r>
        <w:rPr>
          <w:rFonts w:ascii="宋体" w:hAnsi="宋体" w:cs="宋体"/>
          <w:color w:val="000000"/>
          <w:sz w:val="24"/>
        </w:rPr>
        <w:t xml:space="preserve">（一）项目要求：中标供应商负责供货、安装直至验收合格交付使用。</w:t>
      </w:r>
      <w:r/>
    </w:p>
    <w:p>
      <w:pPr>
        <w:jc w:val="left"/>
        <w:spacing w:line="360" w:lineRule="exact"/>
        <w:rPr>
          <w:rFonts w:ascii="宋体" w:hAnsi="宋体" w:cs="宋体"/>
          <w:color w:val="000000"/>
          <w:sz w:val="24"/>
        </w:rPr>
      </w:pPr>
      <w:r>
        <w:rPr>
          <w:rFonts w:ascii="宋体" w:hAnsi="宋体" w:cs="宋体"/>
          <w:color w:val="000000"/>
          <w:sz w:val="24"/>
        </w:rPr>
        <w:t xml:space="preserve">（二）工期要求：要求</w:t>
      </w:r>
      <w:r>
        <w:rPr>
          <w:rFonts w:ascii="宋体" w:hAnsi="宋体" w:cs="宋体"/>
          <w:color w:val="000000"/>
          <w:sz w:val="24"/>
          <w:highlight w:val="yellow"/>
        </w:rPr>
        <w:t xml:space="preserve">2026年8月25日前</w:t>
      </w:r>
      <w:r>
        <w:rPr>
          <w:rFonts w:ascii="宋体" w:hAnsi="宋体" w:cs="宋体"/>
          <w:color w:val="000000"/>
          <w:sz w:val="24"/>
        </w:rPr>
        <w:t xml:space="preserve">完成安装调试。</w:t>
      </w:r>
      <w:r/>
    </w:p>
    <w:p>
      <w:pPr>
        <w:jc w:val="left"/>
        <w:spacing w:line="360" w:lineRule="exact"/>
        <w:rPr>
          <w:rFonts w:ascii="宋体" w:hAnsi="宋体" w:cs="宋体"/>
          <w:color w:val="000000"/>
          <w:sz w:val="24"/>
        </w:rPr>
      </w:pPr>
      <w:r>
        <w:rPr>
          <w:rFonts w:hint="eastAsia" w:ascii="宋体" w:hAnsi="宋体" w:cs="宋体"/>
          <w:color w:val="000000"/>
          <w:sz w:val="24"/>
          <w:lang w:val="en-US" w:eastAsia="zh-CN"/>
        </w:rPr>
        <w:t xml:space="preserve">（三）供货地点：南京财经大学福建路校区</w:t>
      </w:r>
      <w:r/>
    </w:p>
    <w:p>
      <w:pPr>
        <w:jc w:val="left"/>
        <w:spacing w:line="360" w:lineRule="exact"/>
      </w:pPr>
      <w:r>
        <w:rPr>
          <w:rFonts w:ascii="宋体" w:hAnsi="宋体" w:cs="宋体"/>
          <w:color w:val="000000"/>
          <w:sz w:val="24"/>
        </w:rPr>
        <w:t xml:space="preserve">（</w:t>
      </w:r>
      <w:r>
        <w:rPr>
          <w:rFonts w:hint="eastAsia" w:ascii="宋体" w:hAnsi="宋体" w:cs="宋体"/>
          <w:color w:val="000000"/>
          <w:sz w:val="24"/>
          <w:lang w:val="en-US" w:eastAsia="zh-CN"/>
        </w:rPr>
        <w:t xml:space="preserve">四</w:t>
      </w:r>
      <w:r>
        <w:rPr>
          <w:rFonts w:ascii="宋体" w:hAnsi="宋体" w:cs="宋体"/>
          <w:color w:val="000000"/>
          <w:sz w:val="24"/>
        </w:rPr>
        <w:t xml:space="preserve">）质量保证方案</w:t>
      </w:r>
      <w:r/>
    </w:p>
    <w:p>
      <w:pPr>
        <w:jc w:val="left"/>
        <w:spacing w:line="360" w:lineRule="exact"/>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供应商需要提供质量保证方案需包括原材料采购质量方案，产品质量目标的设定，以及产品质量检测方案；方案需全面详实、安排合理得当、满足本次采购的要求、保证项目的顺利实施。</w:t>
      </w:r>
      <w:r/>
    </w:p>
    <w:p>
      <w:pPr>
        <w:jc w:val="left"/>
        <w:spacing w:line="360" w:lineRule="exact"/>
      </w:pPr>
      <w:r>
        <w:rPr>
          <w:rFonts w:ascii="宋体" w:hAnsi="宋体" w:cs="宋体"/>
          <w:color w:val="000000"/>
          <w:sz w:val="24"/>
        </w:rPr>
        <w:t xml:space="preserve">2.</w:t>
      </w:r>
      <w:r>
        <w:rPr>
          <w:rFonts w:hint="eastAsia" w:ascii="宋体" w:hAnsi="宋体" w:cs="宋体"/>
          <w:color w:val="000000"/>
          <w:sz w:val="24"/>
        </w:rPr>
        <w:t xml:space="preserve"> </w:t>
      </w:r>
      <w:r>
        <w:rPr>
          <w:rFonts w:ascii="宋体" w:hAnsi="宋体" w:cs="宋体"/>
          <w:color w:val="000000"/>
          <w:sz w:val="24"/>
        </w:rPr>
        <w:t xml:space="preserve">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ascii="宋体" w:hAnsi="宋体" w:cs="宋体"/>
          <w:color w:val="000000"/>
          <w:sz w:val="24"/>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210"/>
        <w:jc w:val="left"/>
        <w:spacing w:line="360" w:lineRule="exact"/>
      </w:pPr>
      <w:r/>
      <w:r/>
    </w:p>
    <w:p>
      <w:pPr>
        <w:jc w:val="left"/>
        <w:spacing w:line="360" w:lineRule="exact"/>
      </w:pPr>
      <w:r>
        <w:rPr>
          <w:rFonts w:ascii="宋体" w:hAnsi="宋体" w:cs="宋体"/>
          <w:color w:val="000000"/>
          <w:sz w:val="24"/>
        </w:rPr>
        <w:t xml:space="preserve">（</w:t>
      </w:r>
      <w:r>
        <w:rPr>
          <w:rFonts w:hint="eastAsia" w:ascii="宋体" w:hAnsi="宋体" w:cs="宋体"/>
          <w:color w:val="000000"/>
          <w:sz w:val="24"/>
          <w:lang w:val="en-US" w:eastAsia="zh-CN"/>
        </w:rPr>
        <w:t xml:space="preserve">五</w:t>
      </w:r>
      <w:r>
        <w:rPr>
          <w:rFonts w:ascii="宋体" w:hAnsi="宋体" w:cs="宋体"/>
          <w:color w:val="000000"/>
          <w:sz w:val="24"/>
        </w:rPr>
        <w:t xml:space="preserve">）生产过程监督方案</w:t>
      </w:r>
      <w:r/>
    </w:p>
    <w:p>
      <w:pPr>
        <w:jc w:val="left"/>
        <w:spacing w:line="360" w:lineRule="exact"/>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供应商应根据招标文件要求提供具体详实的生产过程监督方案：包括方案完整性、落地可行性、管控细致度、履约保障性。本项目家具生产全过程接受采购人监督管理，供应商须提供完善的生产过程监督保障方案，全面配合采购人开展原材料核查、生产现场巡查、驻厂监督、质量抽检、进度管控等工作。要求具备完整的原材料报审、封样比对、随机抽检管控机制，开放全工序生产监督权限，建立质量自检整改闭环体系，落实细化生产进度报送及赶工保障措施，全程资料台账可追溯、可核查，确保原材料质量、生产工艺、成品质量、交付进度满足本项目及国家、行业标准要求。</w:t>
      </w:r>
      <w:r/>
    </w:p>
    <w:p>
      <w:pPr>
        <w:ind w:firstLine="210"/>
        <w:jc w:val="left"/>
        <w:spacing w:line="360" w:lineRule="exact"/>
      </w:pPr>
      <w:r/>
      <w:r/>
    </w:p>
    <w:p>
      <w:pPr>
        <w:jc w:val="left"/>
        <w:spacing w:line="360" w:lineRule="exact"/>
      </w:pPr>
      <w:r>
        <w:rPr>
          <w:rFonts w:ascii="宋体" w:hAnsi="宋体" w:cs="宋体"/>
          <w:color w:val="000000"/>
          <w:sz w:val="24"/>
        </w:rPr>
        <w:t xml:space="preserve">（</w:t>
      </w:r>
      <w:r>
        <w:rPr>
          <w:rFonts w:hint="eastAsia" w:ascii="宋体" w:hAnsi="宋体" w:cs="宋体"/>
          <w:color w:val="000000"/>
          <w:sz w:val="24"/>
          <w:lang w:val="en-US" w:eastAsia="zh-CN"/>
        </w:rPr>
        <w:t xml:space="preserve">六</w:t>
      </w:r>
      <w:r>
        <w:rPr>
          <w:rFonts w:ascii="宋体" w:hAnsi="宋体" w:cs="宋体"/>
          <w:color w:val="000000"/>
          <w:sz w:val="24"/>
        </w:rPr>
        <w:t xml:space="preserve">）实施方案</w:t>
      </w:r>
      <w:r/>
    </w:p>
    <w:p>
      <w:pPr>
        <w:jc w:val="left"/>
        <w:spacing w:line="360" w:lineRule="exact"/>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供应商应具备本项目相关领域的实施经验，能够提供专业技术团队及高质量服务。</w:t>
      </w:r>
      <w:r/>
    </w:p>
    <w:p>
      <w:pPr>
        <w:jc w:val="left"/>
        <w:spacing w:line="360" w:lineRule="exact"/>
      </w:pPr>
      <w:r>
        <w:rPr>
          <w:rFonts w:ascii="宋体" w:hAnsi="宋体" w:cs="宋体"/>
          <w:color w:val="000000"/>
          <w:sz w:val="24"/>
        </w:rPr>
        <w:t xml:space="preserve">2.</w:t>
      </w:r>
      <w:r>
        <w:rPr>
          <w:rFonts w:hint="eastAsia" w:ascii="宋体" w:hAnsi="宋体" w:cs="宋体"/>
          <w:color w:val="000000"/>
          <w:sz w:val="24"/>
        </w:rPr>
        <w:t xml:space="preserve"> </w:t>
      </w:r>
      <w:r>
        <w:rPr>
          <w:rFonts w:ascii="宋体" w:hAnsi="宋体" w:cs="宋体"/>
          <w:color w:val="000000"/>
          <w:sz w:val="24"/>
        </w:rPr>
        <w:t xml:space="preserve">供应商应根据招标文件要求提供具体详实的产品实施方案：包括生产计划安排，生产工艺流程，拟投入的设备情况</w:t>
      </w:r>
      <w:r>
        <w:rPr>
          <w:rFonts w:hint="eastAsia" w:ascii="宋体" w:hAnsi="宋体" w:cs="宋体"/>
          <w:color w:val="000000"/>
          <w:sz w:val="24"/>
        </w:rPr>
        <w:t xml:space="preserve">。</w:t>
      </w:r>
      <w:r>
        <w:rPr>
          <w:rFonts w:ascii="宋体" w:hAnsi="宋体" w:cs="宋体"/>
          <w:color w:val="000000"/>
          <w:sz w:val="24"/>
        </w:rPr>
        <w:t xml:space="preserve">结合项目总工期要求，分阶段制定详细计划，明确各阶段时间节点、任务目标、责任分工，确保生产全流程有序推进</w:t>
      </w:r>
      <w:r>
        <w:rPr>
          <w:rFonts w:hint="eastAsia" w:ascii="宋体" w:hAnsi="宋体" w:cs="宋体"/>
          <w:color w:val="000000"/>
          <w:sz w:val="24"/>
        </w:rPr>
        <w:t xml:space="preserve">，</w:t>
      </w:r>
      <w:r>
        <w:rPr>
          <w:rFonts w:ascii="宋体" w:hAnsi="宋体" w:cs="宋体"/>
          <w:color w:val="000000"/>
          <w:sz w:val="24"/>
        </w:rPr>
        <w:t xml:space="preserve">结合本项目产品特性及招标文件要求，制定科学、规范、高效的生产工艺流程，明确各环节操作标准、技术要求及质量控制点，确保生产出的产品符合项目需求，为保障生产顺利实施，确保产品质量及生产效率，本项目拟投入充足、专业的生产设备、检验设备及辅助设备，所有设备均符合项目生产技术要求，性能稳定、运行良好，且配备专业操作人员及维护人员。</w:t>
      </w:r>
      <w:r/>
    </w:p>
    <w:p>
      <w:pPr>
        <w:jc w:val="left"/>
        <w:spacing w:line="360" w:lineRule="exact"/>
      </w:pPr>
      <w:r>
        <w:rPr>
          <w:rFonts w:ascii="宋体" w:hAnsi="宋体" w:cs="宋体"/>
          <w:color w:val="000000"/>
          <w:sz w:val="24"/>
        </w:rPr>
        <w:t xml:space="preserve">3.</w:t>
      </w:r>
      <w:r>
        <w:rPr>
          <w:rFonts w:hint="eastAsia" w:ascii="宋体" w:hAnsi="宋体" w:cs="宋体"/>
          <w:color w:val="000000"/>
          <w:sz w:val="24"/>
        </w:rPr>
        <w:t xml:space="preserve"> </w:t>
      </w:r>
      <w:r>
        <w:rPr>
          <w:rFonts w:ascii="宋体" w:hAnsi="宋体" w:cs="宋体"/>
          <w:color w:val="000000"/>
          <w:sz w:val="24"/>
        </w:rPr>
        <w:t xml:space="preserve">供应商应严格按照合同约定的时间和地点完成货物交付，承担全部运输、装卸及相关费用，并对运输途中的风险负责。供应商须自行组织货物安装调试，确保符合技术规范及验收标准，并承担由此产生的一切费用。同时，供应商需制定详细的项目实施方案，包括但不限于生产计划、供货安排、安装调试流程（含人员配置、技术规范及安全措施）、进度管理（明确关键节点及延误应对方案）、现场管理要求以及突发事件应急预案，确保项目顺利实施。因供应商原因导致的工期延误或质量问题，供应商应承担相应违约责任。</w:t>
      </w:r>
      <w:r/>
    </w:p>
    <w:p>
      <w:pPr>
        <w:ind w:firstLine="210"/>
        <w:jc w:val="left"/>
        <w:spacing w:line="360" w:lineRule="exact"/>
      </w:pPr>
      <w:r/>
      <w:r/>
    </w:p>
    <w:p>
      <w:pPr>
        <w:jc w:val="left"/>
        <w:spacing w:line="360" w:lineRule="exact"/>
      </w:pPr>
      <w:r>
        <w:rPr>
          <w:rFonts w:ascii="宋体" w:hAnsi="宋体" w:cs="宋体"/>
          <w:color w:val="000000"/>
          <w:sz w:val="24"/>
        </w:rPr>
        <w:t xml:space="preserve">（</w:t>
      </w:r>
      <w:r>
        <w:rPr>
          <w:rFonts w:hint="eastAsia" w:ascii="宋体" w:hAnsi="宋体" w:cs="宋体"/>
          <w:color w:val="000000"/>
          <w:sz w:val="24"/>
          <w:lang w:val="en-US" w:eastAsia="zh-CN"/>
        </w:rPr>
        <w:t xml:space="preserve">七</w:t>
      </w:r>
      <w:r>
        <w:rPr>
          <w:rFonts w:ascii="宋体" w:hAnsi="宋体" w:cs="宋体"/>
          <w:color w:val="000000"/>
          <w:sz w:val="24"/>
        </w:rPr>
        <w:t xml:space="preserve">）产品安装方案</w:t>
      </w:r>
      <w:r/>
    </w:p>
    <w:p>
      <w:pPr>
        <w:jc w:val="left"/>
        <w:spacing w:line="360" w:lineRule="exact"/>
      </w:pPr>
      <w:r>
        <w:rPr>
          <w:rFonts w:ascii="宋体" w:hAnsi="宋体" w:cs="宋体"/>
          <w:color w:val="000000"/>
          <w:sz w:val="24"/>
        </w:rPr>
        <w:t xml:space="preserve">1.</w:t>
      </w:r>
      <w:r>
        <w:rPr>
          <w:rFonts w:hint="eastAsia" w:ascii="宋体" w:hAnsi="宋体" w:cs="宋体"/>
          <w:color w:val="000000"/>
          <w:sz w:val="24"/>
        </w:rPr>
        <w:t xml:space="preserve"> </w:t>
      </w:r>
      <w:r>
        <w:rPr>
          <w:rFonts w:ascii="宋体" w:hAnsi="宋体" w:cs="宋体"/>
          <w:color w:val="000000"/>
          <w:sz w:val="24"/>
        </w:rPr>
        <w:t xml:space="preserve">供应商应根据招标文件要求提供具体详实的产品安装方案：包括：产品的安装措施、项目工期的安排、拟投入的人员计划：安装响应时间明确且快速，符合招标文件要求，可即时响应安装诉求，严格按照项目整体进度节点推进安装工作，无延误；安装体系完善，分工清晰，有规范的安装流程、现场管控机制及质量验收标准，全程可追溯；安装故障解决方案详实，覆盖安装过程中各类可能出现的故障（如安装适配、部件损耗、流程衔接等），可快速高效排查解决，有故障复盘及优化机制；安装保障人员专业达标、配置充足，人员资质符合招标文件要求。</w:t>
      </w:r>
      <w:r/>
    </w:p>
    <w:p>
      <w:pPr>
        <w:ind w:firstLine="210"/>
        <w:jc w:val="left"/>
        <w:spacing w:line="360" w:lineRule="exact"/>
      </w:pPr>
      <w:r/>
      <w:r/>
    </w:p>
    <w:p>
      <w:pPr>
        <w:jc w:val="left"/>
        <w:spacing w:line="360" w:lineRule="exact"/>
      </w:pPr>
      <w:r>
        <w:rPr>
          <w:rFonts w:ascii="宋体" w:hAnsi="宋体" w:cs="宋体"/>
          <w:color w:val="000000"/>
          <w:sz w:val="24"/>
        </w:rPr>
        <w:t xml:space="preserve">（</w:t>
      </w:r>
      <w:r>
        <w:rPr>
          <w:rFonts w:hint="eastAsia" w:ascii="宋体" w:hAnsi="宋体" w:cs="宋体"/>
          <w:color w:val="000000"/>
          <w:sz w:val="24"/>
          <w:lang w:val="en-US" w:eastAsia="zh-CN"/>
        </w:rPr>
        <w:t xml:space="preserve">八</w:t>
      </w:r>
      <w:r>
        <w:rPr>
          <w:rFonts w:ascii="宋体" w:hAnsi="宋体" w:cs="宋体"/>
          <w:color w:val="000000"/>
          <w:sz w:val="24"/>
        </w:rPr>
        <w:t xml:space="preserve">）售后服务要求</w:t>
      </w:r>
      <w:r/>
    </w:p>
    <w:p>
      <w:pPr>
        <w:jc w:val="left"/>
        <w:spacing w:line="360" w:lineRule="exact"/>
        <w:rPr>
          <w:rFonts w:hint="eastAsia" w:ascii="宋体" w:hAnsi="宋体" w:cs="宋体"/>
          <w:color w:val="000000"/>
          <w:sz w:val="24"/>
        </w:rPr>
      </w:pPr>
      <w:r>
        <w:rPr>
          <w:rFonts w:ascii="宋体" w:hAnsi="宋体" w:cs="宋体"/>
          <w:b/>
          <w:color w:val="000000"/>
          <w:sz w:val="24"/>
        </w:rPr>
        <w:t xml:space="preserve">★</w:t>
      </w:r>
      <w:r>
        <w:rPr>
          <w:rFonts w:hint="eastAsia" w:ascii="宋体" w:hAnsi="宋体" w:cs="宋体"/>
          <w:b/>
          <w:color w:val="000000"/>
          <w:sz w:val="24"/>
        </w:rPr>
        <w:t xml:space="preserve">1. </w:t>
      </w:r>
      <w:r>
        <w:rPr>
          <w:rFonts w:ascii="宋体" w:hAnsi="宋体" w:cs="宋体"/>
          <w:color w:val="000000"/>
          <w:sz w:val="24"/>
        </w:rPr>
        <w:t xml:space="preserve">供应商提交售后服务承诺。须承诺以下内容：</w:t>
      </w:r>
      <w:r/>
    </w:p>
    <w:p>
      <w:pPr>
        <w:jc w:val="left"/>
        <w:spacing w:line="360" w:lineRule="exact"/>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（1）</w:t>
      </w:r>
      <w:r>
        <w:rPr>
          <w:rFonts w:ascii="宋体" w:hAnsi="宋体" w:cs="宋体"/>
          <w:color w:val="000000"/>
          <w:sz w:val="24"/>
        </w:rPr>
        <w:t xml:space="preserve">为所供产品提供</w:t>
      </w:r>
      <w:r>
        <w:rPr>
          <w:rFonts w:ascii="宋体" w:hAnsi="宋体" w:cs="宋体"/>
          <w:color w:val="0000ff"/>
          <w:sz w:val="24"/>
          <w:highlight w:val="yellow"/>
        </w:rPr>
        <w:t xml:space="preserve">不低于</w:t>
      </w:r>
      <w:r>
        <w:rPr>
          <w:rFonts w:hint="eastAsia" w:ascii="宋体" w:hAnsi="宋体" w:cs="宋体"/>
          <w:color w:val="0000ff"/>
          <w:sz w:val="24"/>
          <w:highlight w:val="yellow"/>
        </w:rPr>
        <w:t xml:space="preserve">5</w:t>
      </w:r>
      <w:r>
        <w:rPr>
          <w:rFonts w:ascii="宋体" w:hAnsi="宋体" w:cs="宋体"/>
          <w:color w:val="0000ff"/>
          <w:sz w:val="24"/>
          <w:highlight w:val="yellow"/>
        </w:rPr>
        <w:t xml:space="preserve">年原厂免费</w:t>
      </w:r>
      <w:r>
        <w:rPr>
          <w:rFonts w:ascii="宋体" w:hAnsi="宋体" w:cs="宋体"/>
          <w:color w:val="000000"/>
          <w:sz w:val="24"/>
        </w:rPr>
        <w:t xml:space="preserve">质保服务（国家有相关质保规定优于本合同约定质保期的按国家相关规定执行）。</w:t>
      </w:r>
      <w:r/>
    </w:p>
    <w:p>
      <w:pPr>
        <w:numPr>
          <w:ilvl w:val="0"/>
          <w:numId w:val="2"/>
        </w:numPr>
        <w:jc w:val="left"/>
        <w:spacing w:line="360" w:lineRule="exact"/>
        <w:rPr>
          <w:rFonts w:hint="eastAsia" w:ascii="宋体" w:hAnsi="宋体" w:cs="宋体"/>
          <w:color w:val="000000"/>
          <w:sz w:val="24"/>
        </w:rPr>
      </w:pPr>
      <w:r>
        <w:rPr>
          <w:rFonts w:ascii="宋体" w:hAnsi="宋体" w:cs="宋体"/>
          <w:color w:val="000000"/>
          <w:sz w:val="24"/>
        </w:rPr>
        <w:t xml:space="preserve">在质保期内，一旦发生质量问题，中标供应商保证在接到通知后的6小时内进行响应，并在12小时内组织人员到现场进行检修，确因产品本身质量问题的，将组织原厂人员进行维修、更换或退货处理，费用由中标供应商负责。</w:t>
      </w:r>
      <w:r/>
    </w:p>
    <w:p>
      <w:pPr>
        <w:numPr>
          <w:ilvl w:val="0"/>
          <w:numId w:val="2"/>
        </w:numPr>
        <w:jc w:val="left"/>
        <w:spacing w:line="360" w:lineRule="exact"/>
      </w:pPr>
      <w:r>
        <w:rPr>
          <w:rFonts w:ascii="宋体" w:hAnsi="宋体" w:cs="宋体"/>
          <w:color w:val="000000"/>
          <w:sz w:val="24"/>
        </w:rPr>
        <w:t xml:space="preserve">产品出现故障48小时不能修复的，免费提供同等功能的产品供采购人使用，直至故障修复。</w:t>
      </w:r>
      <w:r/>
    </w:p>
    <w:p>
      <w:pPr>
        <w:numPr>
          <w:ilvl w:val="0"/>
          <w:numId w:val="2"/>
        </w:numPr>
        <w:jc w:val="left"/>
        <w:spacing w:line="360" w:lineRule="exact"/>
      </w:pPr>
      <w:r>
        <w:rPr>
          <w:rFonts w:ascii="宋体" w:hAnsi="宋体" w:cs="宋体"/>
          <w:color w:val="000000"/>
          <w:sz w:val="24"/>
        </w:rPr>
        <w:t xml:space="preserve">质保期满后，能根据采购人要求提供充足的备品、备件。”</w:t>
      </w:r>
      <w:r>
        <w:rPr>
          <w:rFonts w:hint="eastAsia" w:ascii="宋体" w:hAnsi="宋体" w:cs="宋体"/>
          <w:b/>
          <w:bCs/>
          <w:color w:val="000000"/>
          <w:sz w:val="24"/>
        </w:rPr>
        <w:t xml:space="preserve">（</w:t>
      </w:r>
      <w:r>
        <w:rPr>
          <w:rFonts w:ascii="宋体" w:hAnsi="宋体" w:cs="宋体"/>
          <w:b/>
          <w:bCs/>
          <w:color w:val="000000"/>
          <w:sz w:val="24"/>
        </w:rPr>
        <w:t xml:space="preserve">上述承诺须提供承诺书，并加盖投标供应商公章，如不提供则按照无效投标处理。投标供应商能提供其他更优质的服务，可在服务承诺中自行提供。</w:t>
      </w:r>
      <w:r>
        <w:rPr>
          <w:rFonts w:hint="eastAsia" w:ascii="宋体" w:hAnsi="宋体" w:cs="宋体"/>
          <w:b/>
          <w:bCs/>
          <w:color w:val="000000"/>
          <w:sz w:val="24"/>
        </w:rPr>
        <w:t xml:space="preserve">）</w:t>
      </w:r>
      <w:r/>
    </w:p>
    <w:p>
      <w:pPr>
        <w:jc w:val="left"/>
        <w:spacing w:line="360" w:lineRule="exact"/>
      </w:pPr>
      <w:r>
        <w:rPr>
          <w:rFonts w:hint="eastAsia" w:ascii="宋体" w:hAnsi="宋体" w:cs="宋体"/>
          <w:color w:val="000000"/>
          <w:sz w:val="24"/>
        </w:rPr>
        <w:t xml:space="preserve">2. </w:t>
      </w:r>
      <w:r>
        <w:rPr>
          <w:rFonts w:ascii="宋体" w:hAnsi="宋体" w:cs="宋体"/>
          <w:color w:val="000000"/>
          <w:sz w:val="24"/>
        </w:rPr>
        <w:t xml:space="preserve">供应商需提供售后服务方案。需包括售后服务体系，服务内容，响应时间，售后服务人员安排。服务方案应科学合理、具备针对性，并指定专门的售后服务人员，确保供应商中标后提供的各项售后服务能满足招标文件要求。</w:t>
      </w:r>
      <w:r/>
    </w:p>
    <w:p>
      <w:pPr>
        <w:ind w:firstLine="482"/>
        <w:spacing w:line="360" w:lineRule="auto"/>
        <w:rPr>
          <w:rFonts w:hint="eastAsia" w:ascii="宋体" w:hAnsi="宋体" w:cs="宋体"/>
          <w:b/>
          <w:bCs/>
          <w:sz w:val="24"/>
        </w:rPr>
      </w:pPr>
      <w:r>
        <w:rPr>
          <w:rFonts w:hint="eastAsia" w:ascii="宋体" w:hAnsi="宋体" w:cs="宋体"/>
          <w:b/>
          <w:bCs/>
          <w:sz w:val="24"/>
        </w:rPr>
      </w:r>
      <w:r/>
    </w:p>
    <w:p>
      <w:pPr>
        <w:jc w:val="left"/>
        <w:spacing w:before="187" w:after="187"/>
        <w:rPr>
          <w:sz w:val="24"/>
        </w:rPr>
        <w:outlineLvl w:val="0"/>
      </w:pPr>
      <w:r>
        <w:rPr>
          <w:rFonts w:hint="eastAsia" w:ascii="宋体" w:hAnsi="宋体" w:cs="宋体"/>
          <w:b/>
          <w:color w:val="000000"/>
          <w:sz w:val="24"/>
        </w:rPr>
        <w:t xml:space="preserve">五、</w:t>
      </w:r>
      <w:r>
        <w:rPr>
          <w:rFonts w:ascii="宋体" w:hAnsi="宋体" w:cs="宋体"/>
          <w:b/>
          <w:color w:val="000000"/>
          <w:sz w:val="24"/>
        </w:rPr>
        <w:t xml:space="preserve">验收标准</w:t>
      </w:r>
      <w:r/>
    </w:p>
    <w:p>
      <w:pPr>
        <w:jc w:val="left"/>
        <w:spacing w:line="360" w:lineRule="exact"/>
      </w:pPr>
      <w:r>
        <w:rPr>
          <w:rFonts w:ascii="宋体" w:hAnsi="宋体" w:cs="宋体"/>
          <w:color w:val="000000"/>
          <w:sz w:val="24"/>
        </w:rPr>
        <w:t xml:space="preserve">验收要求：</w:t>
      </w:r>
      <w:r/>
    </w:p>
    <w:p>
      <w:pPr>
        <w:jc w:val="left"/>
        <w:spacing w:line="360" w:lineRule="exact"/>
      </w:pPr>
      <w:r>
        <w:rPr>
          <w:rFonts w:ascii="宋体" w:hAnsi="宋体" w:cs="宋体"/>
          <w:color w:val="000000"/>
          <w:sz w:val="24"/>
        </w:rPr>
        <w:t xml:space="preserve">1.采购人对中标人提交的货物依据招标文件上的技术规格要求和国家有关质量标准进行现场初步验收，外观、说明书符合招标文件技术要求的，给予签收，初步验收不合格的不予签收。货到后，采购人需在五个工作日内验收。</w:t>
      </w:r>
      <w:r/>
    </w:p>
    <w:p>
      <w:pPr>
        <w:jc w:val="left"/>
        <w:spacing w:line="360" w:lineRule="exact"/>
      </w:pPr>
      <w:r>
        <w:rPr>
          <w:rFonts w:ascii="宋体" w:hAnsi="宋体" w:cs="宋体"/>
          <w:color w:val="000000"/>
          <w:sz w:val="24"/>
        </w:rPr>
        <w:t xml:space="preserve">2.中标人交货前应对产品作出全面检查和对验收文件进行整理，并列出清单，作为采购人收货验收和使用的技术条件依据，检验的结果应随货物交采购人。</w:t>
      </w:r>
      <w:r/>
    </w:p>
    <w:p>
      <w:pPr>
        <w:jc w:val="left"/>
        <w:spacing w:line="360" w:lineRule="exact"/>
      </w:pPr>
      <w:r>
        <w:rPr>
          <w:rFonts w:ascii="宋体" w:hAnsi="宋体" w:cs="宋体"/>
          <w:color w:val="000000"/>
          <w:sz w:val="24"/>
        </w:rPr>
        <w:t xml:space="preserve">3.采购人对中标人提供的货物在使用前进行调试时，中标人需负责安装并培训采购人的使用操作人员，并协助采购人一起调试，直到符合技术要求，采购人才做最终验收。</w:t>
      </w:r>
      <w:r/>
    </w:p>
    <w:p>
      <w:pPr>
        <w:jc w:val="left"/>
        <w:spacing w:line="360" w:lineRule="exact"/>
      </w:pPr>
      <w:r>
        <w:rPr>
          <w:rFonts w:ascii="宋体" w:hAnsi="宋体" w:cs="宋体"/>
          <w:color w:val="000000"/>
          <w:sz w:val="24"/>
        </w:rPr>
        <w:t xml:space="preserve">4.对技术复杂的货物，采购人可请国家认可的专业检测机构参与初步验收及最终验收，并由其出具质量检测报告。</w:t>
      </w:r>
      <w:r/>
    </w:p>
    <w:p>
      <w:pPr>
        <w:jc w:val="left"/>
        <w:spacing w:line="360" w:lineRule="exact"/>
      </w:pPr>
      <w:r>
        <w:rPr>
          <w:rFonts w:ascii="宋体" w:hAnsi="宋体" w:cs="宋体"/>
          <w:color w:val="000000"/>
          <w:sz w:val="24"/>
        </w:rPr>
        <w:t xml:space="preserve">5.验收时中标人必须在现场，验收完毕后作出验收结果报告；验收过程中如产生验收费用，由中标人支付。</w:t>
      </w:r>
      <w:r/>
    </w:p>
    <w:p>
      <w:pPr>
        <w:spacing w:line="120" w:lineRule="exact"/>
      </w:pPr>
      <w:r/>
      <w:r/>
    </w:p>
    <w:p>
      <w:pPr>
        <w:jc w:val="left"/>
        <w:spacing w:before="187" w:after="187"/>
        <w:rPr>
          <w:sz w:val="24"/>
        </w:rPr>
        <w:outlineLvl w:val="0"/>
      </w:pPr>
      <w:r>
        <w:rPr>
          <w:rFonts w:hint="eastAsia" w:ascii="宋体" w:hAnsi="宋体" w:cs="宋体"/>
          <w:b/>
          <w:color w:val="000000"/>
          <w:sz w:val="24"/>
        </w:rPr>
        <w:t xml:space="preserve">六、</w:t>
      </w:r>
      <w:r>
        <w:rPr>
          <w:rFonts w:ascii="宋体" w:hAnsi="宋体" w:cs="宋体"/>
          <w:b/>
          <w:color w:val="000000"/>
          <w:sz w:val="24"/>
        </w:rPr>
        <w:t xml:space="preserve">付款方式</w:t>
      </w:r>
      <w:r/>
    </w:p>
    <w:p>
      <w:pPr>
        <w:ind w:firstLine="480"/>
        <w:jc w:val="left"/>
        <w:spacing w:line="315" w:lineRule="exact"/>
        <w:rPr>
          <w:sz w:val="24"/>
        </w:rPr>
      </w:pPr>
      <w:r>
        <w:rPr>
          <w:rFonts w:ascii="宋体" w:hAnsi="宋体" w:cs="宋体"/>
          <w:color w:val="000000"/>
          <w:sz w:val="24"/>
        </w:rPr>
        <w:t xml:space="preserve">货到安装完毕并验收合格后，采购人支付合同总价的</w:t>
      </w:r>
      <w:r>
        <w:rPr>
          <w:rFonts w:hint="eastAsia" w:ascii="宋体" w:hAnsi="宋体" w:cs="宋体"/>
          <w:color w:val="000000"/>
          <w:sz w:val="24"/>
          <w:lang w:val="en-US" w:eastAsia="zh-CN"/>
        </w:rPr>
        <w:t xml:space="preserve">9</w:t>
      </w:r>
      <w:r>
        <w:rPr>
          <w:rFonts w:ascii="宋体" w:hAnsi="宋体" w:cs="宋体"/>
          <w:color w:val="000000"/>
          <w:sz w:val="24"/>
        </w:rPr>
        <w:t xml:space="preserve">5％；余款使用1年无质量问题后无息支付合同总价的3％；质保期全部结束且双方无争议后无息支付合同价款的2％。</w:t>
      </w:r>
      <w:r/>
    </w:p>
    <w:p>
      <w:pPr>
        <w:jc w:val="left"/>
      </w:pPr>
      <w:r/>
      <w:r/>
    </w:p>
    <w:p>
      <w:pPr>
        <w:jc w:val="left"/>
        <w:spacing w:line="360" w:lineRule="exact"/>
        <w:outlineLvl w:val="0"/>
      </w:pPr>
      <w:r>
        <w:rPr>
          <w:rFonts w:ascii="宋体" w:hAnsi="宋体" w:cs="宋体"/>
          <w:b/>
          <w:color w:val="000000"/>
          <w:sz w:val="24"/>
        </w:rPr>
        <w:t xml:space="preserve">★</w:t>
      </w:r>
      <w:r>
        <w:rPr>
          <w:rFonts w:hint="eastAsia" w:ascii="宋体" w:hAnsi="宋体" w:cs="宋体"/>
          <w:b/>
          <w:color w:val="000000"/>
          <w:sz w:val="24"/>
        </w:rPr>
        <w:t xml:space="preserve">七、</w:t>
      </w:r>
      <w:r>
        <w:rPr>
          <w:rFonts w:ascii="宋体" w:hAnsi="宋体" w:cs="宋体"/>
          <w:b/>
          <w:color w:val="000000"/>
          <w:sz w:val="24"/>
        </w:rPr>
        <w:t xml:space="preserve">投标样品</w:t>
      </w:r>
      <w:r/>
    </w:p>
    <w:p>
      <w:pPr>
        <w:jc w:val="left"/>
        <w:spacing w:line="360" w:lineRule="exact"/>
      </w:pPr>
      <w:r>
        <w:rPr>
          <w:rFonts w:ascii="宋体" w:hAnsi="宋体" w:cs="宋体"/>
          <w:color w:val="000000"/>
          <w:sz w:val="24"/>
        </w:rPr>
        <w:t xml:space="preserve">1.原材料及配件：</w:t>
      </w:r>
      <w:r/>
    </w:p>
    <w:tbl>
      <w:tblPr>
        <w:tblStyle w:val="775"/>
        <w:tblW w:w="852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945"/>
        <w:gridCol w:w="1845"/>
        <w:gridCol w:w="3330"/>
        <w:gridCol w:w="2400"/>
      </w:tblGrid>
      <w:tr>
        <w:trPr>
          <w:jc w:val="center"/>
          <w:trHeight w:val="300"/>
        </w:trPr>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序号</w:t>
            </w:r>
            <w:r/>
          </w:p>
        </w:tc>
        <w:tc>
          <w:tcPr>
            <w:tcBorders>
              <w:top w:val="single" w:color="000000" w:sz="6" w:space="0"/>
              <w:left w:val="none" w:color="000000" w:sz="4" w:space="0"/>
              <w:bottom w:val="single" w:color="000000" w:sz="6" w:space="0"/>
              <w:right w:val="single" w:color="000000" w:sz="6" w:space="0"/>
            </w:tcBorders>
            <w:tcW w:w="1845" w:type="dxa"/>
            <w:vAlign w:val="center"/>
            <w:textDirection w:val="lrTb"/>
            <w:noWrap w:val="false"/>
          </w:tcPr>
          <w:p>
            <w:pPr>
              <w:jc w:val="left"/>
              <w:spacing w:line="360" w:lineRule="exact"/>
            </w:pPr>
            <w:r>
              <w:rPr>
                <w:rFonts w:ascii="宋体" w:hAnsi="宋体" w:cs="宋体"/>
                <w:color w:val="000000"/>
                <w:sz w:val="24"/>
              </w:rPr>
              <w:t xml:space="preserve">名称</w:t>
            </w:r>
            <w:r/>
          </w:p>
        </w:tc>
        <w:tc>
          <w:tcPr>
            <w:tcBorders>
              <w:top w:val="single" w:color="000000" w:sz="6" w:space="0"/>
              <w:left w:val="none" w:color="000000" w:sz="4" w:space="0"/>
              <w:bottom w:val="single" w:color="000000" w:sz="6" w:space="0"/>
              <w:right w:val="single" w:color="000000" w:sz="6" w:space="0"/>
            </w:tcBorders>
            <w:tcW w:w="3330" w:type="dxa"/>
            <w:vAlign w:val="center"/>
            <w:textDirection w:val="lrTb"/>
            <w:noWrap w:val="false"/>
          </w:tcPr>
          <w:p>
            <w:pPr>
              <w:jc w:val="left"/>
            </w:pPr>
            <w:r>
              <w:rPr>
                <w:rFonts w:ascii="宋体" w:hAnsi="宋体" w:cs="宋体"/>
                <w:color w:val="000000"/>
                <w:sz w:val="24"/>
              </w:rPr>
              <w:t xml:space="preserve">明细</w:t>
            </w:r>
            <w:r/>
          </w:p>
        </w:tc>
        <w:tc>
          <w:tcPr>
            <w:tcBorders>
              <w:top w:val="single" w:color="000000" w:sz="6"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尺寸规格要求</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1</w:t>
            </w:r>
            <w:r/>
          </w:p>
          <w:p>
            <w:pPr>
              <w:ind w:firstLine="210"/>
              <w:jc w:val="center"/>
              <w:spacing w:line="360" w:lineRule="exact"/>
            </w:pPr>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pPr>
            <w:r>
              <w:rPr>
                <w:rFonts w:ascii="宋体" w:hAnsi="宋体" w:cs="宋体"/>
                <w:color w:val="000000"/>
                <w:sz w:val="24"/>
              </w:rPr>
              <w:t xml:space="preserve">高架床材料及部件样品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边立柱管材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2</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前床梁管材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3</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床支撑管材</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表面喷塑处理，参考长度300mm，一根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4</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床前护栏</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完整前护栏一件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5</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爬梯</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完整爬梯一件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6</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床板</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完整床板一件</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7</w:t>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pPr>
            <w:r>
              <w:rPr>
                <w:rFonts w:ascii="宋体" w:hAnsi="宋体" w:cs="宋体"/>
                <w:color w:val="000000"/>
                <w:sz w:val="24"/>
              </w:rPr>
              <w:t xml:space="preserve">床下组合柜材料及部件样品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浸渍胶膜纸饰面刨花板</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参考规格：300*300*18mm，三面封边，一块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8</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桌面</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完整桌面一块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9</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衣柜门和小柜门（参考尺寸衣柜门：500±10mm *1680±10mm *18mm、小柜门尺寸：400±10mm*485±10mm*18mm）</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各一块；斜切一条参考长度大于100mm的边，便于查看材质及测量厚度。</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10</w:t>
            </w:r>
            <w:r/>
          </w:p>
        </w:tc>
        <w:tc>
          <w:tcPr>
            <w:tcBorders>
              <w:top w:val="none" w:color="000000" w:sz="4" w:space="0"/>
              <w:left w:val="none" w:color="000000" w:sz="4" w:space="0"/>
              <w:bottom w:val="single" w:color="000000" w:sz="6" w:space="0"/>
              <w:right w:val="single" w:color="000000" w:sz="6" w:space="0"/>
            </w:tcBorders>
            <w:tcW w:w="1845" w:type="dxa"/>
            <w:vAlign w:val="center"/>
            <w:vMerge w:val="restart"/>
            <w:textDirection w:val="lrTb"/>
            <w:noWrap w:val="false"/>
          </w:tcPr>
          <w:p>
            <w:pPr>
              <w:jc w:val="left"/>
              <w:spacing w:line="360" w:lineRule="exact"/>
            </w:pPr>
            <w:r>
              <w:rPr>
                <w:rFonts w:ascii="宋体" w:hAnsi="宋体" w:cs="宋体"/>
                <w:color w:val="000000"/>
                <w:sz w:val="24"/>
              </w:rPr>
              <w:t xml:space="preserve">辅料及配件样品</w:t>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铝合金锁盒及旋转式挂锁</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pPr>
            <w:r>
              <w:rPr>
                <w:rFonts w:ascii="宋体" w:hAnsi="宋体" w:cs="宋体"/>
                <w:color w:val="000000"/>
                <w:sz w:val="24"/>
              </w:rPr>
              <w:t xml:space="preserve">表面喷涂处理，一套</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11</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导轨</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spacing w:line="360" w:lineRule="exact"/>
            </w:pPr>
            <w:r>
              <w:rPr>
                <w:rFonts w:ascii="宋体" w:hAnsi="宋体" w:cs="宋体"/>
                <w:color w:val="000000"/>
                <w:sz w:val="24"/>
              </w:rPr>
              <w:t xml:space="preserve">三节静音导轨，一付</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5" w:type="dxa"/>
            <w:vAlign w:val="center"/>
            <w:textDirection w:val="lrTb"/>
            <w:noWrap w:val="false"/>
          </w:tcPr>
          <w:p>
            <w:pPr>
              <w:jc w:val="center"/>
              <w:spacing w:line="360" w:lineRule="exact"/>
            </w:pPr>
            <w:r>
              <w:rPr>
                <w:rFonts w:ascii="宋体" w:hAnsi="宋体" w:cs="宋体"/>
                <w:color w:val="000000"/>
                <w:sz w:val="24"/>
              </w:rPr>
              <w:t xml:space="preserve">12</w:t>
            </w:r>
            <w:r/>
          </w:p>
        </w:tc>
        <w:tc>
          <w:tcPr>
            <w:tcBorders>
              <w:top w:val="none" w:color="000000" w:sz="4" w:space="0"/>
              <w:left w:val="none" w:color="000000" w:sz="4" w:space="0"/>
              <w:bottom w:val="single" w:color="000000" w:sz="6" w:space="0"/>
              <w:right w:val="single" w:color="000000" w:sz="6" w:space="0"/>
            </w:tcBorders>
            <w:tcW w:w="184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3330" w:type="dxa"/>
            <w:vAlign w:val="center"/>
            <w:textDirection w:val="lrTb"/>
            <w:noWrap w:val="false"/>
          </w:tcPr>
          <w:p>
            <w:pPr>
              <w:jc w:val="left"/>
              <w:spacing w:line="360" w:lineRule="exact"/>
            </w:pPr>
            <w:r>
              <w:rPr>
                <w:rFonts w:ascii="宋体" w:hAnsi="宋体" w:cs="宋体"/>
                <w:color w:val="000000"/>
                <w:sz w:val="24"/>
              </w:rPr>
              <w:t xml:space="preserve">铰链</w:t>
            </w:r>
            <w:r/>
          </w:p>
        </w:tc>
        <w:tc>
          <w:tcPr>
            <w:tcBorders>
              <w:top w:val="none" w:color="000000" w:sz="4" w:space="0"/>
              <w:left w:val="none" w:color="000000" w:sz="4" w:space="0"/>
              <w:bottom w:val="single" w:color="000000" w:sz="6" w:space="0"/>
              <w:right w:val="single" w:color="000000" w:sz="6" w:space="0"/>
            </w:tcBorders>
            <w:tcW w:w="2400" w:type="dxa"/>
            <w:vAlign w:val="center"/>
            <w:textDirection w:val="lrTb"/>
            <w:noWrap w:val="false"/>
          </w:tcPr>
          <w:p>
            <w:pPr>
              <w:jc w:val="left"/>
              <w:spacing w:line="360" w:lineRule="exact"/>
            </w:pPr>
            <w:r>
              <w:rPr>
                <w:rFonts w:ascii="宋体" w:hAnsi="宋体" w:cs="宋体"/>
                <w:color w:val="000000"/>
                <w:sz w:val="24"/>
              </w:rPr>
              <w:t xml:space="preserve">阻尼铰链，一只</w:t>
            </w:r>
            <w:r/>
          </w:p>
        </w:tc>
      </w:tr>
    </w:tbl>
    <w:p>
      <w:pPr>
        <w:jc w:val="left"/>
        <w:spacing w:line="360" w:lineRule="exact"/>
      </w:pPr>
      <w:r>
        <w:rPr>
          <w:rFonts w:hint="eastAsia" w:ascii="宋体" w:hAnsi="宋体" w:cs="宋体"/>
          <w:b/>
          <w:color w:val="000000"/>
          <w:sz w:val="24"/>
        </w:rPr>
        <w:t xml:space="preserve">1. </w:t>
      </w:r>
      <w:r>
        <w:rPr>
          <w:rFonts w:ascii="宋体" w:hAnsi="宋体" w:cs="宋体"/>
          <w:b/>
          <w:color w:val="000000"/>
          <w:sz w:val="24"/>
        </w:rPr>
        <w:t xml:space="preserve">小样要求：</w:t>
      </w:r>
      <w:r/>
    </w:p>
    <w:p>
      <w:pPr>
        <w:jc w:val="left"/>
        <w:spacing w:line="360" w:lineRule="exact"/>
      </w:pPr>
      <w:r>
        <w:rPr>
          <w:rFonts w:ascii="宋体" w:hAnsi="宋体" w:cs="宋体"/>
          <w:b/>
          <w:color w:val="000000"/>
          <w:sz w:val="24"/>
        </w:rPr>
        <w:t xml:space="preserve">①立柱、床梃金属部分表面喷塑涂层厚薄均匀、无流挂、无褶皱。</w:t>
      </w:r>
      <w:r/>
    </w:p>
    <w:p>
      <w:pPr>
        <w:jc w:val="left"/>
        <w:spacing w:line="360" w:lineRule="exact"/>
      </w:pPr>
      <w:r>
        <w:rPr>
          <w:rFonts w:ascii="宋体" w:hAnsi="宋体" w:cs="宋体"/>
          <w:b/>
          <w:color w:val="000000"/>
          <w:sz w:val="24"/>
        </w:rPr>
        <w:t xml:space="preserve">②前护栏整体美观，结构稳定，色彩搭配合理，色泽一致。</w:t>
      </w:r>
      <w:r/>
    </w:p>
    <w:p>
      <w:pPr>
        <w:jc w:val="left"/>
        <w:spacing w:line="360" w:lineRule="exact"/>
      </w:pPr>
      <w:r>
        <w:rPr>
          <w:rFonts w:ascii="宋体" w:hAnsi="宋体" w:cs="宋体"/>
          <w:b/>
          <w:color w:val="000000"/>
          <w:sz w:val="24"/>
        </w:rPr>
        <w:t xml:space="preserve">③板材、桌面衣柜门和小柜门表面平整无色差、无异味，贴面、包边不应出现脱胶、鼓泡或开裂现象。</w:t>
      </w:r>
      <w:r/>
    </w:p>
    <w:p>
      <w:pPr>
        <w:jc w:val="left"/>
        <w:spacing w:line="360" w:lineRule="exact"/>
      </w:pPr>
      <w:r>
        <w:rPr>
          <w:rFonts w:hint="eastAsia" w:ascii="宋体" w:hAnsi="宋体" w:cs="宋体"/>
          <w:b/>
          <w:color w:val="000000"/>
          <w:sz w:val="24"/>
          <w:lang w:val="en-US" w:eastAsia="zh-CN"/>
        </w:rPr>
        <w:t xml:space="preserve">④</w:t>
      </w:r>
      <w:r>
        <w:rPr>
          <w:rFonts w:ascii="宋体" w:hAnsi="宋体" w:cs="宋体"/>
          <w:b/>
          <w:color w:val="000000"/>
          <w:sz w:val="24"/>
        </w:rPr>
        <w:t xml:space="preserve">导轨、铰链开合灵便，安全稳定，经久耐用。</w:t>
      </w:r>
      <w:r/>
    </w:p>
    <w:p>
      <w:pPr>
        <w:jc w:val="left"/>
        <w:spacing w:line="360" w:lineRule="exact"/>
      </w:pPr>
      <w:r>
        <w:rPr>
          <w:rFonts w:hint="eastAsia" w:ascii="宋体" w:hAnsi="宋体" w:cs="宋体"/>
          <w:b/>
          <w:color w:val="000000"/>
          <w:sz w:val="24"/>
        </w:rPr>
        <w:t xml:space="preserve">2. </w:t>
      </w:r>
      <w:r>
        <w:rPr>
          <w:rFonts w:ascii="宋体" w:hAnsi="宋体" w:cs="宋体"/>
          <w:color w:val="000000"/>
          <w:sz w:val="24"/>
        </w:rPr>
        <w:t xml:space="preserve">样品的规格、材质、制作等须符合招标文件的要求，详见技术要求。样品所有费用由供应商自行承担，中标供应商的样品将做封样处理，作为验收依据。</w:t>
      </w:r>
      <w:r/>
    </w:p>
    <w:p>
      <w:pPr>
        <w:jc w:val="left"/>
        <w:spacing w:line="360" w:lineRule="exact"/>
      </w:pPr>
      <w:r>
        <w:rPr>
          <w:rFonts w:hint="eastAsia" w:ascii="宋体" w:hAnsi="宋体" w:cs="宋体"/>
          <w:b/>
          <w:color w:val="000000"/>
          <w:sz w:val="24"/>
        </w:rPr>
        <w:t xml:space="preserve">3. </w:t>
      </w:r>
      <w:r>
        <w:rPr>
          <w:rFonts w:ascii="宋体" w:hAnsi="宋体" w:cs="宋体"/>
          <w:color w:val="000000"/>
          <w:sz w:val="24"/>
        </w:rPr>
        <w:t xml:space="preserve">样品递交时间及相关注意事项：</w:t>
      </w:r>
      <w:r/>
    </w:p>
    <w:p>
      <w:pPr>
        <w:jc w:val="left"/>
        <w:spacing w:line="360" w:lineRule="exact"/>
      </w:pPr>
      <w:r>
        <w:rPr>
          <w:rFonts w:hint="eastAsia" w:ascii="宋体" w:hAnsi="宋体" w:cs="宋体"/>
          <w:color w:val="000000"/>
          <w:sz w:val="24"/>
        </w:rPr>
        <w:t xml:space="preserve">（1）</w:t>
      </w:r>
      <w:r>
        <w:rPr>
          <w:rFonts w:ascii="宋体" w:hAnsi="宋体" w:cs="宋体"/>
          <w:color w:val="000000"/>
          <w:sz w:val="24"/>
        </w:rPr>
        <w:t xml:space="preserve">样品递交时间：</w:t>
      </w:r>
      <w:r>
        <w:rPr>
          <w:rFonts w:ascii="宋体" w:hAnsi="宋体" w:cs="宋体"/>
          <w:b/>
          <w:color w:val="000000"/>
          <w:sz w:val="24"/>
          <w:highlight w:val="yellow"/>
        </w:rPr>
        <w:t xml:space="preserve">2026年</w:t>
      </w:r>
      <w:r>
        <w:rPr>
          <w:rFonts w:hint="eastAsia" w:ascii="宋体" w:hAnsi="宋体" w:cs="宋体"/>
          <w:b/>
          <w:color w:val="000000"/>
          <w:sz w:val="24"/>
          <w:highlight w:val="yellow"/>
          <w:lang w:val="en-US" w:eastAsia="zh-CN"/>
        </w:rPr>
        <w:t xml:space="preserve">7</w:t>
      </w:r>
      <w:r>
        <w:rPr>
          <w:rFonts w:ascii="宋体" w:hAnsi="宋体" w:cs="宋体"/>
          <w:b/>
          <w:color w:val="000000"/>
          <w:sz w:val="24"/>
          <w:highlight w:val="yellow"/>
        </w:rPr>
        <w:t xml:space="preserve">月</w:t>
      </w:r>
      <w:r>
        <w:rPr>
          <w:rFonts w:hint="eastAsia" w:ascii="宋体" w:hAnsi="宋体" w:cs="宋体"/>
          <w:b/>
          <w:color w:val="000000"/>
          <w:sz w:val="24"/>
          <w:highlight w:val="yellow"/>
          <w:lang w:val="en-US" w:eastAsia="zh-CN"/>
        </w:rPr>
        <w:t xml:space="preserve">30</w:t>
      </w:r>
      <w:r>
        <w:rPr>
          <w:rFonts w:ascii="宋体" w:hAnsi="宋体" w:cs="宋体"/>
          <w:b/>
          <w:color w:val="000000"/>
          <w:sz w:val="24"/>
          <w:highlight w:val="yellow"/>
        </w:rPr>
        <w:t xml:space="preserve">日</w:t>
      </w:r>
      <w:r>
        <w:rPr>
          <w:rFonts w:hint="eastAsia" w:ascii="宋体" w:hAnsi="宋体" w:cs="宋体"/>
          <w:b/>
          <w:color w:val="000000"/>
          <w:sz w:val="24"/>
          <w:highlight w:val="yellow"/>
          <w:lang w:val="en-US" w:eastAsia="zh-CN"/>
        </w:rPr>
        <w:t xml:space="preserve">14:30</w:t>
      </w:r>
      <w:r>
        <w:rPr>
          <w:rFonts w:ascii="宋体" w:hAnsi="宋体" w:cs="宋体"/>
          <w:b/>
          <w:color w:val="000000"/>
          <w:sz w:val="24"/>
          <w:highlight w:val="yellow"/>
        </w:rPr>
        <w:t xml:space="preserve">起至</w:t>
      </w:r>
      <w:r>
        <w:rPr>
          <w:rFonts w:hint="eastAsia" w:ascii="宋体" w:hAnsi="宋体" w:cs="宋体"/>
          <w:b/>
          <w:color w:val="000000"/>
          <w:sz w:val="24"/>
          <w:highlight w:val="yellow"/>
          <w:lang w:val="en-US" w:eastAsia="zh-CN"/>
        </w:rPr>
        <w:t xml:space="preserve">16:30</w:t>
      </w:r>
      <w:r>
        <w:rPr>
          <w:rFonts w:ascii="宋体" w:hAnsi="宋体" w:cs="宋体"/>
          <w:b/>
          <w:color w:val="000000"/>
          <w:sz w:val="24"/>
          <w:highlight w:val="yellow"/>
        </w:rPr>
        <w:t xml:space="preserve">止</w:t>
      </w:r>
      <w:r>
        <w:rPr>
          <w:rFonts w:ascii="宋体" w:hAnsi="宋体" w:cs="宋体"/>
          <w:b/>
          <w:color w:val="000000"/>
          <w:sz w:val="24"/>
          <w:highlight w:val="none"/>
        </w:rPr>
        <w:t xml:space="preserve">，</w:t>
      </w:r>
      <w:r>
        <w:rPr>
          <w:rFonts w:ascii="宋体" w:hAnsi="宋体" w:cs="宋体"/>
          <w:color w:val="000000"/>
          <w:sz w:val="24"/>
          <w:highlight w:val="none"/>
        </w:rPr>
        <w:t xml:space="preserve">在此期间样品由投标人自行保管。不接收在样品递交截止时间后递交的样品。</w:t>
      </w:r>
      <w:r>
        <w:rPr>
          <w:rFonts w:ascii="宋体" w:hAnsi="宋体" w:cs="宋体"/>
          <w:b/>
          <w:color w:val="000000"/>
          <w:sz w:val="24"/>
          <w:highlight w:val="yellow"/>
        </w:rPr>
        <w:t xml:space="preserve">2026年</w:t>
      </w:r>
      <w:r>
        <w:rPr>
          <w:rFonts w:hint="eastAsia" w:ascii="宋体" w:hAnsi="宋体" w:cs="宋体"/>
          <w:b/>
          <w:color w:val="000000"/>
          <w:sz w:val="24"/>
          <w:highlight w:val="yellow"/>
          <w:lang w:val="en-US" w:eastAsia="zh-CN"/>
        </w:rPr>
        <w:t xml:space="preserve">7</w:t>
      </w:r>
      <w:r>
        <w:rPr>
          <w:rFonts w:ascii="宋体" w:hAnsi="宋体" w:cs="宋体"/>
          <w:b/>
          <w:color w:val="000000"/>
          <w:sz w:val="24"/>
          <w:highlight w:val="yellow"/>
        </w:rPr>
        <w:t xml:space="preserve">月</w:t>
      </w:r>
      <w:r>
        <w:rPr>
          <w:rFonts w:hint="eastAsia" w:ascii="宋体" w:hAnsi="宋体" w:cs="宋体"/>
          <w:b/>
          <w:color w:val="000000"/>
          <w:sz w:val="24"/>
          <w:highlight w:val="yellow"/>
          <w:lang w:val="en-US" w:eastAsia="zh-CN"/>
        </w:rPr>
        <w:t xml:space="preserve">30</w:t>
      </w:r>
      <w:r>
        <w:rPr>
          <w:rFonts w:ascii="宋体" w:hAnsi="宋体" w:cs="宋体"/>
          <w:b/>
          <w:color w:val="000000"/>
          <w:sz w:val="24"/>
          <w:highlight w:val="yellow"/>
        </w:rPr>
        <w:t xml:space="preserve">日</w:t>
      </w:r>
      <w:r>
        <w:rPr>
          <w:rFonts w:hint="eastAsia" w:ascii="宋体" w:hAnsi="宋体" w:cs="宋体"/>
          <w:b/>
          <w:color w:val="000000"/>
          <w:sz w:val="24"/>
          <w:highlight w:val="yellow"/>
          <w:lang w:val="en-US" w:eastAsia="zh-CN"/>
        </w:rPr>
        <w:t xml:space="preserve">16:30</w:t>
      </w:r>
      <w:r>
        <w:rPr>
          <w:rFonts w:hint="eastAsia" w:ascii="宋体" w:hAnsi="宋体" w:cs="宋体"/>
          <w:color w:val="000000"/>
          <w:sz w:val="24"/>
          <w:highlight w:val="yellow"/>
        </w:rPr>
        <w:t xml:space="preserve">后</w:t>
      </w:r>
      <w:r>
        <w:rPr>
          <w:rFonts w:hint="eastAsia" w:ascii="宋体" w:hAnsi="宋体" w:cs="宋体"/>
          <w:color w:val="000000"/>
          <w:sz w:val="24"/>
        </w:rPr>
        <w:t xml:space="preserve">，无论样品是否安装完毕，样品递送人员及安装人员等所有供应商相关人员均必须全部离场。</w:t>
      </w:r>
      <w:r/>
    </w:p>
    <w:p>
      <w:pPr>
        <w:jc w:val="left"/>
        <w:spacing w:line="360" w:lineRule="exact"/>
      </w:pPr>
      <w:r>
        <w:rPr>
          <w:rFonts w:hint="eastAsia" w:ascii="宋体" w:hAnsi="宋体" w:cs="宋体"/>
          <w:color w:val="000000"/>
          <w:sz w:val="24"/>
        </w:rPr>
        <w:t xml:space="preserve">（2）</w:t>
      </w:r>
      <w:r>
        <w:rPr>
          <w:rFonts w:ascii="宋体" w:hAnsi="宋体" w:cs="宋体"/>
          <w:color w:val="000000"/>
          <w:sz w:val="24"/>
        </w:rPr>
        <w:t xml:space="preserve">样品递交地点：南京市郑和中路118号（南京长江国际航运中心）D座1613房间 </w:t>
      </w:r>
      <w:r/>
    </w:p>
    <w:p>
      <w:pPr>
        <w:jc w:val="left"/>
        <w:spacing w:line="360" w:lineRule="exact"/>
      </w:pPr>
      <w:r>
        <w:rPr>
          <w:rFonts w:hint="eastAsia" w:ascii="宋体" w:hAnsi="宋体" w:cs="宋体"/>
          <w:color w:val="000000"/>
          <w:sz w:val="24"/>
        </w:rPr>
        <w:t xml:space="preserve">（3）</w:t>
      </w:r>
      <w:r>
        <w:rPr>
          <w:rFonts w:ascii="宋体" w:hAnsi="宋体" w:cs="宋体"/>
          <w:b/>
          <w:color w:val="000000"/>
          <w:sz w:val="24"/>
        </w:rPr>
        <w:t xml:space="preserve">联系人：</w:t>
      </w:r>
      <w:r>
        <w:rPr>
          <w:rFonts w:hint="eastAsia" w:ascii="宋体" w:hAnsi="宋体" w:cs="宋体"/>
          <w:b/>
          <w:color w:val="000000"/>
          <w:sz w:val="24"/>
        </w:rPr>
        <w:t xml:space="preserve">陈天啸 18013866601</w:t>
      </w:r>
      <w:r/>
    </w:p>
    <w:p>
      <w:pPr>
        <w:jc w:val="left"/>
        <w:spacing w:line="36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投标人递交样品时应服从现场工作人员要求，按要求递交样品并签到，不得翻看他人样品及进行拍照，投标人如出现违法违规行为的，视为未提交样品并按照相应法律追究责任。</w:t>
      </w:r>
      <w:r/>
    </w:p>
    <w:p>
      <w:pPr>
        <w:jc w:val="left"/>
        <w:spacing w:line="360" w:lineRule="exact"/>
      </w:pPr>
      <w:r>
        <w:rPr>
          <w:rFonts w:hint="eastAsia" w:ascii="宋体" w:hAnsi="宋体" w:cs="宋体"/>
          <w:color w:val="000000"/>
          <w:sz w:val="24"/>
        </w:rPr>
        <w:t xml:space="preserve">（5）标识及密封要求：</w:t>
      </w:r>
      <w:r>
        <w:rPr>
          <w:rFonts w:ascii="宋体" w:hAnsi="宋体" w:cs="宋体"/>
          <w:color w:val="000000"/>
          <w:sz w:val="24"/>
        </w:rPr>
        <w:t xml:space="preserve">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jc w:val="left"/>
        <w:spacing w:line="360" w:lineRule="exact"/>
      </w:pPr>
      <w:r>
        <w:rPr>
          <w:rFonts w:hint="eastAsia" w:ascii="宋体" w:hAnsi="宋体" w:cs="宋体"/>
          <w:b/>
          <w:color w:val="000000"/>
          <w:sz w:val="24"/>
        </w:rPr>
        <w:t xml:space="preserve">4. </w:t>
      </w:r>
      <w:r>
        <w:rPr>
          <w:rFonts w:ascii="宋体" w:hAnsi="宋体" w:cs="宋体"/>
          <w:color w:val="000000"/>
          <w:sz w:val="24"/>
        </w:rPr>
        <w:t xml:space="preserve">样品的退还。未中标样品在评审结束后统一退还（退还具体时间另行通知），各投标人应在接到退还通知后，</w:t>
      </w:r>
      <w:bookmarkStart w:id="381" w:name="_GoBack"/>
      <w:r/>
      <w:bookmarkEnd w:id="381"/>
      <w:r>
        <w:rPr>
          <w:rFonts w:hint="eastAsia" w:ascii="宋体" w:hAnsi="宋体" w:cs="宋体"/>
          <w:color w:val="000000"/>
          <w:sz w:val="24"/>
          <w:lang w:val="en-US" w:eastAsia="zh-CN"/>
        </w:rPr>
        <w:t xml:space="preserve">8个小时</w:t>
      </w:r>
      <w:r>
        <w:rPr>
          <w:rFonts w:ascii="宋体" w:hAnsi="宋体" w:cs="宋体"/>
          <w:color w:val="000000"/>
          <w:sz w:val="24"/>
        </w:rPr>
        <w:t xml:space="preserve">内将样品搬离样品递交现场，超过时间未退还的，收取保管费用，超过2天未退还的，由采购人或代理机构处置。中标人的样品由</w:t>
      </w:r>
      <w:r>
        <w:rPr>
          <w:rFonts w:hint="eastAsia" w:ascii="宋体" w:hAnsi="宋体" w:cs="宋体"/>
          <w:color w:val="000000"/>
          <w:sz w:val="24"/>
          <w:lang w:val="en-US" w:eastAsia="zh-CN"/>
        </w:rPr>
        <w:t xml:space="preserve">招标代理机构</w:t>
      </w:r>
      <w:r>
        <w:rPr>
          <w:rFonts w:ascii="宋体" w:hAnsi="宋体" w:cs="宋体"/>
          <w:color w:val="000000"/>
          <w:sz w:val="24"/>
        </w:rPr>
        <w:t xml:space="preserve">负责运送到采购人指定地点并封存，采购人应做好全工程的监督工作。</w:t>
      </w:r>
      <w:r/>
    </w:p>
    <w:p>
      <w:pPr>
        <w:pStyle w:val="782"/>
      </w:pPr>
      <w:r/>
      <w:r/>
    </w:p>
    <w:p>
      <w:pPr>
        <w:rPr>
          <w:rFonts w:hint="eastAsia" w:ascii="宋体" w:hAnsi="宋体" w:cs="宋体"/>
        </w:rPr>
      </w:pPr>
      <w:r/>
      <w:bookmarkStart w:id="257" w:name="_Toc107246272"/>
      <w:r>
        <w:rPr>
          <w:rFonts w:hint="eastAsia" w:ascii="宋体" w:hAnsi="宋体" w:cs="宋体"/>
        </w:rPr>
        <w:br w:type="page" w:clear="all"/>
      </w:r>
      <w:r/>
    </w:p>
    <w:p>
      <w:pPr>
        <w:pStyle w:val="806"/>
        <w:ind w:firstLine="569"/>
        <w:spacing w:line="480" w:lineRule="auto"/>
        <w:rPr>
          <w:rFonts w:hint="eastAsia" w:ascii="宋体" w:hAnsi="宋体" w:cs="宋体"/>
        </w:rPr>
      </w:pPr>
      <w:r>
        <w:rPr>
          <w:rFonts w:hint="eastAsia" w:ascii="宋体" w:hAnsi="宋体" w:cs="宋体"/>
        </w:rPr>
        <w:t xml:space="preserve">第五章 评标方法与评标标准</w:t>
      </w:r>
      <w:bookmarkEnd w:id="257"/>
      <w:r/>
      <w:r/>
    </w:p>
    <w:p>
      <w:pPr>
        <w:contextualSpacing/>
        <w:ind w:firstLine="480"/>
        <w:spacing w:line="360" w:lineRule="auto"/>
        <w:rPr>
          <w:rFonts w:hint="eastAsia" w:ascii="宋体" w:hAnsi="宋体" w:cs="宋体"/>
          <w:szCs w:val="21"/>
        </w:rPr>
      </w:pPr>
      <w:r>
        <w:rPr>
          <w:rFonts w:hint="eastAsia" w:ascii="宋体" w:hAnsi="宋体" w:cs="宋体"/>
          <w:szCs w:val="21"/>
        </w:rPr>
        <w:t xml:space="preserve">一、评标方法</w:t>
      </w:r>
      <w:r/>
    </w:p>
    <w:p>
      <w:pPr>
        <w:contextualSpacing/>
        <w:ind w:firstLine="480"/>
        <w:spacing w:line="360" w:lineRule="auto"/>
        <w:rPr>
          <w:rFonts w:hint="eastAsia" w:ascii="宋体" w:hAnsi="宋体" w:cs="宋体"/>
          <w:szCs w:val="21"/>
        </w:rPr>
      </w:pPr>
      <w:r>
        <w:rPr>
          <w:rFonts w:hint="eastAsia" w:ascii="宋体" w:hAnsi="宋体" w:cs="宋体"/>
          <w:szCs w:val="21"/>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szCs w:val="21"/>
        </w:rPr>
      </w:pPr>
      <w:r>
        <w:rPr>
          <w:rFonts w:hint="eastAsia" w:ascii="宋体" w:hAnsi="宋体" w:cs="宋体"/>
          <w:szCs w:val="21"/>
        </w:rPr>
        <w:t xml:space="preserve">二、评标标准</w:t>
      </w:r>
      <w:r/>
    </w:p>
    <w:p>
      <w:pPr>
        <w:contextualSpacing/>
        <w:ind w:firstLine="480"/>
        <w:spacing w:line="360" w:lineRule="auto"/>
        <w:rPr>
          <w:rFonts w:hint="eastAsia" w:ascii="宋体" w:hAnsi="宋体" w:cs="宋体"/>
          <w:szCs w:val="21"/>
        </w:rPr>
      </w:pPr>
      <w:r>
        <w:rPr>
          <w:rFonts w:hint="eastAsia" w:ascii="宋体" w:hAnsi="宋体" w:cs="宋体"/>
          <w:szCs w:val="21"/>
        </w:rPr>
        <w:t xml:space="preserve">本项目采用综合评分法确定中标候选人。评标委员会将按下列评分办法和标准进行评分，总分值为100分。</w:t>
      </w:r>
      <w:r/>
    </w:p>
    <w:tbl>
      <w:tblPr>
        <w:tblStyle w:val="775"/>
        <w:tblW w:w="499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55"/>
        <w:gridCol w:w="984"/>
        <w:gridCol w:w="753"/>
        <w:gridCol w:w="6265"/>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b/>
                <w:color w:val="000000"/>
              </w:rPr>
            </w:pPr>
            <w:r>
              <w:rPr>
                <w:rFonts w:hint="eastAsia"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b/>
                <w:color w:val="000000"/>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spacing w:line="315" w:lineRule="exact"/>
            </w:pPr>
            <w:r>
              <w:rPr>
                <w:rFonts w:ascii="宋体" w:hAnsi="宋体" w:cs="宋体"/>
                <w:b/>
                <w:color w:val="000000"/>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vAlign w:val="center"/>
            <w:textDirection w:val="lrTb"/>
            <w:noWrap w:val="false"/>
          </w:tcPr>
          <w:p>
            <w:pPr>
              <w:jc w:val="center"/>
              <w:spacing w:line="315" w:lineRule="exact"/>
            </w:pPr>
            <w:r>
              <w:rPr>
                <w:rFonts w:ascii="宋体" w:hAnsi="宋体" w:cs="宋体"/>
                <w:b/>
                <w:color w:val="000000"/>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30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jc w:val="left"/>
              <w:spacing w:line="315" w:lineRule="exact"/>
              <w:rPr>
                <w:rFonts w:hint="eastAsia" w:ascii="宋体" w:hAnsi="宋体" w:cs="宋体"/>
                <w:color w:val="000000"/>
              </w:rPr>
            </w:pPr>
            <w:r>
              <w:rPr>
                <w:rFonts w:ascii="宋体" w:hAnsi="宋体" w:cs="宋体"/>
                <w:b/>
                <w:color w:val="000000"/>
              </w:rPr>
              <w:t xml:space="preserve">投标最低报价为评标基准价</w:t>
            </w:r>
            <w:r>
              <w:rPr>
                <w:rFonts w:ascii="宋体" w:hAnsi="宋体" w:cs="宋体"/>
                <w:color w:val="000000"/>
              </w:rPr>
              <w:t xml:space="preserve">：</w:t>
            </w:r>
            <w:r/>
          </w:p>
          <w:p>
            <w:pPr>
              <w:jc w:val="left"/>
              <w:spacing w:line="315" w:lineRule="exact"/>
              <w:rPr>
                <w:rFonts w:hint="eastAsia" w:ascii="宋体" w:hAnsi="宋体" w:cs="宋体"/>
                <w:color w:val="000000"/>
              </w:rPr>
            </w:pPr>
            <w:r>
              <w:rPr>
                <w:rFonts w:ascii="宋体" w:hAnsi="宋体" w:cs="宋体"/>
                <w:color w:val="000000"/>
              </w:rPr>
              <w:t xml:space="preserve">满足招标文件要求且投标价格最低的投标报价为评标基准价，其价格分为满分。</w:t>
            </w:r>
            <w:r/>
          </w:p>
          <w:p>
            <w:pPr>
              <w:jc w:val="left"/>
              <w:spacing w:line="315" w:lineRule="exact"/>
            </w:pPr>
            <w:r>
              <w:rPr>
                <w:rFonts w:ascii="宋体" w:hAnsi="宋体" w:cs="宋体"/>
                <w:color w:val="000000"/>
              </w:rPr>
              <w:t xml:space="preserve">其他投标人的价格分统一按照下列公式计算：投标报价得分=(评标基准价/投标报价)×30。</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产品指标响应情况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18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jc w:val="left"/>
              <w:spacing w:line="315" w:lineRule="exact"/>
            </w:pPr>
            <w:r>
              <w:rPr>
                <w:rFonts w:ascii="宋体" w:hAnsi="宋体" w:cs="宋体"/>
                <w:color w:val="000000"/>
              </w:rPr>
              <w:t xml:space="preserve">根据采购标的需满足的质量、安全、技术规格、物理特性等要求方面进行评分：</w:t>
            </w:r>
            <w:r/>
          </w:p>
          <w:p>
            <w:pPr>
              <w:jc w:val="left"/>
              <w:spacing w:line="315" w:lineRule="exact"/>
            </w:pPr>
            <w:r>
              <w:rPr>
                <w:rFonts w:ascii="宋体" w:hAnsi="宋体" w:cs="宋体"/>
                <w:color w:val="000000"/>
              </w:rPr>
              <w:t xml:space="preserve">标▲号的技术指标是重要技术条款，出现负偏离每条减1分，共12条；其他无标记的技术指标是一般技术条款，出现负偏离每条减0.25分，共24条；扣完为止。</w:t>
            </w:r>
            <w:r/>
          </w:p>
          <w:p>
            <w:pPr>
              <w:jc w:val="left"/>
              <w:spacing w:line="315" w:lineRule="exact"/>
            </w:pPr>
            <w:r>
              <w:rPr>
                <w:rFonts w:ascii="宋体" w:hAnsi="宋体" w:cs="宋体"/>
                <w:color w:val="000000"/>
              </w:rPr>
              <w:t xml:space="preserve">本项最高得18分。</w:t>
            </w:r>
            <w:r/>
          </w:p>
          <w:p>
            <w:pPr>
              <w:jc w:val="left"/>
              <w:spacing w:line="315" w:lineRule="exact"/>
            </w:pPr>
            <w:r>
              <w:rPr>
                <w:rFonts w:ascii="宋体" w:hAnsi="宋体" w:cs="宋体"/>
                <w:color w:val="000000"/>
              </w:rPr>
              <w:t xml:space="preserve">供应商须提供《采购需求偏离表》，如招标文件要求提供相应证明材料的，应在偏离表中注明证明材料所在投标文件的页码位置，</w:t>
            </w:r>
            <w:r>
              <w:rPr>
                <w:rFonts w:ascii="宋体" w:hAnsi="宋体" w:cs="宋体"/>
                <w:b/>
                <w:bCs/>
                <w:color w:val="000000"/>
              </w:rPr>
              <w:t xml:space="preserve">如不提供按照负偏离处理。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业绩</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jc w:val="left"/>
              <w:spacing w:line="315" w:lineRule="exact"/>
            </w:pPr>
            <w:r>
              <w:rPr>
                <w:rFonts w:ascii="宋体" w:hAnsi="宋体" w:cs="宋体"/>
                <w:color w:val="000000"/>
              </w:rPr>
              <w:t xml:space="preserve">供应商自202</w:t>
            </w:r>
            <w:r>
              <w:rPr>
                <w:rFonts w:hint="eastAsia" w:ascii="宋体" w:hAnsi="宋体" w:cs="宋体"/>
                <w:color w:val="000000"/>
                <w:lang w:val="en-US" w:eastAsia="zh-CN"/>
              </w:rPr>
              <w:t xml:space="preserve">3</w:t>
            </w:r>
            <w:r>
              <w:rPr>
                <w:rFonts w:ascii="宋体" w:hAnsi="宋体" w:cs="宋体"/>
                <w:color w:val="000000"/>
              </w:rPr>
              <w:t xml:space="preserve">年1月1日以来（以合同签订时间为准）具有</w:t>
            </w:r>
            <w:r>
              <w:rPr>
                <w:rFonts w:hint="eastAsia" w:ascii="宋体" w:hAnsi="宋体" w:cs="宋体"/>
                <w:color w:val="000000"/>
                <w:lang w:val="en-US" w:eastAsia="zh-CN"/>
              </w:rPr>
              <w:t xml:space="preserve">已完成的</w:t>
            </w:r>
            <w:r>
              <w:rPr>
                <w:rFonts w:ascii="宋体" w:hAnsi="宋体" w:cs="宋体"/>
                <w:color w:val="000000"/>
              </w:rPr>
              <w:t xml:space="preserve">类似家具业绩</w:t>
            </w:r>
            <w:r>
              <w:rPr>
                <w:rFonts w:hint="eastAsia" w:ascii="宋体" w:hAnsi="宋体" w:cs="宋体"/>
                <w:color w:val="000000"/>
                <w:lang w:eastAsia="zh-CN"/>
              </w:rPr>
              <w:t xml:space="preserve">（</w:t>
            </w:r>
            <w:r>
              <w:rPr>
                <w:rFonts w:hint="eastAsia" w:ascii="宋体" w:hAnsi="宋体" w:cs="宋体"/>
                <w:color w:val="000000"/>
                <w:lang w:val="en-US" w:eastAsia="zh-CN"/>
              </w:rPr>
              <w:t xml:space="preserve">至少包含公寓床</w:t>
            </w:r>
            <w:r>
              <w:rPr>
                <w:rFonts w:hint="eastAsia" w:ascii="宋体" w:hAnsi="宋体" w:cs="宋体"/>
                <w:color w:val="000000"/>
                <w:lang w:eastAsia="zh-CN"/>
              </w:rPr>
              <w:t xml:space="preserve">）</w:t>
            </w:r>
            <w:r>
              <w:rPr>
                <w:rFonts w:ascii="宋体" w:hAnsi="宋体" w:cs="宋体"/>
                <w:color w:val="000000"/>
              </w:rPr>
              <w:t xml:space="preserve">，每提供一份得0.5分，最多得3分。</w:t>
            </w:r>
            <w:r/>
          </w:p>
          <w:p>
            <w:pPr>
              <w:jc w:val="left"/>
              <w:spacing w:line="315" w:lineRule="exact"/>
            </w:pPr>
            <w:r>
              <w:rPr>
                <w:rFonts w:ascii="宋体" w:hAnsi="宋体" w:cs="宋体"/>
                <w:color w:val="000000"/>
              </w:rPr>
              <w:t xml:space="preserve">注：提供合同复印件</w:t>
            </w:r>
            <w:r>
              <w:rPr>
                <w:rFonts w:hint="eastAsia" w:ascii="宋体" w:hAnsi="宋体" w:cs="宋体"/>
                <w:color w:val="000000"/>
                <w:lang w:eastAsia="zh-CN"/>
              </w:rPr>
              <w:t xml:space="preserve">、</w:t>
            </w:r>
            <w:r>
              <w:rPr>
                <w:rFonts w:ascii="宋体" w:hAnsi="宋体" w:cs="宋体"/>
                <w:color w:val="000000"/>
              </w:rPr>
              <w:t xml:space="preserve">对应的合同期内任意一笔款项的发票复印件</w:t>
            </w:r>
            <w:r>
              <w:rPr>
                <w:rFonts w:hint="eastAsia" w:ascii="宋体" w:hAnsi="宋体" w:cs="宋体"/>
                <w:color w:val="000000"/>
                <w:lang w:val="en-US" w:eastAsia="zh-CN"/>
              </w:rPr>
              <w:t xml:space="preserve">和对应的甲方出具的验收证明材料</w:t>
            </w:r>
            <w:r>
              <w:rPr>
                <w:rFonts w:hint="eastAsia" w:ascii="宋体" w:hAnsi="宋体" w:cs="宋体"/>
                <w:color w:val="000000"/>
              </w:rPr>
              <w:t xml:space="preserve">，相关材料均须</w:t>
            </w:r>
            <w:r>
              <w:rPr>
                <w:rFonts w:ascii="宋体" w:hAnsi="宋体" w:cs="宋体"/>
                <w:color w:val="000000"/>
              </w:rPr>
              <w:t xml:space="preserve">加盖公章，缺一不可</w:t>
            </w:r>
            <w:r>
              <w:rPr>
                <w:rFonts w:hint="eastAsia" w:ascii="宋体" w:hAnsi="宋体" w:cs="宋体"/>
                <w:color w:val="000000"/>
              </w:rPr>
              <w:t xml:space="preserve">。</w:t>
            </w:r>
            <w:r>
              <w:rPr>
                <w:rFonts w:hint="eastAsia"/>
                <w:b/>
                <w:bCs/>
                <w:szCs w:val="21"/>
              </w:rPr>
              <w:t xml:space="preserve">合同复印件须包含合同关键页（包括但不限于合同首页、合同标的内容页、合同签字盖章页等）</w:t>
            </w:r>
            <w:r>
              <w:rPr>
                <w:rFonts w:ascii="宋体" w:hAnsi="宋体" w:cs="宋体"/>
                <w:color w:val="000000"/>
              </w:rPr>
              <w:t xml:space="preserve">，否则不得分。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成品检测报告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jc w:val="left"/>
              <w:spacing w:line="315" w:lineRule="exact"/>
            </w:pPr>
            <w:r>
              <w:rPr>
                <w:rFonts w:ascii="宋体" w:hAnsi="宋体" w:cs="宋体"/>
                <w:color w:val="000000"/>
              </w:rPr>
              <w:t xml:space="preserve">1.公寓组合床检验报告</w:t>
            </w:r>
            <w:r/>
          </w:p>
          <w:p>
            <w:pPr>
              <w:jc w:val="left"/>
              <w:spacing w:line="315" w:lineRule="exact"/>
            </w:pPr>
            <w:r>
              <w:rPr>
                <w:rFonts w:ascii="宋体" w:hAnsi="宋体" w:cs="宋体"/>
                <w:color w:val="000000"/>
              </w:rPr>
              <w:t xml:space="preserve">应至少符合GB 18584-2024《家具中有害物质限量》、GB 28008-2024《家具结构安全技术规范》、GB/T 3325-2024《金属家具通用技术条件》标准的要求，检测内容至少包括：</w:t>
            </w:r>
            <w:r>
              <w:rPr>
                <w:rFonts w:ascii="宋体" w:hAnsi="宋体" w:cs="宋体"/>
                <w:b/>
                <w:bCs/>
                <w:color w:val="000000"/>
              </w:rPr>
              <w:t xml:space="preserve">安全栏板高度、基本结构安全、安全栏板的静载荷、床铺面耐久性、踏脚板耐久性、甲醛释放量、苯、甲苯、二甲苯、TVOC、可迁移有害元素、邻苯二甲酸酯</w:t>
            </w:r>
            <w:r>
              <w:rPr>
                <w:rFonts w:ascii="宋体" w:hAnsi="宋体" w:cs="宋体"/>
                <w:color w:val="000000"/>
              </w:rPr>
              <w:t xml:space="preserve">，以上检测均为合格。完全符合得2分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如有1项不符合或缺项漏项，本项不得分</w:t>
            </w:r>
            <w:r>
              <w:rPr>
                <w:rFonts w:ascii="宋体" w:hAnsi="宋体" w:cs="宋体"/>
                <w:color w:val="000000"/>
              </w:rPr>
              <w:t xml:space="preserve">。</w:t>
            </w:r>
            <w:r/>
          </w:p>
          <w:p>
            <w:pPr>
              <w:jc w:val="left"/>
              <w:spacing w:line="315" w:lineRule="exact"/>
            </w:pPr>
            <w:r>
              <w:rPr>
                <w:rFonts w:ascii="宋体" w:hAnsi="宋体" w:cs="宋体"/>
                <w:color w:val="000000"/>
              </w:rPr>
              <w:t xml:space="preserve">2.公寓椅检验报告</w:t>
            </w:r>
            <w:r/>
          </w:p>
          <w:p>
            <w:pPr>
              <w:jc w:val="left"/>
              <w:spacing w:line="315" w:lineRule="exact"/>
            </w:pPr>
            <w:r>
              <w:rPr>
                <w:rFonts w:ascii="宋体" w:hAnsi="宋体" w:cs="宋体"/>
                <w:color w:val="000000"/>
              </w:rPr>
              <w:t xml:space="preserve">应至少符合GB 18584-2024《家具中有害物质限量》、GB/T 3325-2024《金属家具通用技术条件》标准的要求，检测项目至少包括：</w:t>
            </w:r>
            <w:r>
              <w:rPr>
                <w:rFonts w:ascii="宋体" w:hAnsi="宋体" w:cs="宋体"/>
                <w:b/>
                <w:bCs/>
                <w:color w:val="000000"/>
              </w:rPr>
              <w:t xml:space="preserve">金属件喷漆（塑）涂层、甲醛释放量、苯、甲苯、二甲苯、TVOC、可迁移有害元素、邻苯二甲酸酯</w:t>
            </w:r>
            <w:r>
              <w:rPr>
                <w:rFonts w:ascii="宋体" w:hAnsi="宋体" w:cs="宋体"/>
                <w:color w:val="000000"/>
              </w:rPr>
              <w:t xml:space="preserve">，以上检测均为合格。完全符合得2分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如有1项不符合或缺项漏项，本项不得分</w:t>
            </w:r>
            <w:r>
              <w:rPr>
                <w:rFonts w:ascii="宋体" w:hAnsi="宋体" w:cs="宋体"/>
                <w:color w:val="000000"/>
              </w:rPr>
              <w:t xml:space="preserve">。</w:t>
            </w:r>
            <w:r/>
          </w:p>
          <w:p>
            <w:pPr>
              <w:jc w:val="left"/>
              <w:spacing w:line="315" w:lineRule="exact"/>
              <w:rPr>
                <w:rFonts w:hint="eastAsia" w:ascii="宋体" w:hAnsi="宋体" w:cs="宋体"/>
                <w:b/>
                <w:bCs/>
                <w:color w:val="000000"/>
              </w:rPr>
            </w:pPr>
            <w:r>
              <w:rPr>
                <w:rFonts w:ascii="宋体" w:hAnsi="宋体" w:cs="宋体"/>
                <w:b/>
                <w:bCs/>
                <w:color w:val="000000"/>
              </w:rPr>
              <w:t xml:space="preserve">注：</w:t>
            </w:r>
            <w:r/>
          </w:p>
          <w:p>
            <w:pPr>
              <w:jc w:val="left"/>
              <w:spacing w:line="315" w:lineRule="exact"/>
            </w:pPr>
            <w:r>
              <w:rPr>
                <w:rFonts w:hint="eastAsia" w:ascii="宋体" w:hAnsi="宋体" w:cs="宋体"/>
                <w:color w:val="000000"/>
              </w:rPr>
              <w:t xml:space="preserve">（1）</w:t>
            </w:r>
            <w:r>
              <w:rPr>
                <w:rFonts w:ascii="宋体" w:hAnsi="宋体" w:cs="宋体"/>
                <w:color w:val="000000"/>
              </w:rPr>
              <w:t xml:space="preserve">供应商或者所投产品制造商提供成品检测报告，检测报告应有电话或者二维码查询真伪；</w:t>
            </w:r>
            <w:r/>
          </w:p>
          <w:p>
            <w:pPr>
              <w:jc w:val="left"/>
              <w:spacing w:line="315" w:lineRule="exact"/>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评分标准中所述的检测报告名称的产品名称以实现本次采购功能为准，不以个别文字差异否定提供的检测报告，具体由评标委员会现场统一认定。为方便评委评审，功能参数可用箭头、标红或下划线等进行明显标注。</w:t>
            </w:r>
            <w:r/>
          </w:p>
          <w:p>
            <w:pPr>
              <w:jc w:val="left"/>
              <w:spacing w:line="315" w:lineRule="exact"/>
              <w:rPr>
                <w:rFonts w:hint="eastAsia" w:ascii="宋体" w:hAnsi="宋体" w:cs="宋体"/>
                <w:color w:val="000000"/>
              </w:rPr>
            </w:pPr>
            <w:r>
              <w:rPr>
                <w:rFonts w:hint="eastAsia" w:ascii="宋体" w:hAnsi="宋体" w:cs="宋体"/>
                <w:color w:val="000000"/>
              </w:rPr>
              <w:t xml:space="preserve">（3）上述</w:t>
            </w:r>
            <w:r>
              <w:rPr>
                <w:rFonts w:ascii="宋体" w:hAnsi="宋体" w:cs="宋体"/>
                <w:color w:val="000000"/>
              </w:rPr>
              <w:t xml:space="preserve">检验报告</w:t>
            </w:r>
            <w:r>
              <w:rPr>
                <w:rFonts w:hint="eastAsia" w:ascii="宋体" w:hAnsi="宋体" w:cs="宋体"/>
                <w:color w:val="000000"/>
              </w:rPr>
              <w:t xml:space="preserve">均须</w:t>
            </w:r>
            <w:r>
              <w:rPr>
                <w:rFonts w:ascii="宋体" w:hAnsi="宋体" w:cs="宋体"/>
                <w:color w:val="000000"/>
              </w:rPr>
              <w:t xml:space="preserve">提供</w:t>
            </w:r>
            <w:r>
              <w:rPr>
                <w:rFonts w:hint="eastAsia" w:ascii="宋体" w:hAnsi="宋体" w:cs="宋体"/>
                <w:color w:val="000000"/>
              </w:rPr>
              <w:t xml:space="preserve">检测报告</w:t>
            </w:r>
            <w:r>
              <w:rPr>
                <w:rFonts w:ascii="宋体" w:hAnsi="宋体" w:cs="宋体"/>
                <w:color w:val="000000"/>
              </w:rPr>
              <w:t xml:space="preserve">复印件加盖供应商公章，</w:t>
            </w:r>
            <w:r>
              <w:rPr>
                <w:rFonts w:hint="eastAsia" w:ascii="宋体" w:hAnsi="宋体" w:cs="宋体"/>
                <w:color w:val="000000"/>
              </w:rPr>
              <w:t xml:space="preserve">如不提供不得分。</w:t>
            </w:r>
            <w:r>
              <w:rPr>
                <w:rFonts w:ascii="宋体" w:hAnsi="宋体" w:cs="宋体"/>
                <w:color w:val="000000"/>
              </w:rPr>
              <w:t xml:space="preserve">中标后原件备查。</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原材料检测报告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jc w:val="left"/>
              <w:spacing w:line="315" w:lineRule="exact"/>
            </w:pPr>
            <w:r>
              <w:rPr>
                <w:rFonts w:ascii="宋体" w:hAnsi="宋体" w:cs="宋体"/>
                <w:color w:val="000000"/>
              </w:rPr>
              <w:t xml:space="preserve">1.铰链检验报告：应至少符合QB/T 2189-2013《家具五金 杯状暗铰链》标准的要求，检测内容至少包括：</w:t>
            </w:r>
            <w:r>
              <w:rPr>
                <w:rFonts w:ascii="宋体" w:hAnsi="宋体" w:cs="宋体"/>
                <w:b/>
                <w:bCs/>
                <w:color w:val="000000"/>
              </w:rPr>
              <w:t xml:space="preserve">中性盐雾试验、耐久性不低于10万次</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2.导轨检验报告：应至少符合QB/T 2454-2013《家具五金 抽屉导轨》标准的要求，检测内容至少包括：</w:t>
            </w:r>
            <w:r>
              <w:rPr>
                <w:rFonts w:ascii="宋体" w:hAnsi="宋体" w:cs="宋体"/>
                <w:b/>
                <w:bCs/>
                <w:color w:val="000000"/>
              </w:rPr>
              <w:t xml:space="preserve">中性盐雾试验、耐久性不低于10万次</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3.封边条检验报告：应至少符合QB/T 4463-2025《家具用封边条》标准的要求，检测内容至少包括：</w:t>
            </w:r>
            <w:r>
              <w:rPr>
                <w:rFonts w:ascii="宋体" w:hAnsi="宋体" w:cs="宋体"/>
                <w:b/>
                <w:bCs/>
                <w:color w:val="000000"/>
              </w:rPr>
              <w:t xml:space="preserve">耐龟裂性、耐光色牢度、耐老化性、可溶性重金属、甲醛释放量</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4.塑粉检验报告：应至少符合HG/T 2006-2022 《热固性和热塑性粉末涂料》 标准的要求，检测内容至少包括：</w:t>
            </w:r>
            <w:r>
              <w:rPr>
                <w:rFonts w:ascii="宋体" w:hAnsi="宋体" w:cs="宋体"/>
                <w:b/>
                <w:bCs/>
                <w:color w:val="000000"/>
              </w:rPr>
              <w:t xml:space="preserve">附着力、耐冲击性、耐盐雾性</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5.床立柱检验报告：应至少符合GB/T 3325-2024《金属家具通用技术条件》标准的要求，检测内容至少包括：</w:t>
            </w:r>
            <w:r>
              <w:rPr>
                <w:rFonts w:ascii="宋体" w:hAnsi="宋体" w:cs="宋体"/>
                <w:b/>
                <w:bCs/>
                <w:color w:val="000000"/>
              </w:rPr>
              <w:t xml:space="preserve">外观性能金属件喷漆（塑）涂层</w:t>
            </w:r>
            <w:r>
              <w:rPr>
                <w:rFonts w:ascii="宋体" w:hAnsi="宋体" w:cs="宋体"/>
                <w:color w:val="000000"/>
              </w:rPr>
              <w:t xml:space="preserve">检测合格；</w:t>
            </w:r>
            <w:r>
              <w:rPr>
                <w:rFonts w:ascii="宋体" w:hAnsi="宋体" w:cs="宋体"/>
                <w:b/>
                <w:bCs/>
                <w:color w:val="000000"/>
              </w:rPr>
              <w:t xml:space="preserve">理化性能金属喷漆（塑）涂层</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6.床梁检验报告：应至少符合GB/T 3325-2024《金属家具通用技术条件》标准的要求，检测内容至少包括：</w:t>
            </w:r>
            <w:r>
              <w:rPr>
                <w:rFonts w:ascii="宋体" w:hAnsi="宋体" w:cs="宋体"/>
                <w:b/>
                <w:bCs/>
                <w:color w:val="000000"/>
              </w:rPr>
              <w:t xml:space="preserve">外观性能金属件喷漆（塑）涂层检测合格；理化性能金属喷漆（塑）涂层</w:t>
            </w:r>
            <w:r>
              <w:rPr>
                <w:rFonts w:ascii="宋体" w:hAnsi="宋体" w:cs="宋体"/>
                <w:color w:val="000000"/>
              </w:rPr>
              <w:t xml:space="preserve">均检测合格。完全符合得1分。</w:t>
            </w:r>
            <w:r/>
          </w:p>
          <w:p>
            <w:pPr>
              <w:jc w:val="left"/>
              <w:spacing w:line="315" w:lineRule="exact"/>
            </w:pPr>
            <w:r>
              <w:rPr>
                <w:rFonts w:ascii="宋体" w:hAnsi="宋体" w:cs="宋体"/>
                <w:color w:val="000000"/>
              </w:rPr>
              <w:t xml:space="preserve">7.浸渍胶膜纸饰面刨花板检验报告：应至少符合 GB/T 15102-2017《浸渍胶膜纸饰面纤维板和刨花板》、GB/T 39600-2021《人造板及其制品甲醛释放量分级》标准的要求，检测项目至少包括：</w:t>
            </w:r>
            <w:r>
              <w:rPr>
                <w:rFonts w:ascii="宋体" w:hAnsi="宋体" w:cs="宋体"/>
                <w:b/>
                <w:bCs/>
                <w:color w:val="000000"/>
              </w:rPr>
              <w:t xml:space="preserve">静曲强度、弹性模量、内结合强度、含水率、甲醛释放量、苯、甲苯、二甲苯、TVOC检测</w:t>
            </w:r>
            <w:r>
              <w:rPr>
                <w:rFonts w:ascii="宋体" w:hAnsi="宋体" w:cs="宋体"/>
                <w:color w:val="000000"/>
              </w:rPr>
              <w:t xml:space="preserve">结果均合格。完全符合得1分</w:t>
            </w:r>
            <w:r>
              <w:rPr>
                <w:rFonts w:hint="eastAsia" w:ascii="宋体" w:hAnsi="宋体" w:cs="宋体"/>
                <w:color w:val="000000"/>
              </w:rPr>
              <w:t xml:space="preserve">。</w:t>
            </w:r>
            <w:r/>
          </w:p>
          <w:p>
            <w:pPr>
              <w:jc w:val="left"/>
              <w:spacing w:line="315" w:lineRule="exact"/>
              <w:rPr>
                <w:rFonts w:hint="eastAsia" w:ascii="宋体" w:hAnsi="宋体" w:cs="宋体"/>
                <w:b/>
                <w:bCs/>
                <w:color w:val="000000"/>
              </w:rPr>
            </w:pPr>
            <w:r>
              <w:rPr>
                <w:rFonts w:ascii="宋体" w:hAnsi="宋体" w:cs="宋体"/>
                <w:b/>
                <w:bCs/>
                <w:color w:val="000000"/>
              </w:rPr>
              <w:t xml:space="preserve">注：</w:t>
            </w:r>
            <w:r/>
          </w:p>
          <w:p>
            <w:pPr>
              <w:jc w:val="left"/>
              <w:spacing w:line="315" w:lineRule="exact"/>
            </w:pPr>
            <w:r>
              <w:rPr>
                <w:rFonts w:hint="eastAsia" w:ascii="宋体" w:hAnsi="宋体" w:cs="宋体"/>
                <w:color w:val="000000"/>
              </w:rPr>
              <w:t xml:space="preserve">（1）</w:t>
            </w:r>
            <w:r>
              <w:rPr>
                <w:rFonts w:ascii="宋体" w:hAnsi="宋体" w:cs="宋体"/>
                <w:color w:val="000000"/>
              </w:rPr>
              <w:t xml:space="preserve">供应商或者所投产品制造商提供原材料检测报告，检测报告应有电话或者二维码查询真伪；</w:t>
            </w:r>
            <w:r/>
          </w:p>
          <w:p>
            <w:pPr>
              <w:numPr>
                <w:ilvl w:val="0"/>
                <w:numId w:val="3"/>
              </w:numPr>
              <w:jc w:val="left"/>
              <w:spacing w:line="315" w:lineRule="exact"/>
              <w:rPr>
                <w:rFonts w:hint="eastAsia" w:ascii="宋体" w:hAnsi="宋体" w:cs="宋体"/>
                <w:color w:val="000000"/>
              </w:rPr>
            </w:pPr>
            <w:r>
              <w:rPr>
                <w:rFonts w:ascii="宋体" w:hAnsi="宋体" w:cs="宋体"/>
                <w:color w:val="000000"/>
              </w:rPr>
              <w:t xml:space="preserve">评分标准中所述的检测报告名称的产品名称以实现本次采购功能为准，不以个别文字差异否定提供的检测报告，具体由评标委员会现场统一认定。为方便评委评审，功能参数可用箭头、标红或下划线等进行明显标注。</w:t>
            </w:r>
            <w:r/>
          </w:p>
          <w:p>
            <w:pPr>
              <w:numPr>
                <w:ilvl w:val="0"/>
                <w:numId w:val="3"/>
              </w:numPr>
              <w:jc w:val="left"/>
              <w:spacing w:line="315" w:lineRule="exact"/>
              <w:rPr>
                <w:rFonts w:hint="eastAsia" w:ascii="宋体" w:hAnsi="宋体" w:cs="宋体"/>
                <w:color w:val="000000"/>
              </w:rPr>
            </w:pPr>
            <w:r>
              <w:rPr>
                <w:rFonts w:hint="eastAsia" w:ascii="宋体" w:hAnsi="宋体" w:cs="宋体"/>
                <w:color w:val="000000"/>
              </w:rPr>
              <w:t xml:space="preserve">上述</w:t>
            </w:r>
            <w:r>
              <w:rPr>
                <w:rFonts w:ascii="宋体" w:hAnsi="宋体" w:cs="宋体"/>
                <w:color w:val="000000"/>
              </w:rPr>
              <w:t xml:space="preserve">检验报告</w:t>
            </w:r>
            <w:r>
              <w:rPr>
                <w:rFonts w:hint="eastAsia" w:ascii="宋体" w:hAnsi="宋体" w:cs="宋体"/>
                <w:color w:val="000000"/>
              </w:rPr>
              <w:t xml:space="preserve">均须</w:t>
            </w:r>
            <w:r>
              <w:rPr>
                <w:rFonts w:ascii="宋体" w:hAnsi="宋体" w:cs="宋体"/>
                <w:color w:val="000000"/>
              </w:rPr>
              <w:t xml:space="preserve">提供</w:t>
            </w:r>
            <w:r>
              <w:rPr>
                <w:rFonts w:hint="eastAsia" w:ascii="宋体" w:hAnsi="宋体" w:cs="宋体"/>
                <w:color w:val="000000"/>
              </w:rPr>
              <w:t xml:space="preserve">检测报告</w:t>
            </w:r>
            <w:r>
              <w:rPr>
                <w:rFonts w:ascii="宋体" w:hAnsi="宋体" w:cs="宋体"/>
                <w:color w:val="000000"/>
              </w:rPr>
              <w:t xml:space="preserve">复印件加盖供应商公章，</w:t>
            </w:r>
            <w:r>
              <w:rPr>
                <w:rFonts w:hint="eastAsia" w:ascii="宋体" w:hAnsi="宋体" w:cs="宋体"/>
                <w:color w:val="000000"/>
              </w:rPr>
              <w:t xml:space="preserve">如不提供不得分。</w:t>
            </w:r>
            <w:r>
              <w:rPr>
                <w:rFonts w:ascii="宋体" w:hAnsi="宋体" w:cs="宋体"/>
                <w:color w:val="000000"/>
              </w:rPr>
              <w:t xml:space="preserve">中标后原件备查。</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本项目总体方案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rPr>
                <w:rFonts w:hint="default" w:eastAsia="宋体"/>
                <w:lang w:val="en-US" w:eastAsia="zh-CN"/>
              </w:rPr>
            </w:pPr>
            <w:r>
              <w:rPr>
                <w:rFonts w:hint="eastAsia" w:ascii="宋体" w:hAnsi="宋体" w:cs="宋体"/>
                <w:color w:val="000000"/>
                <w:lang w:val="en-US" w:eastAsia="zh-CN"/>
              </w:rPr>
              <w:t xml:space="preserve">20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ind w:firstLine="211"/>
              <w:jc w:val="left"/>
              <w:spacing w:line="315" w:lineRule="exact"/>
              <w:rPr>
                <w:b/>
                <w:bCs/>
              </w:rPr>
            </w:pPr>
            <w:r>
              <w:rPr>
                <w:rFonts w:ascii="宋体" w:hAnsi="宋体" w:cs="宋体"/>
                <w:b/>
                <w:bCs/>
                <w:color w:val="000000"/>
              </w:rPr>
              <w:t xml:space="preserve">1.产品质量保证方案：</w:t>
            </w:r>
            <w:r/>
          </w:p>
          <w:p>
            <w:pPr>
              <w:jc w:val="left"/>
              <w:spacing w:line="315" w:lineRule="exact"/>
            </w:pPr>
            <w:r>
              <w:rPr>
                <w:rFonts w:ascii="宋体" w:hAnsi="宋体" w:cs="宋体"/>
                <w:color w:val="000000"/>
              </w:rPr>
              <w:t xml:space="preserve">供应商应根据招标文件要求提供具体详实的项目产品质量保证方案：包括原材料采购质量方案，产品质量目标的设定，以及产品质量检测方案；方案需全面详实、安排合理得当、保证项目的顺利实施，以上每项内容逐条阐述。</w:t>
            </w:r>
            <w:r/>
          </w:p>
          <w:p>
            <w:pPr>
              <w:jc w:val="left"/>
              <w:spacing w:line="315" w:lineRule="exact"/>
            </w:pPr>
            <w:r>
              <w:rPr>
                <w:rFonts w:ascii="宋体" w:hAnsi="宋体" w:cs="宋体"/>
                <w:color w:val="000000"/>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rPr>
                <w:rFonts w:hint="eastAsia" w:ascii="宋体" w:hAnsi="宋体" w:cs="宋体"/>
                <w:color w:val="000000"/>
                <w:lang w:val="en-US" w:eastAsia="zh-CN"/>
              </w:rPr>
              <w:t xml:space="preserve">4</w:t>
            </w:r>
            <w:r>
              <w:rPr>
                <w:rFonts w:ascii="宋体" w:hAnsi="宋体" w:cs="宋体"/>
                <w:color w:val="000000"/>
              </w:rPr>
              <w:t xml:space="preserve">分；</w:t>
            </w:r>
            <w:r/>
          </w:p>
          <w:p>
            <w:pPr>
              <w:jc w:val="left"/>
              <w:spacing w:line="315" w:lineRule="exact"/>
            </w:pPr>
            <w:r>
              <w:rPr>
                <w:rFonts w:ascii="宋体" w:hAnsi="宋体" w:cs="宋体"/>
                <w:color w:val="000000"/>
              </w:rPr>
              <w:t xml:space="preserve">2）原材料采购、质量目标、质量检测内容基本完整；有基础管控流程与检测要求，基本遵循招标文件及国家规范；具备常规进场检测、库存管理，可满足项目基础质量需求，流程完善、缺乏精细化管控得</w:t>
            </w:r>
            <w:r>
              <w:rPr>
                <w:rFonts w:hint="eastAsia" w:ascii="宋体" w:hAnsi="宋体" w:cs="宋体"/>
                <w:color w:val="000000"/>
                <w:lang w:val="en-US" w:eastAsia="zh-CN"/>
              </w:rPr>
              <w:t xml:space="preserve">2</w:t>
            </w:r>
            <w:r>
              <w:rPr>
                <w:rFonts w:ascii="宋体" w:hAnsi="宋体" w:cs="宋体"/>
                <w:color w:val="000000"/>
              </w:rPr>
              <w:t xml:space="preserve">分；</w:t>
            </w:r>
            <w:r/>
          </w:p>
          <w:p>
            <w:pPr>
              <w:jc w:val="left"/>
              <w:spacing w:line="315" w:lineRule="exact"/>
            </w:pPr>
            <w:r>
              <w:rPr>
                <w:rFonts w:ascii="宋体" w:hAnsi="宋体" w:cs="宋体"/>
                <w:color w:val="000000"/>
              </w:rPr>
              <w:t xml:space="preserve">3)仅覆盖原材料采购质量管控、产品质量目标设定、产品质量检测三项基础内容中的部分内容，内容完整性较差；管控流程、检测规则简单笼统，仅提及基础管控方向，未明确具体执行流程、检测标准与实施细节，无全流程管控体系，问题溯源机制；管控不成体系、无闭环管理，质量保障能力薄弱得1分；</w:t>
            </w:r>
            <w:r/>
          </w:p>
          <w:p>
            <w:pPr>
              <w:jc w:val="left"/>
              <w:spacing w:line="315" w:lineRule="exact"/>
              <w:rPr>
                <w:rFonts w:hint="eastAsia" w:ascii="宋体" w:hAnsi="宋体" w:cs="宋体"/>
                <w:color w:val="000000"/>
              </w:rPr>
            </w:pPr>
            <w:r>
              <w:rPr>
                <w:rFonts w:ascii="宋体" w:hAnsi="宋体" w:cs="宋体"/>
                <w:color w:val="000000"/>
              </w:rPr>
              <w:t xml:space="preserve">4）未提供的不得分。</w:t>
            </w:r>
            <w:r/>
          </w:p>
          <w:p>
            <w:pPr>
              <w:jc w:val="left"/>
              <w:spacing w:line="315" w:lineRule="exact"/>
              <w:rPr>
                <w:rFonts w:hint="eastAsia" w:ascii="宋体" w:hAnsi="宋体" w:cs="宋体"/>
                <w:color w:val="000000"/>
              </w:rPr>
            </w:pPr>
            <w:r>
              <w:rPr>
                <w:rFonts w:hint="eastAsia" w:ascii="宋体" w:hAnsi="宋体" w:cs="宋体"/>
                <w:color w:val="000000"/>
              </w:rPr>
            </w:r>
            <w:r/>
          </w:p>
          <w:p>
            <w:pPr>
              <w:ind w:firstLine="211"/>
              <w:jc w:val="left"/>
              <w:spacing w:line="315" w:lineRule="exact"/>
              <w:rPr>
                <w:b/>
                <w:bCs/>
              </w:rPr>
            </w:pPr>
            <w:r>
              <w:rPr>
                <w:rFonts w:ascii="宋体" w:hAnsi="宋体" w:cs="宋体"/>
                <w:b/>
                <w:bCs/>
                <w:color w:val="000000"/>
              </w:rPr>
              <w:t xml:space="preserve">2.生产过程监督方案：</w:t>
            </w:r>
            <w:r/>
          </w:p>
          <w:p>
            <w:pPr>
              <w:jc w:val="left"/>
              <w:spacing w:line="315" w:lineRule="exact"/>
            </w:pPr>
            <w:r>
              <w:rPr>
                <w:rFonts w:ascii="宋体" w:hAnsi="宋体" w:cs="宋体"/>
                <w:color w:val="000000"/>
              </w:rPr>
              <w:t xml:space="preserve">供应商应根据招标文件要求提供具体详实的生产过程监督方案：包括方案完整性、落地可行性、管控细致度、履约保障性。以上每项内容逐条阐述。</w:t>
            </w:r>
            <w:r/>
          </w:p>
          <w:p>
            <w:pPr>
              <w:jc w:val="left"/>
              <w:spacing w:line="315" w:lineRule="exact"/>
            </w:pPr>
            <w:r>
              <w:rPr>
                <w:rFonts w:ascii="宋体" w:hAnsi="宋体" w:cs="宋体"/>
                <w:color w:val="000000"/>
              </w:rPr>
              <w:t xml:space="preserve">1）生产过程监督方案体系完整、内容详实、落地性极强。完整包含原材料进场报审、封样比对、随机抽检等全流程管控措施；明确生产全域开放、专人对接、工艺核查、台账可追溯等全过程甲方监督配合机制；建立完善的整改复核体系；履约追责、监督配合承诺全面到位，所有管控环节贴合本项目采购要求，无缺失、无漏洞，可全程落地执行得</w:t>
            </w:r>
            <w:r>
              <w:rPr>
                <w:rFonts w:hint="eastAsia" w:ascii="宋体" w:hAnsi="宋体" w:cs="宋体"/>
                <w:color w:val="000000"/>
                <w:lang w:val="en-US" w:eastAsia="zh-CN"/>
              </w:rPr>
              <w:t xml:space="preserve">4</w:t>
            </w:r>
            <w:r>
              <w:rPr>
                <w:rFonts w:ascii="宋体" w:hAnsi="宋体" w:cs="宋体"/>
                <w:color w:val="000000"/>
              </w:rPr>
              <w:t xml:space="preserve">分；</w:t>
            </w:r>
            <w:r/>
          </w:p>
          <w:p>
            <w:pPr>
              <w:jc w:val="left"/>
              <w:spacing w:line="315" w:lineRule="exact"/>
            </w:pPr>
            <w:r>
              <w:rPr>
                <w:rFonts w:ascii="宋体" w:hAnsi="宋体" w:cs="宋体"/>
                <w:color w:val="000000"/>
              </w:rPr>
              <w:t xml:space="preserve">2）生产过程监督方案整体框架完整，覆盖原材料管控、生产现场监督、质量抽检、进度管控、履约保障全部核心维度。但部分管控细节细化不足，台账管理、整改闭环、进度动态保障、监督对接细则等内容描述较为简略，整体方案合规可行，无原则性缺失、无违规内容，可基本满足项目全过程监督要求得</w:t>
            </w:r>
            <w:r>
              <w:rPr>
                <w:rFonts w:hint="eastAsia" w:ascii="宋体" w:hAnsi="宋体" w:cs="宋体"/>
                <w:color w:val="000000"/>
                <w:lang w:val="en-US" w:eastAsia="zh-CN"/>
              </w:rPr>
              <w:t xml:space="preserve">2</w:t>
            </w:r>
            <w:r>
              <w:rPr>
                <w:rFonts w:ascii="宋体" w:hAnsi="宋体" w:cs="宋体"/>
                <w:color w:val="000000"/>
              </w:rPr>
              <w:t xml:space="preserve">分；</w:t>
            </w:r>
            <w:r/>
          </w:p>
          <w:p>
            <w:pPr>
              <w:jc w:val="left"/>
              <w:spacing w:line="315" w:lineRule="exact"/>
            </w:pPr>
            <w:r>
              <w:rPr>
                <w:rFonts w:ascii="宋体" w:hAnsi="宋体" w:cs="宋体"/>
                <w:color w:val="000000"/>
              </w:rPr>
              <w:t xml:space="preserve">3）仅搭建基础的生产监督方案框架，覆盖核心管控维度，但内容笼统单一，无具体执行细则、无专项保障措施、无闭环管理机制。仅简单阐述配合甲方监督、原材料核查、进度管控等基础内容，落地性、针对性较弱，仅满足最低采购管控要求得1分；</w:t>
            </w:r>
            <w:r/>
          </w:p>
          <w:p>
            <w:pPr>
              <w:jc w:val="left"/>
              <w:spacing w:line="315" w:lineRule="exact"/>
              <w:rPr>
                <w:rFonts w:hint="eastAsia" w:ascii="宋体" w:hAnsi="宋体" w:cs="宋体"/>
                <w:color w:val="000000"/>
              </w:rPr>
            </w:pPr>
            <w:r>
              <w:rPr>
                <w:rFonts w:ascii="宋体" w:hAnsi="宋体" w:cs="宋体"/>
                <w:color w:val="000000"/>
              </w:rPr>
              <w:t xml:space="preserve">4）未提供的不得分。</w:t>
            </w:r>
            <w:r/>
          </w:p>
          <w:p>
            <w:pPr>
              <w:jc w:val="left"/>
              <w:spacing w:line="315" w:lineRule="exact"/>
              <w:rPr>
                <w:rFonts w:hint="eastAsia" w:ascii="宋体" w:hAnsi="宋体" w:cs="宋体"/>
                <w:color w:val="000000"/>
              </w:rPr>
            </w:pPr>
            <w:r>
              <w:rPr>
                <w:rFonts w:hint="eastAsia" w:ascii="宋体" w:hAnsi="宋体" w:cs="宋体"/>
                <w:color w:val="000000"/>
              </w:rPr>
            </w:r>
            <w:r/>
          </w:p>
          <w:p>
            <w:pPr>
              <w:ind w:firstLine="211"/>
              <w:jc w:val="left"/>
              <w:spacing w:line="315" w:lineRule="exact"/>
              <w:rPr>
                <w:b/>
                <w:bCs/>
              </w:rPr>
            </w:pPr>
            <w:r>
              <w:rPr>
                <w:rFonts w:ascii="宋体" w:hAnsi="宋体" w:cs="宋体"/>
                <w:b/>
                <w:bCs/>
                <w:color w:val="000000"/>
              </w:rPr>
              <w:t xml:space="preserve">3.项目实施方案：</w:t>
            </w:r>
            <w:r/>
          </w:p>
          <w:p>
            <w:pPr>
              <w:jc w:val="left"/>
              <w:spacing w:line="315" w:lineRule="exact"/>
            </w:pPr>
            <w:r>
              <w:rPr>
                <w:rFonts w:ascii="宋体" w:hAnsi="宋体" w:cs="宋体"/>
                <w:color w:val="000000"/>
              </w:rPr>
              <w:t xml:space="preserve">供应商应根据招标文件要求提供具体详实的产品实施方案：包括生产计划安排，生产工艺流程，拟投入的设备情况</w:t>
            </w:r>
            <w:r>
              <w:rPr>
                <w:rFonts w:hint="eastAsia" w:ascii="宋体" w:hAnsi="宋体" w:cs="宋体"/>
                <w:color w:val="000000"/>
              </w:rPr>
              <w:t xml:space="preserve">。</w:t>
            </w:r>
            <w:r>
              <w:rPr>
                <w:rFonts w:ascii="宋体" w:hAnsi="宋体" w:cs="宋体"/>
                <w:color w:val="000000"/>
              </w:rPr>
              <w:t xml:space="preserve">方案需全面详实、安排合理得当、保证项目的顺利实施。以上每项内容逐条阐述。</w:t>
            </w:r>
            <w:r/>
          </w:p>
          <w:p>
            <w:pPr>
              <w:jc w:val="left"/>
              <w:spacing w:line="315" w:lineRule="exact"/>
            </w:pPr>
            <w:r>
              <w:rPr>
                <w:rFonts w:ascii="宋体" w:hAnsi="宋体" w:cs="宋体"/>
                <w:color w:val="000000"/>
              </w:rPr>
              <w:t xml:space="preserve">1）生产计划安排科学详实、生产工艺流程规范完善、拟投入设备充足且适配，三者衔接顺畅、安排合理得当，完全符合招标文件要求，能够全面保障项目顺利实施得</w:t>
            </w:r>
            <w:r>
              <w:rPr>
                <w:rFonts w:hint="eastAsia" w:ascii="宋体" w:hAnsi="宋体" w:cs="宋体"/>
                <w:color w:val="000000"/>
                <w:lang w:val="en-US" w:eastAsia="zh-CN"/>
              </w:rPr>
              <w:t xml:space="preserve">4</w:t>
            </w:r>
            <w:r>
              <w:rPr>
                <w:rFonts w:ascii="宋体" w:hAnsi="宋体" w:cs="宋体"/>
                <w:color w:val="000000"/>
              </w:rPr>
              <w:t xml:space="preserve">分；</w:t>
            </w:r>
            <w:r/>
          </w:p>
          <w:p>
            <w:pPr>
              <w:jc w:val="left"/>
              <w:spacing w:line="315" w:lineRule="exact"/>
            </w:pPr>
            <w:r>
              <w:rPr>
                <w:rFonts w:ascii="宋体" w:hAnsi="宋体" w:cs="宋体"/>
                <w:color w:val="000000"/>
              </w:rPr>
              <w:t xml:space="preserve">2）生产计划安排基本合理、生产工艺流程基本完整、拟投入设备基本适配，能够基本满足招标文件要求，生产过程基本可控，可保障项目基本顺利实施得</w:t>
            </w:r>
            <w:r>
              <w:rPr>
                <w:rFonts w:hint="eastAsia" w:ascii="宋体" w:hAnsi="宋体" w:cs="宋体"/>
                <w:color w:val="000000"/>
                <w:lang w:val="en-US" w:eastAsia="zh-CN"/>
              </w:rPr>
              <w:t xml:space="preserve">2</w:t>
            </w:r>
            <w:r>
              <w:rPr>
                <w:rFonts w:ascii="宋体" w:hAnsi="宋体" w:cs="宋体"/>
                <w:color w:val="000000"/>
              </w:rPr>
              <w:t xml:space="preserve">分；</w:t>
            </w:r>
            <w:r/>
          </w:p>
          <w:p>
            <w:pPr>
              <w:jc w:val="left"/>
              <w:spacing w:line="315" w:lineRule="exact"/>
            </w:pPr>
            <w:r>
              <w:rPr>
                <w:rFonts w:ascii="宋体" w:hAnsi="宋体" w:cs="宋体"/>
                <w:color w:val="000000"/>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1分；</w:t>
            </w:r>
            <w:r/>
          </w:p>
          <w:p>
            <w:pPr>
              <w:jc w:val="left"/>
              <w:spacing w:line="315" w:lineRule="exact"/>
              <w:rPr>
                <w:rFonts w:hint="eastAsia" w:ascii="宋体" w:hAnsi="宋体" w:cs="宋体"/>
                <w:color w:val="000000"/>
              </w:rPr>
            </w:pPr>
            <w:r>
              <w:rPr>
                <w:rFonts w:ascii="宋体" w:hAnsi="宋体" w:cs="宋体"/>
                <w:color w:val="000000"/>
              </w:rPr>
              <w:t xml:space="preserve">未提供的不得分。</w:t>
            </w:r>
            <w:r/>
          </w:p>
          <w:p>
            <w:pPr>
              <w:jc w:val="left"/>
              <w:spacing w:line="315" w:lineRule="exact"/>
              <w:rPr>
                <w:rFonts w:hint="eastAsia" w:ascii="宋体" w:hAnsi="宋体" w:cs="宋体"/>
                <w:color w:val="000000"/>
              </w:rPr>
            </w:pPr>
            <w:r>
              <w:rPr>
                <w:rFonts w:hint="eastAsia" w:ascii="宋体" w:hAnsi="宋体" w:cs="宋体"/>
                <w:color w:val="000000"/>
              </w:rPr>
            </w:r>
            <w:r/>
          </w:p>
          <w:p>
            <w:pPr>
              <w:ind w:firstLine="211"/>
              <w:jc w:val="left"/>
              <w:spacing w:line="315" w:lineRule="exact"/>
              <w:rPr>
                <w:b/>
                <w:bCs/>
              </w:rPr>
            </w:pPr>
            <w:r>
              <w:rPr>
                <w:rFonts w:ascii="宋体" w:hAnsi="宋体" w:cs="宋体"/>
                <w:b/>
                <w:bCs/>
                <w:color w:val="000000"/>
              </w:rPr>
              <w:t xml:space="preserve">4.产品安装方案：</w:t>
            </w:r>
            <w:r/>
          </w:p>
          <w:p>
            <w:pPr>
              <w:jc w:val="left"/>
              <w:spacing w:line="315" w:lineRule="exact"/>
            </w:pPr>
            <w:r>
              <w:rPr>
                <w:rFonts w:ascii="宋体" w:hAnsi="宋体" w:cs="宋体"/>
                <w:color w:val="000000"/>
              </w:rPr>
              <w:t xml:space="preserve">供应商应根据招标文件要求提供具体详实的产品安装方案：包括：产品的安装措施、安装工期的安排、拟投入的人员计划；方案需全面详实、安排合理得当、保证项目的顺利实施。以上每项内容逐条阐述。</w:t>
            </w:r>
            <w:r/>
          </w:p>
          <w:p>
            <w:pPr>
              <w:jc w:val="left"/>
              <w:spacing w:line="315" w:lineRule="exact"/>
            </w:pPr>
            <w:r>
              <w:rPr>
                <w:rFonts w:ascii="宋体" w:hAnsi="宋体" w:cs="宋体"/>
                <w:color w:val="000000"/>
              </w:rPr>
              <w:t xml:space="preserve">1）安装措施全面详实，严格贴合招标文件及产品安装规范，涵盖全流程，措施科学可行，能有效规避安装风险；项目工期安排合理得当，明确各阶段起止时间、进度节点，有完善的工期管控及延误应对措施，确保按期完成；拟投入人员计划配置充足、专业达标，人员分工清晰，能保障安装工作高效有序推进得</w:t>
            </w:r>
            <w:r>
              <w:rPr>
                <w:rFonts w:hint="eastAsia" w:ascii="宋体" w:hAnsi="宋体" w:cs="宋体"/>
                <w:color w:val="000000"/>
                <w:lang w:val="en-US" w:eastAsia="zh-CN"/>
              </w:rPr>
              <w:t xml:space="preserve">4</w:t>
            </w:r>
            <w:r>
              <w:rPr>
                <w:rFonts w:ascii="宋体" w:hAnsi="宋体" w:cs="宋体"/>
                <w:color w:val="000000"/>
              </w:rPr>
              <w:t xml:space="preserve">分；</w:t>
            </w:r>
            <w:r/>
          </w:p>
          <w:p>
            <w:pPr>
              <w:jc w:val="left"/>
              <w:spacing w:line="315" w:lineRule="exact"/>
            </w:pPr>
            <w:r>
              <w:rPr>
                <w:rFonts w:ascii="宋体" w:hAnsi="宋体" w:cs="宋体"/>
                <w:color w:val="000000"/>
              </w:rPr>
              <w:t xml:space="preserve">2）安装措施明确，基本符合招标文件要求，涵盖安装核心流程，措施基本可行，能应对常见安装问题；项目工期安排基本合理，有基础的工期管控措施，基本能保证按期完成；拟投入人员计划基本满足需求，人员分工基本清晰，配置数量达标，无明显人员短板得</w:t>
            </w:r>
            <w:r>
              <w:rPr>
                <w:rFonts w:hint="eastAsia" w:ascii="宋体" w:hAnsi="宋体" w:cs="宋体"/>
                <w:color w:val="000000"/>
                <w:lang w:val="en-US" w:eastAsia="zh-CN"/>
              </w:rPr>
              <w:t xml:space="preserve">2</w:t>
            </w:r>
            <w:r>
              <w:rPr>
                <w:rFonts w:ascii="宋体" w:hAnsi="宋体" w:cs="宋体"/>
                <w:color w:val="000000"/>
              </w:rPr>
              <w:t xml:space="preserve">分；</w:t>
            </w:r>
            <w:r/>
          </w:p>
          <w:p>
            <w:pPr>
              <w:jc w:val="left"/>
              <w:spacing w:line="315" w:lineRule="exact"/>
            </w:pPr>
            <w:r>
              <w:rPr>
                <w:rFonts w:ascii="宋体" w:hAnsi="宋体" w:cs="宋体"/>
                <w:color w:val="000000"/>
              </w:rPr>
              <w:t xml:space="preserve">3）仅覆盖安装措施、工期安排、人员计划三项内容中的部分模块，整体内容缺失较多；方案内容表述笼统粗糙，仅存在基础框架，无细化落地实施细则；安装措施不完善、工期无明确节点管控、人员配置及分工规划模糊，系统性不足；安装工期管控薄弱，仅能勉强满足项目最低安装落地需求，整体实施保障能力不足得1分；</w:t>
            </w:r>
            <w:r/>
          </w:p>
          <w:p>
            <w:pPr>
              <w:jc w:val="left"/>
              <w:spacing w:line="315" w:lineRule="exact"/>
              <w:rPr>
                <w:rFonts w:hint="eastAsia" w:ascii="宋体" w:hAnsi="宋体" w:cs="宋体"/>
                <w:color w:val="000000"/>
              </w:rPr>
            </w:pPr>
            <w:r>
              <w:rPr>
                <w:rFonts w:ascii="宋体" w:hAnsi="宋体" w:cs="宋体"/>
                <w:color w:val="000000"/>
              </w:rPr>
              <w:t xml:space="preserve">4）未提供的不得分。</w:t>
            </w:r>
            <w:r/>
          </w:p>
          <w:p>
            <w:pPr>
              <w:jc w:val="left"/>
              <w:spacing w:line="315" w:lineRule="exact"/>
              <w:rPr>
                <w:rFonts w:hint="eastAsia" w:ascii="宋体" w:hAnsi="宋体" w:cs="宋体"/>
                <w:color w:val="000000"/>
              </w:rPr>
            </w:pPr>
            <w:r>
              <w:rPr>
                <w:rFonts w:hint="eastAsia" w:ascii="宋体" w:hAnsi="宋体" w:cs="宋体"/>
                <w:color w:val="000000"/>
              </w:rPr>
            </w:r>
            <w:r/>
          </w:p>
          <w:p>
            <w:pPr>
              <w:ind w:firstLine="211"/>
              <w:jc w:val="left"/>
              <w:spacing w:line="315" w:lineRule="exact"/>
              <w:rPr>
                <w:b/>
                <w:bCs/>
              </w:rPr>
            </w:pPr>
            <w:r>
              <w:rPr>
                <w:rFonts w:ascii="宋体" w:hAnsi="宋体" w:cs="宋体"/>
                <w:b/>
                <w:bCs/>
                <w:color w:val="000000"/>
              </w:rPr>
              <w:t xml:space="preserve">5.售后服务方案</w:t>
            </w:r>
            <w:r/>
          </w:p>
          <w:p>
            <w:pPr>
              <w:jc w:val="left"/>
              <w:spacing w:line="315" w:lineRule="exact"/>
            </w:pPr>
            <w:r>
              <w:rPr>
                <w:rFonts w:ascii="宋体" w:hAnsi="宋体" w:cs="宋体"/>
                <w:color w:val="000000"/>
              </w:rPr>
              <w:t xml:space="preserve">供应商应根据招标文件要求提供具体详实的售后服务方案：包括：1.售后服务响应时间；2.售后服务体系；3.故障解决方案；4.人员保障方案。以上每项内容逐条阐述。</w:t>
            </w:r>
            <w:r/>
          </w:p>
          <w:p>
            <w:pPr>
              <w:jc w:val="left"/>
              <w:spacing w:line="315" w:lineRule="exact"/>
            </w:pPr>
            <w:r>
              <w:rPr>
                <w:rFonts w:ascii="宋体" w:hAnsi="宋体" w:cs="宋体"/>
                <w:color w:val="000000"/>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ascii="宋体" w:hAnsi="宋体" w:cs="宋体"/>
                <w:color w:val="000000"/>
                <w:lang w:val="en-US" w:eastAsia="zh-CN"/>
              </w:rPr>
              <w:t xml:space="preserve">4</w:t>
            </w:r>
            <w:r>
              <w:rPr>
                <w:rFonts w:ascii="宋体" w:hAnsi="宋体" w:cs="宋体"/>
                <w:color w:val="000000"/>
              </w:rPr>
              <w:t xml:space="preserve">分；</w:t>
            </w:r>
            <w:r/>
          </w:p>
          <w:p>
            <w:pPr>
              <w:jc w:val="left"/>
              <w:spacing w:line="315" w:lineRule="exact"/>
            </w:pPr>
            <w:r>
              <w:rPr>
                <w:rFonts w:ascii="宋体" w:hAnsi="宋体" w:cs="宋体"/>
                <w:color w:val="000000"/>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ascii="宋体" w:hAnsi="宋体" w:cs="宋体"/>
                <w:color w:val="000000"/>
                <w:lang w:val="en-US" w:eastAsia="zh-CN"/>
              </w:rPr>
              <w:t xml:space="preserve">2</w:t>
            </w:r>
            <w:r>
              <w:rPr>
                <w:rFonts w:ascii="宋体" w:hAnsi="宋体" w:cs="宋体"/>
                <w:color w:val="000000"/>
              </w:rPr>
              <w:t xml:space="preserve">分；</w:t>
            </w:r>
            <w:r/>
          </w:p>
          <w:p>
            <w:pPr>
              <w:jc w:val="left"/>
              <w:spacing w:line="315" w:lineRule="exact"/>
            </w:pPr>
            <w:r>
              <w:rPr>
                <w:rFonts w:ascii="宋体" w:hAnsi="宋体" w:cs="宋体"/>
                <w:color w:val="000000"/>
              </w:rPr>
              <w:t xml:space="preserve">3）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1分；</w:t>
            </w:r>
            <w:r/>
          </w:p>
          <w:p>
            <w:pPr>
              <w:jc w:val="left"/>
              <w:spacing w:line="315" w:lineRule="exact"/>
            </w:pPr>
            <w:r>
              <w:rPr>
                <w:rFonts w:ascii="宋体" w:hAnsi="宋体" w:cs="宋体"/>
                <w:color w:val="000000"/>
              </w:rPr>
              <w:t xml:space="preserve">4）未提供的不得分。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样品</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rPr>
                <w:rFonts w:hint="default" w:eastAsia="宋体"/>
                <w:lang w:val="en-US" w:eastAsia="zh-CN"/>
              </w:rPr>
            </w:pPr>
            <w:r>
              <w:rPr>
                <w:rFonts w:hint="eastAsia" w:ascii="宋体" w:hAnsi="宋体" w:cs="宋体"/>
                <w:color w:val="000000"/>
                <w:lang w:val="en-US" w:eastAsia="zh-CN"/>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ind w:firstLine="210"/>
              <w:jc w:val="left"/>
              <w:spacing w:line="315" w:lineRule="exact"/>
              <w:rPr>
                <w:rFonts w:hint="eastAsia" w:ascii="宋体" w:hAnsi="宋体" w:cs="宋体"/>
                <w:color w:val="000000"/>
              </w:rPr>
            </w:pPr>
            <w:r>
              <w:rPr>
                <w:rFonts w:ascii="宋体" w:hAnsi="宋体" w:cs="宋体"/>
                <w:color w:val="000000"/>
              </w:rPr>
              <w:t xml:space="preserve">1.高架床材料及部件样品，根据样品的外观、制作工艺要求，优于招标文件要求的得</w:t>
            </w:r>
            <w:r>
              <w:rPr>
                <w:rFonts w:hint="eastAsia" w:ascii="宋体" w:hAnsi="宋体" w:cs="宋体"/>
                <w:color w:val="000000"/>
                <w:lang w:val="en-US" w:eastAsia="zh-CN"/>
              </w:rPr>
              <w:t xml:space="preserve">5</w:t>
            </w:r>
            <w:r>
              <w:rPr>
                <w:rFonts w:ascii="宋体" w:hAnsi="宋体" w:cs="宋体"/>
                <w:color w:val="000000"/>
              </w:rPr>
              <w:t xml:space="preserve">分，符合招标文件要求得</w:t>
            </w:r>
            <w:r>
              <w:rPr>
                <w:rFonts w:hint="eastAsia" w:ascii="宋体" w:hAnsi="宋体" w:cs="宋体"/>
                <w:color w:val="000000"/>
                <w:lang w:val="en-US" w:eastAsia="zh-CN"/>
              </w:rPr>
              <w:t xml:space="preserve">3</w:t>
            </w:r>
            <w:r>
              <w:rPr>
                <w:rFonts w:ascii="宋体" w:hAnsi="宋体" w:cs="宋体"/>
                <w:color w:val="000000"/>
              </w:rPr>
              <w:t xml:space="preserve">分，不符合或未提供的不得分。</w:t>
            </w:r>
            <w:r/>
          </w:p>
          <w:p>
            <w:pPr>
              <w:ind w:firstLine="210"/>
              <w:jc w:val="left"/>
              <w:spacing w:line="315" w:lineRule="exact"/>
              <w:rPr>
                <w:rFonts w:hint="eastAsia" w:ascii="宋体" w:hAnsi="宋体" w:cs="宋体"/>
                <w:color w:val="000000"/>
              </w:rPr>
            </w:pPr>
            <w:r>
              <w:rPr>
                <w:rFonts w:hint="eastAsia" w:ascii="宋体" w:hAnsi="宋体" w:cs="宋体"/>
                <w:color w:val="000000"/>
              </w:rPr>
            </w:r>
            <w:r/>
          </w:p>
          <w:p>
            <w:pPr>
              <w:ind w:firstLine="210"/>
              <w:jc w:val="left"/>
              <w:spacing w:line="315" w:lineRule="exact"/>
              <w:rPr>
                <w:rFonts w:hint="eastAsia" w:ascii="宋体" w:hAnsi="宋体" w:cs="宋体"/>
                <w:color w:val="000000"/>
              </w:rPr>
            </w:pPr>
            <w:r>
              <w:rPr>
                <w:rFonts w:ascii="宋体" w:hAnsi="宋体" w:cs="宋体"/>
                <w:color w:val="000000"/>
              </w:rPr>
              <w:t xml:space="preserve">2.床下组合柜材料及部件样品，根据样品的外观、制作工艺要求，优于招标文件要求的得</w:t>
            </w:r>
            <w:r>
              <w:rPr>
                <w:rFonts w:hint="eastAsia" w:ascii="宋体" w:hAnsi="宋体" w:cs="宋体"/>
                <w:color w:val="000000"/>
                <w:lang w:val="en-US" w:eastAsia="zh-CN"/>
              </w:rPr>
              <w:t xml:space="preserve">5</w:t>
            </w:r>
            <w:r>
              <w:rPr>
                <w:rFonts w:ascii="宋体" w:hAnsi="宋体" w:cs="宋体"/>
                <w:color w:val="000000"/>
              </w:rPr>
              <w:t xml:space="preserve">分，符合招标文件要求得</w:t>
            </w:r>
            <w:r>
              <w:rPr>
                <w:rFonts w:hint="eastAsia" w:ascii="宋体" w:hAnsi="宋体" w:cs="宋体"/>
                <w:color w:val="000000"/>
                <w:lang w:val="en-US" w:eastAsia="zh-CN"/>
              </w:rPr>
              <w:t xml:space="preserve">3</w:t>
            </w:r>
            <w:r>
              <w:rPr>
                <w:rFonts w:ascii="宋体" w:hAnsi="宋体" w:cs="宋体"/>
                <w:color w:val="000000"/>
              </w:rPr>
              <w:t xml:space="preserve">分，不符合或未提供的不得分。</w:t>
            </w:r>
            <w:r/>
          </w:p>
          <w:p>
            <w:pPr>
              <w:ind w:firstLine="210"/>
              <w:jc w:val="left"/>
              <w:spacing w:line="315" w:lineRule="exact"/>
              <w:rPr>
                <w:rFonts w:hint="eastAsia" w:ascii="宋体" w:hAnsi="宋体" w:cs="宋体"/>
                <w:color w:val="000000"/>
              </w:rPr>
            </w:pPr>
            <w:r>
              <w:rPr>
                <w:rFonts w:hint="eastAsia" w:ascii="宋体" w:hAnsi="宋体" w:cs="宋体"/>
                <w:color w:val="000000"/>
              </w:rPr>
            </w:r>
            <w:r/>
          </w:p>
          <w:p>
            <w:pPr>
              <w:ind w:firstLine="210"/>
              <w:jc w:val="left"/>
              <w:spacing w:line="315" w:lineRule="exact"/>
            </w:pPr>
            <w:r>
              <w:rPr>
                <w:rFonts w:ascii="宋体" w:hAnsi="宋体" w:cs="宋体"/>
                <w:color w:val="000000"/>
              </w:rPr>
              <w:t xml:space="preserve">3.辅料及配件样品，根据样品的外观、制作工艺要求，优于招标文件要求的得</w:t>
            </w:r>
            <w:r>
              <w:rPr>
                <w:rFonts w:hint="eastAsia" w:ascii="宋体" w:hAnsi="宋体" w:cs="宋体"/>
                <w:color w:val="000000"/>
                <w:lang w:val="en-US" w:eastAsia="zh-CN"/>
              </w:rPr>
              <w:t xml:space="preserve">5</w:t>
            </w:r>
            <w:r>
              <w:rPr>
                <w:rFonts w:ascii="宋体" w:hAnsi="宋体" w:cs="宋体"/>
                <w:color w:val="000000"/>
              </w:rPr>
              <w:t xml:space="preserve">分，符合招标文件要求得</w:t>
            </w:r>
            <w:r>
              <w:rPr>
                <w:rFonts w:hint="eastAsia" w:ascii="宋体" w:hAnsi="宋体" w:cs="宋体"/>
                <w:color w:val="000000"/>
                <w:lang w:val="en-US" w:eastAsia="zh-CN"/>
              </w:rPr>
              <w:t xml:space="preserve">3</w:t>
            </w:r>
            <w:r>
              <w:rPr>
                <w:rFonts w:ascii="宋体" w:hAnsi="宋体" w:cs="宋体"/>
                <w:color w:val="000000"/>
              </w:rPr>
              <w:t xml:space="preserve">分，不符合或未提供的不得分。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cs="宋体"/>
                <w:color w:val="000000"/>
              </w:rPr>
            </w:pPr>
            <w:r>
              <w:rPr>
                <w:rFonts w:hint="eastAsia" w:ascii="宋体" w:hAnsi="宋体" w:cs="宋体"/>
                <w:color w:val="000000"/>
              </w:rPr>
              <w:t xml:space="preserve">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pPr>
            <w:r>
              <w:rPr>
                <w:rFonts w:ascii="宋体" w:hAnsi="宋体" w:cs="宋体"/>
                <w:color w:val="000000"/>
              </w:rPr>
              <w:t xml:space="preserve">节能环保</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pP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ind w:firstLine="210"/>
              <w:jc w:val="left"/>
              <w:spacing w:line="315" w:lineRule="exact"/>
              <w:rPr>
                <w:rFonts w:hint="eastAsia" w:ascii="宋体" w:hAnsi="宋体" w:cs="宋体"/>
                <w:color w:val="000000"/>
              </w:rPr>
            </w:pPr>
            <w:r>
              <w:rPr>
                <w:rFonts w:ascii="宋体" w:hAnsi="宋体" w:cs="宋体"/>
                <w:color w:val="000000"/>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w:t>
            </w:r>
            <w:r/>
          </w:p>
          <w:p>
            <w:pPr>
              <w:ind w:firstLine="210"/>
              <w:jc w:val="left"/>
              <w:spacing w:line="315" w:lineRule="exact"/>
              <w:rPr>
                <w:rFonts w:hint="eastAsia" w:ascii="宋体" w:hAnsi="宋体" w:cs="宋体"/>
                <w:color w:val="000000"/>
              </w:rPr>
            </w:pPr>
            <w:r>
              <w:rPr>
                <w:rFonts w:hint="eastAsia" w:ascii="宋体" w:hAnsi="宋体" w:cs="宋体"/>
                <w:color w:val="000000"/>
              </w:rPr>
            </w:r>
            <w:r/>
          </w:p>
          <w:p>
            <w:pPr>
              <w:ind w:firstLine="210"/>
              <w:jc w:val="left"/>
              <w:spacing w:line="315" w:lineRule="exact"/>
            </w:pPr>
            <w:r>
              <w:rPr>
                <w:rFonts w:ascii="宋体" w:hAnsi="宋体" w:cs="宋体"/>
                <w:color w:val="000000"/>
              </w:rPr>
              <w:t xml:space="preserve">2.投标产品属于财政部、生态环境部公布的“环境标志产品品目清单”范围内的，投标人提供国家确定的认证机构出具的、处于有效期内的该环保产品认证证书复印件的，有1个得0.5分，最多得0.5分。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78" w:type="pct"/>
            <w:vAlign w:val="center"/>
            <w:textDirection w:val="lrTb"/>
            <w:noWrap w:val="false"/>
          </w:tcPr>
          <w:p>
            <w:pPr>
              <w:jc w:val="center"/>
              <w:spacing w:line="315"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315" w:lineRule="exact"/>
              <w:rPr>
                <w:rFonts w:hint="default" w:ascii="宋体" w:hAnsi="宋体" w:eastAsia="宋体" w:cs="宋体"/>
                <w:color w:val="000000"/>
                <w:lang w:val="en-US" w:eastAsia="zh-CN"/>
              </w:rPr>
            </w:pPr>
            <w:r>
              <w:rPr>
                <w:rFonts w:hint="eastAsia" w:ascii="宋体" w:hAnsi="宋体" w:cs="宋体"/>
                <w:color w:val="000000"/>
                <w:lang w:val="en-US" w:eastAsia="zh-CN"/>
              </w:rPr>
              <w:t xml:space="preserve">免费质保期</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35" w:type="pct"/>
            <w:vAlign w:val="center"/>
            <w:textDirection w:val="lrTb"/>
            <w:noWrap w:val="false"/>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 xml:space="preserve">2分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617" w:type="pct"/>
            <w:textDirection w:val="lrTb"/>
            <w:noWrap w:val="false"/>
          </w:tcPr>
          <w:p>
            <w:pPr>
              <w:ind w:firstLine="210"/>
              <w:jc w:val="left"/>
              <w:spacing w:line="315" w:lineRule="exact"/>
              <w:rPr>
                <w:rFonts w:hint="default" w:ascii="宋体" w:hAnsi="宋体" w:eastAsia="宋体" w:cs="宋体"/>
                <w:color w:val="000000"/>
                <w:lang w:val="en-US" w:eastAsia="zh-CN"/>
              </w:rPr>
            </w:pPr>
            <w:r>
              <w:rPr>
                <w:rFonts w:hint="default" w:ascii="宋体" w:hAnsi="宋体" w:eastAsia="宋体" w:cs="宋体"/>
                <w:color w:val="000000"/>
                <w:lang w:val="en-US" w:eastAsia="zh-CN"/>
              </w:rPr>
              <w:t xml:space="preserve">在满足招标文件基础质保期要求的前提下，每额外增加1个完整年度的原厂免费质保服务，加1分，本项最高得2分</w:t>
            </w:r>
            <w:r>
              <w:rPr>
                <w:rFonts w:hint="eastAsia" w:ascii="宋体" w:hAnsi="宋体" w:cs="宋体"/>
                <w:color w:val="000000"/>
                <w:lang w:val="en-US" w:eastAsia="zh-CN"/>
              </w:rPr>
              <w:t xml:space="preserve">。</w:t>
            </w:r>
            <w:r/>
          </w:p>
        </w:tc>
      </w:tr>
    </w:tbl>
    <w:p>
      <w:pPr>
        <w:contextualSpacing/>
        <w:spacing w:line="360" w:lineRule="auto"/>
        <w:rPr>
          <w:rFonts w:hint="eastAsia" w:ascii="宋体" w:hAnsi="宋体" w:cs="宋体"/>
          <w:szCs w:val="21"/>
        </w:rPr>
      </w:pPr>
      <w:r>
        <w:rPr>
          <w:rFonts w:hint="eastAsia" w:ascii="宋体" w:hAnsi="宋体" w:cs="宋体"/>
          <w:szCs w:val="21"/>
        </w:rPr>
      </w:r>
      <w:r/>
    </w:p>
    <w:p>
      <w:pPr>
        <w:ind w:firstLine="373"/>
        <w:spacing w:line="360" w:lineRule="auto"/>
        <w:rPr>
          <w:rFonts w:hint="eastAsia" w:ascii="宋体" w:hAnsi="宋体" w:cs="宋体"/>
          <w:b/>
          <w:bCs/>
          <w:szCs w:val="21"/>
        </w:rPr>
      </w:pPr>
      <w:r>
        <w:rPr>
          <w:rFonts w:hint="eastAsia" w:ascii="宋体" w:hAnsi="宋体" w:cs="宋体"/>
          <w:b/>
          <w:bCs/>
          <w:szCs w:val="21"/>
        </w:rPr>
        <w:t xml:space="preserve">注：</w:t>
      </w:r>
      <w:r/>
    </w:p>
    <w:p>
      <w:pPr>
        <w:ind w:firstLine="420"/>
        <w:spacing w:line="360" w:lineRule="auto"/>
        <w:tabs>
          <w:tab w:val="left" w:pos="1080" w:leader="none"/>
          <w:tab w:val="left" w:pos="1589" w:leader="none"/>
        </w:tabs>
        <w:rPr>
          <w:rFonts w:hint="eastAsia" w:ascii="宋体" w:hAnsi="宋体" w:cs="宋体"/>
          <w:szCs w:val="21"/>
        </w:rPr>
      </w:pPr>
      <w:r/>
      <w:bookmarkStart w:id="258" w:name="_Toc91836565"/>
      <w:r>
        <w:rPr>
          <w:rFonts w:hint="eastAsia" w:ascii="宋体" w:hAnsi="宋体" w:cs="宋体"/>
          <w:szCs w:val="21"/>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1、对于未预留份额专门面向中小企业采购的采购项目，以及预留份额项目中的非预留部分采购包，对小微企业报价给予</w:t>
      </w:r>
      <w:r>
        <w:rPr>
          <w:rFonts w:hint="eastAsia" w:ascii="宋体" w:hAnsi="宋体" w:cs="宋体"/>
          <w:szCs w:val="21"/>
          <w:u w:val="single"/>
        </w:rPr>
        <w:t xml:space="preserve">10%</w:t>
      </w:r>
      <w:r>
        <w:rPr>
          <w:rFonts w:hint="eastAsia" w:ascii="宋体" w:hAnsi="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8、若投标人同时属于小型或微型企业、监狱企业、残疾人福利性单位中的两种及以上，将不重复享受小微企业价格扣减的优惠政策。</w:t>
      </w:r>
      <w:r/>
    </w:p>
    <w:p>
      <w:pPr>
        <w:ind w:firstLine="422"/>
        <w:spacing w:line="360" w:lineRule="auto"/>
        <w:widowControl/>
        <w:rPr>
          <w:rFonts w:hint="eastAsia" w:ascii="宋体" w:hAnsi="宋体"/>
          <w:b/>
          <w:szCs w:val="21"/>
        </w:rPr>
      </w:pPr>
      <w:r>
        <w:rPr>
          <w:rFonts w:hint="eastAsia" w:ascii="宋体" w:hAnsi="宋体"/>
          <w:b/>
          <w:szCs w:val="21"/>
        </w:rPr>
        <w:t xml:space="preserve">9、根据财政部、国家环保总局《关于环境标志产品政府采购实施的意见》，投标产品属于《环境标志产品政府采购品目清单》范围内的产品，对相应产品的价格给予1%的扣除，用扣除后的价格参与评审。</w:t>
      </w:r>
      <w:r/>
    </w:p>
    <w:p>
      <w:pPr>
        <w:ind w:firstLine="422"/>
        <w:spacing w:line="360" w:lineRule="auto"/>
        <w:widowControl/>
        <w:rPr>
          <w:rFonts w:hint="eastAsia" w:ascii="宋体" w:hAnsi="宋体"/>
          <w:b/>
          <w:szCs w:val="21"/>
        </w:rPr>
      </w:pPr>
      <w:r>
        <w:rPr>
          <w:rFonts w:hint="eastAsia" w:ascii="宋体" w:hAnsi="宋体"/>
          <w:b/>
          <w:szCs w:val="21"/>
        </w:rPr>
        <w:t xml:space="preserve">10、根据财政部、国家发改委《节能产品政府采购实施意见》，投标产品属于《节能产品政府采购品目清单》范围内的产品，对相应产品的价格给予1%的扣除，用扣除后的价格参与评审。</w:t>
      </w:r>
      <w:r/>
    </w:p>
    <w:p>
      <w:pPr>
        <w:ind w:firstLine="422"/>
        <w:spacing w:line="360" w:lineRule="auto"/>
        <w:widowControl/>
        <w:rPr>
          <w:rFonts w:hint="eastAsia" w:ascii="宋体" w:hAnsi="宋体"/>
          <w:b/>
          <w:szCs w:val="21"/>
        </w:rPr>
      </w:pPr>
      <w:r>
        <w:rPr>
          <w:rFonts w:hint="eastAsia" w:ascii="宋体" w:hAnsi="宋体"/>
          <w:b/>
          <w:szCs w:val="21"/>
        </w:rPr>
        <w:t xml:space="preserve">11、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line="360" w:lineRule="auto"/>
        <w:widowControl/>
        <w:rPr>
          <w:rFonts w:hint="eastAsia" w:ascii="宋体" w:hAnsi="宋体"/>
          <w:b/>
          <w:szCs w:val="21"/>
        </w:rPr>
      </w:pPr>
      <w:r>
        <w:rPr>
          <w:rFonts w:hint="eastAsia" w:ascii="宋体" w:hAnsi="宋体"/>
          <w:b/>
          <w:szCs w:val="21"/>
        </w:rPr>
        <w:t xml:space="preserve">（1）政府采购活动中既有本国产品又有非本国产品参与竞争的，依法对本国产品给予价格评审优惠，对本国产品的报价给予20%的价格扣除，用扣除后的价格参与评审。</w:t>
      </w:r>
      <w:r/>
    </w:p>
    <w:p>
      <w:pPr>
        <w:ind w:firstLine="422"/>
        <w:spacing w:line="360" w:lineRule="auto"/>
        <w:widowControl/>
        <w:rPr>
          <w:rFonts w:hint="eastAsia" w:ascii="宋体" w:hAnsi="宋体"/>
          <w:b/>
          <w:szCs w:val="21"/>
        </w:rPr>
      </w:pPr>
      <w:r>
        <w:rPr>
          <w:rFonts w:hint="eastAsia" w:ascii="宋体" w:hAnsi="宋体"/>
          <w:b/>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rPr>
          <w:rFonts w:hint="eastAsia" w:ascii="宋体" w:hAnsi="宋体"/>
          <w:b/>
          <w:szCs w:val="21"/>
        </w:rPr>
      </w:pPr>
      <w:r>
        <w:rPr>
          <w:rFonts w:hint="eastAsia" w:ascii="宋体" w:hAnsi="宋体"/>
          <w:b/>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widowControl/>
        <w:rPr>
          <w:rFonts w:hint="eastAsia" w:ascii="宋体" w:hAnsi="宋体"/>
          <w:b/>
          <w:szCs w:val="21"/>
        </w:rPr>
      </w:pPr>
      <w:r>
        <w:rPr>
          <w:rFonts w:hint="eastAsia" w:ascii="宋体" w:hAnsi="宋体"/>
          <w:b/>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widowControl/>
        <w:rPr>
          <w:rFonts w:hint="eastAsia" w:ascii="宋体" w:hAnsi="宋体"/>
          <w:b/>
          <w:szCs w:val="21"/>
        </w:rPr>
      </w:pPr>
      <w:r>
        <w:rPr>
          <w:rFonts w:hint="eastAsia" w:ascii="宋体" w:hAnsi="宋体"/>
          <w:b/>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sz w:val="32"/>
          <w:szCs w:val="32"/>
        </w:rPr>
      </w:pPr>
      <w:r/>
      <w:bookmarkStart w:id="259" w:name="_Toc107246273"/>
      <w:r>
        <w:rPr>
          <w:rFonts w:ascii="宋体" w:hAnsi="宋体" w:cs="宋体"/>
        </w:rPr>
        <w:br w:type="page" w:clear="all"/>
      </w:r>
      <w:r/>
    </w:p>
    <w:p>
      <w:pPr>
        <w:pStyle w:val="806"/>
        <w:ind w:firstLine="569"/>
        <w:rPr>
          <w:rFonts w:hint="eastAsia" w:ascii="宋体" w:hAnsi="宋体" w:cs="宋体"/>
        </w:rPr>
      </w:pPr>
      <w:r>
        <w:rPr>
          <w:rFonts w:hint="eastAsia" w:ascii="宋体" w:hAnsi="宋体" w:cs="宋体"/>
        </w:rPr>
        <w:t xml:space="preserve">第六章 </w:t>
      </w:r>
      <w:bookmarkEnd w:id="258"/>
      <w:r>
        <w:rPr>
          <w:rFonts w:hint="eastAsia" w:ascii="宋体" w:hAnsi="宋体" w:cs="宋体"/>
        </w:rPr>
        <w:t xml:space="preserve">投标文件格式</w:t>
      </w:r>
      <w:bookmarkEnd w:id="259"/>
      <w:r/>
      <w:r/>
    </w:p>
    <w:p>
      <w:pPr>
        <w:ind w:firstLine="373"/>
        <w:spacing w:line="360" w:lineRule="auto"/>
        <w:rPr>
          <w:rFonts w:hint="eastAsia" w:ascii="宋体" w:hAnsi="宋体" w:cs="宋体"/>
          <w:b/>
          <w:bCs/>
        </w:rPr>
      </w:pPr>
      <w:r>
        <w:rPr>
          <w:rFonts w:hint="eastAsia" w:ascii="宋体" w:hAnsi="宋体" w:cs="宋体"/>
          <w:b/>
          <w:bCs/>
        </w:rPr>
        <w:t xml:space="preserve">注：请投标人按照以下文件的要求格式、内容，顺序制作投标文件，并请编制目录及页码，否则可能将影响对投标文件的评价。</w:t>
      </w:r>
      <w:r/>
    </w:p>
    <w:p>
      <w:pPr>
        <w:pStyle w:val="1020"/>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cs="宋体"/>
          <w:sz w:val="24"/>
        </w:rPr>
      </w:pPr>
      <w:r/>
      <w:bookmarkStart w:id="260" w:name="_Toc96347900"/>
      <w:r>
        <w:rPr>
          <w:rFonts w:hint="eastAsia" w:ascii="宋体" w:hAnsi="宋体" w:cs="宋体"/>
          <w:sz w:val="24"/>
        </w:rPr>
        <w:br w:type="page" w:clear="all"/>
      </w:r>
      <w:r>
        <w:rPr>
          <w:rFonts w:hint="eastAsia" w:ascii="宋体" w:hAnsi="宋体" w:cs="宋体"/>
          <w:b/>
          <w:sz w:val="40"/>
          <w:szCs w:val="60"/>
        </w:rPr>
        <w:t xml:space="preserve">附件</w:t>
      </w:r>
      <w:r/>
    </w:p>
    <w:p>
      <w:pPr>
        <w:pStyle w:val="788"/>
        <w:jc w:val="center"/>
        <w:rPr>
          <w:rFonts w:hint="eastAsia" w:hAnsi="宋体" w:cs="宋体"/>
          <w:b/>
          <w:sz w:val="56"/>
          <w:szCs w:val="56"/>
        </w:rPr>
      </w:pPr>
      <w:r>
        <w:rPr>
          <w:rFonts w:hint="eastAsia" w:hAnsi="宋体" w:cs="宋体"/>
          <w:b/>
          <w:sz w:val="56"/>
          <w:szCs w:val="56"/>
        </w:rPr>
      </w:r>
      <w:r/>
    </w:p>
    <w:p>
      <w:pPr>
        <w:pStyle w:val="788"/>
        <w:jc w:val="center"/>
        <w:rPr>
          <w:rFonts w:hint="eastAsia" w:hAnsi="宋体" w:cs="宋体"/>
          <w:b/>
          <w:sz w:val="56"/>
          <w:szCs w:val="56"/>
        </w:rPr>
      </w:pPr>
      <w:r>
        <w:rPr>
          <w:rFonts w:hint="eastAsia" w:hAnsi="宋体" w:cs="宋体"/>
          <w:b/>
          <w:sz w:val="56"/>
          <w:szCs w:val="56"/>
        </w:rPr>
        <w:t xml:space="preserve">南京财经大学学生公寓家具采购项目</w:t>
      </w:r>
      <w:r/>
    </w:p>
    <w:p>
      <w:pPr>
        <w:pStyle w:val="788"/>
        <w:jc w:val="center"/>
        <w:rPr>
          <w:rFonts w:hint="eastAsia" w:hAnsi="宋体" w:cs="宋体"/>
          <w:b/>
          <w:sz w:val="56"/>
          <w:szCs w:val="56"/>
        </w:rPr>
      </w:pPr>
      <w:r>
        <w:rPr>
          <w:rFonts w:hint="eastAsia" w:hAnsi="宋体" w:cs="宋体"/>
          <w:b/>
          <w:sz w:val="56"/>
          <w:szCs w:val="56"/>
        </w:rPr>
      </w:r>
      <w:r/>
    </w:p>
    <w:p>
      <w:pPr>
        <w:ind w:firstLine="372"/>
        <w:rPr>
          <w:rFonts w:hint="eastAsia" w:ascii="宋体" w:hAnsi="宋体" w:cs="宋体"/>
        </w:rPr>
      </w:pPr>
      <w:r>
        <w:rPr>
          <w:rFonts w:hint="eastAsia" w:ascii="宋体" w:hAnsi="宋体" w:cs="宋体"/>
        </w:rPr>
      </w:r>
      <w:r/>
    </w:p>
    <w:p>
      <w:pPr>
        <w:pStyle w:val="788"/>
        <w:ind w:firstLine="220"/>
        <w:jc w:val="center"/>
        <w:rPr>
          <w:rFonts w:hint="eastAsia" w:hAnsi="宋体" w:cs="宋体"/>
          <w:b/>
          <w:sz w:val="84"/>
          <w:szCs w:val="84"/>
        </w:rPr>
      </w:pPr>
      <w:r/>
      <w:bookmarkStart w:id="261" w:name="_Toc100905255"/>
      <w:r>
        <w:rPr>
          <w:rFonts w:hint="eastAsia" w:hAnsi="宋体" w:cs="宋体"/>
          <w:b/>
          <w:sz w:val="84"/>
          <w:szCs w:val="84"/>
        </w:rPr>
        <w:t xml:space="preserve">投 标 文 件</w:t>
      </w:r>
      <w:bookmarkEnd w:id="261"/>
      <w:r/>
      <w:r/>
    </w:p>
    <w:p>
      <w:pPr>
        <w:ind w:right="640" w:firstLine="782"/>
        <w:jc w:val="center"/>
        <w:spacing w:line="360" w:lineRule="auto"/>
        <w:rPr>
          <w:rFonts w:hint="eastAsia" w:ascii="宋体" w:hAnsi="宋体" w:cs="宋体"/>
          <w:b/>
          <w:sz w:val="44"/>
          <w:szCs w:val="44"/>
        </w:rPr>
      </w:pPr>
      <w:r>
        <w:rPr>
          <w:rFonts w:hint="eastAsia" w:ascii="宋体" w:hAnsi="宋体" w:cs="宋体"/>
          <w:b/>
          <w:sz w:val="44"/>
          <w:szCs w:val="44"/>
        </w:rPr>
      </w:r>
      <w:r/>
    </w:p>
    <w:p>
      <w:pPr>
        <w:ind w:right="640" w:firstLine="782"/>
        <w:jc w:val="center"/>
        <w:spacing w:line="360" w:lineRule="auto"/>
        <w:rPr>
          <w:rFonts w:hint="eastAsia" w:ascii="宋体" w:hAnsi="宋体" w:cs="宋体"/>
          <w:b/>
          <w:sz w:val="44"/>
          <w:szCs w:val="44"/>
        </w:rPr>
      </w:pPr>
      <w:r>
        <w:rPr>
          <w:rFonts w:hint="eastAsia" w:ascii="宋体" w:hAnsi="宋体" w:cs="宋体"/>
          <w:b/>
          <w:sz w:val="44"/>
          <w:szCs w:val="44"/>
        </w:rPr>
      </w:r>
      <w:r/>
    </w:p>
    <w:p>
      <w:pPr>
        <w:ind w:right="-200"/>
        <w:jc w:val="center"/>
        <w:spacing w:line="360" w:lineRule="auto"/>
        <w:rPr>
          <w:rFonts w:hint="eastAsia" w:ascii="宋体" w:hAnsi="宋体" w:eastAsia="宋体" w:cs="宋体"/>
          <w:b/>
          <w:sz w:val="40"/>
          <w:szCs w:val="40"/>
          <w:highlight w:val="yellow"/>
          <w:lang w:eastAsia="zh-CN"/>
        </w:rPr>
      </w:pPr>
      <w:r>
        <w:rPr>
          <w:rFonts w:hint="eastAsia" w:ascii="宋体" w:hAnsi="宋体" w:cs="宋体"/>
          <w:b/>
          <w:sz w:val="40"/>
          <w:szCs w:val="40"/>
        </w:rPr>
        <w:t xml:space="preserve">项目编号：</w:t>
      </w:r>
      <w:r>
        <w:rPr>
          <w:rFonts w:hint="eastAsia" w:ascii="宋体" w:hAnsi="宋体" w:cs="宋体"/>
          <w:b/>
          <w:sz w:val="40"/>
          <w:szCs w:val="40"/>
          <w:highlight w:val="none"/>
          <w:lang w:eastAsia="zh-CN"/>
        </w:rPr>
        <w:t xml:space="preserve">JSZC-320000-JITC-G2026-0235</w:t>
      </w:r>
      <w:r/>
    </w:p>
    <w:p>
      <w:pPr>
        <w:pStyle w:val="788"/>
        <w:ind w:firstLine="496"/>
        <w:rPr>
          <w:rFonts w:hint="eastAsia" w:hAnsi="宋体" w:cs="宋体"/>
          <w:sz w:val="28"/>
          <w:szCs w:val="28"/>
        </w:rPr>
      </w:pPr>
      <w:r>
        <w:rPr>
          <w:rFonts w:hint="eastAsia" w:hAnsi="宋体" w:cs="宋体"/>
          <w:sz w:val="28"/>
          <w:szCs w:val="28"/>
        </w:rPr>
      </w:r>
      <w:r/>
    </w:p>
    <w:p>
      <w:pPr>
        <w:pStyle w:val="788"/>
        <w:ind w:firstLine="496"/>
        <w:rPr>
          <w:rFonts w:hint="eastAsia" w:hAnsi="宋体" w:cs="宋体"/>
          <w:sz w:val="28"/>
          <w:szCs w:val="28"/>
        </w:rPr>
      </w:pPr>
      <w:r>
        <w:rPr>
          <w:rFonts w:hint="eastAsia" w:hAnsi="宋体" w:cs="宋体"/>
          <w:sz w:val="28"/>
          <w:szCs w:val="28"/>
        </w:rPr>
      </w:r>
      <w:r/>
    </w:p>
    <w:p>
      <w:pPr>
        <w:pStyle w:val="788"/>
        <w:ind w:firstLine="496"/>
        <w:rPr>
          <w:rFonts w:hint="eastAsia" w:hAnsi="宋体" w:cs="宋体"/>
          <w:sz w:val="28"/>
          <w:szCs w:val="28"/>
        </w:rPr>
      </w:pPr>
      <w:r>
        <w:rPr>
          <w:rFonts w:hint="eastAsia" w:hAnsi="宋体" w:cs="宋体"/>
          <w:sz w:val="28"/>
          <w:szCs w:val="28"/>
        </w:rPr>
      </w:r>
      <w:r/>
    </w:p>
    <w:p>
      <w:pPr>
        <w:pStyle w:val="788"/>
        <w:ind w:firstLine="496"/>
        <w:rPr>
          <w:rFonts w:hint="eastAsia" w:hAnsi="宋体" w:cs="宋体"/>
          <w:sz w:val="28"/>
          <w:szCs w:val="28"/>
        </w:rPr>
      </w:pPr>
      <w:r>
        <w:rPr>
          <w:rFonts w:hint="eastAsia" w:hAnsi="宋体" w:cs="宋体"/>
          <w:sz w:val="28"/>
          <w:szCs w:val="28"/>
        </w:rPr>
      </w:r>
      <w:r/>
    </w:p>
    <w:p>
      <w:pPr>
        <w:pStyle w:val="788"/>
        <w:jc w:val="center"/>
        <w:rPr>
          <w:rFonts w:hint="eastAsia" w:hAnsi="宋体" w:cs="宋体"/>
          <w:b/>
          <w:sz w:val="32"/>
          <w:szCs w:val="32"/>
        </w:rPr>
      </w:pPr>
      <w:r>
        <w:rPr>
          <w:rFonts w:hint="eastAsia" w:hAnsi="宋体" w:cs="宋体"/>
          <w:b/>
          <w:sz w:val="32"/>
          <w:szCs w:val="24"/>
        </w:rPr>
        <w:t xml:space="preserve">供应商名称：</w:t>
      </w:r>
      <w:r>
        <w:rPr>
          <w:rFonts w:hint="eastAsia" w:hAnsi="宋体" w:cs="宋体"/>
          <w:b/>
          <w:sz w:val="32"/>
          <w:szCs w:val="32"/>
        </w:rPr>
        <w:t xml:space="preserve">_____________________</w:t>
      </w:r>
      <w:r/>
    </w:p>
    <w:p>
      <w:pPr>
        <w:pStyle w:val="788"/>
        <w:jc w:val="center"/>
        <w:rPr>
          <w:rFonts w:hint="eastAsia" w:hAnsi="宋体" w:cs="宋体"/>
          <w:b/>
          <w:sz w:val="32"/>
          <w:szCs w:val="32"/>
          <w:u w:val="single"/>
        </w:rPr>
      </w:pPr>
      <w:r>
        <w:rPr>
          <w:rFonts w:hint="eastAsia" w:hAnsi="宋体" w:cs="宋体"/>
          <w:b/>
          <w:sz w:val="32"/>
          <w:szCs w:val="32"/>
        </w:rPr>
        <w:t xml:space="preserve">地址：_____________________</w:t>
      </w:r>
      <w:r/>
    </w:p>
    <w:p>
      <w:pPr>
        <w:pStyle w:val="788"/>
        <w:jc w:val="center"/>
        <w:rPr>
          <w:rFonts w:hint="eastAsia" w:hAnsi="宋体" w:cs="宋体"/>
          <w:b/>
          <w:sz w:val="32"/>
          <w:szCs w:val="32"/>
        </w:rPr>
      </w:pPr>
      <w:r>
        <w:rPr>
          <w:rFonts w:hint="eastAsia" w:hAnsi="宋体" w:cs="宋体"/>
          <w:b/>
          <w:sz w:val="32"/>
          <w:szCs w:val="32"/>
        </w:rPr>
        <w:t xml:space="preserve">联系人及联系方式：_____________________</w:t>
      </w:r>
      <w:r/>
    </w:p>
    <w:p>
      <w:pPr>
        <w:jc w:val="center"/>
        <w:rPr>
          <w:rFonts w:hint="eastAsia" w:ascii="宋体" w:hAnsi="宋体" w:cs="宋体"/>
          <w:b/>
          <w:sz w:val="28"/>
        </w:rPr>
      </w:pPr>
      <w:r>
        <w:rPr>
          <w:rFonts w:hint="eastAsia" w:ascii="宋体" w:hAnsi="宋体" w:cs="宋体"/>
          <w:b/>
          <w:sz w:val="32"/>
        </w:rPr>
        <w:t xml:space="preserve">二O   年  月  日</w:t>
      </w:r>
      <w:r>
        <w:rPr>
          <w:rFonts w:hint="eastAsia" w:ascii="宋体" w:hAnsi="宋体" w:cs="宋体"/>
          <w:b/>
        </w:rPr>
        <w:br w:type="page" w:clear="all"/>
      </w:r>
      <w:r>
        <w:rPr>
          <w:rFonts w:hint="eastAsia" w:ascii="宋体" w:hAnsi="宋体" w:cs="宋体"/>
          <w:b/>
          <w:sz w:val="32"/>
        </w:rPr>
        <w:t xml:space="preserve">目录</w:t>
      </w:r>
      <w:r/>
    </w:p>
    <w:p>
      <w:pPr>
        <w:pStyle w:val="788"/>
        <w:ind w:firstLine="373"/>
        <w:spacing w:line="300" w:lineRule="exact"/>
        <w:rPr>
          <w:rFonts w:hint="eastAsia" w:hAnsi="宋体" w:cs="宋体"/>
          <w:b/>
        </w:rPr>
      </w:pPr>
      <w:r>
        <w:rPr>
          <w:rFonts w:hint="eastAsia" w:hAnsi="宋体" w:cs="宋体"/>
          <w:b/>
        </w:rPr>
        <w:t xml:space="preserve">一、价格及商务部分</w:t>
      </w:r>
      <w:r/>
    </w:p>
    <w:p>
      <w:pPr>
        <w:ind w:firstLine="372"/>
        <w:jc w:val="left"/>
        <w:spacing w:line="300" w:lineRule="exact"/>
        <w:rPr>
          <w:rFonts w:hint="eastAsia" w:ascii="宋体" w:hAnsi="宋体" w:cs="宋体"/>
          <w:szCs w:val="21"/>
        </w:rPr>
      </w:pPr>
      <w:r>
        <w:rPr>
          <w:rFonts w:hint="eastAsia" w:ascii="宋体" w:hAnsi="宋体" w:cs="宋体"/>
          <w:szCs w:val="21"/>
        </w:rPr>
        <w:t xml:space="preserve">（1）投标函，格式见附件。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（2）法定代表人（非法人单位负责人）身份证明，格式见附件。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（3）法定代表人授权委托书（适用于法人/非法人），格式见附件。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（4）开标一览表，格式见附件。</w:t>
      </w:r>
      <w:r/>
    </w:p>
    <w:p>
      <w:pPr>
        <w:ind w:firstLine="372"/>
        <w:jc w:val="left"/>
        <w:spacing w:line="300" w:lineRule="exact"/>
      </w:pPr>
      <w:r>
        <w:rPr>
          <w:rFonts w:hint="eastAsia" w:ascii="宋体" w:hAnsi="宋体" w:cs="宋体"/>
          <w:szCs w:val="21"/>
        </w:rPr>
        <w:t xml:space="preserve">（4-1）开标一览表，格式见附件。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（5）商务条款偏离表，格式见附件。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（6）投标人具备投标资格的证明文件（如为南京市政府采购项目，按照公告要求提供）：</w:t>
      </w:r>
      <w:r/>
    </w:p>
    <w:p>
      <w:pPr>
        <w:ind w:firstLine="372"/>
        <w:jc w:val="left"/>
        <w:spacing w:line="300" w:lineRule="exact"/>
        <w:rPr>
          <w:rFonts w:hint="eastAsia" w:ascii="宋体" w:hAnsi="宋体" w:cs="宋体"/>
          <w:szCs w:val="21"/>
        </w:rPr>
      </w:pPr>
      <w:r>
        <w:rPr>
          <w:rFonts w:hint="eastAsia" w:ascii="宋体" w:hAnsi="宋体" w:cs="宋体"/>
          <w:szCs w:val="21"/>
        </w:rPr>
        <w:t xml:space="preserve">（6-1-1）营业执照复印件或自然人的身份证明复印件（或具有同等法律效力的证照），格式见附件。</w:t>
      </w:r>
      <w:r/>
    </w:p>
    <w:p>
      <w:pPr>
        <w:ind w:firstLine="210"/>
        <w:jc w:val="left"/>
        <w:spacing w:line="300" w:lineRule="exact"/>
        <w:rPr>
          <w:rFonts w:hint="eastAsia" w:ascii="宋体" w:hAnsi="宋体" w:cs="宋体"/>
          <w:szCs w:val="21"/>
        </w:rPr>
      </w:pPr>
      <w:r>
        <w:rPr>
          <w:rFonts w:hint="eastAsia" w:ascii="宋体" w:hAnsi="宋体" w:cs="宋体"/>
          <w:szCs w:val="21"/>
        </w:rPr>
        <w:t xml:space="preserve">（a）投标人为企业（包括合伙企业）的，应提供有效的“营业执照”。</w:t>
      </w:r>
      <w:r/>
    </w:p>
    <w:p>
      <w:pPr>
        <w:ind w:firstLine="210"/>
        <w:jc w:val="left"/>
        <w:spacing w:line="300" w:lineRule="exact"/>
        <w:rPr>
          <w:rFonts w:hint="eastAsia" w:ascii="宋体" w:hAnsi="宋体" w:cs="宋体"/>
          <w:szCs w:val="21"/>
        </w:rPr>
      </w:pPr>
      <w:r>
        <w:rPr>
          <w:rFonts w:hint="eastAsia" w:ascii="宋体" w:hAnsi="宋体" w:cs="宋体"/>
          <w:szCs w:val="21"/>
        </w:rPr>
        <w:t xml:space="preserve">（b）投标人为事业单位的，应提供有效的“事业单位法人证书”。</w:t>
      </w:r>
      <w:r/>
    </w:p>
    <w:p>
      <w:pPr>
        <w:ind w:firstLine="210"/>
        <w:jc w:val="left"/>
        <w:spacing w:line="300" w:lineRule="exact"/>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cs="宋体"/>
          <w:szCs w:val="21"/>
        </w:rPr>
      </w:pPr>
      <w:r>
        <w:rPr>
          <w:rFonts w:hint="eastAsia" w:ascii="宋体" w:hAnsi="宋体" w:cs="宋体"/>
          <w:szCs w:val="21"/>
        </w:rPr>
        <w:t xml:space="preserve">（d）投标人是个体工商户的，应提供有效的“个体工商户营业执照”。</w:t>
      </w:r>
      <w:r/>
    </w:p>
    <w:p>
      <w:pPr>
        <w:ind w:firstLine="210"/>
        <w:jc w:val="left"/>
        <w:spacing w:line="300" w:lineRule="exact"/>
        <w:rPr>
          <w:rFonts w:hint="eastAsia" w:ascii="宋体" w:hAnsi="宋体" w:cs="宋体"/>
          <w:szCs w:val="21"/>
        </w:rPr>
      </w:pPr>
      <w:r>
        <w:rPr>
          <w:rFonts w:hint="eastAsia" w:ascii="宋体" w:hAnsi="宋体" w:cs="宋体"/>
          <w:szCs w:val="21"/>
        </w:rPr>
        <w:t xml:space="preserve">（e）投标人是自然人的，应提供有效的自然人身份证明。</w:t>
      </w:r>
      <w:r/>
    </w:p>
    <w:p>
      <w:pPr>
        <w:ind w:firstLine="210"/>
        <w:jc w:val="left"/>
        <w:spacing w:line="300" w:lineRule="exact"/>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szCs w:val="21"/>
        </w:rPr>
      </w:pPr>
      <w:r>
        <w:rPr>
          <w:rFonts w:hint="eastAsia" w:ascii="宋体" w:hAnsi="宋体" w:cs="宋体"/>
          <w:szCs w:val="21"/>
        </w:rPr>
        <w:t xml:space="preserve">（6-1-2）工商变更登记文件（如需），如发生了单位名称等变更的，需提供工商变更登记文件。</w:t>
      </w:r>
      <w:r/>
    </w:p>
    <w:p>
      <w:pPr>
        <w:ind w:firstLine="372"/>
        <w:jc w:val="left"/>
        <w:spacing w:line="300" w:lineRule="exact"/>
        <w:rPr>
          <w:rFonts w:hint="eastAsia" w:ascii="宋体" w:hAnsi="宋体" w:cs="宋体"/>
          <w:szCs w:val="21"/>
        </w:rPr>
      </w:pPr>
      <w:r>
        <w:rPr>
          <w:rFonts w:hint="eastAsia" w:ascii="宋体" w:hAnsi="宋体" w:cs="宋体"/>
          <w:szCs w:val="21"/>
        </w:rPr>
        <w:t xml:space="preserve">（6-2）财务报表等证明文件。</w:t>
      </w:r>
      <w:r/>
    </w:p>
    <w:p>
      <w:pPr>
        <w:ind w:firstLine="372"/>
        <w:jc w:val="left"/>
        <w:spacing w:line="300" w:lineRule="exact"/>
        <w:rPr>
          <w:rFonts w:hint="eastAsia"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（6-4）依法缴纳税收的相关材料，格式见附件。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（6-5）依法缴纳社会保障资金的相关材料，格式见附件。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（6-6）参加政府采购活动前三年内，在经营活动中没有重大违法记录，格式见附件。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（6-7）无不良信用记录承诺函（投标人自行查询适用），格式见附件。</w:t>
      </w:r>
      <w:r/>
    </w:p>
    <w:p>
      <w:pPr>
        <w:ind w:firstLine="372"/>
        <w:jc w:val="left"/>
        <w:spacing w:line="300" w:lineRule="exact"/>
        <w:rPr>
          <w:rFonts w:hint="eastAsia" w:ascii="宋体" w:hAnsi="宋体" w:cs="宋体"/>
          <w:szCs w:val="21"/>
        </w:rPr>
      </w:pPr>
      <w:r>
        <w:rPr>
          <w:rFonts w:hint="eastAsia" w:ascii="宋体" w:hAnsi="宋体" w:cs="宋体"/>
          <w:szCs w:val="21"/>
        </w:rPr>
        <w:t xml:space="preserve">（6-8）招标文件要求的其它实质性资格资信证明文件。</w:t>
      </w:r>
      <w:r/>
    </w:p>
    <w:p>
      <w:pPr>
        <w:ind w:firstLine="372"/>
        <w:jc w:val="left"/>
        <w:spacing w:line="300" w:lineRule="exact"/>
        <w:rPr>
          <w:rFonts w:hint="eastAsia" w:ascii="宋体" w:hAnsi="宋体" w:cs="宋体"/>
          <w:szCs w:val="21"/>
        </w:rPr>
      </w:pPr>
      <w:r>
        <w:rPr>
          <w:rFonts w:hint="eastAsia" w:ascii="宋体" w:hAnsi="宋体" w:cs="宋体"/>
          <w:szCs w:val="21"/>
        </w:rPr>
        <w:t xml:space="preserve">（7）联合体协议书（如需）</w:t>
      </w:r>
      <w:r/>
    </w:p>
    <w:p>
      <w:pPr>
        <w:ind w:firstLine="372"/>
        <w:jc w:val="left"/>
        <w:spacing w:line="300" w:lineRule="exact"/>
        <w:rPr>
          <w:rFonts w:hint="eastAsia" w:ascii="宋体" w:hAnsi="宋体" w:cs="宋体"/>
          <w:szCs w:val="21"/>
        </w:rPr>
      </w:pPr>
      <w:r>
        <w:rPr>
          <w:rFonts w:hint="eastAsia" w:ascii="宋体" w:hAnsi="宋体" w:cs="宋体"/>
          <w:szCs w:val="21"/>
        </w:rPr>
        <w:t xml:space="preserve">（8）分包意向协议（如需）</w:t>
      </w:r>
      <w:r/>
    </w:p>
    <w:p>
      <w:pPr>
        <w:ind w:firstLine="372"/>
        <w:jc w:val="left"/>
        <w:spacing w:line="300" w:lineRule="exact"/>
        <w:rPr>
          <w:rFonts w:hint="eastAsia" w:ascii="宋体" w:hAnsi="宋体" w:cs="宋体"/>
          <w:szCs w:val="21"/>
        </w:rPr>
      </w:pPr>
      <w:r>
        <w:rPr>
          <w:rFonts w:hint="eastAsia" w:ascii="宋体" w:hAnsi="宋体" w:cs="宋体"/>
          <w:szCs w:val="21"/>
        </w:rPr>
        <w:t xml:space="preserve">（9）公章授权书（如需），格式见附件</w:t>
      </w:r>
      <w:r/>
    </w:p>
    <w:p>
      <w:pPr>
        <w:pStyle w:val="788"/>
        <w:ind w:firstLine="373"/>
        <w:spacing w:line="300" w:lineRule="exact"/>
        <w:rPr>
          <w:rFonts w:hint="eastAsia" w:hAnsi="宋体" w:cs="宋体"/>
          <w:b/>
        </w:rPr>
      </w:pPr>
      <w:r>
        <w:rPr>
          <w:rFonts w:hint="eastAsia" w:hAnsi="宋体" w:cs="宋体"/>
          <w:b/>
        </w:rPr>
        <w:t xml:space="preserve">二、技术部分</w:t>
      </w:r>
      <w:r/>
    </w:p>
    <w:p>
      <w:pPr>
        <w:ind w:firstLine="372"/>
        <w:jc w:val="left"/>
        <w:spacing w:line="300" w:lineRule="exact"/>
        <w:rPr>
          <w:rFonts w:hint="eastAsia" w:ascii="宋体" w:hAnsi="宋体" w:cs="宋体"/>
          <w:szCs w:val="21"/>
        </w:rPr>
      </w:pPr>
      <w:r>
        <w:rPr>
          <w:rFonts w:hint="eastAsia" w:ascii="宋体" w:hAnsi="宋体" w:cs="宋体"/>
          <w:szCs w:val="21"/>
        </w:rPr>
        <w:t xml:space="preserve">（1）技术条款偏离表</w:t>
      </w:r>
      <w:r/>
    </w:p>
    <w:p>
      <w:pPr>
        <w:ind w:firstLine="372"/>
        <w:jc w:val="left"/>
        <w:spacing w:line="300" w:lineRule="exact"/>
        <w:rPr>
          <w:rFonts w:hint="eastAsia" w:ascii="宋体" w:hAnsi="宋体" w:cs="宋体"/>
          <w:szCs w:val="21"/>
        </w:rPr>
      </w:pPr>
      <w:r>
        <w:rPr>
          <w:rFonts w:hint="eastAsia" w:ascii="宋体" w:hAnsi="宋体" w:cs="宋体"/>
          <w:szCs w:val="21"/>
        </w:rPr>
        <w:t xml:space="preserve">（2）业绩</w:t>
      </w:r>
      <w:r/>
    </w:p>
    <w:p>
      <w:pPr>
        <w:ind w:firstLine="372"/>
        <w:jc w:val="left"/>
        <w:spacing w:line="300" w:lineRule="exact"/>
        <w:rPr>
          <w:rFonts w:hint="eastAsia" w:ascii="宋体" w:hAnsi="宋体" w:cs="宋体"/>
          <w:szCs w:val="21"/>
        </w:rPr>
      </w:pPr>
      <w:r>
        <w:rPr>
          <w:rFonts w:hint="eastAsia" w:ascii="宋体" w:hAnsi="宋体" w:cs="宋体"/>
          <w:szCs w:val="21"/>
        </w:rPr>
        <w:t xml:space="preserve">（3）成品检测报告</w:t>
      </w:r>
      <w:r/>
    </w:p>
    <w:p>
      <w:pPr>
        <w:ind w:firstLine="372"/>
        <w:jc w:val="left"/>
        <w:spacing w:line="300" w:lineRule="exact"/>
        <w:rPr>
          <w:rFonts w:hint="eastAsia" w:ascii="宋体" w:hAnsi="宋体" w:cs="宋体"/>
          <w:szCs w:val="21"/>
        </w:rPr>
      </w:pPr>
      <w:r>
        <w:rPr>
          <w:rFonts w:hint="eastAsia" w:ascii="宋体" w:hAnsi="宋体" w:cs="宋体"/>
          <w:szCs w:val="21"/>
        </w:rPr>
        <w:t xml:space="preserve">（4）原材料检测报告</w:t>
      </w:r>
      <w:r/>
    </w:p>
    <w:p>
      <w:pPr>
        <w:ind w:firstLine="372"/>
        <w:jc w:val="left"/>
        <w:spacing w:line="300" w:lineRule="exact"/>
        <w:rPr>
          <w:rFonts w:hint="eastAsia" w:ascii="宋体" w:hAnsi="宋体" w:cs="宋体"/>
          <w:szCs w:val="21"/>
        </w:rPr>
      </w:pPr>
      <w:r>
        <w:rPr>
          <w:rFonts w:hint="eastAsia" w:ascii="宋体" w:hAnsi="宋体" w:cs="宋体"/>
          <w:szCs w:val="21"/>
        </w:rPr>
        <w:t xml:space="preserve">（5）本项目总体方案</w:t>
      </w:r>
      <w:r/>
    </w:p>
    <w:p>
      <w:pPr>
        <w:pStyle w:val="788"/>
        <w:ind w:firstLine="373"/>
        <w:spacing w:line="300" w:lineRule="exact"/>
        <w:rPr>
          <w:rFonts w:hint="eastAsia" w:hAnsi="宋体" w:cs="宋体"/>
          <w:b/>
        </w:rPr>
      </w:pPr>
      <w:r>
        <w:rPr>
          <w:rFonts w:hint="eastAsia" w:hAnsi="宋体" w:cs="宋体"/>
          <w:b/>
        </w:rPr>
        <w:t xml:space="preserve">三、其他部分</w:t>
      </w:r>
      <w:r/>
    </w:p>
    <w:p>
      <w:pPr>
        <w:ind w:firstLine="372"/>
        <w:jc w:val="left"/>
        <w:spacing w:line="300" w:lineRule="exact"/>
        <w:rPr>
          <w:rFonts w:hint="eastAsia" w:ascii="宋体" w:hAnsi="宋体" w:cs="宋体"/>
          <w:szCs w:val="21"/>
        </w:rPr>
      </w:pPr>
      <w:r>
        <w:rPr>
          <w:rFonts w:hint="eastAsia" w:ascii="宋体" w:hAnsi="宋体" w:cs="宋体"/>
          <w:szCs w:val="21"/>
        </w:rPr>
        <w:t xml:space="preserve">（1）要求投标人提交的其他文件材料或证明材料</w:t>
      </w:r>
      <w:r/>
    </w:p>
    <w:p>
      <w:pPr>
        <w:ind w:firstLine="372"/>
        <w:jc w:val="left"/>
        <w:spacing w:line="300" w:lineRule="exact"/>
        <w:rPr>
          <w:rFonts w:hint="eastAsia" w:ascii="宋体" w:hAnsi="宋体" w:cs="宋体"/>
          <w:szCs w:val="21"/>
        </w:rPr>
      </w:pPr>
      <w:r>
        <w:rPr>
          <w:rFonts w:hint="eastAsia" w:ascii="宋体" w:hAnsi="宋体" w:cs="宋体"/>
          <w:szCs w:val="21"/>
        </w:rPr>
        <w:t xml:space="preserve">（2）投标人认为需提供的其他文件或证明材料</w:t>
      </w:r>
      <w:r/>
    </w:p>
    <w:p>
      <w:pPr>
        <w:ind w:firstLine="372"/>
        <w:jc w:val="left"/>
        <w:spacing w:line="300" w:lineRule="exact"/>
        <w:rPr>
          <w:rFonts w:hint="eastAsia" w:ascii="宋体" w:hAnsi="宋体" w:cs="宋体"/>
          <w:szCs w:val="21"/>
        </w:rPr>
      </w:pPr>
      <w:r>
        <w:rPr>
          <w:rFonts w:hint="eastAsia" w:ascii="宋体" w:hAnsi="宋体" w:cs="宋体"/>
          <w:szCs w:val="21"/>
        </w:rPr>
        <w:t xml:space="preserve">（3）提供符合政府采购政策的证明材料</w:t>
      </w:r>
      <w:r/>
    </w:p>
    <w:p>
      <w:pPr>
        <w:pStyle w:val="788"/>
        <w:ind w:firstLine="372"/>
        <w:jc w:val="center"/>
        <w:spacing w:line="300" w:lineRule="exact"/>
        <w:rPr>
          <w:rFonts w:hint="eastAsia" w:hAnsi="宋体" w:cs="宋体"/>
          <w:sz w:val="28"/>
          <w:szCs w:val="28"/>
        </w:rPr>
      </w:pPr>
      <w:r>
        <w:rPr>
          <w:rFonts w:hint="eastAsia" w:hAnsi="宋体" w:cs="宋体"/>
        </w:rPr>
        <w:br w:type="page" w:clear="all"/>
      </w:r>
      <w:r>
        <w:rPr>
          <w:rFonts w:hint="eastAsia" w:hAnsi="宋体" w:cs="宋体"/>
          <w:b/>
          <w:bCs/>
          <w:sz w:val="28"/>
          <w:szCs w:val="28"/>
        </w:rPr>
        <w:t xml:space="preserve">评标索引</w:t>
      </w:r>
      <w:r/>
    </w:p>
    <w:p>
      <w:pPr>
        <w:ind w:firstLine="426"/>
        <w:jc w:val="center"/>
        <w:rPr>
          <w:rFonts w:hint="eastAsia" w:ascii="宋体" w:hAnsi="宋体" w:cs="宋体"/>
          <w:b/>
          <w:sz w:val="24"/>
        </w:rPr>
      </w:pPr>
      <w:r>
        <w:rPr>
          <w:rFonts w:hint="eastAsia" w:ascii="宋体" w:hAnsi="宋体" w:cs="宋体"/>
          <w:b/>
          <w:sz w:val="24"/>
        </w:rPr>
        <w:t xml:space="preserve">（注：此表按照招标文件中评分办法逐项填写）</w:t>
      </w:r>
      <w:r/>
    </w:p>
    <w:p>
      <w:pPr>
        <w:pStyle w:val="785"/>
        <w:ind w:left="1260" w:firstLine="426"/>
        <w:rPr>
          <w:rFonts w:hint="eastAsia" w:hAnsi="宋体" w:cs="宋体"/>
        </w:rPr>
      </w:pPr>
      <w:r>
        <w:rPr>
          <w:rFonts w:hint="eastAsia" w:hAnsi="宋体" w:cs="宋体"/>
        </w:rPr>
      </w:r>
      <w:r/>
    </w:p>
    <w:tbl>
      <w:tblPr>
        <w:tblStyle w:val="77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firstLine="0"/>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firstLine="0"/>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bookmarkEnd w:id="260"/>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20"/>
              <w:ind w:left="420" w:firstLine="482"/>
              <w:jc w:val="center"/>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tc>
      </w:tr>
    </w:tbl>
    <w:p>
      <w:pPr>
        <w:ind w:firstLine="372"/>
        <w:rPr>
          <w:rFonts w:hint="eastAsia" w:ascii="宋体" w:hAnsi="宋体" w:cs="宋体"/>
        </w:rPr>
      </w:pPr>
      <w:r>
        <w:rPr>
          <w:rFonts w:hint="eastAsia" w:ascii="宋体" w:hAnsi="宋体" w:cs="宋体"/>
        </w:rPr>
      </w:r>
      <w:r/>
    </w:p>
    <w:p>
      <w:pPr>
        <w:rPr>
          <w:rFonts w:hint="eastAsia" w:ascii="宋体" w:hAnsi="宋体" w:cs="宋体"/>
          <w:sz w:val="28"/>
        </w:rPr>
      </w:pPr>
      <w:r>
        <w:rPr>
          <w:rFonts w:ascii="宋体" w:hAnsi="宋体" w:cs="宋体"/>
          <w:sz w:val="28"/>
        </w:rPr>
        <w:br w:type="page" w:clear="all"/>
      </w:r>
      <w:r/>
    </w:p>
    <w:p>
      <w:pPr>
        <w:pStyle w:val="806"/>
        <w:spacing w:before="0"/>
        <w:rPr>
          <w:rFonts w:hint="eastAsia" w:ascii="宋体" w:hAnsi="宋体" w:cs="宋体"/>
          <w:sz w:val="28"/>
          <w:szCs w:val="24"/>
        </w:rPr>
      </w:pPr>
      <w:r>
        <w:rPr>
          <w:rFonts w:ascii="宋体" w:hAnsi="宋体" w:cs="宋体"/>
          <w:sz w:val="28"/>
          <w:szCs w:val="24"/>
        </w:rPr>
        <w:t xml:space="preserve">一、</w:t>
      </w:r>
      <w:bookmarkStart w:id="262" w:name="_Toc107246274"/>
      <w:r/>
      <w:bookmarkStart w:id="263" w:name="_Toc103848582"/>
      <w:r/>
      <w:bookmarkStart w:id="264" w:name="_Toc104560897"/>
      <w:r/>
      <w:bookmarkStart w:id="265" w:name="_Toc104560893"/>
      <w:r>
        <w:rPr>
          <w:rFonts w:hint="eastAsia" w:ascii="宋体" w:hAnsi="宋体" w:cs="宋体"/>
          <w:sz w:val="28"/>
          <w:szCs w:val="24"/>
        </w:rPr>
        <w:t xml:space="preserve">价格及商务部分</w:t>
      </w:r>
      <w:bookmarkEnd w:id="262"/>
      <w:r/>
      <w:bookmarkEnd w:id="263"/>
      <w:r/>
      <w:bookmarkEnd w:id="264"/>
      <w:r/>
      <w:r/>
    </w:p>
    <w:p>
      <w:pPr>
        <w:ind w:firstLine="372"/>
        <w:rPr>
          <w:rFonts w:hint="eastAsia" w:ascii="宋体" w:hAnsi="宋体" w:cs="宋体"/>
        </w:rPr>
      </w:pPr>
      <w:r>
        <w:rPr>
          <w:rFonts w:hint="eastAsia" w:ascii="宋体" w:hAnsi="宋体" w:cs="宋体"/>
        </w:rPr>
      </w:r>
      <w:r/>
    </w:p>
    <w:p>
      <w:pPr>
        <w:pStyle w:val="806"/>
        <w:spacing w:before="0" w:line="280" w:lineRule="exact"/>
        <w:rPr>
          <w:rFonts w:hint="eastAsia" w:ascii="宋体" w:hAnsi="宋体" w:cs="宋体"/>
          <w:sz w:val="28"/>
          <w:szCs w:val="24"/>
        </w:rPr>
      </w:pPr>
      <w:r/>
      <w:bookmarkStart w:id="266" w:name="_Toc107246275"/>
      <w:r>
        <w:rPr>
          <w:rFonts w:hint="eastAsia" w:ascii="宋体" w:hAnsi="宋体" w:cs="宋体"/>
          <w:b w:val="0"/>
          <w:sz w:val="24"/>
        </w:rPr>
        <w:t xml:space="preserve">（1）</w:t>
      </w:r>
      <w:r>
        <w:rPr>
          <w:rFonts w:hint="eastAsia" w:ascii="宋体" w:hAnsi="宋体" w:cs="宋体"/>
          <w:sz w:val="28"/>
          <w:szCs w:val="24"/>
        </w:rPr>
        <w:t xml:space="preserve">投标函</w:t>
      </w:r>
      <w:bookmarkEnd w:id="265"/>
      <w:r/>
      <w:bookmarkEnd w:id="266"/>
      <w:r/>
      <w:r/>
    </w:p>
    <w:p>
      <w:pPr>
        <w:ind w:firstLine="420"/>
        <w:spacing w:line="360" w:lineRule="exact"/>
        <w:rPr>
          <w:rFonts w:hint="eastAsia" w:ascii="宋体" w:hAnsi="宋体" w:cs="宋体"/>
          <w:szCs w:val="21"/>
        </w:rPr>
      </w:pPr>
      <w:r/>
      <w:bookmarkStart w:id="267" w:name="_Toc103848580"/>
      <w:r/>
      <w:bookmarkStart w:id="268" w:name="_Toc96347902"/>
      <w:r>
        <w:rPr>
          <w:rFonts w:hint="eastAsia" w:ascii="宋体" w:hAnsi="宋体" w:cs="宋体"/>
          <w:szCs w:val="21"/>
          <w:u w:val="single"/>
        </w:rPr>
        <w:t xml:space="preserve">南京财经大学</w:t>
      </w:r>
      <w:r>
        <w:rPr>
          <w:rFonts w:hint="eastAsia" w:ascii="宋体" w:hAnsi="宋体" w:cs="宋体"/>
          <w:szCs w:val="21"/>
        </w:rPr>
        <w:t xml:space="preserve">（采购人）：</w:t>
      </w:r>
      <w:r/>
    </w:p>
    <w:p>
      <w:pPr>
        <w:ind w:firstLine="420"/>
        <w:jc w:val="left"/>
        <w:spacing w:line="360" w:lineRule="exact"/>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南京财经大学学生公寓家具采购项目（项目编号：</w:t>
      </w:r>
      <w:r>
        <w:rPr>
          <w:rFonts w:hint="eastAsia" w:ascii="宋体" w:hAnsi="宋体" w:cs="宋体"/>
          <w:szCs w:val="21"/>
          <w:highlight w:val="none"/>
          <w:u w:val="single"/>
          <w:lang w:eastAsia="zh-CN"/>
        </w:rPr>
        <w:t xml:space="preserve">JSZC-320000-JITC-G2026-0235</w:t>
      </w:r>
      <w:r>
        <w:rPr>
          <w:rFonts w:hint="eastAsia" w:ascii="宋体" w:hAnsi="宋体" w:cs="宋体"/>
          <w:szCs w:val="21"/>
          <w:u w:val="single"/>
        </w:rPr>
        <w:t xml:space="preserve">）</w:t>
      </w:r>
      <w:r>
        <w:rPr>
          <w:rFonts w:hint="eastAsia" w:ascii="宋体" w:hAnsi="宋体" w:cs="宋体"/>
          <w:szCs w:val="21"/>
        </w:rPr>
        <w:t xml:space="preserve">投标的有关活动，并对此项目进行投标。</w:t>
      </w:r>
      <w:r/>
    </w:p>
    <w:p>
      <w:pPr>
        <w:ind w:firstLine="420"/>
        <w:jc w:val="left"/>
        <w:spacing w:line="360" w:lineRule="exact"/>
        <w:rPr>
          <w:rFonts w:hint="eastAsia" w:ascii="宋体" w:hAnsi="宋体" w:cs="宋体"/>
          <w:szCs w:val="21"/>
        </w:rPr>
      </w:pPr>
      <w:r>
        <w:rPr>
          <w:rFonts w:hint="eastAsia" w:ascii="宋体" w:hAnsi="宋体" w:cs="宋体"/>
          <w:szCs w:val="21"/>
        </w:rPr>
        <w:t xml:space="preserve">为此：</w:t>
      </w:r>
      <w:r/>
    </w:p>
    <w:p>
      <w:pPr>
        <w:pStyle w:val="803"/>
        <w:ind w:firstLine="420"/>
        <w:jc w:val="left"/>
        <w:spacing w:after="0" w:line="360" w:lineRule="exact"/>
        <w:rPr>
          <w:rFonts w:hint="eastAsia" w:ascii="宋体" w:hAnsi="宋体" w:cs="宋体"/>
        </w:rPr>
      </w:pPr>
      <w:r>
        <w:rPr>
          <w:rFonts w:hint="eastAsia" w:ascii="宋体" w:hAnsi="宋体" w:cs="宋体"/>
        </w:rPr>
        <w:t xml:space="preserve">1、我方将按采购文件的规定履行全部责任和义务。</w:t>
      </w:r>
      <w:r/>
    </w:p>
    <w:p>
      <w:pPr>
        <w:pStyle w:val="803"/>
        <w:ind w:firstLine="420"/>
        <w:jc w:val="left"/>
        <w:spacing w:after="0" w:line="360" w:lineRule="exact"/>
        <w:rPr>
          <w:rFonts w:hint="eastAsia" w:ascii="宋体" w:hAnsi="宋体" w:cs="宋体"/>
          <w:szCs w:val="21"/>
        </w:rPr>
      </w:pPr>
      <w:r>
        <w:rPr>
          <w:rFonts w:hint="eastAsia" w:ascii="宋体" w:hAnsi="宋体" w:cs="宋体"/>
        </w:rPr>
        <w:t xml:space="preserve">2、我方已详细审查全部采购文件，我们完全理解并同意</w:t>
      </w:r>
      <w:r>
        <w:rPr>
          <w:rFonts w:hint="eastAsia" w:ascii="宋体" w:hAnsi="宋体" w:cs="宋体"/>
          <w:szCs w:val="21"/>
        </w:rPr>
        <w:t xml:space="preserve">放弃对采购文件提出质疑或争议的权利。</w:t>
      </w:r>
      <w:r/>
    </w:p>
    <w:p>
      <w:pPr>
        <w:pStyle w:val="803"/>
        <w:ind w:firstLine="420"/>
        <w:jc w:val="left"/>
        <w:spacing w:after="0" w:line="360" w:lineRule="exact"/>
        <w:rPr>
          <w:rFonts w:hint="eastAsia" w:ascii="宋体" w:hAnsi="宋体" w:cs="宋体"/>
        </w:rPr>
      </w:pPr>
      <w:r>
        <w:rPr>
          <w:rFonts w:hint="eastAsia" w:ascii="宋体" w:hAnsi="宋体" w:cs="宋体"/>
          <w:szCs w:val="21"/>
        </w:rPr>
        <w:t xml:space="preserve">3、本投标有效期为自投标日起</w:t>
      </w:r>
      <w:r>
        <w:rPr>
          <w:rFonts w:hint="eastAsia" w:ascii="宋体" w:hAnsi="宋体" w:cs="宋体"/>
          <w:szCs w:val="21"/>
          <w:u w:val="single"/>
        </w:rPr>
        <w:t xml:space="preserve">90日历天</w:t>
      </w:r>
      <w:r>
        <w:rPr>
          <w:rFonts w:hint="eastAsia" w:ascii="宋体" w:hAnsi="宋体" w:cs="宋体"/>
          <w:szCs w:val="21"/>
        </w:rPr>
        <w:t xml:space="preserve">。</w:t>
      </w:r>
      <w:r/>
    </w:p>
    <w:p>
      <w:pPr>
        <w:pStyle w:val="803"/>
        <w:ind w:firstLine="420"/>
        <w:jc w:val="left"/>
        <w:spacing w:after="0" w:line="360" w:lineRule="exact"/>
        <w:rPr>
          <w:rFonts w:hint="eastAsia" w:ascii="宋体" w:hAnsi="宋体" w:cs="宋体"/>
          <w:szCs w:val="21"/>
        </w:rPr>
      </w:pPr>
      <w:r>
        <w:rPr>
          <w:rFonts w:hint="eastAsia" w:ascii="宋体" w:hAnsi="宋体" w:cs="宋体"/>
          <w:szCs w:val="21"/>
        </w:rPr>
        <w:t xml:space="preserve">4、如果在规定的递交投标文件截止时间后，我方在投标有效期内撤销投标文件，投标保证金将不予退还。</w:t>
      </w:r>
      <w:r/>
    </w:p>
    <w:p>
      <w:pPr>
        <w:pStyle w:val="803"/>
        <w:ind w:firstLine="420"/>
        <w:jc w:val="left"/>
        <w:spacing w:after="0" w:line="360" w:lineRule="exact"/>
        <w:rPr>
          <w:rFonts w:hint="eastAsia" w:ascii="宋体" w:hAnsi="宋体" w:cs="宋体"/>
          <w:szCs w:val="21"/>
        </w:rPr>
      </w:pPr>
      <w:r>
        <w:rPr>
          <w:rFonts w:hint="eastAsia" w:ascii="宋体" w:hAnsi="宋体" w:cs="宋体"/>
          <w:szCs w:val="21"/>
        </w:rPr>
        <w:t xml:space="preserve">5、我方同意贵方查询或调查我们提交的与本投标文件有关的声明、文件和资料，并同意在贵方的要求下提供相关文件或证书的原件及其他相关书面材料。</w:t>
      </w:r>
      <w:r/>
    </w:p>
    <w:p>
      <w:pPr>
        <w:pStyle w:val="803"/>
        <w:ind w:firstLine="420"/>
        <w:jc w:val="left"/>
        <w:spacing w:after="0" w:line="360" w:lineRule="exact"/>
        <w:rPr>
          <w:rFonts w:hint="eastAsia" w:ascii="宋体" w:hAnsi="宋体" w:cs="宋体"/>
          <w:szCs w:val="21"/>
        </w:rPr>
      </w:pPr>
      <w:r>
        <w:rPr>
          <w:rFonts w:hint="eastAsia" w:ascii="宋体" w:hAnsi="宋体" w:cs="宋体"/>
          <w:szCs w:val="21"/>
        </w:rPr>
        <w:t xml:space="preserve">6、我方在法律和财务上独立、合法运作并独立于采购方，与采购人为本项目所委托的咨询单位或其附属机构没有直接或间接的任何关联。</w:t>
      </w:r>
      <w:r/>
    </w:p>
    <w:p>
      <w:pPr>
        <w:pStyle w:val="803"/>
        <w:ind w:firstLine="420"/>
        <w:jc w:val="left"/>
        <w:spacing w:after="0" w:line="360" w:lineRule="exact"/>
        <w:rPr>
          <w:rFonts w:hint="eastAsia" w:ascii="宋体" w:hAnsi="宋体" w:cs="宋体"/>
          <w:szCs w:val="21"/>
        </w:rPr>
      </w:pPr>
      <w:r>
        <w:rPr>
          <w:rFonts w:hint="eastAsia" w:ascii="宋体" w:hAnsi="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3"/>
        <w:ind w:firstLine="420"/>
        <w:jc w:val="left"/>
        <w:spacing w:after="0" w:line="36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rPr>
        <w:t xml:space="preserve">我方保证投标文件所提供的全部资料真实可靠，同意提供贵方要求的与该项投标有关的数据或资料，完全理解贵方不一定接受最低价的投标或收到的任何投标。</w:t>
      </w:r>
      <w:r/>
    </w:p>
    <w:p>
      <w:pPr>
        <w:pStyle w:val="803"/>
        <w:ind w:firstLine="420"/>
        <w:jc w:val="left"/>
        <w:spacing w:after="0" w:line="360" w:lineRule="exact"/>
        <w:rPr>
          <w:rFonts w:hint="eastAsia" w:ascii="宋体" w:hAnsi="宋体" w:cs="宋体"/>
          <w:szCs w:val="21"/>
        </w:rPr>
      </w:pPr>
      <w:r>
        <w:rPr>
          <w:rFonts w:hint="eastAsia" w:ascii="宋体" w:hAnsi="宋体" w:cs="宋体"/>
        </w:rPr>
        <w:t xml:space="preserve">9、</w:t>
      </w:r>
      <w:r>
        <w:rPr>
          <w:rFonts w:hint="eastAsia" w:ascii="宋体" w:hAnsi="宋体" w:cs="宋体"/>
          <w:szCs w:val="21"/>
        </w:rPr>
        <w:t xml:space="preserve">与本投标有关的一切往来通讯请寄：</w:t>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固定电话：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邮箱：</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法定代表人或其授权代表（签字或盖章）：</w:t>
      </w:r>
      <w:r>
        <w:rPr>
          <w:rFonts w:hint="eastAsia" w:ascii="宋体" w:hAnsi="宋体" w:cs="宋体"/>
          <w:szCs w:val="21"/>
          <w:u w:val="single"/>
        </w:rPr>
        <w:tab/>
      </w:r>
      <w:r>
        <w:rPr>
          <w:rFonts w:hint="eastAsia" w:ascii="宋体" w:hAnsi="宋体" w:cs="宋体"/>
          <w:szCs w:val="21"/>
          <w:u w:val="single"/>
        </w:rPr>
        <w:tab/>
      </w:r>
      <w:r/>
    </w:p>
    <w:p>
      <w:pPr>
        <w:pStyle w:val="803"/>
        <w:ind w:firstLine="372"/>
        <w:jc w:val="left"/>
        <w:spacing w:after="0" w:line="360" w:lineRule="exact"/>
        <w:rPr>
          <w:rFonts w:hint="eastAsia"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日</w:t>
      </w:r>
      <w:r/>
    </w:p>
    <w:p>
      <w:pPr>
        <w:pStyle w:val="782"/>
        <w:spacing w:before="1"/>
        <w:rPr>
          <w:rFonts w:hint="eastAsia" w:ascii="宋体" w:hAnsi="宋体" w:cs="宋体"/>
          <w:sz w:val="22"/>
        </w:rPr>
      </w:pPr>
      <w:r>
        <w:rPr>
          <w:rFonts w:hint="eastAsia" w:ascii="宋体" w:hAnsi="宋体" w:cs="宋体"/>
        </w:rPr>
        <w:br w:type="page" w:clear="all"/>
      </w:r>
      <w:r/>
    </w:p>
    <w:p>
      <w:pPr>
        <w:pStyle w:val="806"/>
        <w:ind w:firstLine="569"/>
        <w:spacing w:before="0"/>
        <w:rPr>
          <w:rFonts w:hint="eastAsia" w:ascii="宋体" w:hAnsi="宋体" w:cs="宋体"/>
          <w:bCs w:val="0"/>
          <w:sz w:val="24"/>
          <w:szCs w:val="24"/>
        </w:rPr>
      </w:pPr>
      <w:r/>
      <w:bookmarkStart w:id="269" w:name="_Toc103848583"/>
      <w:r/>
      <w:bookmarkStart w:id="270" w:name="_Toc104560898"/>
      <w:r/>
      <w:bookmarkStart w:id="271" w:name="_Toc107246276"/>
      <w:r>
        <w:rPr>
          <w:rFonts w:hint="eastAsia" w:ascii="宋体" w:hAnsi="宋体" w:cs="宋体"/>
          <w:bCs w:val="0"/>
          <w:sz w:val="24"/>
          <w:szCs w:val="24"/>
        </w:rPr>
        <w:t xml:space="preserve">（2）</w:t>
      </w:r>
      <w:bookmarkEnd w:id="269"/>
      <w:r/>
      <w:bookmarkEnd w:id="270"/>
      <w:r>
        <w:rPr>
          <w:rFonts w:hint="eastAsia" w:ascii="宋体" w:hAnsi="宋体" w:cs="宋体"/>
          <w:bCs w:val="0"/>
          <w:sz w:val="24"/>
          <w:szCs w:val="24"/>
        </w:rPr>
        <w:t xml:space="preserve">法定代表人（非法人单位负责人）身份证明</w:t>
      </w:r>
      <w:bookmarkEnd w:id="271"/>
      <w:r/>
      <w:r/>
    </w:p>
    <w:p>
      <w:pPr>
        <w:pStyle w:val="782"/>
        <w:ind w:left="1236" w:firstLine="368"/>
        <w:tabs>
          <w:tab w:val="left" w:pos="4228" w:leader="none"/>
        </w:tabs>
        <w:rPr>
          <w:rFonts w:hint="eastAsia" w:ascii="宋体" w:hAnsi="宋体" w:cs="宋体"/>
          <w:spacing w:val="-1"/>
        </w:rPr>
      </w:pPr>
      <w:r>
        <w:rPr>
          <w:rFonts w:hint="eastAsia" w:ascii="宋体" w:hAnsi="宋体" w:cs="宋体"/>
          <w:spacing w:val="-1"/>
        </w:rPr>
      </w:r>
      <w:r/>
    </w:p>
    <w:p>
      <w:pPr>
        <w:pStyle w:val="782"/>
        <w:ind w:left="1236" w:firstLine="368"/>
        <w:tabs>
          <w:tab w:val="left" w:pos="4228" w:leader="none"/>
        </w:tabs>
        <w:rPr>
          <w:rFonts w:hint="eastAsia" w:ascii="宋体" w:hAnsi="宋体" w:cs="宋体"/>
          <w:spacing w:val="-1"/>
        </w:rPr>
      </w:pPr>
      <w:r>
        <w:rPr>
          <w:rFonts w:hint="eastAsia" w:ascii="宋体" w:hAnsi="宋体" w:cs="宋体"/>
          <w:spacing w:val="-1"/>
        </w:rPr>
      </w:r>
      <w:r/>
    </w:p>
    <w:p>
      <w:pPr>
        <w:pStyle w:val="782"/>
        <w:ind w:firstLine="420"/>
        <w:tabs>
          <w:tab w:val="left" w:pos="4228" w:leader="none"/>
        </w:tabs>
        <w:rPr>
          <w:rFonts w:hint="eastAsia" w:ascii="宋体" w:hAnsi="宋体" w:cs="宋体"/>
        </w:rPr>
      </w:pPr>
      <w:r>
        <w:rPr>
          <w:rFonts w:hint="eastAsia" w:ascii="宋体" w:hAnsi="宋体" w:cs="宋体"/>
        </w:rPr>
        <w:t xml:space="preserve">投标人名</w:t>
      </w:r>
      <w:r>
        <w:rPr>
          <w:rFonts w:hint="eastAsia" w:ascii="宋体" w:hAnsi="宋体" w:cs="宋体"/>
          <w:spacing w:val="-3"/>
        </w:rPr>
        <w:t xml:space="preserve">称</w:t>
      </w:r>
      <w:r>
        <w:rPr>
          <w:rFonts w:hint="eastAsia" w:ascii="宋体" w:hAnsi="宋体" w:cs="宋体"/>
        </w:rPr>
        <w:t xml:space="preserve">：</w:t>
      </w:r>
      <w:r>
        <w:rPr>
          <w:rFonts w:hint="eastAsia" w:ascii="宋体" w:hAnsi="宋体" w:cs="宋体"/>
          <w:u w:val="single"/>
        </w:rPr>
        <w:tab/>
      </w:r>
      <w:r/>
    </w:p>
    <w:p>
      <w:pPr>
        <w:pStyle w:val="782"/>
        <w:ind w:firstLine="420"/>
        <w:spacing w:before="170"/>
        <w:tabs>
          <w:tab w:val="left" w:pos="2712" w:leader="none"/>
          <w:tab w:val="left" w:pos="4183" w:leader="none"/>
          <w:tab w:val="left" w:pos="5652" w:leader="none"/>
          <w:tab w:val="left" w:pos="7169" w:leader="none"/>
        </w:tabs>
        <w:rPr>
          <w:rFonts w:hint="eastAsia" w:ascii="宋体" w:hAnsi="宋体" w:cs="宋体"/>
        </w:rPr>
      </w:pPr>
      <w:r>
        <w:rPr>
          <w:rFonts w:hint="eastAsia" w:ascii="宋体" w:hAnsi="宋体" w:cs="宋体"/>
        </w:rPr>
        <w:t xml:space="preserve">姓名</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性别</w:t>
      </w:r>
      <w:r>
        <w:rPr>
          <w:rFonts w:hint="eastAsia" w:ascii="宋体" w:hAnsi="宋体" w:cs="宋体"/>
          <w:spacing w:val="-3"/>
        </w:rPr>
        <w:t xml:space="preserve">：</w:t>
      </w:r>
      <w:r>
        <w:rPr>
          <w:rFonts w:hint="eastAsia" w:ascii="宋体" w:hAnsi="宋体" w:cs="宋体"/>
          <w:spacing w:val="-3"/>
          <w:u w:val="single"/>
        </w:rPr>
        <w:tab/>
      </w:r>
      <w:r>
        <w:rPr>
          <w:rFonts w:hint="eastAsia" w:ascii="宋体" w:hAnsi="宋体" w:cs="宋体"/>
        </w:rPr>
        <w:t xml:space="preserve">年</w:t>
      </w:r>
      <w:r>
        <w:rPr>
          <w:rFonts w:hint="eastAsia" w:ascii="宋体" w:hAnsi="宋体" w:cs="宋体"/>
          <w:spacing w:val="-3"/>
        </w:rPr>
        <w:t xml:space="preserve">龄</w:t>
      </w:r>
      <w:r>
        <w:rPr>
          <w:rFonts w:hint="eastAsia" w:ascii="宋体" w:hAnsi="宋体" w:cs="宋体"/>
        </w:rPr>
        <w:t xml:space="preserve">：</w:t>
      </w:r>
      <w:r>
        <w:rPr>
          <w:rFonts w:hint="eastAsia" w:ascii="宋体" w:hAnsi="宋体" w:cs="宋体"/>
          <w:u w:val="single"/>
        </w:rPr>
        <w:tab/>
      </w:r>
      <w:r>
        <w:rPr>
          <w:rFonts w:hint="eastAsia" w:ascii="宋体" w:hAnsi="宋体" w:cs="宋体"/>
          <w:spacing w:val="-1"/>
        </w:rPr>
        <w:t xml:space="preserve">职</w:t>
      </w:r>
      <w:r>
        <w:rPr>
          <w:rFonts w:hint="eastAsia" w:ascii="宋体" w:hAnsi="宋体" w:cs="宋体"/>
          <w:spacing w:val="-3"/>
        </w:rPr>
        <w:t xml:space="preserve">务</w:t>
      </w:r>
      <w:r>
        <w:rPr>
          <w:rFonts w:hint="eastAsia" w:ascii="宋体" w:hAnsi="宋体" w:cs="宋体"/>
        </w:rPr>
        <w:t xml:space="preserve">：</w:t>
      </w:r>
      <w:r>
        <w:rPr>
          <w:rFonts w:hint="eastAsia" w:ascii="宋体" w:hAnsi="宋体" w:cs="宋体"/>
          <w:u w:val="single"/>
        </w:rPr>
        <w:tab/>
      </w:r>
      <w:r/>
    </w:p>
    <w:p>
      <w:pPr>
        <w:pStyle w:val="782"/>
        <w:ind w:firstLine="420"/>
        <w:spacing w:before="173"/>
        <w:tabs>
          <w:tab w:val="left" w:pos="3132" w:leader="none"/>
        </w:tabs>
        <w:rPr>
          <w:rFonts w:hint="eastAsia" w:ascii="宋体" w:hAnsi="宋体" w:cs="宋体"/>
        </w:rPr>
      </w:pPr>
      <w:r>
        <w:rPr>
          <w:rFonts w:hint="eastAsia" w:ascii="宋体" w:hAnsi="宋体" w:cs="宋体"/>
        </w:rPr>
        <w:t xml:space="preserve">系</w:t>
      </w:r>
      <w:r>
        <w:rPr>
          <w:rFonts w:hint="eastAsia" w:ascii="宋体" w:hAnsi="宋体" w:cs="宋体"/>
          <w:u w:val="single"/>
        </w:rPr>
        <w:tab/>
      </w:r>
      <w:r>
        <w:rPr>
          <w:rFonts w:hint="eastAsia" w:ascii="宋体" w:hAnsi="宋体" w:cs="宋体"/>
          <w:spacing w:val="-3"/>
        </w:rPr>
        <w:t xml:space="preserve">（</w:t>
      </w:r>
      <w:r>
        <w:rPr>
          <w:rFonts w:hint="eastAsia" w:ascii="宋体" w:hAnsi="宋体" w:cs="宋体"/>
        </w:rPr>
        <w:t xml:space="preserve">投标人</w:t>
      </w:r>
      <w:r>
        <w:rPr>
          <w:rFonts w:hint="eastAsia" w:ascii="宋体" w:hAnsi="宋体" w:cs="宋体"/>
          <w:spacing w:val="-3"/>
        </w:rPr>
        <w:t xml:space="preserve">名</w:t>
      </w:r>
      <w:r>
        <w:rPr>
          <w:rFonts w:hint="eastAsia" w:ascii="宋体" w:hAnsi="宋体" w:cs="宋体"/>
        </w:rPr>
        <w:t xml:space="preserve">称</w:t>
      </w:r>
      <w:r>
        <w:rPr>
          <w:rFonts w:hint="eastAsia" w:ascii="宋体" w:hAnsi="宋体" w:cs="宋体"/>
          <w:spacing w:val="-3"/>
        </w:rPr>
        <w:t xml:space="preserve">）</w:t>
      </w:r>
      <w:r>
        <w:rPr>
          <w:rFonts w:hint="eastAsia" w:ascii="宋体" w:hAnsi="宋体" w:cs="宋体"/>
        </w:rPr>
        <w:t xml:space="preserve">的</w:t>
      </w:r>
      <w:r>
        <w:rPr>
          <w:rFonts w:hint="eastAsia" w:ascii="宋体" w:hAnsi="宋体" w:cs="宋体"/>
          <w:spacing w:val="-3"/>
        </w:rPr>
        <w:t xml:space="preserve">法定</w:t>
      </w:r>
      <w:r>
        <w:rPr>
          <w:rFonts w:hint="eastAsia" w:ascii="宋体" w:hAnsi="宋体" w:cs="宋体"/>
        </w:rPr>
        <w:t xml:space="preserve">代表</w:t>
      </w:r>
      <w:r>
        <w:rPr>
          <w:rFonts w:hint="eastAsia" w:ascii="宋体" w:hAnsi="宋体" w:cs="宋体"/>
          <w:spacing w:val="-3"/>
        </w:rPr>
        <w:t xml:space="preserve">人/非法人单位负责人。</w:t>
      </w:r>
      <w:r/>
    </w:p>
    <w:p>
      <w:pPr>
        <w:pStyle w:val="782"/>
        <w:ind w:firstLine="420"/>
        <w:spacing w:before="170"/>
        <w:rPr>
          <w:rFonts w:hint="eastAsia" w:ascii="宋体" w:hAnsi="宋体" w:cs="宋体"/>
        </w:rPr>
      </w:pPr>
      <w:r>
        <w:rPr>
          <w:rFonts w:hint="eastAsia" w:ascii="宋体" w:hAnsi="宋体" w:cs="宋体"/>
        </w:rPr>
        <w:t xml:space="preserve">特此证明。</w:t>
      </w:r>
      <w:r/>
    </w:p>
    <w:p>
      <w:pPr>
        <w:pStyle w:val="782"/>
        <w:ind w:left="1260" w:firstLine="354"/>
        <w:rPr>
          <w:rFonts w:hint="eastAsia" w:ascii="宋体" w:hAnsi="宋体" w:cs="宋体"/>
          <w:sz w:val="20"/>
        </w:rPr>
      </w:pPr>
      <w:r>
        <w:rPr>
          <w:rFonts w:hint="eastAsia" w:ascii="宋体" w:hAnsi="宋体" w:cs="宋体"/>
          <w:sz w:val="20"/>
        </w:rPr>
      </w:r>
      <w:r/>
    </w:p>
    <w:p>
      <w:pPr>
        <w:pStyle w:val="782"/>
        <w:ind w:left="1260" w:firstLine="478"/>
        <w:spacing w:before="10"/>
        <w:rPr>
          <w:rFonts w:hint="eastAsia" w:ascii="宋体" w:hAnsi="宋体" w:cs="宋体"/>
          <w:sz w:val="27"/>
        </w:rPr>
      </w:pPr>
      <w:r>
        <w:rPr>
          <w:rFonts w:hint="eastAsia" w:ascii="宋体" w:hAnsi="宋体" w:cs="宋体"/>
          <w:sz w:val="27"/>
        </w:rPr>
      </w:r>
      <w:r/>
    </w:p>
    <w:p>
      <w:pPr>
        <w:ind w:firstLine="372"/>
        <w:spacing w:line="480" w:lineRule="auto"/>
        <w:rPr>
          <w:rFonts w:hint="eastAsia" w:ascii="宋体" w:hAnsi="宋体" w:cs="宋体"/>
        </w:rPr>
      </w:pPr>
      <w:r>
        <w:rPr>
          <w:rFonts w:hint="eastAsia" w:ascii="宋体" w:hAnsi="宋体" w:cs="宋体"/>
        </w:rPr>
        <w:t xml:space="preserve">附：法定代表人（非法人单位负责人）有效期内的身份证复印件（正反面）</w:t>
      </w:r>
      <w:r/>
    </w:p>
    <w:p>
      <w:pPr>
        <w:ind w:firstLine="372"/>
        <w:spacing w:line="480" w:lineRule="auto"/>
        <w:rPr>
          <w:rFonts w:hint="eastAsia" w:ascii="宋体" w:hAnsi="宋体" w:cs="宋体"/>
        </w:rPr>
      </w:pPr>
      <w:r>
        <w:rPr>
          <w:rFonts w:hint="eastAsia" w:ascii="宋体" w:hAnsi="宋体" w:cs="宋体"/>
        </w:rPr>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spacing w:line="300" w:lineRule="exact"/>
              <w:rPr>
                <w:rFonts w:hint="eastAsia"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jc w:val="center"/>
              <w:spacing w:line="300" w:lineRule="exact"/>
              <w:widowControl/>
              <w:rPr>
                <w:rFonts w:hint="eastAsia" w:ascii="宋体" w:hAnsi="宋体" w:cs="宋体"/>
                <w:sz w:val="20"/>
              </w:rPr>
            </w:pPr>
            <w:r>
              <w:rPr>
                <w:rFonts w:hint="eastAsia" w:ascii="宋体" w:hAnsi="宋体" w:cs="宋体"/>
                <w:i/>
                <w:sz w:val="24"/>
              </w:rPr>
              <w:t xml:space="preserve">身份证反面</w:t>
            </w:r>
            <w:r/>
          </w:p>
        </w:tc>
      </w:tr>
    </w:tbl>
    <w:p>
      <w:pPr>
        <w:pStyle w:val="782"/>
        <w:ind w:firstLine="354"/>
        <w:rPr>
          <w:rFonts w:hint="eastAsia" w:ascii="宋体" w:hAnsi="宋体" w:cs="宋体"/>
          <w:sz w:val="20"/>
        </w:rPr>
      </w:pPr>
      <w:r>
        <w:rPr>
          <w:rFonts w:hint="eastAsia" w:ascii="宋体" w:hAnsi="宋体" w:cs="宋体"/>
          <w:sz w:val="20"/>
        </w:rPr>
      </w:r>
      <w:r/>
    </w:p>
    <w:p>
      <w:pPr>
        <w:pStyle w:val="782"/>
        <w:ind w:firstLine="354"/>
        <w:rPr>
          <w:rFonts w:hint="eastAsia" w:ascii="宋体" w:hAnsi="宋体" w:cs="宋体"/>
          <w:sz w:val="20"/>
        </w:rPr>
      </w:pPr>
      <w:r>
        <w:rPr>
          <w:rFonts w:hint="eastAsia" w:ascii="宋体" w:hAnsi="宋体" w:cs="宋体"/>
          <w:sz w:val="20"/>
        </w:rPr>
      </w:r>
      <w:r/>
    </w:p>
    <w:p>
      <w:pPr>
        <w:pStyle w:val="782"/>
        <w:ind w:left="1260" w:firstLine="354"/>
        <w:rPr>
          <w:rFonts w:hint="eastAsia" w:ascii="宋体" w:hAnsi="宋体" w:cs="宋体"/>
          <w:sz w:val="20"/>
        </w:rPr>
      </w:pPr>
      <w:r>
        <w:rPr>
          <w:rFonts w:hint="eastAsia" w:ascii="宋体" w:hAnsi="宋体" w:cs="宋体"/>
          <w:sz w:val="20"/>
        </w:rPr>
      </w:r>
      <w:r/>
    </w:p>
    <w:p>
      <w:pPr>
        <w:pStyle w:val="782"/>
        <w:ind w:left="1260" w:firstLine="389"/>
        <w:spacing w:before="1"/>
        <w:rPr>
          <w:rFonts w:hint="eastAsia" w:ascii="宋体" w:hAnsi="宋体" w:cs="宋体"/>
          <w:sz w:val="22"/>
        </w:rPr>
      </w:pPr>
      <w:r>
        <w:rPr>
          <w:rFonts w:hint="eastAsia" w:ascii="宋体" w:hAnsi="宋体" w:cs="宋体"/>
          <w:sz w:val="22"/>
        </w:rPr>
      </w:r>
      <w:r/>
    </w:p>
    <w:p>
      <w:pPr>
        <w:pStyle w:val="782"/>
        <w:ind w:left="1260" w:firstLine="3060"/>
        <w:tabs>
          <w:tab w:val="left" w:pos="7977" w:leader="none"/>
        </w:tabs>
        <w:rPr>
          <w:rFonts w:hint="eastAsia" w:ascii="宋体" w:hAnsi="宋体" w:cs="宋体"/>
        </w:rPr>
      </w:pPr>
      <w:r>
        <w:rPr>
          <w:rFonts w:hint="eastAsia" w:ascii="宋体" w:hAnsi="宋体" w:cs="宋体"/>
          <w:spacing w:val="-3"/>
        </w:rPr>
        <w:t xml:space="preserve">投标人名称（公章）</w:t>
      </w:r>
      <w:r>
        <w:rPr>
          <w:rFonts w:hint="eastAsia" w:ascii="宋体" w:hAnsi="宋体" w:cs="宋体"/>
        </w:rPr>
        <w:t xml:space="preserve">：</w:t>
      </w:r>
      <w:r>
        <w:rPr>
          <w:rFonts w:hint="eastAsia" w:ascii="宋体" w:hAnsi="宋体" w:cs="宋体"/>
          <w:u w:val="single"/>
        </w:rPr>
        <w:tab/>
      </w:r>
      <w:r/>
    </w:p>
    <w:p>
      <w:pPr>
        <w:pStyle w:val="803"/>
        <w:ind w:firstLine="372"/>
        <w:jc w:val="right"/>
        <w:spacing w:after="0" w:line="360" w:lineRule="exact"/>
        <w:rPr>
          <w:rFonts w:hint="eastAsia"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日</w:t>
      </w:r>
      <w:r/>
    </w:p>
    <w:p>
      <w:r/>
      <w:r/>
    </w:p>
    <w:p>
      <w:pPr>
        <w:pStyle w:val="806"/>
        <w:ind w:firstLine="426"/>
        <w:spacing w:before="0"/>
        <w:rPr>
          <w:rFonts w:hint="eastAsia" w:ascii="宋体" w:hAnsi="宋体" w:cs="宋体"/>
          <w:bCs w:val="0"/>
          <w:sz w:val="24"/>
          <w:szCs w:val="24"/>
        </w:rPr>
      </w:pPr>
      <w:r>
        <w:rPr>
          <w:rFonts w:hint="eastAsia" w:ascii="宋体" w:hAnsi="宋体" w:cs="宋体"/>
          <w:sz w:val="24"/>
          <w:szCs w:val="24"/>
        </w:rPr>
        <w:br w:type="page" w:clear="all"/>
      </w:r>
      <w:bookmarkStart w:id="272" w:name="_Toc107246277"/>
      <w:r/>
      <w:bookmarkStart w:id="273" w:name="_Toc103848584"/>
      <w:r/>
      <w:bookmarkStart w:id="274" w:name="_Toc104560899"/>
      <w:r>
        <w:rPr>
          <w:rFonts w:hint="eastAsia" w:ascii="宋体" w:hAnsi="宋体" w:cs="宋体"/>
          <w:bCs w:val="0"/>
          <w:sz w:val="24"/>
          <w:szCs w:val="24"/>
        </w:rPr>
        <w:t xml:space="preserve">（3）法定代表人授权委托书</w:t>
      </w:r>
      <w:bookmarkEnd w:id="272"/>
      <w:r/>
      <w:bookmarkEnd w:id="273"/>
      <w:r/>
      <w:bookmarkEnd w:id="274"/>
      <w:r>
        <w:rPr>
          <w:rFonts w:hint="eastAsia" w:ascii="宋体" w:hAnsi="宋体" w:cs="宋体"/>
          <w:bCs w:val="0"/>
          <w:sz w:val="24"/>
          <w:szCs w:val="24"/>
        </w:rPr>
        <w:t xml:space="preserve">（适用于法人/非法人）</w:t>
      </w:r>
      <w:r/>
    </w:p>
    <w:p>
      <w:pPr>
        <w:ind w:firstLine="420"/>
        <w:spacing w:line="300" w:lineRule="exact"/>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南京财经大学学生公寓家具采购项目（项目编号：</w:t>
      </w:r>
      <w:r>
        <w:rPr>
          <w:rFonts w:hint="eastAsia" w:ascii="宋体" w:hAnsi="宋体" w:cs="宋体"/>
          <w:szCs w:val="21"/>
          <w:highlight w:val="none"/>
          <w:u w:val="single"/>
          <w:lang w:eastAsia="zh-CN"/>
        </w:rPr>
        <w:t xml:space="preserve">JSZC-320000-JITC-G2026-0235</w:t>
      </w:r>
      <w:r>
        <w:rPr>
          <w:rFonts w:hint="eastAsia" w:ascii="宋体" w:hAnsi="宋体" w:cs="宋体"/>
          <w:szCs w:val="21"/>
          <w:u w:val="single"/>
        </w:rPr>
        <w:t xml:space="preserve">）</w:t>
      </w:r>
      <w:r>
        <w:rPr>
          <w:rFonts w:hint="eastAsia" w:ascii="宋体" w:hAnsi="宋体" w:cs="宋体"/>
          <w:szCs w:val="21"/>
        </w:rPr>
        <w:t xml:space="preserve">以本单位名义处理一切与之相关的事务，其后果由我单位承担。</w:t>
      </w:r>
      <w:r/>
    </w:p>
    <w:p>
      <w:pPr>
        <w:ind w:firstLine="420"/>
        <w:spacing w:line="300" w:lineRule="exact"/>
        <w:rPr>
          <w:rFonts w:hint="eastAsia" w:ascii="宋体" w:hAnsi="宋体" w:cs="宋体"/>
        </w:rPr>
      </w:pPr>
      <w:r>
        <w:rPr>
          <w:rFonts w:hint="eastAsia" w:ascii="宋体" w:hAnsi="宋体" w:cs="宋体"/>
        </w:rPr>
        <w:t xml:space="preserve">代理人无转委托权，特此委托。</w:t>
      </w:r>
      <w:r/>
    </w:p>
    <w:p>
      <w:pPr>
        <w:ind w:firstLine="420"/>
        <w:spacing w:line="30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00" w:lineRule="exact"/>
        <w:rPr>
          <w:rFonts w:hint="eastAsia" w:ascii="宋体" w:hAnsi="宋体" w:cs="宋体"/>
          <w:szCs w:val="21"/>
        </w:rPr>
      </w:pPr>
      <w:r>
        <w:rPr>
          <w:rFonts w:hint="eastAsia" w:ascii="宋体" w:hAnsi="宋体" w:cs="宋体"/>
          <w:szCs w:val="21"/>
        </w:rPr>
        <w:t xml:space="preserve">投标人名称（公章）：  </w:t>
      </w:r>
      <w:r/>
    </w:p>
    <w:p>
      <w:pPr>
        <w:ind w:firstLine="420"/>
        <w:spacing w:line="300" w:lineRule="exact"/>
        <w:rPr>
          <w:rFonts w:hint="eastAsia" w:ascii="宋体" w:hAnsi="宋体" w:cs="宋体"/>
          <w:szCs w:val="21"/>
          <w:u w:val="single"/>
        </w:rPr>
      </w:pPr>
      <w:r>
        <w:rPr>
          <w:rFonts w:hint="eastAsia" w:ascii="宋体" w:hAnsi="宋体" w:cs="宋体"/>
          <w:szCs w:val="21"/>
        </w:rPr>
        <w:t xml:space="preserve">法定代表人（签字或盖章）： </w:t>
      </w:r>
      <w:r/>
    </w:p>
    <w:p>
      <w:pPr>
        <w:pStyle w:val="803"/>
        <w:ind w:firstLine="420"/>
        <w:spacing w:after="0" w:line="300" w:lineRule="exact"/>
        <w:rPr>
          <w:rFonts w:hint="eastAsia" w:ascii="宋体" w:hAnsi="宋体" w:cs="宋体"/>
        </w:rPr>
      </w:pPr>
      <w:r>
        <w:rPr>
          <w:rFonts w:hint="eastAsia" w:ascii="宋体" w:hAnsi="宋体" w:cs="宋体"/>
          <w:szCs w:val="21"/>
        </w:rPr>
        <w:t xml:space="preserve">身份证号码：  </w:t>
      </w:r>
      <w:r/>
    </w:p>
    <w:p>
      <w:pPr>
        <w:ind w:firstLine="420"/>
        <w:spacing w:line="300" w:lineRule="exact"/>
        <w:rPr>
          <w:rFonts w:hint="eastAsia" w:ascii="宋体" w:hAnsi="宋体" w:cs="宋体"/>
          <w:szCs w:val="21"/>
          <w:u w:val="single"/>
        </w:rPr>
      </w:pPr>
      <w:r>
        <w:rPr>
          <w:rFonts w:hint="eastAsia" w:ascii="宋体" w:hAnsi="宋体" w:cs="宋体"/>
          <w:szCs w:val="21"/>
        </w:rPr>
        <w:t xml:space="preserve">授权代表（签字）：</w:t>
      </w:r>
      <w:r/>
    </w:p>
    <w:p>
      <w:pPr>
        <w:pStyle w:val="803"/>
        <w:ind w:firstLine="420"/>
        <w:spacing w:after="0" w:line="300" w:lineRule="exact"/>
        <w:rPr>
          <w:rFonts w:hint="eastAsia" w:ascii="宋体" w:hAnsi="宋体" w:cs="宋体"/>
        </w:rPr>
      </w:pPr>
      <w:r>
        <w:rPr>
          <w:rFonts w:hint="eastAsia" w:ascii="宋体" w:hAnsi="宋体" w:cs="宋体"/>
          <w:szCs w:val="21"/>
        </w:rPr>
        <w:t xml:space="preserve">身份证号码：</w:t>
      </w:r>
      <w:r/>
    </w:p>
    <w:p>
      <w:pPr>
        <w:ind w:firstLine="372"/>
        <w:spacing w:line="480" w:lineRule="auto"/>
        <w:rPr>
          <w:rFonts w:hint="eastAsia" w:ascii="宋体" w:hAnsi="宋体" w:cs="宋体"/>
        </w:rPr>
      </w:pPr>
      <w:r>
        <w:rPr>
          <w:rFonts w:hint="eastAsia" w:ascii="宋体" w:hAnsi="宋体" w:cs="宋体"/>
          <w:szCs w:val="21"/>
        </w:rPr>
        <w:t xml:space="preserve">附：法定代表人有效期内的</w:t>
      </w:r>
      <w:r>
        <w:rPr>
          <w:rFonts w:hint="eastAsia" w:ascii="宋体" w:hAnsi="宋体" w:cs="宋体"/>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spacing w:line="300" w:lineRule="exact"/>
              <w:rPr>
                <w:rFonts w:hint="eastAsia"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jc w:val="center"/>
              <w:spacing w:line="300" w:lineRule="exact"/>
              <w:widowControl/>
              <w:rPr>
                <w:rFonts w:hint="eastAsia" w:ascii="宋体" w:hAnsi="宋体" w:cs="宋体"/>
                <w:sz w:val="20"/>
              </w:rPr>
            </w:pPr>
            <w:r>
              <w:rPr>
                <w:rFonts w:hint="eastAsia" w:ascii="宋体" w:hAnsi="宋体" w:cs="宋体"/>
                <w:i/>
                <w:sz w:val="24"/>
              </w:rPr>
              <w:t xml:space="preserve">身份证反面</w:t>
            </w:r>
            <w:r/>
          </w:p>
        </w:tc>
      </w:tr>
    </w:tbl>
    <w:p>
      <w:pPr>
        <w:ind w:firstLine="372"/>
        <w:spacing w:line="480" w:lineRule="auto"/>
        <w:rPr>
          <w:rFonts w:hint="eastAsia" w:ascii="宋体" w:hAnsi="宋体" w:cs="宋体"/>
        </w:rPr>
      </w:pPr>
      <w:r>
        <w:rPr>
          <w:rFonts w:hint="eastAsia" w:ascii="宋体" w:hAnsi="宋体" w:cs="宋体"/>
          <w:szCs w:val="21"/>
        </w:rPr>
        <w:t xml:space="preserve">授权代表有效期内的身份证复印件</w:t>
      </w:r>
      <w:r>
        <w:rPr>
          <w:rFonts w:hint="eastAsia" w:ascii="宋体" w:hAnsi="宋体" w:cs="宋体"/>
        </w:rPr>
        <w:t xml:space="preserve">（正反面）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2"/>
              <w:jc w:val="center"/>
              <w:spacing w:line="300" w:lineRule="exact"/>
              <w:rPr>
                <w:rFonts w:hint="eastAsia"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jc w:val="center"/>
              <w:spacing w:line="300" w:lineRule="exact"/>
              <w:widowControl/>
              <w:rPr>
                <w:rFonts w:hint="eastAsia" w:ascii="宋体" w:hAnsi="宋体" w:cs="宋体"/>
                <w:sz w:val="20"/>
              </w:rPr>
            </w:pPr>
            <w:r>
              <w:rPr>
                <w:rFonts w:hint="eastAsia" w:ascii="宋体" w:hAnsi="宋体" w:cs="宋体"/>
                <w:i/>
                <w:sz w:val="24"/>
              </w:rPr>
              <w:t xml:space="preserve">身份证反面</w:t>
            </w:r>
            <w:r/>
          </w:p>
        </w:tc>
      </w:tr>
    </w:tbl>
    <w:p>
      <w:pPr>
        <w:pStyle w:val="803"/>
        <w:ind w:firstLine="373"/>
        <w:spacing w:line="300" w:lineRule="exact"/>
        <w:rPr>
          <w:rFonts w:hint="eastAsia" w:ascii="宋体" w:hAnsi="宋体" w:cs="宋体"/>
          <w:b/>
          <w:bCs/>
          <w:szCs w:val="21"/>
        </w:rPr>
      </w:pPr>
      <w:r>
        <w:rPr>
          <w:rFonts w:hint="eastAsia" w:ascii="宋体" w:hAnsi="宋体" w:cs="宋体"/>
          <w:b/>
          <w:bCs/>
          <w:szCs w:val="21"/>
        </w:rPr>
        <w:t xml:space="preserve">注： </w:t>
      </w:r>
      <w:r/>
    </w:p>
    <w:p>
      <w:pPr>
        <w:pStyle w:val="803"/>
        <w:ind w:firstLine="373"/>
        <w:spacing w:line="300" w:lineRule="exact"/>
        <w:rPr>
          <w:rFonts w:hint="eastAsia" w:ascii="宋体" w:hAnsi="宋体" w:cs="宋体"/>
          <w:b/>
          <w:bCs/>
          <w:szCs w:val="21"/>
        </w:rPr>
      </w:pPr>
      <w:r>
        <w:rPr>
          <w:rFonts w:hint="eastAsia" w:ascii="宋体" w:hAnsi="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03"/>
        <w:ind w:firstLine="373"/>
        <w:spacing w:line="300" w:lineRule="exact"/>
        <w:rPr>
          <w:rFonts w:hint="eastAsia" w:ascii="宋体" w:hAnsi="宋体" w:cs="宋体"/>
          <w:b/>
          <w:bCs/>
          <w:szCs w:val="21"/>
        </w:rPr>
      </w:pPr>
      <w:r>
        <w:rPr>
          <w:rFonts w:hint="eastAsia" w:ascii="宋体" w:hAnsi="宋体" w:cs="宋体"/>
          <w:b/>
          <w:bCs/>
          <w:szCs w:val="21"/>
        </w:rPr>
        <w:t xml:space="preserve">2.若投标文件中签字之处均为法定代表人本人签署，则可不提供本《授权委托书》，但须提供《法定代表人（非法人单位负责人）身份证明》。</w:t>
      </w:r>
      <w:bookmarkStart w:id="275" w:name="_Toc104560895"/>
      <w:r/>
      <w:bookmarkStart w:id="276" w:name="_Toc107246279"/>
      <w:r/>
      <w:r/>
    </w:p>
    <w:p>
      <w:pPr>
        <w:ind w:firstLine="373"/>
        <w:rPr>
          <w:rFonts w:hint="eastAsia" w:ascii="宋体" w:hAnsi="宋体" w:cs="宋体"/>
          <w:b/>
          <w:bCs/>
          <w:szCs w:val="21"/>
        </w:rPr>
      </w:pPr>
      <w:r>
        <w:rPr>
          <w:rFonts w:hint="eastAsia" w:ascii="宋体" w:hAnsi="宋体" w:cs="宋体"/>
          <w:b/>
          <w:bCs/>
          <w:szCs w:val="21"/>
        </w:rPr>
        <w:br w:type="page" w:clear="all"/>
      </w:r>
      <w:r/>
    </w:p>
    <w:p>
      <w:pPr>
        <w:pStyle w:val="806"/>
        <w:ind w:firstLine="426"/>
        <w:spacing w:before="0"/>
        <w:rPr>
          <w:rFonts w:hint="eastAsia" w:ascii="宋体" w:hAnsi="宋体" w:cs="宋体"/>
          <w:bCs w:val="0"/>
          <w:sz w:val="21"/>
          <w:szCs w:val="24"/>
        </w:rPr>
      </w:pPr>
      <w:r/>
      <w:bookmarkStart w:id="277" w:name="_Toc103848585"/>
      <w:r/>
      <w:bookmarkStart w:id="278" w:name="_Toc107246278"/>
      <w:r/>
      <w:bookmarkStart w:id="279" w:name="_Toc104560900"/>
      <w:r>
        <w:rPr>
          <w:rFonts w:hint="eastAsia" w:ascii="宋体" w:hAnsi="宋体" w:cs="宋体"/>
          <w:bCs w:val="0"/>
          <w:sz w:val="24"/>
          <w:szCs w:val="24"/>
        </w:rPr>
        <w:t xml:space="preserve">（3-2）授权委托书（适用于自然人投标）</w:t>
      </w:r>
      <w:bookmarkEnd w:id="277"/>
      <w:r/>
      <w:bookmarkEnd w:id="278"/>
      <w:r/>
      <w:bookmarkEnd w:id="279"/>
      <w:r/>
      <w:r/>
    </w:p>
    <w:p>
      <w:pPr>
        <w:ind w:firstLine="372"/>
        <w:rPr>
          <w:rFonts w:hint="eastAsia" w:ascii="宋体" w:hAnsi="宋体" w:cs="宋体"/>
        </w:rPr>
      </w:pPr>
      <w:r>
        <w:rPr>
          <w:rFonts w:hint="eastAsia" w:ascii="宋体" w:hAnsi="宋体" w:cs="宋体"/>
        </w:rPr>
      </w:r>
      <w:r/>
    </w:p>
    <w:p>
      <w:pPr>
        <w:ind w:firstLine="420"/>
        <w:spacing w:line="460" w:lineRule="exact"/>
        <w:rPr>
          <w:rFonts w:hint="eastAsia" w:ascii="宋体" w:hAnsi="宋体" w:cs="宋体"/>
          <w:szCs w:val="21"/>
        </w:rPr>
      </w:pPr>
      <w:r>
        <w:rPr>
          <w:rFonts w:hint="eastAsia" w:ascii="宋体" w:hAnsi="宋体" w:cs="宋体"/>
          <w:szCs w:val="21"/>
        </w:rPr>
        <w:t xml:space="preserve">本授权书声明：我</w:t>
      </w:r>
      <w:r>
        <w:rPr>
          <w:rFonts w:hint="eastAsia" w:ascii="宋体" w:hAnsi="宋体" w:cs="宋体"/>
          <w:szCs w:val="21"/>
          <w:u w:val="single"/>
        </w:rPr>
        <w:t xml:space="preserve">    （姓名）    </w:t>
      </w:r>
      <w:r>
        <w:rPr>
          <w:rFonts w:hint="eastAsia" w:ascii="宋体" w:hAnsi="宋体" w:cs="宋体"/>
          <w:szCs w:val="21"/>
        </w:rPr>
        <w:t xml:space="preserve">系自然人，现授权在授权代表（签字）处签字的</w:t>
      </w:r>
      <w:r>
        <w:rPr>
          <w:rFonts w:hint="eastAsia" w:ascii="宋体" w:hAnsi="宋体" w:cs="宋体"/>
          <w:szCs w:val="21"/>
          <w:u w:val="single"/>
        </w:rPr>
        <w:t xml:space="preserve">（授权代表的姓名）（身份证号码：             ）</w:t>
      </w:r>
      <w:r>
        <w:rPr>
          <w:rFonts w:hint="eastAsia" w:ascii="宋体" w:hAnsi="宋体" w:cs="宋体"/>
          <w:szCs w:val="21"/>
        </w:rPr>
        <w:t xml:space="preserve">为本人的合法代理人，就</w:t>
      </w:r>
      <w:r>
        <w:rPr>
          <w:rFonts w:hint="eastAsia" w:ascii="宋体" w:hAnsi="宋体" w:cs="宋体"/>
          <w:szCs w:val="21"/>
          <w:u w:val="single"/>
        </w:rPr>
        <w:t xml:space="preserve">南京财经大学学生公寓家具采购项目（项目编号：</w:t>
      </w:r>
      <w:r>
        <w:rPr>
          <w:rFonts w:hint="eastAsia" w:ascii="宋体" w:hAnsi="宋体" w:cs="宋体"/>
          <w:szCs w:val="21"/>
          <w:highlight w:val="none"/>
          <w:u w:val="single"/>
          <w:lang w:eastAsia="zh-CN"/>
        </w:rPr>
        <w:t xml:space="preserve">JSZC-320000-JITC-G2026-0235</w:t>
      </w:r>
      <w:r>
        <w:rPr>
          <w:rFonts w:hint="eastAsia" w:ascii="宋体" w:hAnsi="宋体" w:cs="宋体"/>
          <w:szCs w:val="21"/>
          <w:u w:val="single"/>
        </w:rPr>
        <w:t xml:space="preserve">）</w:t>
      </w:r>
      <w:r>
        <w:rPr>
          <w:rFonts w:hint="eastAsia" w:ascii="宋体" w:hAnsi="宋体" w:cs="宋体"/>
          <w:szCs w:val="21"/>
        </w:rPr>
        <w:t xml:space="preserve">，以本人名义处理一切与之相关的事务，其后果由我本人承担。</w:t>
      </w:r>
      <w:r/>
    </w:p>
    <w:p>
      <w:pPr>
        <w:ind w:firstLine="420"/>
        <w:spacing w:line="460" w:lineRule="exact"/>
        <w:rPr>
          <w:rFonts w:hint="eastAsia" w:ascii="宋体" w:hAnsi="宋体" w:cs="宋体"/>
        </w:rPr>
      </w:pPr>
      <w:r>
        <w:rPr>
          <w:rFonts w:hint="eastAsia" w:ascii="宋体" w:hAnsi="宋体" w:cs="宋体"/>
        </w:rPr>
        <w:t xml:space="preserve">代理人无转委托权，特此委托。</w:t>
      </w:r>
      <w:r/>
    </w:p>
    <w:p>
      <w:pPr>
        <w:ind w:firstLine="420"/>
        <w:spacing w:line="46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460" w:lineRule="exact"/>
        <w:rPr>
          <w:rFonts w:hint="eastAsia" w:ascii="宋体" w:hAnsi="宋体" w:cs="宋体"/>
          <w:szCs w:val="21"/>
        </w:rPr>
      </w:pPr>
      <w:r>
        <w:rPr>
          <w:rFonts w:hint="eastAsia" w:ascii="宋体" w:hAnsi="宋体" w:cs="宋体"/>
          <w:szCs w:val="21"/>
        </w:rPr>
        <w:t xml:space="preserve">自然人姓名（签字）：  </w:t>
      </w:r>
      <w:r/>
    </w:p>
    <w:p>
      <w:pPr>
        <w:pStyle w:val="803"/>
        <w:ind w:firstLine="420"/>
        <w:spacing w:after="0" w:line="460" w:lineRule="exact"/>
        <w:rPr>
          <w:rFonts w:hint="eastAsia" w:ascii="宋体" w:hAnsi="宋体" w:cs="宋体"/>
        </w:rPr>
      </w:pPr>
      <w:r>
        <w:rPr>
          <w:rFonts w:hint="eastAsia" w:ascii="宋体" w:hAnsi="宋体" w:cs="宋体"/>
          <w:szCs w:val="21"/>
        </w:rPr>
        <w:t xml:space="preserve">身份证号码：  </w:t>
      </w:r>
      <w:r/>
    </w:p>
    <w:p>
      <w:pPr>
        <w:ind w:firstLine="420"/>
        <w:spacing w:line="460" w:lineRule="exact"/>
        <w:rPr>
          <w:rFonts w:hint="eastAsia" w:ascii="宋体" w:hAnsi="宋体" w:cs="宋体"/>
          <w:szCs w:val="21"/>
          <w:u w:val="single"/>
        </w:rPr>
      </w:pPr>
      <w:r>
        <w:rPr>
          <w:rFonts w:hint="eastAsia" w:ascii="宋体" w:hAnsi="宋体" w:cs="宋体"/>
          <w:szCs w:val="21"/>
        </w:rPr>
        <w:t xml:space="preserve">授权代表（签字）：</w:t>
      </w:r>
      <w:r/>
    </w:p>
    <w:p>
      <w:pPr>
        <w:pStyle w:val="803"/>
        <w:ind w:firstLine="420"/>
        <w:spacing w:after="0" w:line="460" w:lineRule="exact"/>
        <w:rPr>
          <w:rFonts w:hint="eastAsia" w:ascii="宋体" w:hAnsi="宋体" w:cs="宋体"/>
        </w:rPr>
      </w:pPr>
      <w:r>
        <w:rPr>
          <w:rFonts w:hint="eastAsia" w:ascii="宋体" w:hAnsi="宋体" w:cs="宋体"/>
          <w:szCs w:val="21"/>
        </w:rPr>
        <w:t xml:space="preserve">身份证号码：</w:t>
      </w:r>
      <w:r/>
    </w:p>
    <w:p>
      <w:pPr>
        <w:ind w:firstLine="372"/>
        <w:spacing w:line="480" w:lineRule="auto"/>
        <w:rPr>
          <w:rFonts w:hint="eastAsia" w:ascii="宋体" w:hAnsi="宋体" w:cs="宋体"/>
        </w:rPr>
      </w:pPr>
      <w:r>
        <w:rPr>
          <w:rFonts w:hint="eastAsia" w:ascii="宋体" w:hAnsi="宋体" w:cs="宋体"/>
          <w:szCs w:val="21"/>
        </w:rPr>
        <w:t xml:space="preserve">附：</w:t>
      </w:r>
      <w:r>
        <w:rPr>
          <w:rFonts w:hint="eastAsia" w:ascii="宋体" w:hAnsi="宋体" w:cs="宋体"/>
        </w:rPr>
        <w:t xml:space="preserve">自然人</w:t>
      </w:r>
      <w:r>
        <w:rPr>
          <w:rFonts w:hint="eastAsia" w:ascii="宋体" w:hAnsi="宋体" w:cs="宋体"/>
          <w:szCs w:val="21"/>
        </w:rPr>
        <w:t xml:space="preserve">有效期内的</w:t>
      </w:r>
      <w:r>
        <w:rPr>
          <w:rFonts w:hint="eastAsia" w:ascii="宋体" w:hAnsi="宋体" w:cs="宋体"/>
        </w:rPr>
        <w:t xml:space="preserve">身份证复印件（正反面）</w:t>
      </w:r>
      <w:r/>
    </w:p>
    <w:tbl>
      <w:tblPr>
        <w:tblStyle w:val="77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2"/>
              <w:jc w:val="center"/>
              <w:rPr>
                <w:rFonts w:hint="eastAsia"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jc w:val="center"/>
              <w:widowControl/>
              <w:rPr>
                <w:rFonts w:hint="eastAsia" w:ascii="宋体" w:hAnsi="宋体" w:cs="宋体"/>
                <w:sz w:val="20"/>
              </w:rPr>
            </w:pPr>
            <w:r>
              <w:rPr>
                <w:rFonts w:hint="eastAsia" w:ascii="宋体" w:hAnsi="宋体" w:cs="宋体"/>
                <w:i/>
                <w:sz w:val="24"/>
              </w:rPr>
              <w:t xml:space="preserve">身份证反面</w:t>
            </w:r>
            <w:r/>
          </w:p>
        </w:tc>
      </w:tr>
    </w:tbl>
    <w:p>
      <w:pPr>
        <w:pStyle w:val="803"/>
        <w:ind w:firstLine="372"/>
        <w:spacing w:line="360" w:lineRule="auto"/>
        <w:rPr>
          <w:rFonts w:hint="eastAsia" w:ascii="宋体" w:hAnsi="宋体" w:cs="宋体"/>
          <w:szCs w:val="21"/>
        </w:rPr>
      </w:pPr>
      <w:r>
        <w:rPr>
          <w:rFonts w:hint="eastAsia" w:ascii="宋体" w:hAnsi="宋体" w:cs="宋体"/>
          <w:szCs w:val="21"/>
        </w:rPr>
        <w:t xml:space="preserve">授权代表有效期内的身份证复印件（正反面）</w:t>
      </w:r>
      <w:r/>
    </w:p>
    <w:tbl>
      <w:tblPr>
        <w:tblStyle w:val="77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2"/>
              <w:jc w:val="center"/>
              <w:rPr>
                <w:rFonts w:hint="eastAsia" w:ascii="宋体" w:hAnsi="宋体" w:cs="宋体"/>
                <w:i/>
                <w:sz w:val="20"/>
              </w:rPr>
            </w:pPr>
            <w:r>
              <w:rPr>
                <w:rFonts w:hint="eastAsia" w:ascii="宋体" w:hAnsi="宋体" w:cs="宋体"/>
                <w:i/>
                <w:sz w:val="24"/>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jc w:val="center"/>
              <w:widowControl/>
              <w:rPr>
                <w:rFonts w:hint="eastAsia" w:ascii="宋体" w:hAnsi="宋体" w:cs="宋体"/>
                <w:sz w:val="20"/>
              </w:rPr>
            </w:pPr>
            <w:r>
              <w:rPr>
                <w:rFonts w:hint="eastAsia" w:ascii="宋体" w:hAnsi="宋体" w:cs="宋体"/>
                <w:i/>
                <w:sz w:val="24"/>
              </w:rPr>
              <w:t xml:space="preserve">身份证反面</w:t>
            </w:r>
            <w:r/>
          </w:p>
        </w:tc>
      </w:tr>
    </w:tbl>
    <w:p>
      <w:pPr>
        <w:pStyle w:val="803"/>
        <w:ind w:firstLine="373"/>
        <w:spacing w:line="240" w:lineRule="atLeast"/>
        <w:rPr>
          <w:rFonts w:hint="eastAsia" w:ascii="宋体" w:hAnsi="宋体" w:cs="宋体"/>
          <w:b/>
          <w:bCs/>
          <w:szCs w:val="21"/>
        </w:rPr>
      </w:pPr>
      <w:r>
        <w:rPr>
          <w:rFonts w:hint="eastAsia" w:ascii="宋体" w:hAnsi="宋体" w:cs="宋体"/>
          <w:b/>
          <w:bCs/>
          <w:szCs w:val="21"/>
        </w:rPr>
        <w:t xml:space="preserve">注：若投标文件中签字之处均为投标自然人本人签署，则可不提供本《授权委托书》，但须提供自然人身份证复印件。</w:t>
      </w:r>
      <w:r/>
    </w:p>
    <w:p>
      <w:pPr>
        <w:ind w:firstLine="373"/>
        <w:rPr>
          <w:rFonts w:hint="eastAsia" w:ascii="宋体" w:hAnsi="宋体" w:cs="宋体"/>
          <w:b/>
          <w:bCs/>
          <w:szCs w:val="21"/>
        </w:rPr>
      </w:pPr>
      <w:r>
        <w:rPr>
          <w:rFonts w:hint="eastAsia" w:ascii="宋体" w:hAnsi="宋体" w:cs="宋体"/>
          <w:b/>
          <w:bCs/>
          <w:szCs w:val="21"/>
        </w:rPr>
        <w:br w:type="page" w:clear="all"/>
      </w:r>
      <w:r/>
    </w:p>
    <w:p>
      <w:pPr>
        <w:pStyle w:val="806"/>
        <w:numPr>
          <w:ilvl w:val="0"/>
          <w:numId w:val="4"/>
        </w:numPr>
        <w:ind w:firstLine="426"/>
        <w:rPr>
          <w:rFonts w:hint="eastAsia" w:ascii="宋体" w:hAnsi="宋体" w:cs="宋体"/>
          <w:bCs w:val="0"/>
          <w:sz w:val="24"/>
          <w:szCs w:val="24"/>
        </w:rPr>
      </w:pPr>
      <w:r>
        <w:rPr>
          <w:rFonts w:hint="eastAsia" w:ascii="宋体" w:hAnsi="宋体" w:cs="宋体"/>
          <w:bCs w:val="0"/>
          <w:sz w:val="24"/>
          <w:szCs w:val="24"/>
        </w:rPr>
        <w:t xml:space="preserve">开标一览表</w:t>
      </w:r>
      <w:bookmarkEnd w:id="267"/>
      <w:r/>
      <w:bookmarkEnd w:id="275"/>
      <w:r/>
      <w:bookmarkEnd w:id="276"/>
      <w:r>
        <w:rPr>
          <w:rFonts w:hint="eastAsia" w:ascii="宋体" w:hAnsi="宋体" w:cs="宋体"/>
          <w:bCs w:val="0"/>
          <w:sz w:val="24"/>
          <w:szCs w:val="24"/>
        </w:rPr>
        <w:t xml:space="preserve">（总价）</w:t>
      </w:r>
      <w:r/>
    </w:p>
    <w:p>
      <w:pPr>
        <w:ind w:firstLine="372"/>
        <w:rPr>
          <w:rFonts w:hint="eastAsia" w:ascii="宋体" w:hAnsi="宋体" w:cs="宋体"/>
        </w:rPr>
      </w:pPr>
      <w:r>
        <w:rPr>
          <w:rFonts w:hint="eastAsia" w:ascii="宋体" w:hAnsi="宋体" w:cs="宋体"/>
        </w:rPr>
      </w:r>
      <w:r/>
    </w:p>
    <w:p>
      <w:pPr>
        <w:ind w:left="-120" w:firstLine="210"/>
        <w:spacing w:line="360" w:lineRule="auto"/>
        <w:rPr>
          <w:rFonts w:hint="eastAsia" w:ascii="宋体" w:hAnsi="宋体" w:cs="宋体"/>
          <w:szCs w:val="21"/>
        </w:rPr>
      </w:pPr>
      <w:r>
        <w:rPr>
          <w:rFonts w:hint="eastAsia" w:ascii="宋体" w:hAnsi="宋体" w:cs="宋体"/>
          <w:szCs w:val="21"/>
        </w:rPr>
        <w:t xml:space="preserve">供应商名称（CA公章）：</w:t>
      </w:r>
      <w:r/>
    </w:p>
    <w:p>
      <w:pPr>
        <w:ind w:left="-120" w:firstLine="21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南京财经大学学生公寓家具采购项目</w:t>
      </w:r>
      <w:r/>
    </w:p>
    <w:p>
      <w:pPr>
        <w:ind w:left="-120" w:firstLine="210"/>
        <w:spacing w:line="360" w:lineRule="auto"/>
        <w:rPr>
          <w:rFonts w:hint="eastAsia" w:ascii="宋体" w:hAnsi="宋体" w:eastAsia="宋体" w:cs="宋体"/>
          <w:szCs w:val="21"/>
          <w:u w:val="single"/>
          <w:lang w:eastAsia="zh-CN"/>
        </w:rPr>
      </w:pPr>
      <w:r/>
      <w:bookmarkStart w:id="280" w:name="_Toc103848581"/>
      <w:r>
        <w:rPr>
          <w:rFonts w:hint="eastAsia" w:ascii="宋体" w:hAnsi="宋体" w:cs="宋体"/>
          <w:szCs w:val="21"/>
        </w:rPr>
        <w:t xml:space="preserve">项目编号：</w:t>
      </w:r>
      <w:r>
        <w:rPr>
          <w:rFonts w:hint="eastAsia" w:ascii="宋体" w:hAnsi="宋体" w:cs="宋体"/>
          <w:szCs w:val="21"/>
          <w:highlight w:val="none"/>
          <w:lang w:eastAsia="zh-CN"/>
        </w:rPr>
        <w:t xml:space="preserve">JSZC-320000-JITC-G2026-0235</w:t>
      </w:r>
      <w:r/>
    </w:p>
    <w:tbl>
      <w:tblPr>
        <w:tblStyle w:val="77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投标项目名称</w:t>
            </w:r>
            <w:r/>
          </w:p>
        </w:tc>
        <w:tc>
          <w:tcPr>
            <w:shd w:val="clear" w:color="auto" w:fill="auto"/>
            <w:tcW w:w="3111" w:type="pct"/>
            <w:vAlign w:val="center"/>
            <w:textDirection w:val="lrTb"/>
            <w:noWrap/>
          </w:tcPr>
          <w:p>
            <w:pPr>
              <w:jc w:val="center"/>
              <w:widowControl/>
            </w:p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投标报价</w:t>
            </w:r>
            <w:r/>
          </w:p>
        </w:tc>
        <w:tc>
          <w:tcPr>
            <w:shd w:val="clear" w:color="auto" w:fill="auto"/>
            <w:tcW w:w="3111"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u w:val="single"/>
              </w:rPr>
              <w:t xml:space="preserve">     元</w:t>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投标有效期</w:t>
            </w:r>
            <w:r/>
          </w:p>
        </w:tc>
        <w:tc>
          <w:tcPr>
            <w:shd w:val="clear" w:color="auto" w:fill="auto"/>
            <w:tcW w:w="3111" w:type="pct"/>
            <w:vAlign w:val="center"/>
            <w:textDirection w:val="lrTb"/>
            <w:noWrap/>
          </w:tcPr>
          <w:p>
            <w:pPr>
              <w:jc w:val="center"/>
              <w:widowControl/>
              <w:rPr>
                <w:rFonts w:hint="eastAsia" w:ascii="宋体" w:hAnsi="宋体" w:cs="宋体"/>
                <w:color w:val="000000"/>
                <w:sz w:val="24"/>
                <w:u w:val="single"/>
              </w:rPr>
            </w:pPr>
            <w:r>
              <w:rPr>
                <w:rFonts w:hint="eastAsia" w:ascii="宋体" w:hAnsi="宋体" w:cs="宋体"/>
                <w:color w:val="000000"/>
                <w:sz w:val="24"/>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交付时间</w:t>
            </w:r>
            <w:r/>
          </w:p>
        </w:tc>
        <w:tc>
          <w:tcPr>
            <w:shd w:val="clear" w:color="auto" w:fill="auto"/>
            <w:tcW w:w="3111" w:type="pct"/>
            <w:vAlign w:val="center"/>
            <w:textDirection w:val="lrTb"/>
            <w:noWrap/>
          </w:tcPr>
          <w:p>
            <w:pPr>
              <w:jc w:val="center"/>
              <w:widowControl/>
              <w:rPr>
                <w:rFonts w:hint="eastAsia" w:ascii="宋体" w:hAnsi="宋体" w:cs="宋体"/>
                <w:color w:val="000000"/>
                <w:sz w:val="24"/>
                <w:u w:val="single"/>
              </w:rPr>
            </w:pPr>
            <w:r>
              <w:rPr>
                <w:rFonts w:hint="eastAsia" w:ascii="宋体" w:hAnsi="宋体" w:cs="宋体"/>
                <w:color w:val="000000"/>
                <w:sz w:val="24"/>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质保期</w:t>
            </w:r>
            <w:r/>
          </w:p>
        </w:tc>
        <w:tc>
          <w:tcPr>
            <w:shd w:val="clear" w:color="auto" w:fill="auto"/>
            <w:tcW w:w="3111" w:type="pct"/>
            <w:vAlign w:val="center"/>
            <w:textDirection w:val="lrTb"/>
            <w:noWrap/>
          </w:tcPr>
          <w:p>
            <w:pPr>
              <w:jc w:val="center"/>
              <w:widowControl/>
              <w:rPr>
                <w:rFonts w:hint="eastAsia" w:ascii="宋体" w:hAnsi="宋体" w:cs="宋体"/>
                <w:color w:val="000000"/>
                <w:sz w:val="24"/>
                <w:u w:val="single"/>
              </w:rPr>
            </w:pPr>
            <w:r>
              <w:rPr>
                <w:rFonts w:hint="eastAsia" w:ascii="宋体" w:hAnsi="宋体" w:cs="宋体"/>
                <w:color w:val="000000"/>
                <w:sz w:val="24"/>
                <w:u w:val="single"/>
              </w:rPr>
            </w:r>
            <w:r/>
          </w:p>
        </w:tc>
      </w:tr>
      <w:tr>
        <w:trPr>
          <w:jc w:val="center"/>
          <w:trHeight w:val="836"/>
        </w:trPr>
        <w:tc>
          <w:tcPr>
            <w:shd w:val="clear" w:color="auto" w:fill="auto"/>
            <w:tcW w:w="1888"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rPr>
              <w:t xml:space="preserve">制造商是否小微企业</w:t>
            </w:r>
            <w:r/>
          </w:p>
        </w:tc>
        <w:tc>
          <w:tcPr>
            <w:shd w:val="clear" w:color="auto" w:fill="auto"/>
            <w:tcW w:w="3111" w:type="pct"/>
            <w:vAlign w:val="center"/>
            <w:textDirection w:val="lrTb"/>
            <w:noWrap/>
          </w:tcPr>
          <w:p>
            <w:pPr>
              <w:jc w:val="center"/>
              <w:widowControl/>
              <w:rPr>
                <w:rFonts w:hint="eastAsia" w:ascii="宋体" w:hAnsi="宋体" w:cs="宋体"/>
                <w:color w:val="000000"/>
                <w:sz w:val="24"/>
                <w:u w:val="single"/>
              </w:rPr>
            </w:pPr>
            <w:r>
              <w:rPr>
                <w:rFonts w:hint="eastAsia" w:ascii="宋体" w:hAnsi="宋体" w:cs="宋体"/>
                <w:color w:val="000000"/>
                <w:sz w:val="24"/>
                <w:u w:val="single"/>
              </w:rPr>
            </w:r>
            <w:r/>
          </w:p>
        </w:tc>
      </w:tr>
    </w:tbl>
    <w:p>
      <w:r/>
      <w:r/>
    </w:p>
    <w:p>
      <w:pPr>
        <w:ind w:left="105"/>
        <w:spacing w:line="360" w:lineRule="auto"/>
        <w:rPr>
          <w:b/>
        </w:rPr>
      </w:pPr>
      <w:r/>
      <w:bookmarkStart w:id="281" w:name="_Toc104560896"/>
      <w:r>
        <w:rPr>
          <w:rFonts w:hint="eastAsia"/>
          <w:b/>
        </w:rPr>
        <w:t xml:space="preserve">注：</w:t>
      </w:r>
      <w:r/>
    </w:p>
    <w:p>
      <w:pPr>
        <w:numPr>
          <w:ilvl w:val="0"/>
          <w:numId w:val="5"/>
        </w:numPr>
        <w:ind w:left="105"/>
        <w:spacing w:line="360" w:lineRule="auto"/>
        <w:rPr>
          <w:b/>
        </w:rPr>
      </w:pPr>
      <w:r>
        <w:rPr>
          <w:rFonts w:hint="eastAsia"/>
          <w:b/>
        </w:rPr>
        <w:t xml:space="preserve">投标人</w:t>
      </w:r>
      <w:r>
        <w:rPr>
          <w:b/>
        </w:rPr>
        <w:t xml:space="preserve">在报价时应充分考虑不确定性因素所引起的费用。</w:t>
      </w:r>
      <w:r/>
    </w:p>
    <w:p>
      <w:pPr>
        <w:pStyle w:val="782"/>
        <w:numPr>
          <w:ilvl w:val="255"/>
          <w:numId w:val="0"/>
        </w:numPr>
      </w:pPr>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法定代表人（单位负责人）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rPr>
          <w:bCs/>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r>
        <w:rPr>
          <w:rStyle w:val="1032"/>
          <w:rFonts w:hAnsi="宋体"/>
        </w:rPr>
        <w:br w:type="page" w:clear="all"/>
      </w:r>
      <w:bookmarkEnd w:id="280"/>
      <w:r/>
      <w:bookmarkEnd w:id="281"/>
      <w:r/>
      <w:bookmarkStart w:id="282" w:name="_Toc104560901"/>
      <w:r/>
      <w:bookmarkStart w:id="283" w:name="_Toc103848586"/>
      <w:r/>
      <w:bookmarkStart w:id="284" w:name="_Toc107246281"/>
      <w:r/>
      <w:bookmarkStart w:id="285" w:name="_Toc102117319"/>
      <w:r/>
      <w:r/>
    </w:p>
    <w:p>
      <w:pPr>
        <w:pStyle w:val="806"/>
        <w:numPr>
          <w:ilvl w:val="255"/>
          <w:numId w:val="0"/>
        </w:numPr>
        <w:rPr>
          <w:rFonts w:hint="eastAsia" w:ascii="宋体" w:hAnsi="宋体" w:cs="宋体"/>
          <w:bCs w:val="0"/>
          <w:sz w:val="24"/>
          <w:szCs w:val="24"/>
        </w:rPr>
      </w:pPr>
      <w:r>
        <w:rPr>
          <w:rFonts w:hint="eastAsia" w:ascii="宋体" w:hAnsi="宋体" w:cs="宋体"/>
          <w:bCs w:val="0"/>
          <w:sz w:val="24"/>
          <w:szCs w:val="24"/>
        </w:rPr>
        <w:t xml:space="preserve">（4-1）分项报价表</w:t>
      </w:r>
      <w:r/>
    </w:p>
    <w:tbl>
      <w:tblPr>
        <w:tblStyle w:val="775"/>
        <w:tblW w:w="4997"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20"/>
        <w:gridCol w:w="1146"/>
        <w:gridCol w:w="1352"/>
        <w:gridCol w:w="983"/>
        <w:gridCol w:w="869"/>
        <w:gridCol w:w="869"/>
        <w:gridCol w:w="1239"/>
        <w:gridCol w:w="782"/>
        <w:gridCol w:w="795"/>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spacing w:line="273" w:lineRule="exact"/>
            </w:pPr>
            <w:r>
              <w:rPr>
                <w:rFonts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center"/>
              <w:spacing w:line="273" w:lineRule="exact"/>
            </w:pPr>
            <w:r>
              <w:rPr>
                <w:rFonts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center"/>
              <w:spacing w:line="273" w:lineRule="exact"/>
            </w:pPr>
            <w:r>
              <w:rPr>
                <w:rFonts w:ascii="宋体" w:hAnsi="宋体" w:cs="宋体"/>
                <w:b/>
                <w:color w:val="000000"/>
              </w:rPr>
              <w:t xml:space="preserve">规格</w:t>
            </w:r>
            <w:r>
              <w:rPr>
                <w:rFonts w:hint="eastAsia" w:ascii="宋体" w:hAnsi="宋体" w:cs="宋体"/>
                <w:b/>
                <w:color w:val="000000"/>
              </w:rPr>
              <w:t xml:space="preserve">型号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center"/>
              <w:spacing w:line="273" w:lineRule="exact"/>
              <w:rPr>
                <w:rFonts w:hint="eastAsia" w:ascii="宋体" w:hAnsi="宋体" w:cs="宋体"/>
                <w:b/>
                <w:color w:val="000000"/>
              </w:rPr>
            </w:pPr>
            <w:r>
              <w:rPr>
                <w:rFonts w:hint="eastAsia" w:ascii="宋体" w:hAnsi="宋体" w:cs="宋体"/>
                <w:b/>
                <w:color w:val="000000"/>
              </w:rPr>
              <w:t xml:space="preserve">商标名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spacing w:line="273" w:lineRule="exact"/>
              <w:rPr>
                <w:rFonts w:hint="eastAsia" w:ascii="宋体" w:hAnsi="宋体" w:cs="宋体"/>
                <w:b/>
                <w:color w:val="000000"/>
              </w:rPr>
            </w:pPr>
            <w:r>
              <w:rPr>
                <w:rFonts w:hint="eastAsia" w:ascii="宋体" w:hAnsi="宋体" w:cs="宋体"/>
                <w:b/>
                <w:color w:val="000000"/>
              </w:rPr>
              <w:t xml:space="preserve">原产地及生产厂名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spacing w:line="273" w:lineRule="exact"/>
            </w:pPr>
            <w:r>
              <w:rPr>
                <w:rFonts w:ascii="宋体" w:hAnsi="宋体" w:cs="宋体"/>
                <w:b/>
                <w:color w:val="000000"/>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spacing w:line="273" w:lineRule="exact"/>
            </w:pPr>
            <w:r>
              <w:rPr>
                <w:rFonts w:ascii="宋体" w:hAnsi="宋体" w:cs="宋体"/>
                <w:b/>
                <w:color w:val="000000"/>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spacing w:line="273" w:lineRule="exact"/>
            </w:pPr>
            <w:r>
              <w:rPr>
                <w:rFonts w:ascii="宋体" w:hAnsi="宋体" w:cs="宋体"/>
                <w:b/>
                <w:color w:val="000000"/>
              </w:rPr>
              <w:t xml:space="preserve">单价(元)</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spacing w:line="273" w:lineRule="exact"/>
              <w:rPr>
                <w:rFonts w:hint="eastAsia" w:ascii="宋体" w:hAnsi="宋体" w:cs="宋体"/>
                <w:b/>
                <w:color w:val="000000"/>
              </w:rPr>
            </w:pPr>
            <w:r>
              <w:rPr>
                <w:rFonts w:hint="eastAsia" w:ascii="宋体" w:hAnsi="宋体" w:cs="宋体"/>
                <w:b/>
                <w:color w:val="000000"/>
              </w:rPr>
              <w:t xml:space="preserve">总价（元）</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pP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rPr>
                <w:b/>
                <w:bCs/>
              </w:rPr>
            </w:pPr>
            <w:r>
              <w:rPr>
                <w:rFonts w:hint="eastAsia" w:ascii="宋体" w:hAnsi="宋体" w:cs="宋体"/>
                <w:szCs w:val="21"/>
              </w:rPr>
              <w:t xml:space="preserve">★</w:t>
            </w:r>
            <w:r>
              <w:rPr>
                <w:rFonts w:ascii="宋体" w:hAnsi="宋体" w:cs="宋体"/>
                <w:b/>
                <w:bCs/>
                <w:color w:val="000000"/>
              </w:rPr>
              <w:t xml:space="preserve">两连体公寓组合床</w:t>
            </w:r>
            <w:r/>
          </w:p>
          <w:p>
            <w:pPr>
              <w:jc w:val="left"/>
              <w:spacing w:line="273" w:lineRule="exact"/>
            </w:pPr>
            <w:r>
              <w:rPr>
                <w:rFonts w:ascii="宋体" w:hAnsi="宋体" w:cs="宋体"/>
                <w:b/>
                <w:bCs/>
                <w:color w:val="000000"/>
              </w:rPr>
              <w:t xml:space="preserve">（含高架床和床下组合柜）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rPr>
                <w:rFonts w:hint="default" w:eastAsia="宋体"/>
                <w:lang w:val="en-US" w:eastAsia="zh-CN"/>
              </w:rPr>
            </w:pPr>
            <w:r>
              <w:rPr>
                <w:rFonts w:hint="eastAsia"/>
                <w:lang w:val="en-US" w:eastAsia="zh-CN"/>
              </w:rPr>
              <w:t xml:space="preserve">响应招标文件要求</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pPr>
            <w:r>
              <w:rPr>
                <w:rFonts w:ascii="宋体" w:hAnsi="宋体" w:cs="宋体"/>
                <w:color w:val="000000"/>
                <w:sz w:val="18"/>
              </w:rPr>
              <w:t xml:space="preserve">350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p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pPr>
            <w:r>
              <w:rPr>
                <w:rFonts w:ascii="宋体" w:hAnsi="宋体" w:cs="宋体"/>
                <w:color w:val="000000"/>
              </w:rPr>
              <w:t xml:space="preserve">单人床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pPr>
            <w:r>
              <w:rPr>
                <w:rFonts w:hint="eastAsia"/>
                <w:lang w:val="en-US" w:eastAsia="zh-CN"/>
              </w:rPr>
              <w:t xml:space="preserve">响应招标文件要求</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pPr>
            <w:r>
              <w:rPr>
                <w:rFonts w:ascii="宋体" w:hAnsi="宋体" w:cs="宋体"/>
                <w:color w:val="000000"/>
              </w:rPr>
              <w:t xml:space="preserve">单人位自修桌</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pPr>
            <w:r>
              <w:rPr>
                <w:rFonts w:hint="eastAsia"/>
                <w:lang w:val="en-US" w:eastAsia="zh-CN"/>
              </w:rPr>
              <w:t xml:space="preserve">响应招标文件要求</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pPr>
            <w:r>
              <w:rPr>
                <w:rFonts w:ascii="宋体"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pPr>
            <w:r>
              <w:rPr>
                <w:rFonts w:ascii="宋体" w:hAnsi="宋体" w:cs="宋体"/>
                <w:color w:val="000000"/>
                <w:sz w:val="18"/>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pP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pPr>
            <w:r>
              <w:rPr>
                <w:rFonts w:ascii="宋体" w:hAnsi="宋体" w:cs="宋体"/>
                <w:color w:val="000000"/>
              </w:rPr>
              <w:t xml:space="preserve">三人衣柜</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pPr>
            <w:r>
              <w:rPr>
                <w:rFonts w:hint="eastAsia"/>
                <w:lang w:val="en-US" w:eastAsia="zh-CN"/>
              </w:rPr>
              <w:t xml:space="preserve">响应招标文件要求</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pPr>
            <w:r>
              <w:rPr>
                <w:rFonts w:ascii="宋体" w:hAnsi="宋体" w:cs="宋体"/>
                <w:color w:val="000000"/>
              </w:rPr>
              <w:t xml:space="preserve">组</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pPr>
            <w:r>
              <w:rPr>
                <w:rFonts w:ascii="宋体" w:hAnsi="宋体" w:cs="宋体"/>
                <w:color w:val="000000"/>
                <w:sz w:val="18"/>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58" w:type="pct"/>
            <w:vAlign w:val="center"/>
            <w:textDirection w:val="lrTb"/>
            <w:noWrap w:val="false"/>
          </w:tcPr>
          <w:p>
            <w:pPr>
              <w:jc w:val="center"/>
            </w:pP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62" w:type="pct"/>
            <w:vAlign w:val="center"/>
            <w:textDirection w:val="lrTb"/>
            <w:noWrap w:val="false"/>
          </w:tcPr>
          <w:p>
            <w:pPr>
              <w:jc w:val="left"/>
              <w:spacing w:line="273" w:lineRule="exact"/>
            </w:pPr>
            <w:r>
              <w:rPr>
                <w:rFonts w:ascii="宋体" w:hAnsi="宋体" w:cs="宋体"/>
                <w:color w:val="000000"/>
              </w:rPr>
              <w:t xml:space="preserve">公寓椅</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81" w:type="pct"/>
            <w:vAlign w:val="center"/>
            <w:textDirection w:val="lrTb"/>
            <w:noWrap w:val="false"/>
          </w:tcPr>
          <w:p>
            <w:pPr>
              <w:jc w:val="left"/>
              <w:spacing w:line="273" w:lineRule="exact"/>
            </w:pPr>
            <w:r>
              <w:rPr>
                <w:rFonts w:hint="eastAsia"/>
                <w:lang w:val="en-US" w:eastAsia="zh-CN"/>
              </w:rPr>
              <w:t xml:space="preserve">响应招标文件要求</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68"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left"/>
              <w:spacing w:line="273" w:lineRule="exact"/>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2" w:type="pct"/>
            <w:vAlign w:val="center"/>
            <w:textDirection w:val="lrTb"/>
            <w:noWrap w:val="false"/>
          </w:tcPr>
          <w:p>
            <w:pPr>
              <w:jc w:val="center"/>
            </w:pPr>
            <w:r>
              <w:rPr>
                <w:rFonts w:ascii="宋体" w:hAnsi="宋体" w:cs="宋体"/>
                <w:color w:val="000000"/>
              </w:rPr>
              <w:t xml:space="preserve">把</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16" w:type="pct"/>
            <w:vAlign w:val="center"/>
            <w:textDirection w:val="lrTb"/>
            <w:noWrap w:val="false"/>
          </w:tcPr>
          <w:p>
            <w:pPr>
              <w:jc w:val="center"/>
            </w:pPr>
            <w:r>
              <w:rPr>
                <w:rFonts w:ascii="宋体" w:hAnsi="宋体" w:cs="宋体"/>
                <w:color w:val="000000"/>
                <w:sz w:val="18"/>
              </w:rPr>
              <w:t xml:space="preserve">712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2" w:type="pct"/>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56" w:type="pct"/>
            <w:vAlign w:val="center"/>
            <w:textDirection w:val="lrTb"/>
            <w:noWrap w:val="false"/>
          </w:tcPr>
          <w:p>
            <w:pPr>
              <w:jc w:val="center"/>
              <w:rPr>
                <w:rFonts w:hint="eastAsia" w:ascii="宋体" w:hAnsi="宋体" w:cs="宋体"/>
                <w:color w:val="000000"/>
                <w:sz w:val="18"/>
              </w:rPr>
            </w:pPr>
            <w:r>
              <w:rPr>
                <w:rFonts w:hint="eastAsia" w:ascii="宋体" w:hAnsi="宋体" w:cs="宋体"/>
                <w:color w:val="000000"/>
                <w:sz w:val="18"/>
              </w:rPr>
            </w:r>
            <w:r/>
          </w:p>
        </w:tc>
      </w:tr>
      <w:tr>
        <w:trPr>
          <w:jc w:val="center"/>
          <w:trHeight w:val="360"/>
        </w:trPr>
        <w:tc>
          <w:tcPr>
            <w:gridSpan w:val="9"/>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000" w:type="pct"/>
            <w:vAlign w:val="center"/>
            <w:textDirection w:val="lrTb"/>
            <w:noWrap w:val="false"/>
          </w:tcPr>
          <w:p>
            <w:pPr>
              <w:jc w:val="left"/>
              <w:spacing w:line="273" w:lineRule="exact"/>
              <w:rPr>
                <w:rFonts w:hint="eastAsia" w:ascii="宋体" w:hAnsi="宋体" w:cs="宋体"/>
                <w:color w:val="000000"/>
                <w:sz w:val="18"/>
              </w:rPr>
            </w:pPr>
            <w:r>
              <w:rPr>
                <w:rFonts w:ascii="宋体" w:hAnsi="宋体" w:cs="宋体"/>
                <w:color w:val="000000"/>
              </w:rPr>
              <w:t xml:space="preserve">投标总价（人民币）：                    元</w:t>
            </w:r>
            <w:r/>
          </w:p>
        </w:tc>
      </w:tr>
    </w:tbl>
    <w:p>
      <w:pPr>
        <w:rPr>
          <w:rFonts w:hint="eastAsia" w:ascii="宋体" w:hAnsi="宋体" w:cs="宋体"/>
          <w:sz w:val="24"/>
        </w:rPr>
      </w:pPr>
      <w:r>
        <w:rPr>
          <w:rFonts w:hint="eastAsia" w:ascii="宋体" w:hAnsi="宋体" w:cs="宋体"/>
          <w:sz w:val="24"/>
        </w:rPr>
      </w:r>
      <w:r/>
    </w:p>
    <w:p>
      <w:pPr>
        <w:spacing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注：</w:t>
      </w:r>
      <w:r/>
    </w:p>
    <w:p>
      <w:pPr>
        <w:spacing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1、所有价格系</w:t>
      </w:r>
      <w:r>
        <w:rPr>
          <w:rFonts w:hint="eastAsia" w:ascii="宋体" w:hAnsi="宋体" w:cs="楷体_GB2312"/>
          <w:b/>
          <w:bCs/>
          <w:szCs w:val="21"/>
          <w:lang w:val="en-US" w:eastAsia="zh-CN"/>
        </w:rPr>
        <w:t xml:space="preserve">由</w:t>
      </w:r>
      <w:r>
        <w:rPr>
          <w:rFonts w:hint="eastAsia" w:ascii="宋体" w:hAnsi="宋体" w:cs="楷体_GB2312"/>
          <w:b/>
          <w:bCs/>
          <w:szCs w:val="21"/>
          <w:lang w:val="zh-CN"/>
        </w:rPr>
        <w:t xml:space="preserve">人民币表示。</w:t>
      </w:r>
      <w:r/>
    </w:p>
    <w:p>
      <w:pPr>
        <w:spacing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2、单价应包括全部安装、调试、培训、技术服务、必不可少的部件、标准备件、专用工具等费用。</w:t>
      </w:r>
      <w:r/>
    </w:p>
    <w:p>
      <w:pPr>
        <w:spacing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3、如果单价和总价不符时，以单价为准。</w:t>
      </w:r>
      <w:r/>
    </w:p>
    <w:p>
      <w:pPr>
        <w:pStyle w:val="804"/>
        <w:ind w:firstLine="0"/>
        <w:rPr>
          <w:rFonts w:hint="eastAsia" w:cs="楷体_GB2312"/>
          <w:lang w:val="zh-CN"/>
        </w:rPr>
      </w:pPr>
      <w:r>
        <w:rPr>
          <w:rFonts w:hint="eastAsia" w:cs="楷体_GB2312"/>
          <w:lang w:val="zh-CN"/>
        </w:rPr>
        <w:t xml:space="preserve">4、投标人必须提供包含本次招标采购项下所有货物的详细分项报价表，否则将导致投标无效。</w:t>
      </w:r>
      <w:r/>
    </w:p>
    <w:p>
      <w:pPr>
        <w:pStyle w:val="804"/>
        <w:ind w:firstLine="0"/>
        <w:rPr>
          <w:rFonts w:hint="eastAsia" w:cs="楷体_GB2312"/>
          <w:lang w:val="zh-CN"/>
        </w:rPr>
      </w:pPr>
      <w:r>
        <w:rPr>
          <w:rFonts w:hint="eastAsia" w:cs="楷体_GB2312"/>
          <w:lang w:val="zh-CN"/>
        </w:rPr>
      </w:r>
      <w:r/>
    </w:p>
    <w:p>
      <w:pPr>
        <w:ind w:right="420" w:firstLine="4515"/>
        <w:spacing w:line="360" w:lineRule="auto"/>
        <w:rPr>
          <w:u w:val="single"/>
        </w:rPr>
      </w:pPr>
      <w:r>
        <w:rPr>
          <w:rFonts w:hint="eastAsia"/>
        </w:rPr>
        <w:t xml:space="preserve">投标人</w:t>
      </w:r>
      <w:r>
        <w:t xml:space="preserve">名称（公章）：</w:t>
      </w:r>
      <w:r>
        <w:rPr>
          <w:u w:val="single"/>
        </w:rPr>
        <w:t xml:space="preserve">                 </w:t>
      </w:r>
      <w:r/>
    </w:p>
    <w:p>
      <w:pPr>
        <w:ind w:right="420" w:firstLine="4515"/>
        <w:spacing w:line="360" w:lineRule="auto"/>
        <w:rPr>
          <w:szCs w:val="21"/>
        </w:rPr>
      </w:pPr>
      <w:r>
        <w:rPr>
          <w:szCs w:val="21"/>
        </w:rPr>
        <w:t xml:space="preserve">法定代表人（单位负责人）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rPr>
          <w:bCs/>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rPr>
          <w:rFonts w:hint="eastAsia" w:ascii="宋体" w:hAnsi="宋体" w:cs="宋体"/>
          <w:sz w:val="24"/>
        </w:rPr>
      </w:pPr>
      <w:r>
        <w:rPr>
          <w:rFonts w:hint="eastAsia" w:ascii="宋体" w:hAnsi="宋体" w:cs="宋体"/>
          <w:sz w:val="24"/>
        </w:rPr>
        <w:br w:type="page" w:clear="all"/>
      </w:r>
      <w:r/>
    </w:p>
    <w:p>
      <w:pPr>
        <w:pStyle w:val="806"/>
        <w:ind w:firstLine="426"/>
        <w:spacing w:before="0"/>
        <w:rPr>
          <w:rFonts w:hint="eastAsia" w:ascii="宋体" w:hAnsi="宋体" w:cs="宋体"/>
          <w:sz w:val="24"/>
          <w:szCs w:val="24"/>
        </w:rPr>
      </w:pPr>
      <w:r>
        <w:rPr>
          <w:rFonts w:hint="eastAsia" w:ascii="宋体" w:hAnsi="宋体" w:cs="宋体"/>
          <w:bCs w:val="0"/>
          <w:sz w:val="24"/>
          <w:szCs w:val="24"/>
        </w:rPr>
        <w:t xml:space="preserve">（5）商务条款偏离表</w:t>
      </w:r>
      <w:bookmarkEnd w:id="282"/>
      <w:r/>
      <w:bookmarkEnd w:id="283"/>
      <w:r/>
      <w:bookmarkEnd w:id="284"/>
      <w:r/>
      <w:r/>
    </w:p>
    <w:p>
      <w:pPr>
        <w:pStyle w:val="1022"/>
        <w:ind w:firstLine="420"/>
        <w:rPr>
          <w:rFonts w:hint="eastAsia" w:hAnsi="宋体" w:cs="宋体"/>
          <w:sz w:val="21"/>
          <w:szCs w:val="21"/>
        </w:rPr>
      </w:pPr>
      <w:r>
        <w:rPr>
          <w:rFonts w:hint="eastAsia" w:hAnsi="宋体" w:cs="宋体"/>
          <w:sz w:val="21"/>
          <w:szCs w:val="21"/>
        </w:rPr>
        <w:t xml:space="preserve">项目名称：南京财经大学学生公寓家具采购项目</w:t>
      </w:r>
      <w:r/>
    </w:p>
    <w:p>
      <w:pPr>
        <w:pStyle w:val="1022"/>
        <w:ind w:firstLine="420"/>
        <w:rPr>
          <w:rFonts w:hint="eastAsia" w:hAnsi="宋体" w:cs="宋体"/>
          <w:sz w:val="21"/>
          <w:szCs w:val="21"/>
          <w:u w:val="single"/>
        </w:rPr>
      </w:pPr>
      <w:r>
        <w:rPr>
          <w:rFonts w:hint="eastAsia" w:hAnsi="宋体" w:cs="宋体"/>
          <w:sz w:val="21"/>
          <w:szCs w:val="21"/>
        </w:rPr>
        <w:t xml:space="preserve">项目编号：</w:t>
      </w:r>
      <w:r>
        <w:rPr>
          <w:rFonts w:hint="eastAsia" w:hAnsi="宋体" w:cs="宋体"/>
          <w:sz w:val="21"/>
          <w:szCs w:val="21"/>
          <w:highlight w:val="none"/>
          <w:lang w:eastAsia="zh-CN"/>
        </w:rPr>
        <w:t xml:space="preserve">JSZC-320000-JITC-G2026-0235</w:t>
      </w:r>
      <w:r>
        <w:rPr>
          <w:rFonts w:hint="eastAsia" w:hAnsi="宋体" w:cs="宋体"/>
          <w:sz w:val="21"/>
          <w:szCs w:val="21"/>
        </w:rPr>
        <w:t xml:space="preserve"> </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528"/>
        </w:trPr>
        <w:tc>
          <w:tcPr>
            <w:tcW w:w="491" w:type="pct"/>
            <w:vAlign w:val="bottom"/>
            <w:textDirection w:val="lrTb"/>
            <w:noWrap w:val="false"/>
          </w:tcPr>
          <w:p>
            <w:pPr>
              <w:pStyle w:val="1022"/>
              <w:ind w:firstLine="0"/>
              <w:jc w:val="center"/>
              <w:rPr>
                <w:rFonts w:hint="eastAsia" w:hAnsi="宋体" w:cs="宋体"/>
                <w:sz w:val="21"/>
                <w:szCs w:val="21"/>
              </w:rPr>
            </w:pPr>
            <w:r>
              <w:rPr>
                <w:rFonts w:hint="eastAsia" w:hAnsi="宋体" w:cs="宋体"/>
                <w:sz w:val="21"/>
                <w:szCs w:val="21"/>
              </w:rPr>
              <w:t xml:space="preserve">序号</w:t>
            </w:r>
            <w:r/>
          </w:p>
        </w:tc>
        <w:tc>
          <w:tcPr>
            <w:tcW w:w="1710" w:type="pct"/>
            <w:vAlign w:val="bottom"/>
            <w:textDirection w:val="lrTb"/>
            <w:noWrap w:val="false"/>
          </w:tcPr>
          <w:p>
            <w:pPr>
              <w:pStyle w:val="1022"/>
              <w:ind w:firstLine="0"/>
              <w:jc w:val="center"/>
              <w:rPr>
                <w:rFonts w:hint="eastAsia" w:hAnsi="宋体" w:cs="宋体"/>
                <w:sz w:val="21"/>
                <w:szCs w:val="21"/>
              </w:rPr>
            </w:pPr>
            <w:r>
              <w:rPr>
                <w:rFonts w:hint="eastAsia" w:hAnsi="宋体" w:cs="宋体"/>
                <w:sz w:val="21"/>
                <w:szCs w:val="21"/>
              </w:rPr>
              <w:t xml:space="preserve">招标文件的商务条款</w:t>
            </w:r>
            <w:r/>
          </w:p>
        </w:tc>
        <w:tc>
          <w:tcPr>
            <w:tcW w:w="854" w:type="pct"/>
            <w:vAlign w:val="bottom"/>
            <w:textDirection w:val="lrTb"/>
            <w:noWrap w:val="false"/>
          </w:tcPr>
          <w:p>
            <w:pPr>
              <w:pStyle w:val="1022"/>
              <w:ind w:firstLine="0"/>
              <w:jc w:val="center"/>
              <w:rPr>
                <w:rFonts w:hint="eastAsia" w:hAnsi="宋体" w:cs="宋体"/>
                <w:sz w:val="21"/>
                <w:szCs w:val="21"/>
              </w:rPr>
            </w:pPr>
            <w:r>
              <w:rPr>
                <w:rFonts w:hint="eastAsia" w:hAnsi="宋体" w:cs="宋体"/>
                <w:sz w:val="21"/>
                <w:szCs w:val="21"/>
              </w:rPr>
              <w:t xml:space="preserve">偏离</w:t>
            </w:r>
            <w:r/>
          </w:p>
        </w:tc>
        <w:tc>
          <w:tcPr>
            <w:tcW w:w="1342" w:type="pct"/>
            <w:vAlign w:val="bottom"/>
            <w:textDirection w:val="lrTb"/>
            <w:noWrap w:val="false"/>
          </w:tcPr>
          <w:p>
            <w:pPr>
              <w:pStyle w:val="1022"/>
              <w:ind w:firstLine="0"/>
              <w:jc w:val="center"/>
              <w:rPr>
                <w:rFonts w:hint="eastAsia" w:hAnsi="宋体" w:cs="宋体"/>
                <w:sz w:val="21"/>
                <w:szCs w:val="21"/>
              </w:rPr>
            </w:pPr>
            <w:r>
              <w:rPr>
                <w:rFonts w:hint="eastAsia" w:hAnsi="宋体" w:cs="宋体"/>
                <w:sz w:val="21"/>
                <w:szCs w:val="21"/>
              </w:rPr>
              <w:t xml:space="preserve">投标文件响应页码</w:t>
            </w:r>
            <w:r/>
          </w:p>
        </w:tc>
        <w:tc>
          <w:tcPr>
            <w:tcW w:w="600" w:type="pct"/>
            <w:vAlign w:val="bottom"/>
            <w:textDirection w:val="lrTb"/>
            <w:noWrap w:val="false"/>
          </w:tcPr>
          <w:p>
            <w:pPr>
              <w:pStyle w:val="1022"/>
              <w:ind w:firstLine="0"/>
              <w:jc w:val="center"/>
              <w:rPr>
                <w:rFonts w:hint="eastAsia" w:hAnsi="宋体" w:cs="宋体"/>
                <w:sz w:val="21"/>
                <w:szCs w:val="21"/>
              </w:rPr>
            </w:pPr>
            <w:r>
              <w:rPr>
                <w:rFonts w:hint="eastAsia" w:hAnsi="宋体" w:cs="宋体"/>
                <w:sz w:val="21"/>
                <w:szCs w:val="21"/>
              </w:rPr>
              <w:t xml:space="preserve">备注</w:t>
            </w:r>
            <w:r/>
          </w:p>
        </w:tc>
      </w:tr>
      <w:tr>
        <w:trPr>
          <w:jc w:val="center"/>
          <w:trHeight w:val="570"/>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r>
        <w:trPr>
          <w:jc w:val="center"/>
          <w:trHeight w:val="681"/>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r>
        <w:trPr>
          <w:jc w:val="center"/>
          <w:trHeight w:val="690"/>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r>
        <w:trPr>
          <w:jc w:val="center"/>
          <w:trHeight w:val="714"/>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r>
        <w:trPr>
          <w:jc w:val="center"/>
          <w:trHeight w:val="682"/>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r>
        <w:trPr>
          <w:jc w:val="center"/>
          <w:trHeight w:val="707"/>
        </w:trPr>
        <w:tc>
          <w:tcPr>
            <w:tcW w:w="491"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71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854" w:type="pct"/>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1342"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c>
          <w:tcPr>
            <w:tcW w:w="600" w:type="pct"/>
            <w:vAlign w:val="center"/>
            <w:textDirection w:val="lrTb"/>
            <w:noWrap w:val="false"/>
          </w:tcPr>
          <w:p>
            <w:pPr>
              <w:pStyle w:val="1022"/>
              <w:ind w:firstLine="0"/>
              <w:jc w:val="center"/>
              <w:rPr>
                <w:rFonts w:hint="eastAsia" w:hAnsi="宋体" w:cs="宋体"/>
                <w:sz w:val="21"/>
                <w:szCs w:val="21"/>
              </w:rPr>
            </w:pPr>
            <w:r>
              <w:rPr>
                <w:rFonts w:hint="eastAsia" w:hAnsi="宋体" w:cs="宋体"/>
                <w:sz w:val="21"/>
                <w:szCs w:val="21"/>
              </w:rPr>
            </w:r>
            <w:r/>
          </w:p>
        </w:tc>
      </w:tr>
    </w:tbl>
    <w:p>
      <w:pPr>
        <w:pStyle w:val="803"/>
        <w:ind w:firstLine="373"/>
        <w:spacing w:line="360" w:lineRule="exact"/>
        <w:rPr>
          <w:rFonts w:hint="eastAsia" w:ascii="宋体" w:hAnsi="宋体" w:cs="宋体"/>
          <w:b/>
          <w:bCs/>
        </w:rPr>
      </w:pPr>
      <w:r>
        <w:rPr>
          <w:rFonts w:hint="eastAsia" w:ascii="宋体" w:hAnsi="宋体" w:cs="宋体"/>
          <w:b/>
          <w:bCs/>
        </w:rPr>
        <w:t xml:space="preserve">注：</w:t>
      </w:r>
      <w:r/>
    </w:p>
    <w:p>
      <w:pPr>
        <w:pStyle w:val="803"/>
        <w:ind w:firstLine="373"/>
        <w:spacing w:line="360" w:lineRule="exact"/>
        <w:rPr>
          <w:rFonts w:hint="eastAsia" w:ascii="宋体" w:hAnsi="宋体" w:cs="宋体"/>
          <w:b/>
          <w:bCs/>
        </w:rPr>
      </w:pPr>
      <w:r>
        <w:rPr>
          <w:rFonts w:hint="eastAsia" w:ascii="宋体" w:hAnsi="宋体" w:cs="宋体"/>
          <w:b/>
          <w:bCs/>
        </w:rPr>
        <w:t xml:space="preserve">1. 投标人须根据招标文件商务条款要求填写此表，作为投标文件的组成部分。</w:t>
      </w:r>
      <w:r/>
    </w:p>
    <w:p>
      <w:pPr>
        <w:pStyle w:val="803"/>
        <w:ind w:firstLine="373"/>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p>
    <w:p>
      <w:pPr>
        <w:pStyle w:val="803"/>
        <w:ind w:firstLine="373"/>
        <w:spacing w:line="360" w:lineRule="exact"/>
        <w:rPr>
          <w:rFonts w:hint="eastAsia" w:ascii="宋体" w:hAnsi="宋体" w:cs="宋体"/>
          <w:b/>
          <w:bCs/>
        </w:rPr>
      </w:pPr>
      <w:r>
        <w:rPr>
          <w:rFonts w:hint="eastAsia" w:ascii="宋体" w:hAnsi="宋体" w:cs="宋体"/>
          <w:b/>
          <w:bCs/>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sz w:val="22"/>
          <w:szCs w:val="22"/>
        </w:rPr>
      </w:pPr>
      <w:r/>
      <w:bookmarkStart w:id="286" w:name="_Toc103848587"/>
      <w:r/>
      <w:bookmarkStart w:id="287" w:name="_Toc104560902"/>
      <w:r/>
      <w:r/>
    </w:p>
    <w:p>
      <w:pPr>
        <w:ind w:firstLine="372"/>
        <w:rPr>
          <w:rFonts w:hint="eastAsia" w:ascii="宋体" w:hAnsi="宋体" w:cs="宋体"/>
        </w:rPr>
      </w:pPr>
      <w:r>
        <w:rPr>
          <w:rFonts w:hint="eastAsia" w:ascii="宋体" w:hAnsi="宋体" w:cs="宋体"/>
        </w:rPr>
        <w:br w:type="page" w:clear="all"/>
      </w:r>
      <w:r/>
    </w:p>
    <w:p>
      <w:pPr>
        <w:pStyle w:val="806"/>
        <w:spacing w:line="240" w:lineRule="atLeast"/>
        <w:rPr>
          <w:rFonts w:hint="eastAsia" w:ascii="宋体" w:hAnsi="宋体" w:cs="宋体"/>
          <w:bCs w:val="0"/>
          <w:sz w:val="24"/>
          <w:szCs w:val="24"/>
        </w:rPr>
      </w:pPr>
      <w:r/>
      <w:bookmarkStart w:id="288" w:name="_Toc107246282"/>
      <w:r>
        <w:rPr>
          <w:rFonts w:hint="eastAsia" w:ascii="宋体" w:hAnsi="宋体" w:cs="宋体"/>
          <w:bCs w:val="0"/>
          <w:sz w:val="24"/>
          <w:szCs w:val="24"/>
        </w:rPr>
        <w:t xml:space="preserve">（6）投标人具备投标资格的证明文件</w:t>
      </w:r>
      <w:bookmarkEnd w:id="286"/>
      <w:r/>
      <w:bookmarkEnd w:id="287"/>
      <w:r/>
      <w:bookmarkEnd w:id="288"/>
      <w:r/>
      <w:r/>
    </w:p>
    <w:p>
      <w:pPr>
        <w:pStyle w:val="806"/>
        <w:ind w:firstLine="426"/>
        <w:spacing w:line="240" w:lineRule="atLeast"/>
        <w:rPr>
          <w:rFonts w:hint="eastAsia" w:ascii="宋体" w:hAnsi="宋体" w:cs="宋体"/>
          <w:bCs w:val="0"/>
          <w:sz w:val="24"/>
          <w:szCs w:val="24"/>
        </w:rPr>
      </w:pPr>
      <w:r/>
      <w:bookmarkStart w:id="289" w:name="_Toc104560903"/>
      <w:r/>
      <w:bookmarkStart w:id="290" w:name="_Toc107246283"/>
      <w:r/>
      <w:bookmarkStart w:id="291" w:name="_Toc103848588"/>
      <w:r>
        <w:rPr>
          <w:rFonts w:hint="eastAsia" w:ascii="宋体" w:hAnsi="宋体" w:cs="宋体"/>
          <w:bCs w:val="0"/>
          <w:sz w:val="24"/>
          <w:szCs w:val="24"/>
        </w:rPr>
        <w:t xml:space="preserve">（6-1-1）营业执照复印件</w:t>
      </w:r>
      <w:bookmarkEnd w:id="285"/>
      <w:r>
        <w:rPr>
          <w:rFonts w:hint="eastAsia" w:ascii="宋体" w:hAnsi="宋体" w:cs="宋体"/>
          <w:bCs w:val="0"/>
          <w:sz w:val="24"/>
          <w:szCs w:val="24"/>
        </w:rPr>
        <w:t xml:space="preserve">或自然人的身份证明复印件</w:t>
      </w:r>
      <w:bookmarkEnd w:id="289"/>
      <w:r/>
      <w:bookmarkEnd w:id="290"/>
      <w:r/>
      <w:bookmarkEnd w:id="291"/>
      <w:r/>
      <w:r/>
    </w:p>
    <w:p>
      <w:pPr>
        <w:ind w:firstLine="373"/>
        <w:spacing w:line="360" w:lineRule="auto"/>
        <w:rPr>
          <w:rFonts w:hint="eastAsia" w:ascii="宋体" w:hAnsi="宋体" w:cs="宋体"/>
          <w:b/>
          <w:bCs/>
        </w:rPr>
      </w:pPr>
      <w:r/>
      <w:bookmarkStart w:id="292" w:name="_Hlk33717720"/>
      <w:r/>
      <w:r/>
    </w:p>
    <w:p>
      <w:pPr>
        <w:ind w:firstLine="373"/>
        <w:spacing w:line="360" w:lineRule="auto"/>
        <w:rPr>
          <w:rFonts w:hint="eastAsia" w:ascii="宋体" w:hAnsi="宋体" w:cs="宋体"/>
          <w:b/>
          <w:bCs/>
        </w:rPr>
      </w:pPr>
      <w:r>
        <w:rPr>
          <w:rFonts w:hint="eastAsia" w:ascii="宋体" w:hAnsi="宋体" w:cs="宋体"/>
          <w:b/>
          <w:bCs/>
        </w:rPr>
        <w:t xml:space="preserve">注：投标人提供营业执照副本（或具有同等法律效力的证照）复印件。复印件应能清晰显示投标人名称。</w:t>
      </w:r>
      <w:bookmarkEnd w:id="292"/>
      <w:r/>
      <w:r/>
    </w:p>
    <w:p>
      <w:pPr>
        <w:ind w:firstLine="372"/>
        <w:rPr>
          <w:rFonts w:hint="eastAsia" w:ascii="宋体" w:hAnsi="宋体" w:cs="宋体"/>
        </w:rPr>
      </w:pPr>
      <w:r>
        <w:rPr>
          <w:rFonts w:hint="eastAsia" w:ascii="宋体" w:hAnsi="宋体" w:cs="宋体"/>
        </w:rPr>
      </w:r>
      <w:r/>
    </w:p>
    <w:p>
      <w:pPr>
        <w:ind w:firstLine="372"/>
        <w:rPr>
          <w:rFonts w:hint="eastAsia" w:ascii="宋体" w:hAnsi="宋体" w:cs="宋体"/>
        </w:rPr>
      </w:pPr>
      <w:r/>
      <w:bookmarkStart w:id="293" w:name="_Toc102117320"/>
      <w:r/>
      <w:bookmarkStart w:id="294" w:name="_Toc103848589"/>
      <w:r>
        <w:rPr>
          <w:rFonts w:hint="eastAsia" w:ascii="宋体" w:hAnsi="宋体" w:cs="宋体"/>
        </w:rPr>
        <w:br w:type="page" w:clear="all"/>
      </w:r>
      <w:bookmarkStart w:id="295" w:name="_Toc104560904"/>
      <w:r/>
      <w:bookmarkStart w:id="296" w:name="_Toc107246284"/>
      <w:r/>
      <w:r/>
    </w:p>
    <w:p>
      <w:pPr>
        <w:pStyle w:val="806"/>
        <w:ind w:firstLine="426"/>
        <w:spacing w:line="240" w:lineRule="atLeast"/>
        <w:rPr>
          <w:rFonts w:hint="eastAsia" w:ascii="宋体" w:hAnsi="宋体" w:cs="宋体"/>
          <w:b w:val="0"/>
        </w:rPr>
      </w:pPr>
      <w:r>
        <w:rPr>
          <w:rFonts w:hint="eastAsia" w:ascii="宋体" w:hAnsi="宋体" w:cs="宋体"/>
          <w:bCs w:val="0"/>
          <w:sz w:val="24"/>
          <w:szCs w:val="24"/>
        </w:rPr>
        <w:t xml:space="preserve">（6-1-2）工商变更登记文件（如需）</w:t>
      </w:r>
      <w:bookmarkEnd w:id="293"/>
      <w:r/>
      <w:bookmarkEnd w:id="294"/>
      <w:r/>
      <w:bookmarkEnd w:id="295"/>
      <w:r/>
      <w:bookmarkEnd w:id="296"/>
      <w:r/>
      <w:r/>
    </w:p>
    <w:p>
      <w:pPr>
        <w:ind w:firstLine="373"/>
        <w:spacing w:line="360" w:lineRule="auto"/>
        <w:rPr>
          <w:rFonts w:hint="eastAsia" w:ascii="宋体" w:hAnsi="宋体" w:cs="宋体"/>
          <w:b/>
          <w:bCs/>
        </w:rPr>
      </w:pPr>
      <w:r>
        <w:rPr>
          <w:rFonts w:hint="eastAsia" w:ascii="宋体" w:hAnsi="宋体" w:cs="宋体"/>
          <w:b/>
          <w:bCs/>
        </w:rPr>
      </w:r>
      <w:r/>
    </w:p>
    <w:p>
      <w:pPr>
        <w:ind w:firstLine="373"/>
        <w:spacing w:line="360" w:lineRule="auto"/>
        <w:rPr>
          <w:rFonts w:hint="eastAsia" w:ascii="宋体" w:hAnsi="宋体" w:cs="宋体"/>
          <w:b/>
          <w:bCs/>
        </w:rPr>
      </w:pPr>
      <w:r>
        <w:rPr>
          <w:rFonts w:hint="eastAsia" w:ascii="宋体" w:hAnsi="宋体" w:cs="宋体"/>
          <w:b/>
          <w:bCs/>
        </w:rPr>
        <w:t xml:space="preserve">注：如</w:t>
      </w:r>
      <w:r>
        <w:rPr>
          <w:rFonts w:hint="eastAsia" w:ascii="宋体" w:hAnsi="宋体" w:cs="宋体"/>
          <w:b/>
          <w:bCs/>
          <w:sz w:val="22"/>
          <w:szCs w:val="22"/>
        </w:rPr>
        <w:t xml:space="preserve">投标人</w:t>
      </w:r>
      <w:r>
        <w:rPr>
          <w:rFonts w:hint="eastAsia" w:ascii="宋体" w:hAnsi="宋体" w:cs="宋体"/>
          <w:b/>
          <w:bCs/>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rPr>
      </w:pPr>
      <w:r>
        <w:rPr>
          <w:rFonts w:hint="eastAsia" w:ascii="宋体" w:hAnsi="宋体" w:cs="宋体"/>
        </w:rPr>
        <w:br w:type="page" w:clear="all"/>
      </w:r>
      <w:bookmarkStart w:id="297" w:name="_Toc103848590"/>
      <w:r/>
      <w:bookmarkStart w:id="298" w:name="_Toc102117321"/>
      <w:r/>
      <w:bookmarkStart w:id="299" w:name="_Toc104560905"/>
      <w:r/>
      <w:bookmarkStart w:id="300" w:name="_Toc107246285"/>
      <w:r>
        <w:rPr>
          <w:rFonts w:hint="eastAsia" w:ascii="宋体" w:hAnsi="宋体" w:cs="宋体"/>
          <w:b/>
        </w:rPr>
        <w:t xml:space="preserve">说明：根据《关于在政府采购活动中推行信用承诺制的通知》（宁财购通〔2021〕5 号）的规定，适用信用承诺的供应商，对于下列6-2至6-6款证明材料可使用《南京市政府采购供应商信用记录表暨信用承诺书》替代。</w:t>
      </w:r>
      <w:r/>
    </w:p>
    <w:p>
      <w:pPr>
        <w:pStyle w:val="806"/>
        <w:ind w:firstLine="426"/>
        <w:spacing w:line="240" w:lineRule="atLeast"/>
        <w:rPr>
          <w:rFonts w:hint="eastAsia" w:ascii="宋体" w:hAnsi="宋体" w:cs="宋体"/>
          <w:bCs w:val="0"/>
          <w:sz w:val="24"/>
          <w:szCs w:val="24"/>
        </w:rPr>
      </w:pPr>
      <w:r>
        <w:rPr>
          <w:rFonts w:hint="eastAsia" w:ascii="宋体" w:hAnsi="宋体" w:cs="宋体"/>
          <w:bCs w:val="0"/>
          <w:sz w:val="24"/>
          <w:szCs w:val="24"/>
        </w:rPr>
        <w:t xml:space="preserve">（6-2）财务报表</w:t>
      </w:r>
      <w:bookmarkEnd w:id="297"/>
      <w:r/>
      <w:bookmarkEnd w:id="298"/>
      <w:r/>
      <w:bookmarkEnd w:id="299"/>
      <w:r/>
      <w:bookmarkEnd w:id="300"/>
      <w:r>
        <w:rPr>
          <w:rFonts w:hint="eastAsia" w:ascii="宋体" w:hAnsi="宋体" w:cs="宋体"/>
          <w:bCs w:val="0"/>
          <w:sz w:val="24"/>
          <w:szCs w:val="24"/>
        </w:rPr>
        <w:t xml:space="preserve">等证明文件</w:t>
      </w:r>
      <w:r/>
    </w:p>
    <w:p>
      <w:pPr>
        <w:pStyle w:val="806"/>
        <w:ind w:firstLine="373"/>
        <w:jc w:val="left"/>
        <w:rPr>
          <w:rFonts w:hint="eastAsia" w:ascii="宋体" w:hAnsi="宋体" w:cs="宋体"/>
          <w:bCs w:val="0"/>
          <w:sz w:val="24"/>
          <w:szCs w:val="24"/>
        </w:rPr>
        <w:outlineLvl w:val="9"/>
      </w:pPr>
      <w:r/>
      <w:bookmarkStart w:id="301" w:name="_Toc104560908"/>
      <w:r/>
      <w:bookmarkStart w:id="302" w:name="_Toc102117322"/>
      <w:r/>
      <w:bookmarkStart w:id="303" w:name="_Toc103848593"/>
      <w:r>
        <w:rPr>
          <w:rFonts w:hint="eastAsia" w:ascii="宋体" w:hAnsi="宋体" w:cs="宋体"/>
          <w:bCs w:val="0"/>
          <w:sz w:val="21"/>
          <w:szCs w:val="21"/>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rPr>
          <w:rFonts w:hint="eastAsia" w:ascii="宋体" w:hAnsi="宋体" w:cs="宋体"/>
          <w:bCs w:val="0"/>
          <w:sz w:val="21"/>
          <w:szCs w:val="21"/>
        </w:rPr>
        <w:br w:type="page" w:clear="all"/>
      </w:r>
      <w:bookmarkEnd w:id="301"/>
      <w:r/>
      <w:bookmarkEnd w:id="302"/>
      <w:r/>
      <w:bookmarkEnd w:id="303"/>
      <w:r/>
      <w:r/>
    </w:p>
    <w:p>
      <w:pPr>
        <w:pStyle w:val="806"/>
        <w:ind w:firstLine="426"/>
        <w:spacing w:line="240" w:lineRule="atLeast"/>
        <w:rPr>
          <w:rFonts w:hint="eastAsia" w:ascii="宋体" w:hAnsi="宋体" w:cs="宋体"/>
          <w:bCs w:val="0"/>
          <w:sz w:val="24"/>
          <w:szCs w:val="24"/>
        </w:rPr>
      </w:pPr>
      <w:r>
        <w:rPr>
          <w:rFonts w:hint="eastAsia" w:ascii="宋体" w:hAnsi="宋体" w:cs="宋体"/>
          <w:bCs w:val="0"/>
          <w:sz w:val="24"/>
          <w:szCs w:val="24"/>
        </w:rPr>
        <w:t xml:space="preserve">（6-3）具有履行合同所必需的设备和专业技术能力的相关证明材料或承诺函（提供承诺函原件）</w:t>
      </w:r>
      <w:r/>
    </w:p>
    <w:p>
      <w:pPr>
        <w:ind w:firstLine="372"/>
        <w:rPr>
          <w:rFonts w:hint="eastAsia" w:ascii="宋体" w:hAnsi="宋体" w:cs="宋体"/>
        </w:rPr>
      </w:pPr>
      <w:r>
        <w:rPr>
          <w:rFonts w:hint="eastAsia" w:ascii="宋体" w:hAnsi="宋体" w:cs="宋体"/>
        </w:rPr>
      </w:r>
      <w:r/>
    </w:p>
    <w:p>
      <w:pPr>
        <w:ind w:firstLine="372"/>
        <w:rPr>
          <w:rFonts w:hint="eastAsia" w:ascii="宋体" w:hAnsi="宋体" w:cs="宋体"/>
        </w:rPr>
      </w:pPr>
      <w:r>
        <w:rPr>
          <w:rFonts w:hint="eastAsia" w:ascii="宋体" w:hAnsi="宋体" w:cs="宋体"/>
        </w:rPr>
      </w:r>
      <w:r/>
    </w:p>
    <w:p>
      <w:pPr>
        <w:ind w:firstLine="782"/>
        <w:jc w:val="center"/>
        <w:spacing w:before="120" w:after="120" w:line="360" w:lineRule="auto"/>
        <w:rPr>
          <w:rFonts w:hint="eastAsia" w:ascii="宋体" w:hAnsi="宋体" w:cs="宋体"/>
          <w:b/>
          <w:sz w:val="44"/>
          <w:szCs w:val="44"/>
        </w:rPr>
      </w:pPr>
      <w:r>
        <w:rPr>
          <w:rFonts w:hint="eastAsia" w:ascii="宋体" w:hAnsi="宋体" w:cs="宋体"/>
          <w:b/>
          <w:sz w:val="44"/>
          <w:szCs w:val="44"/>
        </w:rPr>
      </w:r>
      <w:r/>
    </w:p>
    <w:p>
      <w:pPr>
        <w:ind w:firstLine="782"/>
        <w:jc w:val="center"/>
        <w:spacing w:before="120" w:after="120" w:line="360" w:lineRule="auto"/>
        <w:rPr>
          <w:rFonts w:hint="eastAsia" w:ascii="宋体" w:hAnsi="宋体" w:cs="宋体"/>
          <w:b/>
          <w:sz w:val="44"/>
          <w:szCs w:val="44"/>
        </w:rPr>
      </w:pPr>
      <w:r>
        <w:rPr>
          <w:rFonts w:hint="eastAsia" w:ascii="宋体" w:hAnsi="宋体" w:cs="宋体"/>
          <w:b/>
          <w:sz w:val="44"/>
          <w:szCs w:val="44"/>
        </w:rPr>
      </w:r>
      <w:r/>
    </w:p>
    <w:p>
      <w:pPr>
        <w:jc w:val="center"/>
        <w:spacing w:before="120" w:after="120" w:line="360" w:lineRule="auto"/>
        <w:rPr>
          <w:rFonts w:hint="eastAsia" w:ascii="宋体" w:hAnsi="宋体" w:cs="宋体"/>
        </w:rPr>
      </w:pPr>
      <w:r>
        <w:rPr>
          <w:rFonts w:hint="eastAsia" w:ascii="宋体" w:hAnsi="宋体" w:cs="宋体"/>
          <w:sz w:val="44"/>
          <w:szCs w:val="44"/>
        </w:rPr>
        <w:t xml:space="preserve">承 诺 函</w:t>
      </w:r>
      <w:r/>
    </w:p>
    <w:p>
      <w:pPr>
        <w:ind w:firstLine="389"/>
        <w:jc w:val="left"/>
        <w:spacing w:before="120" w:after="120" w:line="360" w:lineRule="auto"/>
        <w:rPr>
          <w:rFonts w:hint="eastAsia" w:ascii="宋体" w:hAnsi="宋体" w:cs="宋体"/>
          <w:sz w:val="22"/>
        </w:rPr>
      </w:pPr>
      <w:r>
        <w:rPr>
          <w:rFonts w:hint="eastAsia" w:ascii="宋体" w:hAnsi="宋体" w:cs="宋体"/>
          <w:sz w:val="22"/>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rPr>
      </w:pPr>
      <w:r>
        <w:rPr>
          <w:rFonts w:hint="eastAsia" w:ascii="宋体" w:hAnsi="宋体" w:cs="宋体"/>
        </w:rPr>
      </w:r>
      <w:r/>
    </w:p>
    <w:p>
      <w:pPr>
        <w:ind w:firstLine="372"/>
        <w:jc w:val="left"/>
        <w:spacing w:before="120" w:after="120" w:line="360" w:lineRule="auto"/>
        <w:rPr>
          <w:rFonts w:hint="eastAsia" w:ascii="宋体" w:hAnsi="宋体" w:cs="宋体"/>
        </w:rPr>
      </w:pPr>
      <w:r>
        <w:rPr>
          <w:rFonts w:hint="eastAsia" w:ascii="宋体" w:hAnsi="宋体" w:cs="宋体"/>
        </w:rPr>
      </w:r>
      <w:r/>
    </w:p>
    <w:p>
      <w:pPr>
        <w:pStyle w:val="785"/>
        <w:ind w:left="1260" w:firstLine="426"/>
        <w:rPr>
          <w:rFonts w:hint="eastAsia" w:hAnsi="宋体" w:cs="宋体"/>
        </w:rPr>
      </w:pPr>
      <w:r>
        <w:rPr>
          <w:rFonts w:hint="eastAsia" w:hAnsi="宋体" w:cs="宋体"/>
        </w:rPr>
      </w:r>
      <w:r/>
    </w:p>
    <w:p>
      <w:pPr>
        <w:ind w:firstLine="372"/>
        <w:rPr>
          <w:rFonts w:hint="eastAsia" w:ascii="宋体" w:hAnsi="宋体" w:cs="宋体"/>
        </w:rPr>
      </w:pPr>
      <w:r>
        <w:rPr>
          <w:rFonts w:hint="eastAsia" w:ascii="宋体" w:hAnsi="宋体" w:cs="宋体"/>
        </w:rPr>
      </w:r>
      <w:r/>
    </w:p>
    <w:p>
      <w:pPr>
        <w:pStyle w:val="785"/>
        <w:ind w:left="1260" w:firstLine="426"/>
        <w:rPr>
          <w:rFonts w:hint="eastAsia" w:hAnsi="宋体" w:cs="宋体"/>
        </w:rPr>
      </w:pPr>
      <w:r>
        <w:rPr>
          <w:rFonts w:hint="eastAsia" w:hAnsi="宋体" w:cs="宋体"/>
        </w:rPr>
      </w:r>
      <w:r/>
    </w:p>
    <w:p>
      <w:pPr>
        <w:ind w:firstLine="372"/>
        <w:rPr>
          <w:rFonts w:hint="eastAsia" w:ascii="宋体" w:hAnsi="宋体" w:cs="宋体"/>
        </w:rPr>
      </w:pPr>
      <w:r>
        <w:rPr>
          <w:rFonts w:hint="eastAsia" w:ascii="宋体" w:hAnsi="宋体" w:cs="宋体"/>
        </w:rPr>
      </w:r>
      <w:r/>
    </w:p>
    <w:p>
      <w:pPr>
        <w:ind w:firstLine="372"/>
        <w:spacing w:line="276" w:lineRule="auto"/>
        <w:rPr>
          <w:rFonts w:hint="eastAsia" w:ascii="宋体" w:hAnsi="宋体" w:cs="宋体"/>
          <w:bCs/>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 xml:space="preserve">投标人名称（公章）：______________________</w:t>
      </w:r>
      <w:r/>
    </w:p>
    <w:p>
      <w:pPr>
        <w:ind w:firstLine="372"/>
        <w:spacing w:line="276" w:lineRule="auto"/>
        <w:rPr>
          <w:rFonts w:hint="eastAsia" w:ascii="宋体" w:hAnsi="宋体" w:cs="宋体"/>
          <w:szCs w:val="21"/>
          <w:u w:val="single"/>
        </w:rPr>
      </w:pPr>
      <w:r>
        <w:rPr>
          <w:rFonts w:hint="eastAsia" w:ascii="宋体" w:hAnsi="宋体" w:cs="宋体"/>
          <w:szCs w:val="21"/>
          <w:u w:val="single"/>
        </w:rPr>
      </w:r>
      <w:r/>
    </w:p>
    <w:p>
      <w:pPr>
        <w:ind w:firstLine="372"/>
        <w:spacing w:line="276"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firstLine="373"/>
        <w:spacing w:line="360" w:lineRule="auto"/>
        <w:rPr>
          <w:rFonts w:hint="eastAsia" w:ascii="宋体" w:hAnsi="宋体" w:cs="宋体"/>
          <w:b/>
          <w:bCs/>
        </w:rPr>
      </w:pPr>
      <w:r>
        <w:rPr>
          <w:rFonts w:hint="eastAsia" w:ascii="宋体" w:hAnsi="宋体" w:cs="宋体"/>
          <w:b/>
          <w:bCs/>
        </w:rPr>
      </w:r>
      <w:r/>
    </w:p>
    <w:p>
      <w:pPr>
        <w:pStyle w:val="806"/>
        <w:ind w:firstLine="426"/>
        <w:spacing w:line="240" w:lineRule="atLeast"/>
        <w:rPr>
          <w:rFonts w:hint="eastAsia" w:ascii="宋体" w:hAnsi="宋体" w:cs="宋体"/>
          <w:b w:val="0"/>
        </w:rPr>
      </w:pPr>
      <w:r/>
      <w:bookmarkStart w:id="304" w:name="_Toc102117323"/>
      <w:r/>
      <w:bookmarkStart w:id="305" w:name="_Toc103848591"/>
      <w:r>
        <w:rPr>
          <w:rFonts w:hint="eastAsia" w:ascii="宋体" w:hAnsi="宋体" w:cs="宋体"/>
          <w:bCs w:val="0"/>
          <w:sz w:val="24"/>
          <w:szCs w:val="24"/>
        </w:rPr>
        <w:br w:type="page" w:clear="all"/>
      </w:r>
      <w:bookmarkStart w:id="306" w:name="_Toc104560906"/>
      <w:r/>
      <w:bookmarkStart w:id="307" w:name="_Toc107246287"/>
      <w:r>
        <w:rPr>
          <w:rFonts w:hint="eastAsia" w:ascii="宋体" w:hAnsi="宋体" w:cs="宋体"/>
          <w:bCs w:val="0"/>
          <w:sz w:val="24"/>
          <w:szCs w:val="24"/>
        </w:rPr>
        <w:t xml:space="preserve">（6-4）依法缴纳税收的相关材料</w:t>
      </w:r>
      <w:bookmarkEnd w:id="304"/>
      <w:r/>
      <w:bookmarkEnd w:id="305"/>
      <w:r/>
      <w:bookmarkEnd w:id="306"/>
      <w:r/>
      <w:bookmarkEnd w:id="307"/>
      <w:r/>
      <w:r/>
    </w:p>
    <w:p>
      <w:pPr>
        <w:ind w:firstLine="373"/>
        <w:jc w:val="left"/>
        <w:spacing w:line="360" w:lineRule="auto"/>
        <w:rPr>
          <w:rFonts w:hint="eastAsia" w:ascii="宋体" w:hAnsi="宋体" w:cs="宋体"/>
          <w:b/>
          <w:bCs/>
        </w:rPr>
      </w:pPr>
      <w:r>
        <w:rPr>
          <w:rFonts w:hint="eastAsia" w:ascii="宋体" w:hAnsi="宋体" w:cs="宋体"/>
          <w:b/>
          <w:bCs/>
        </w:rPr>
        <w:t xml:space="preserve">注：根据招标公告的要求提供本次采购活动前6个月内（即</w:t>
      </w:r>
      <w:r>
        <w:rPr>
          <w:rFonts w:hint="eastAsia" w:ascii="宋体" w:hAnsi="宋体" w:cs="宋体"/>
          <w:b/>
          <w:bCs/>
          <w:u w:val="single"/>
        </w:rPr>
        <w:t xml:space="preserve">2026年1月（含）以来</w:t>
      </w:r>
      <w:r>
        <w:rPr>
          <w:rFonts w:hint="eastAsia" w:ascii="宋体" w:hAnsi="宋体" w:cs="宋体"/>
          <w:b/>
          <w:bCs/>
        </w:rPr>
        <w:t xml:space="preserve">），至少1个月缴纳税收的凭证复印件，依法享受免缴、缓缴的，提供证明材料复印件。</w:t>
      </w:r>
      <w:r/>
    </w:p>
    <w:p>
      <w:pPr>
        <w:pStyle w:val="806"/>
        <w:spacing w:line="240" w:lineRule="atLeast"/>
        <w:rPr>
          <w:rFonts w:hint="eastAsia" w:ascii="宋体" w:hAnsi="宋体" w:cs="宋体"/>
          <w:bCs w:val="0"/>
          <w:sz w:val="24"/>
          <w:szCs w:val="24"/>
        </w:rPr>
      </w:pPr>
      <w:r>
        <w:rPr>
          <w:rFonts w:hint="eastAsia" w:ascii="宋体" w:hAnsi="宋体" w:cs="宋体"/>
          <w:b w:val="0"/>
          <w:sz w:val="24"/>
        </w:rPr>
        <w:br w:type="page" w:clear="all"/>
      </w:r>
      <w:bookmarkStart w:id="308" w:name="_Toc104560907"/>
      <w:r/>
      <w:bookmarkStart w:id="309" w:name="_Toc107246288"/>
      <w:r/>
      <w:bookmarkStart w:id="310" w:name="_Toc103848592"/>
      <w:r/>
      <w:bookmarkStart w:id="311" w:name="_Toc102117324"/>
      <w:r>
        <w:rPr>
          <w:rFonts w:hint="eastAsia" w:ascii="宋体" w:hAnsi="宋体" w:cs="宋体"/>
          <w:bCs w:val="0"/>
          <w:sz w:val="24"/>
          <w:szCs w:val="24"/>
        </w:rPr>
        <w:t xml:space="preserve">（6-5）依法缴纳社会保障资金的相关材料</w:t>
      </w:r>
      <w:bookmarkEnd w:id="308"/>
      <w:r/>
      <w:bookmarkEnd w:id="309"/>
      <w:r/>
      <w:bookmarkEnd w:id="310"/>
      <w:r/>
      <w:bookmarkEnd w:id="311"/>
      <w:r/>
      <w:r/>
    </w:p>
    <w:p>
      <w:pPr>
        <w:ind w:firstLine="373"/>
        <w:jc w:val="left"/>
        <w:spacing w:line="360" w:lineRule="auto"/>
        <w:rPr>
          <w:rFonts w:hint="eastAsia" w:ascii="宋体" w:hAnsi="宋体" w:cs="宋体"/>
          <w:b/>
          <w:bCs/>
        </w:rPr>
      </w:pPr>
      <w:r>
        <w:rPr>
          <w:rFonts w:hint="eastAsia" w:ascii="宋体" w:hAnsi="宋体" w:cs="宋体"/>
          <w:b/>
          <w:bCs/>
        </w:rPr>
        <w:t xml:space="preserve">注：根据招标公告的要求提供本次采购活动前6个月内（</w:t>
      </w:r>
      <w:r>
        <w:rPr>
          <w:rFonts w:hint="eastAsia" w:ascii="宋体" w:hAnsi="宋体" w:cs="宋体"/>
          <w:b/>
          <w:bCs/>
          <w:u w:val="single"/>
        </w:rPr>
        <w:t xml:space="preserve">2026年1月（含）以来</w:t>
      </w:r>
      <w:r>
        <w:rPr>
          <w:rFonts w:hint="eastAsia" w:ascii="宋体" w:hAnsi="宋体" w:cs="宋体"/>
          <w:b/>
          <w:bCs/>
        </w:rPr>
        <w:t xml:space="preserve">），至少1个月缴纳社会保险的凭证复印件，依法享受免缴、缓缴的，提供证明材料复印件。</w:t>
      </w:r>
      <w:r/>
    </w:p>
    <w:p>
      <w:pPr>
        <w:ind w:firstLine="373"/>
        <w:spacing w:line="360" w:lineRule="auto"/>
        <w:rPr>
          <w:rFonts w:hint="eastAsia" w:ascii="宋体" w:hAnsi="宋体" w:cs="宋体"/>
          <w:b/>
          <w:bCs/>
        </w:rPr>
      </w:pPr>
      <w:r>
        <w:rPr>
          <w:rFonts w:hint="eastAsia" w:ascii="宋体" w:hAnsi="宋体" w:cs="宋体"/>
          <w:b/>
          <w:bCs/>
        </w:rPr>
      </w:r>
      <w:r/>
    </w:p>
    <w:p>
      <w:pPr>
        <w:pStyle w:val="806"/>
        <w:ind w:firstLine="566"/>
        <w:spacing w:line="240" w:lineRule="atLeast"/>
        <w:rPr>
          <w:rFonts w:hint="eastAsia" w:ascii="宋体" w:hAnsi="宋体" w:cs="宋体"/>
          <w:b w:val="0"/>
          <w:sz w:val="24"/>
        </w:rPr>
      </w:pPr>
      <w:r>
        <w:rPr>
          <w:rFonts w:hint="eastAsia" w:ascii="宋体" w:hAnsi="宋体" w:cs="宋体"/>
          <w:b w:val="0"/>
          <w:bCs w:val="0"/>
        </w:rPr>
        <w:br w:type="page" w:clear="all"/>
      </w:r>
      <w:bookmarkStart w:id="312" w:name="_Toc103848594"/>
      <w:r/>
      <w:bookmarkStart w:id="313" w:name="_Toc104560909"/>
      <w:r/>
      <w:bookmarkStart w:id="314" w:name="_Toc102117325"/>
      <w:r/>
      <w:bookmarkStart w:id="315" w:name="_Toc107246289"/>
      <w:r>
        <w:rPr>
          <w:rFonts w:hint="eastAsia" w:ascii="宋体" w:hAnsi="宋体" w:cs="宋体"/>
          <w:bCs w:val="0"/>
          <w:sz w:val="24"/>
          <w:szCs w:val="24"/>
        </w:rPr>
        <w:t xml:space="preserve">（6-6）没有重大违法记录的书面声明</w:t>
      </w:r>
      <w:bookmarkEnd w:id="312"/>
      <w:r/>
      <w:bookmarkEnd w:id="313"/>
      <w:r/>
      <w:bookmarkEnd w:id="314"/>
      <w:r/>
      <w:bookmarkEnd w:id="315"/>
      <w:r/>
      <w:r/>
    </w:p>
    <w:p>
      <w:pPr>
        <w:ind w:firstLine="373"/>
        <w:spacing w:line="360" w:lineRule="auto"/>
        <w:rPr>
          <w:rFonts w:hint="eastAsia" w:ascii="宋体" w:hAnsi="宋体" w:cs="宋体"/>
          <w:b/>
          <w:bCs/>
        </w:rPr>
      </w:pPr>
      <w:r>
        <w:rPr>
          <w:rFonts w:hint="eastAsia" w:ascii="宋体" w:hAnsi="宋体" w:cs="宋体"/>
          <w:b/>
          <w:bCs/>
        </w:rPr>
      </w:r>
      <w:r/>
    </w:p>
    <w:p>
      <w:pPr>
        <w:ind w:firstLine="373"/>
        <w:spacing w:line="360" w:lineRule="auto"/>
        <w:rPr>
          <w:rFonts w:hint="eastAsia" w:ascii="宋体" w:hAnsi="宋体" w:cs="宋体"/>
          <w:b/>
          <w:bCs/>
        </w:rPr>
      </w:pPr>
      <w:r>
        <w:rPr>
          <w:rFonts w:hint="eastAsia" w:ascii="宋体" w:hAnsi="宋体" w:cs="宋体"/>
          <w:b/>
          <w:bCs/>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rPr>
      </w:pPr>
      <w:r>
        <w:rPr>
          <w:rFonts w:hint="eastAsia" w:ascii="宋体" w:hAnsi="宋体" w:cs="宋体"/>
          <w:b/>
          <w:sz w:val="32"/>
          <w:szCs w:val="32"/>
        </w:rPr>
      </w:r>
      <w:r/>
    </w:p>
    <w:p>
      <w:pPr>
        <w:ind w:firstLine="569"/>
        <w:jc w:val="center"/>
        <w:spacing w:line="360" w:lineRule="auto"/>
        <w:rPr>
          <w:rFonts w:hint="eastAsia" w:ascii="宋体" w:hAnsi="宋体" w:cs="宋体"/>
          <w:b/>
          <w:sz w:val="32"/>
          <w:szCs w:val="32"/>
        </w:rPr>
      </w:pPr>
      <w:r>
        <w:rPr>
          <w:rFonts w:hint="eastAsia" w:ascii="宋体" w:hAnsi="宋体" w:cs="宋体"/>
          <w:b/>
          <w:sz w:val="32"/>
          <w:szCs w:val="32"/>
        </w:rPr>
      </w:r>
      <w:r/>
    </w:p>
    <w:p>
      <w:pPr>
        <w:ind w:firstLine="779"/>
        <w:jc w:val="center"/>
        <w:spacing w:line="360" w:lineRule="auto"/>
        <w:rPr>
          <w:rFonts w:hint="eastAsia" w:ascii="宋体" w:hAnsi="宋体" w:cs="宋体"/>
          <w:bCs/>
          <w:sz w:val="44"/>
          <w:szCs w:val="44"/>
        </w:rPr>
      </w:pPr>
      <w:r>
        <w:rPr>
          <w:rFonts w:hint="eastAsia" w:ascii="宋体" w:hAnsi="宋体" w:cs="宋体"/>
          <w:bCs/>
          <w:sz w:val="44"/>
          <w:szCs w:val="44"/>
        </w:rPr>
        <w:t xml:space="preserve">声  明</w:t>
      </w:r>
      <w:r/>
    </w:p>
    <w:p>
      <w:pPr>
        <w:ind w:firstLine="496"/>
        <w:rPr>
          <w:rFonts w:hint="eastAsia" w:ascii="宋体" w:hAnsi="宋体" w:cs="宋体"/>
          <w:sz w:val="28"/>
          <w:szCs w:val="28"/>
        </w:rPr>
      </w:pPr>
      <w:r>
        <w:rPr>
          <w:rFonts w:hint="eastAsia" w:ascii="宋体" w:hAnsi="宋体" w:cs="宋体"/>
          <w:sz w:val="28"/>
          <w:szCs w:val="28"/>
        </w:rPr>
      </w:r>
      <w:r/>
    </w:p>
    <w:p>
      <w:pPr>
        <w:ind w:firstLine="372"/>
        <w:spacing w:line="360" w:lineRule="auto"/>
        <w:rPr>
          <w:rFonts w:hint="eastAsia" w:ascii="宋体" w:hAnsi="宋体" w:cs="宋体"/>
          <w:bCs/>
        </w:rPr>
      </w:pPr>
      <w:r>
        <w:rPr>
          <w:rFonts w:hint="eastAsia" w:ascii="宋体" w:hAnsi="宋体" w:cs="宋体"/>
          <w:bCs/>
        </w:rPr>
        <w:tab/>
      </w:r>
      <w:r>
        <w:rPr>
          <w:rFonts w:hint="eastAsia" w:ascii="宋体" w:hAnsi="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firstLine="3990"/>
        <w:spacing w:line="360" w:lineRule="auto"/>
        <w:rPr>
          <w:rFonts w:hint="eastAsia" w:ascii="宋体" w:hAnsi="宋体" w:cs="宋体"/>
          <w:szCs w:val="21"/>
          <w:u w:val="single"/>
        </w:rPr>
      </w:pPr>
      <w:r>
        <w:rPr>
          <w:rFonts w:hint="eastAsia" w:ascii="宋体" w:hAnsi="宋体" w:cs="宋体"/>
          <w:bCs/>
        </w:rPr>
        <w:t xml:space="preserve">投标人名称（公章）：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t xml:space="preserve">                                      日期：______年______月______日</w:t>
      </w:r>
      <w:r/>
    </w:p>
    <w:p>
      <w:pPr>
        <w:ind w:firstLine="372"/>
        <w:spacing w:line="360" w:lineRule="auto"/>
        <w:rPr>
          <w:rFonts w:hint="eastAsia" w:ascii="宋体" w:hAnsi="宋体" w:cs="宋体"/>
          <w:b/>
          <w:bCs/>
        </w:rPr>
      </w:pPr>
      <w:r>
        <w:rPr>
          <w:rFonts w:hint="eastAsia" w:ascii="宋体" w:hAnsi="宋体" w:cs="宋体"/>
          <w:bCs/>
        </w:rPr>
        <w:t xml:space="preserve">备注：</w:t>
      </w:r>
      <w:r/>
    </w:p>
    <w:p>
      <w:pPr>
        <w:ind w:firstLine="372"/>
        <w:spacing w:line="360" w:lineRule="auto"/>
        <w:rPr>
          <w:rFonts w:hint="eastAsia" w:ascii="宋体" w:hAnsi="宋体" w:cs="宋体"/>
          <w:b/>
          <w:bCs/>
        </w:rPr>
      </w:pPr>
      <w:r>
        <w:rPr>
          <w:rFonts w:hint="eastAsia" w:ascii="宋体" w:hAnsi="宋体" w:cs="宋体"/>
          <w:bCs/>
        </w:rPr>
        <w:t xml:space="preserve">较大数额罚款金额规定如下：</w:t>
      </w:r>
      <w:r/>
    </w:p>
    <w:p>
      <w:pPr>
        <w:ind w:firstLine="372"/>
        <w:spacing w:line="360" w:lineRule="auto"/>
        <w:rPr>
          <w:rFonts w:hint="eastAsia" w:ascii="宋体" w:hAnsi="宋体" w:cs="宋体"/>
          <w:b/>
          <w:sz w:val="32"/>
          <w:szCs w:val="32"/>
        </w:rPr>
      </w:pPr>
      <w:r>
        <w:rPr>
          <w:rFonts w:hint="eastAsia" w:ascii="宋体"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6"/>
        <w:ind w:firstLine="566"/>
        <w:spacing w:line="240" w:lineRule="atLeast"/>
        <w:rPr>
          <w:rFonts w:hint="eastAsia" w:ascii="宋体" w:hAnsi="宋体" w:cs="宋体"/>
          <w:b w:val="0"/>
        </w:rPr>
        <w:sectPr>
          <w:footnotePr/>
          <w:endnotePr/>
          <w:type w:val="continuous"/>
          <w:pgSz w:w="11906" w:h="16838" w:orient="portrait"/>
          <w:pgMar w:top="1440" w:right="1698" w:bottom="1440" w:left="1588" w:header="851" w:footer="992" w:gutter="0"/>
          <w:cols w:num="1" w:sep="0" w:space="720" w:equalWidth="1"/>
          <w:docGrid w:linePitch="360"/>
        </w:sectPr>
      </w:pPr>
      <w:r>
        <w:rPr>
          <w:rFonts w:hint="eastAsia" w:ascii="宋体" w:hAnsi="宋体" w:cs="宋体"/>
          <w:b w:val="0"/>
        </w:rPr>
        <w:br w:type="page" w:clear="all"/>
      </w:r>
      <w:bookmarkStart w:id="316" w:name="_Toc107246290"/>
      <w:r/>
      <w:bookmarkStart w:id="317" w:name="_Toc104560910"/>
      <w:r/>
      <w:r/>
    </w:p>
    <w:p>
      <w:pPr>
        <w:pStyle w:val="806"/>
        <w:ind w:firstLine="426"/>
        <w:spacing w:line="240" w:lineRule="atLeast"/>
        <w:rPr>
          <w:rFonts w:hint="eastAsia" w:ascii="宋体" w:hAnsi="宋体" w:cs="宋体"/>
          <w:bCs w:val="0"/>
          <w:sz w:val="24"/>
          <w:szCs w:val="24"/>
        </w:rPr>
      </w:pPr>
      <w:r>
        <w:rPr>
          <w:rFonts w:hint="eastAsia" w:ascii="宋体" w:hAnsi="宋体" w:cs="宋体"/>
          <w:bCs w:val="0"/>
          <w:sz w:val="24"/>
          <w:szCs w:val="24"/>
        </w:rPr>
        <w:t xml:space="preserve">（6-7） 信用中国查询</w:t>
      </w:r>
      <w:r/>
    </w:p>
    <w:p>
      <w:pPr>
        <w:ind w:firstLine="420"/>
        <w:spacing w:line="360" w:lineRule="auto"/>
        <w:rPr>
          <w:rFonts w:hint="eastAsia" w:ascii="宋体" w:hAnsi="宋体" w:cs="宋体"/>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rPr>
        <w:t xml:space="preserve">通过“信用中国”网站（http://www.creditchina.gov.cn）、中国政府采购网（www.ccgp.gov.cn）查询供应商在投标截止时间前的信用记录，通过以上查询渠道，供应商</w:t>
      </w:r>
      <w:r>
        <w:rPr>
          <w:rFonts w:hint="eastAsia" w:ascii="宋体" w:hAnsi="宋体" w:cs="宋体"/>
        </w:rPr>
        <w:t xml:space="preserve">未</w:t>
      </w:r>
      <w:r>
        <w:rPr>
          <w:rFonts w:hint="eastAsia" w:ascii="宋体" w:hAnsi="宋体" w:cs="宋体"/>
        </w:rPr>
        <w:t xml:space="preserve">被列入失信被执行人、重大税收违法失信主体、政府采购严重违法失信行为记录。</w:t>
      </w:r>
      <w:r/>
    </w:p>
    <w:p>
      <w:pPr>
        <w:pStyle w:val="806"/>
        <w:ind w:firstLine="426"/>
        <w:spacing w:line="240" w:lineRule="atLeast"/>
        <w:rPr>
          <w:rFonts w:hint="eastAsia" w:ascii="宋体" w:hAnsi="宋体" w:cs="宋体"/>
          <w:b w:val="0"/>
          <w:sz w:val="24"/>
          <w:szCs w:val="24"/>
        </w:rPr>
      </w:pPr>
      <w:r>
        <w:rPr>
          <w:rFonts w:hint="eastAsia" w:ascii="宋体" w:hAnsi="宋体" w:cs="宋体"/>
          <w:bCs w:val="0"/>
          <w:sz w:val="24"/>
          <w:szCs w:val="24"/>
        </w:rPr>
        <w:t xml:space="preserve">（6-8）承诺函</w:t>
      </w:r>
      <w:bookmarkEnd w:id="316"/>
      <w:r/>
      <w:bookmarkEnd w:id="317"/>
      <w:r/>
      <w:r/>
    </w:p>
    <w:p>
      <w:pPr>
        <w:pStyle w:val="1022"/>
        <w:ind w:firstLine="420"/>
        <w:spacing w:line="480" w:lineRule="auto"/>
        <w:rPr>
          <w:rFonts w:hint="eastAsia" w:hAnsi="宋体" w:cs="宋体"/>
          <w:sz w:val="21"/>
          <w:szCs w:val="21"/>
        </w:rPr>
      </w:pPr>
      <w:r>
        <w:rPr>
          <w:rFonts w:hint="eastAsia" w:hAnsi="宋体" w:cs="宋体"/>
          <w:sz w:val="21"/>
          <w:szCs w:val="21"/>
        </w:rPr>
        <w:t xml:space="preserve">（一）本单位郑重承诺满足以下要求：</w:t>
      </w:r>
      <w:r/>
    </w:p>
    <w:p>
      <w:pPr>
        <w:pStyle w:val="1022"/>
        <w:ind w:firstLine="420"/>
        <w:spacing w:line="480" w:lineRule="auto"/>
        <w:rPr>
          <w:rFonts w:hint="eastAsia" w:hAnsi="宋体" w:cs="宋体"/>
          <w:sz w:val="21"/>
          <w:szCs w:val="21"/>
        </w:rPr>
      </w:pPr>
      <w:r>
        <w:rPr>
          <w:rFonts w:hint="eastAsia" w:hAnsi="宋体" w:cs="宋体"/>
          <w:sz w:val="21"/>
          <w:szCs w:val="21"/>
        </w:rPr>
        <w:t xml:space="preserve">1.投标人单位负责人为同一人或者存在直接控股、管理关系的不同投标人，不得同时参加本项目的采购活动。</w:t>
      </w:r>
      <w:r/>
    </w:p>
    <w:p>
      <w:pPr>
        <w:pStyle w:val="1022"/>
        <w:ind w:firstLine="420"/>
        <w:spacing w:line="480" w:lineRule="auto"/>
        <w:rPr>
          <w:rFonts w:hint="eastAsia" w:hAnsi="宋体" w:cs="宋体"/>
          <w:sz w:val="21"/>
          <w:szCs w:val="21"/>
        </w:rPr>
      </w:pPr>
      <w:r>
        <w:rPr>
          <w:rFonts w:hint="eastAsia" w:hAnsi="宋体" w:cs="宋体"/>
          <w:sz w:val="21"/>
          <w:szCs w:val="21"/>
        </w:rPr>
        <w:t xml:space="preserve">2.凡为采购项目提供整体设计、规范编制或者项目管理、监理、检测等服务的投标人，不得再参加本项目的采购活动。</w:t>
      </w:r>
      <w:r/>
    </w:p>
    <w:p>
      <w:pPr>
        <w:pStyle w:val="1022"/>
        <w:ind w:firstLine="420"/>
        <w:spacing w:line="480" w:lineRule="auto"/>
        <w:rPr>
          <w:rFonts w:hint="eastAsia" w:hAnsi="宋体" w:cs="宋体"/>
          <w:sz w:val="21"/>
          <w:szCs w:val="21"/>
        </w:rPr>
      </w:pPr>
      <w:r>
        <w:rPr>
          <w:rFonts w:hint="eastAsia" w:hAnsi="宋体" w:cs="宋体"/>
          <w:sz w:val="21"/>
          <w:szCs w:val="21"/>
        </w:rPr>
        <w:t xml:space="preserve">（二）本单位郑重承诺，我单位无以下不良信用记录情形：</w:t>
      </w:r>
      <w:r/>
    </w:p>
    <w:p>
      <w:pPr>
        <w:pStyle w:val="1022"/>
        <w:ind w:firstLine="420"/>
        <w:spacing w:line="480" w:lineRule="auto"/>
        <w:rPr>
          <w:rFonts w:hint="eastAsia" w:hAnsi="宋体" w:cs="宋体"/>
          <w:sz w:val="21"/>
          <w:szCs w:val="21"/>
        </w:rPr>
      </w:pPr>
      <w:r>
        <w:rPr>
          <w:rFonts w:hint="eastAsia" w:hAnsi="宋体" w:cs="宋体"/>
          <w:sz w:val="21"/>
          <w:szCs w:val="21"/>
        </w:rPr>
        <w:t xml:space="preserve">1.被人民法院列入失信被执行人；</w:t>
      </w:r>
      <w:r/>
    </w:p>
    <w:p>
      <w:pPr>
        <w:pStyle w:val="1022"/>
        <w:ind w:firstLine="420"/>
        <w:spacing w:line="480" w:lineRule="auto"/>
        <w:rPr>
          <w:rFonts w:hint="eastAsia" w:hAnsi="宋体" w:cs="宋体"/>
          <w:sz w:val="21"/>
          <w:szCs w:val="21"/>
        </w:rPr>
      </w:pPr>
      <w:r>
        <w:rPr>
          <w:rFonts w:hint="eastAsia" w:hAnsi="宋体" w:cs="宋体"/>
          <w:sz w:val="21"/>
          <w:szCs w:val="21"/>
        </w:rPr>
        <w:t xml:space="preserve">2.被税务部门列入重大税收违法失信主体；</w:t>
      </w:r>
      <w:r/>
    </w:p>
    <w:p>
      <w:pPr>
        <w:pStyle w:val="1022"/>
        <w:ind w:firstLine="420"/>
        <w:spacing w:line="480" w:lineRule="auto"/>
        <w:rPr>
          <w:rFonts w:hint="eastAsia" w:hAnsi="宋体" w:cs="宋体"/>
          <w:sz w:val="21"/>
          <w:szCs w:val="21"/>
        </w:rPr>
      </w:pPr>
      <w:r>
        <w:rPr>
          <w:rFonts w:hint="eastAsia" w:hAnsi="宋体" w:cs="宋体"/>
          <w:sz w:val="21"/>
          <w:szCs w:val="21"/>
        </w:rPr>
        <w:t xml:space="preserve">3.被政府采购监管部门列入政府采购严重违法失信行为记录名单；</w:t>
      </w:r>
      <w:r/>
    </w:p>
    <w:p>
      <w:pPr>
        <w:pStyle w:val="1022"/>
        <w:ind w:firstLine="420"/>
        <w:spacing w:line="480" w:lineRule="auto"/>
        <w:rPr>
          <w:rFonts w:hint="eastAsia" w:hAnsi="宋体" w:cs="宋体"/>
          <w:sz w:val="21"/>
          <w:szCs w:val="21"/>
        </w:rPr>
      </w:pPr>
      <w:r>
        <w:rPr>
          <w:rFonts w:hint="eastAsia" w:hAnsi="宋体" w:cs="宋体"/>
          <w:sz w:val="21"/>
          <w:szCs w:val="21"/>
        </w:rPr>
        <w:t xml:space="preserve">4.不符合《政府采购法》第二十二条规定的条件。</w:t>
      </w:r>
      <w:r/>
    </w:p>
    <w:p>
      <w:pPr>
        <w:pStyle w:val="1022"/>
        <w:ind w:firstLine="420"/>
        <w:spacing w:line="480" w:lineRule="auto"/>
        <w:rPr>
          <w:rFonts w:hint="eastAsia" w:hAnsi="宋体" w:cs="宋体"/>
          <w:sz w:val="21"/>
          <w:szCs w:val="21"/>
        </w:rPr>
      </w:pPr>
      <w:r>
        <w:rPr>
          <w:rFonts w:hint="eastAsia" w:hAnsi="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2"/>
        <w:ind w:firstLine="400"/>
        <w:rPr>
          <w:rFonts w:hint="eastAsia" w:hAnsi="宋体" w:cs="宋体"/>
        </w:rPr>
      </w:pPr>
      <w:r>
        <w:rPr>
          <w:rFonts w:hint="eastAsia" w:hAnsi="宋体" w:cs="宋体"/>
        </w:rPr>
      </w:r>
      <w:r/>
    </w:p>
    <w:p>
      <w:pPr>
        <w:pStyle w:val="1022"/>
        <w:ind w:firstLine="400"/>
        <w:rPr>
          <w:rFonts w:hint="eastAsia" w:hAnsi="宋体" w:cs="宋体"/>
        </w:rPr>
      </w:pPr>
      <w:r>
        <w:rPr>
          <w:rFonts w:hint="eastAsia" w:hAnsi="宋体" w:cs="宋体"/>
        </w:rPr>
      </w:r>
      <w:r/>
    </w:p>
    <w:p>
      <w:pPr>
        <w:ind w:firstLine="3990"/>
        <w:spacing w:line="360" w:lineRule="auto"/>
        <w:rPr>
          <w:rFonts w:hint="eastAsia" w:ascii="宋体" w:hAnsi="宋体" w:cs="宋体"/>
          <w:szCs w:val="21"/>
          <w:u w:val="single"/>
        </w:rPr>
      </w:pPr>
      <w:r/>
      <w:bookmarkStart w:id="318" w:name="_Toc102117326"/>
      <w:r/>
      <w:bookmarkStart w:id="319" w:name="_Toc103848596"/>
      <w:r>
        <w:rPr>
          <w:rFonts w:hint="eastAsia" w:ascii="宋体" w:hAnsi="宋体" w:cs="宋体"/>
          <w:bCs/>
        </w:rPr>
        <w:t xml:space="preserve">投标人名称（公章）：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日</w:t>
      </w:r>
      <w:r/>
    </w:p>
    <w:p>
      <w:pPr>
        <w:ind w:firstLine="372"/>
        <w:rPr>
          <w:rFonts w:hint="eastAsia" w:ascii="宋体" w:hAnsi="宋体" w:cs="宋体"/>
        </w:rPr>
      </w:pPr>
      <w:r>
        <w:rPr>
          <w:rFonts w:hint="eastAsia" w:ascii="宋体" w:hAnsi="宋体" w:cs="宋体"/>
          <w:sz w:val="24"/>
        </w:rPr>
        <w:br w:type="page" w:clear="all"/>
      </w:r>
      <w:bookmarkEnd w:id="318"/>
      <w:r/>
      <w:bookmarkStart w:id="320" w:name="_Toc104560912"/>
      <w:r/>
      <w:bookmarkStart w:id="321" w:name="_Toc107246293"/>
      <w:r/>
      <w:bookmarkEnd w:id="319"/>
      <w:r/>
      <w:bookmarkEnd w:id="320"/>
      <w:r/>
      <w:bookmarkEnd w:id="321"/>
      <w:r/>
      <w:r/>
    </w:p>
    <w:p>
      <w:pPr>
        <w:pStyle w:val="806"/>
        <w:rPr>
          <w:rFonts w:ascii="Microsoft New Tai Lue" w:hAnsi="Microsoft New Tai Lue" w:cs="Microsoft New Tai Lue"/>
          <w:sz w:val="24"/>
          <w:szCs w:val="24"/>
        </w:rPr>
      </w:pPr>
      <w:r/>
      <w:bookmarkStart w:id="322" w:name="_Toc107246294"/>
      <w:r/>
      <w:bookmarkStart w:id="323" w:name="_Toc102117332"/>
      <w:r/>
      <w:bookmarkStart w:id="324" w:name="_Toc104560913"/>
      <w:r/>
      <w:bookmarkStart w:id="325" w:name="_Toc103848597"/>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7</w:t>
      </w:r>
      <w:r>
        <w:rPr>
          <w:rFonts w:ascii="Microsoft New Tai Lue" w:hAnsi="Microsoft New Tai Lue" w:cs="Microsoft New Tai Lue"/>
          <w:sz w:val="24"/>
          <w:szCs w:val="24"/>
        </w:rPr>
        <w:t xml:space="preserve">）联合体协议书（如需）</w:t>
      </w:r>
      <w:bookmarkEnd w:id="322"/>
      <w:r/>
      <w:bookmarkEnd w:id="323"/>
      <w:r/>
      <w:bookmarkEnd w:id="324"/>
      <w:r/>
      <w:bookmarkEnd w:id="325"/>
      <w:r/>
      <w:r/>
    </w:p>
    <w:p>
      <w:pPr>
        <w:ind w:firstLine="420"/>
        <w:spacing w:line="276" w:lineRule="auto"/>
        <w:rPr>
          <w:rFonts w:hint="eastAsia" w:ascii="宋体" w:hAnsi="宋体"/>
          <w:bCs/>
          <w:color w:val="000000"/>
          <w:szCs w:val="21"/>
        </w:rPr>
      </w:pPr>
      <w:r>
        <w:rPr>
          <w:rFonts w:ascii="宋体" w:hAnsi="宋体"/>
          <w:bCs/>
          <w:color w:val="000000"/>
          <w:szCs w:val="21"/>
        </w:rPr>
        <w:t xml:space="preserve">______ 、 _____ 及 _____就“________（项目名称）</w:t>
      </w:r>
      <w:r>
        <w:rPr>
          <w:rFonts w:ascii="宋体" w:hAnsi="宋体"/>
          <w:color w:val="000000"/>
          <w:szCs w:val="21"/>
        </w:rPr>
        <w:t xml:space="preserve">”____包</w:t>
      </w:r>
      <w:r>
        <w:rPr>
          <w:rFonts w:ascii="宋体" w:hAnsi="宋体"/>
          <w:bCs/>
          <w:color w:val="000000"/>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一</w:t>
      </w:r>
      <w:r>
        <w:rPr>
          <w:rFonts w:ascii="宋体" w:hAnsi="宋体"/>
          <w:bCs/>
          <w:color w:val="000000"/>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二</w:t>
      </w:r>
      <w:r>
        <w:rPr>
          <w:rFonts w:ascii="宋体" w:hAnsi="宋体"/>
          <w:bCs/>
          <w:color w:val="000000"/>
          <w:szCs w:val="21"/>
        </w:rPr>
        <w:t xml:space="preserve">、______为本次投标的牵头人，联合体以牵头人的名义参加投标，联合体中标后，联合体各方共同与采购人签订合同，就</w:t>
      </w:r>
      <w:r>
        <w:rPr>
          <w:rFonts w:hint="eastAsia" w:ascii="宋体" w:hAnsi="宋体"/>
          <w:bCs/>
          <w:color w:val="000000"/>
          <w:szCs w:val="21"/>
        </w:rPr>
        <w:t xml:space="preserve">采购合同约定的事项</w:t>
      </w:r>
      <w:r>
        <w:rPr>
          <w:rFonts w:ascii="宋体" w:hAnsi="宋体"/>
          <w:bCs/>
          <w:color w:val="000000"/>
          <w:szCs w:val="21"/>
        </w:rPr>
        <w:t xml:space="preserve">对采购人承担连带责任。</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三</w:t>
      </w:r>
      <w:r>
        <w:rPr>
          <w:rFonts w:ascii="宋体" w:hAnsi="宋体"/>
          <w:bCs/>
          <w:color w:val="000000"/>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四</w:t>
      </w:r>
      <w:r>
        <w:rPr>
          <w:rFonts w:ascii="宋体" w:hAnsi="宋体"/>
          <w:bCs/>
          <w:color w:val="000000"/>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五</w:t>
      </w:r>
      <w:r>
        <w:rPr>
          <w:rFonts w:ascii="宋体" w:hAnsi="宋体"/>
          <w:bCs/>
          <w:color w:val="000000"/>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六</w:t>
      </w:r>
      <w:r>
        <w:rPr>
          <w:rFonts w:ascii="宋体" w:hAnsi="宋体"/>
          <w:bCs/>
          <w:color w:val="000000"/>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000000"/>
          <w:szCs w:val="21"/>
        </w:rPr>
      </w:pPr>
      <w:r>
        <w:rPr>
          <w:rFonts w:hint="eastAsia" w:ascii="宋体" w:hAnsi="宋体"/>
          <w:bCs/>
          <w:color w:val="000000"/>
          <w:szCs w:val="21"/>
        </w:rPr>
        <w:t xml:space="preserve">七</w:t>
      </w:r>
      <w:r>
        <w:rPr>
          <w:rFonts w:ascii="宋体" w:hAnsi="宋体"/>
          <w:bCs/>
          <w:color w:val="000000"/>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szCs w:val="21"/>
        </w:rPr>
      </w:pPr>
      <w:r>
        <w:rPr>
          <w:rFonts w:hint="eastAsia" w:ascii="宋体" w:hAnsi="宋体"/>
          <w:szCs w:val="21"/>
        </w:rPr>
        <w:t xml:space="preserve">八</w:t>
      </w:r>
      <w:r>
        <w:rPr>
          <w:rFonts w:ascii="宋体" w:hAnsi="宋体"/>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000000"/>
          <w:szCs w:val="21"/>
        </w:rPr>
      </w:pPr>
      <w:r>
        <w:rPr>
          <w:rFonts w:ascii="宋体" w:hAnsi="宋体"/>
          <w:color w:val="000000"/>
          <w:szCs w:val="21"/>
        </w:rPr>
        <w:t xml:space="preserve">（1）</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000000"/>
          <w:szCs w:val="21"/>
        </w:rPr>
      </w:pPr>
      <w:r>
        <w:rPr>
          <w:rFonts w:ascii="宋体" w:hAnsi="宋体"/>
          <w:color w:val="000000"/>
          <w:szCs w:val="21"/>
        </w:rPr>
        <w:t xml:space="preserve">（2）</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000000"/>
          <w:szCs w:val="21"/>
        </w:rPr>
      </w:pPr>
      <w:r>
        <w:rPr>
          <w:rFonts w:ascii="宋体" w:hAnsi="宋体"/>
          <w:color w:val="000000"/>
          <w:szCs w:val="21"/>
        </w:rPr>
        <w:t xml:space="preserve">（…）</w:t>
      </w:r>
      <w:r>
        <w:rPr>
          <w:rFonts w:ascii="宋体" w:hAnsi="宋体"/>
          <w:bCs/>
          <w:color w:val="000000"/>
          <w:szCs w:val="21"/>
        </w:rPr>
        <w:t xml:space="preserve">______</w:t>
      </w:r>
      <w:r>
        <w:rPr>
          <w:rFonts w:ascii="宋体" w:hAnsi="宋体"/>
          <w:color w:val="000000"/>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000000"/>
          <w:szCs w:val="21"/>
        </w:rPr>
      </w:pPr>
      <w:r>
        <w:rPr>
          <w:rFonts w:hint="eastAsia" w:ascii="宋体" w:hAnsi="宋体"/>
          <w:bCs/>
          <w:color w:val="000000"/>
          <w:szCs w:val="21"/>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rPr>
        <w:t xml:space="preserve">。</w:t>
      </w:r>
      <w:r/>
    </w:p>
    <w:p>
      <w:pPr>
        <w:ind w:firstLine="420"/>
        <w:spacing w:line="276" w:lineRule="auto"/>
        <w:tabs>
          <w:tab w:val="left" w:pos="780" w:leader="none"/>
        </w:tabs>
        <w:rPr>
          <w:rFonts w:hint="eastAsia" w:ascii="宋体" w:hAnsi="宋体"/>
          <w:bCs/>
          <w:color w:val="000000"/>
          <w:szCs w:val="21"/>
        </w:rPr>
      </w:pPr>
      <w:r>
        <w:rPr>
          <w:rFonts w:ascii="宋体" w:hAnsi="宋体"/>
          <w:bCs/>
          <w:color w:val="000000"/>
          <w:szCs w:val="21"/>
        </w:rPr>
        <w:t xml:space="preserve">其他约定（如有）：_______</w:t>
      </w:r>
      <w:r>
        <w:rPr>
          <w:rFonts w:hint="eastAsia" w:ascii="宋体" w:hAnsi="宋体"/>
          <w:bCs/>
          <w:color w:val="000000"/>
          <w:szCs w:val="21"/>
        </w:rPr>
        <w:t xml:space="preserve">。</w:t>
      </w:r>
      <w:r/>
    </w:p>
    <w:p>
      <w:pPr>
        <w:pStyle w:val="782"/>
        <w:ind w:right="694" w:firstLine="420"/>
        <w:spacing w:before="71" w:line="276" w:lineRule="auto"/>
        <w:rPr>
          <w:rFonts w:hint="eastAsia" w:ascii="宋体" w:hAnsi="宋体" w:cs="Microsoft New Tai Lue"/>
          <w:szCs w:val="21"/>
        </w:rPr>
      </w:pPr>
      <w:r>
        <w:rPr>
          <w:rFonts w:ascii="宋体" w:hAnsi="宋体"/>
          <w:bCs/>
          <w:color w:val="000000"/>
          <w:szCs w:val="21"/>
        </w:rPr>
        <w:t xml:space="preserve">本协议自各方盖章后生效，</w:t>
      </w:r>
      <w:r>
        <w:rPr>
          <w:rFonts w:hint="eastAsia" w:ascii="宋体" w:hAnsi="宋体"/>
          <w:bCs/>
          <w:color w:val="000000"/>
          <w:szCs w:val="21"/>
        </w:rPr>
        <w:t xml:space="preserve">采购合同履行完毕后自动失效。</w:t>
      </w:r>
      <w:r>
        <w:rPr>
          <w:rFonts w:ascii="宋体" w:hAnsi="宋体"/>
          <w:bCs/>
          <w:color w:val="000000"/>
          <w:szCs w:val="21"/>
        </w:rPr>
        <w:t xml:space="preserve">如未中标，本协议自动终止。</w:t>
      </w:r>
      <w:r/>
    </w:p>
    <w:p>
      <w:pPr>
        <w:pStyle w:val="782"/>
        <w:ind w:right="692" w:firstLine="420"/>
        <w:spacing w:before="71" w:line="276" w:lineRule="auto"/>
        <w:rPr>
          <w:rFonts w:ascii="Microsoft New Tai Lue" w:hAnsi="Microsoft New Tai Lue" w:cs="Microsoft New Tai Lue"/>
        </w:rPr>
      </w:pPr>
      <w:r>
        <w:rPr>
          <w:rFonts w:ascii="Microsoft New Tai Lue" w:hAnsi="Microsoft New Tai Lue" w:cs="Microsoft New Tai Lue"/>
        </w:rPr>
        <w:t xml:space="preserve">注：本协议书由法定代表人（单位负责人）签字的，应附法定代表人（单位负责人）身份证明；由委托代理人签字的，应同时附法定代表人（单位负责人）授权书。</w:t>
      </w:r>
      <w:r/>
    </w:p>
    <w:p>
      <w:pPr>
        <w:pStyle w:val="782"/>
        <w:spacing w:before="7"/>
        <w:rPr>
          <w:rFonts w:ascii="Microsoft New Tai Lue" w:hAnsi="Microsoft New Tai Lue" w:cs="Microsoft New Tai Lue"/>
          <w:sz w:val="14"/>
        </w:rPr>
      </w:pPr>
      <w:r>
        <w:rPr>
          <w:rFonts w:ascii="Microsoft New Tai Lue" w:hAnsi="Microsoft New Tai Lue" w:cs="Microsoft New Tai Lue"/>
          <w:sz w:val="14"/>
        </w:rPr>
      </w:r>
      <w:r/>
    </w:p>
    <w:p>
      <w:pPr>
        <w:pStyle w:val="782"/>
        <w:ind w:left="2810"/>
        <w:spacing w:before="1"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牵</w:t>
      </w:r>
      <w:r>
        <w:rPr>
          <w:rFonts w:ascii="Microsoft New Tai Lue" w:hAnsi="Microsoft New Tai Lue" w:cs="Microsoft New Tai Lue"/>
          <w:spacing w:val="-3"/>
        </w:rPr>
        <w:t xml:space="preserve">头</w:t>
      </w:r>
      <w:r>
        <w:rPr>
          <w:rFonts w:ascii="Microsoft New Tai Lue" w:hAnsi="Microsoft New Tai Lue" w:cs="Microsoft New Tai Lue"/>
        </w:rPr>
        <w:t xml:space="preserve">人</w:t>
      </w:r>
      <w:r>
        <w:rPr>
          <w:rFonts w:ascii="Microsoft New Tai Lue" w:hAnsi="Microsoft New Tai Lue" w:cs="Microsoft New Tai Lue"/>
          <w:spacing w:val="-3"/>
        </w:rPr>
        <w:t xml:space="preserve">名</w:t>
      </w:r>
      <w:r>
        <w:rPr>
          <w:rFonts w:ascii="Microsoft New Tai Lue" w:hAnsi="Microsoft New Tai Lue" w:cs="Microsoft New Tai Lue"/>
        </w:rPr>
        <w:t xml:space="preserve">称</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782"/>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782"/>
        <w:spacing w:before="8" w:line="240" w:lineRule="exact"/>
        <w:rPr>
          <w:rFonts w:ascii="Microsoft New Tai Lue" w:hAnsi="Microsoft New Tai Lue" w:cs="Microsoft New Tai Lue"/>
        </w:rPr>
      </w:pPr>
      <w:r>
        <w:rPr>
          <w:rFonts w:ascii="Microsoft New Tai Lue" w:hAnsi="Microsoft New Tai Lue" w:cs="Microsoft New Tai Lue"/>
        </w:rPr>
      </w:r>
      <w:r/>
    </w:p>
    <w:p>
      <w:pPr>
        <w:pStyle w:val="782"/>
        <w:ind w:left="2810"/>
        <w:spacing w:before="79"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联合</w:t>
      </w:r>
      <w:r>
        <w:rPr>
          <w:rFonts w:ascii="Microsoft New Tai Lue" w:hAnsi="Microsoft New Tai Lue" w:cs="Microsoft New Tai Lue"/>
          <w:spacing w:val="-3"/>
        </w:rPr>
        <w:t xml:space="preserve">体</w:t>
      </w:r>
      <w:r>
        <w:rPr>
          <w:rFonts w:ascii="Microsoft New Tai Lue" w:hAnsi="Microsoft New Tai Lue" w:cs="Microsoft New Tai Lue"/>
        </w:rPr>
        <w:t xml:space="preserve">成</w:t>
      </w:r>
      <w:r>
        <w:rPr>
          <w:rFonts w:ascii="Microsoft New Tai Lue" w:hAnsi="Microsoft New Tai Lue" w:cs="Microsoft New Tai Lue"/>
          <w:spacing w:val="-3"/>
        </w:rPr>
        <w:t xml:space="preserve">员</w:t>
      </w:r>
      <w:r>
        <w:rPr>
          <w:rFonts w:ascii="Microsoft New Tai Lue" w:hAnsi="Microsoft New Tai Lue" w:cs="Microsoft New Tai Lue"/>
        </w:rPr>
        <w:t xml:space="preserve">名</w:t>
      </w:r>
      <w:r>
        <w:rPr>
          <w:rFonts w:ascii="Microsoft New Tai Lue" w:hAnsi="Microsoft New Tai Lue" w:cs="Microsoft New Tai Lue"/>
          <w:spacing w:val="-3"/>
        </w:rPr>
        <w:t xml:space="preserve">称</w:t>
      </w:r>
      <w:r>
        <w:rPr>
          <w:rFonts w:ascii="Microsoft New Tai Lue" w:hAnsi="Microsoft New Tai Lue" w:cs="Microsoft New Tai Lue"/>
        </w:rPr>
        <w:t xml:space="preserve">：</w:t>
      </w:r>
      <w:r>
        <w:rPr>
          <w:rFonts w:ascii="Microsoft New Tai Lue" w:hAnsi="Microsoft New Tai Lue" w:cs="Microsoft New Tai Lue"/>
          <w:u w:val="single"/>
        </w:rPr>
        <w:t xml:space="preserve"> </w:t>
      </w:r>
      <w:r>
        <w:rPr>
          <w:rFonts w:ascii="Microsoft New Tai Lue" w:hAnsi="Microsoft New Tai Lue" w:cs="Microsoft New Tai Lue"/>
          <w:u w:val="single"/>
        </w:rPr>
        <w:tab/>
      </w:r>
      <w:r>
        <w:rPr>
          <w:rFonts w:ascii="Microsoft New Tai Lue" w:hAnsi="Microsoft New Tai Lue" w:cs="Microsoft New Tai Lue"/>
        </w:rPr>
        <w:t xml:space="preserve">（公</w:t>
      </w:r>
      <w:r>
        <w:rPr>
          <w:rFonts w:ascii="Microsoft New Tai Lue" w:hAnsi="Microsoft New Tai Lue" w:cs="Microsoft New Tai Lue"/>
          <w:spacing w:val="-3"/>
        </w:rPr>
        <w:t xml:space="preserve">章</w:t>
      </w:r>
      <w:r>
        <w:rPr>
          <w:rFonts w:ascii="Microsoft New Tai Lue" w:hAnsi="Microsoft New Tai Lue" w:cs="Microsoft New Tai Lue"/>
        </w:rPr>
        <w:t xml:space="preserve">）</w:t>
      </w:r>
      <w:r/>
    </w:p>
    <w:p>
      <w:pPr>
        <w:pStyle w:val="782"/>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法定</w:t>
      </w:r>
      <w:r>
        <w:rPr>
          <w:rFonts w:ascii="Microsoft New Tai Lue" w:hAnsi="Microsoft New Tai Lue" w:cs="Microsoft New Tai Lue"/>
          <w:spacing w:val="-3"/>
        </w:rPr>
        <w:t xml:space="preserve">代</w:t>
      </w:r>
      <w:r>
        <w:rPr>
          <w:rFonts w:ascii="Microsoft New Tai Lue" w:hAnsi="Microsoft New Tai Lue" w:cs="Microsoft New Tai Lue"/>
        </w:rPr>
        <w:t xml:space="preserve">表</w:t>
      </w:r>
      <w:r>
        <w:rPr>
          <w:rFonts w:ascii="Microsoft New Tai Lue" w:hAnsi="Microsoft New Tai Lue" w:cs="Microsoft New Tai Lue"/>
          <w:spacing w:val="-3"/>
        </w:rPr>
        <w:t xml:space="preserve">人</w:t>
      </w:r>
      <w:r>
        <w:rPr>
          <w:rFonts w:ascii="Microsoft New Tai Lue" w:hAnsi="Microsoft New Tai Lue" w:cs="Microsoft New Tai Lue"/>
        </w:rPr>
        <w:t xml:space="preserve">（</w:t>
      </w:r>
      <w:r>
        <w:rPr>
          <w:rFonts w:ascii="Microsoft New Tai Lue" w:hAnsi="Microsoft New Tai Lue" w:cs="Microsoft New Tai Lue"/>
          <w:spacing w:val="-3"/>
        </w:rPr>
        <w:t xml:space="preserve">单</w:t>
      </w:r>
      <w:r>
        <w:rPr>
          <w:rFonts w:ascii="Microsoft New Tai Lue" w:hAnsi="Microsoft New Tai Lue" w:cs="Microsoft New Tai Lue"/>
        </w:rPr>
        <w:t xml:space="preserve">位</w:t>
      </w:r>
      <w:r>
        <w:rPr>
          <w:rFonts w:ascii="Microsoft New Tai Lue" w:hAnsi="Microsoft New Tai Lue" w:cs="Microsoft New Tai Lue"/>
          <w:spacing w:val="-3"/>
        </w:rPr>
        <w:t xml:space="preserve">负</w:t>
      </w:r>
      <w:r>
        <w:rPr>
          <w:rFonts w:ascii="Microsoft New Tai Lue" w:hAnsi="Microsoft New Tai Lue" w:cs="Microsoft New Tai Lue"/>
        </w:rPr>
        <w:t xml:space="preserve">责</w:t>
      </w:r>
      <w:r>
        <w:rPr>
          <w:rFonts w:ascii="Microsoft New Tai Lue" w:hAnsi="Microsoft New Tai Lue" w:cs="Microsoft New Tai Lue"/>
          <w:spacing w:val="-3"/>
        </w:rPr>
        <w:t xml:space="preserve">人</w:t>
      </w:r>
      <w:r>
        <w:rPr>
          <w:rFonts w:ascii="Microsoft New Tai Lue" w:hAnsi="Microsoft New Tai Lue" w:cs="Microsoft New Tai Lue"/>
        </w:rPr>
        <w:t xml:space="preserve">）或</w:t>
      </w:r>
      <w:r>
        <w:rPr>
          <w:rFonts w:ascii="Microsoft New Tai Lue" w:hAnsi="Microsoft New Tai Lue" w:cs="Microsoft New Tai Lue"/>
          <w:spacing w:val="-3"/>
        </w:rPr>
        <w:t xml:space="preserve">其</w:t>
      </w:r>
      <w:r>
        <w:rPr>
          <w:rFonts w:ascii="Microsoft New Tai Lue" w:hAnsi="Microsoft New Tai Lue" w:cs="Microsoft New Tai Lue"/>
        </w:rPr>
        <w:t xml:space="preserve">委</w:t>
      </w:r>
      <w:r>
        <w:rPr>
          <w:rFonts w:ascii="Microsoft New Tai Lue" w:hAnsi="Microsoft New Tai Lue" w:cs="Microsoft New Tai Lue"/>
          <w:spacing w:val="-3"/>
        </w:rPr>
        <w:t xml:space="preserve">托</w:t>
      </w:r>
      <w:r>
        <w:rPr>
          <w:rFonts w:ascii="Microsoft New Tai Lue" w:hAnsi="Microsoft New Tai Lue" w:cs="Microsoft New Tai Lue"/>
        </w:rPr>
        <w:t xml:space="preserve">代</w:t>
      </w:r>
      <w:r>
        <w:rPr>
          <w:rFonts w:ascii="Microsoft New Tai Lue" w:hAnsi="Microsoft New Tai Lue" w:cs="Microsoft New Tai Lue"/>
          <w:spacing w:val="-3"/>
        </w:rPr>
        <w:t xml:space="preserve">理</w:t>
      </w:r>
      <w:r>
        <w:rPr>
          <w:rFonts w:ascii="Microsoft New Tai Lue" w:hAnsi="Microsoft New Tai Lue" w:cs="Microsoft New Tai Lue"/>
        </w:rPr>
        <w:t xml:space="preserve">人</w:t>
      </w:r>
      <w:r>
        <w:rPr>
          <w:rFonts w:ascii="Microsoft New Tai Lue" w:hAnsi="Microsoft New Tai Lue" w:cs="Microsoft New Tai Lue"/>
          <w:spacing w:val="-3"/>
        </w:rPr>
        <w:t xml:space="preserve">：</w:t>
      </w:r>
      <w:r>
        <w:rPr>
          <w:rFonts w:ascii="Microsoft New Tai Lue" w:hAnsi="Microsoft New Tai Lue" w:cs="Microsoft New Tai Lue"/>
          <w:spacing w:val="-3"/>
          <w:u w:val="single"/>
        </w:rPr>
        <w:t xml:space="preserve"> </w:t>
      </w:r>
      <w:r>
        <w:rPr>
          <w:rFonts w:ascii="Microsoft New Tai Lue" w:hAnsi="Microsoft New Tai Lue" w:cs="Microsoft New Tai Lue"/>
          <w:spacing w:val="-3"/>
          <w:u w:val="single"/>
        </w:rPr>
        <w:tab/>
      </w:r>
      <w:r>
        <w:rPr>
          <w:rFonts w:ascii="Microsoft New Tai Lue" w:hAnsi="Microsoft New Tai Lue" w:cs="Microsoft New Tai Lue"/>
          <w:spacing w:val="-3"/>
        </w:rPr>
        <w:t xml:space="preserve">（</w:t>
      </w:r>
      <w:r>
        <w:rPr>
          <w:rFonts w:ascii="Microsoft New Tai Lue" w:hAnsi="Microsoft New Tai Lue" w:cs="Microsoft New Tai Lue"/>
        </w:rPr>
        <w:t xml:space="preserve">签</w:t>
      </w:r>
      <w:r>
        <w:rPr>
          <w:rFonts w:ascii="Microsoft New Tai Lue" w:hAnsi="Microsoft New Tai Lue" w:cs="Microsoft New Tai Lue"/>
          <w:spacing w:val="-3"/>
        </w:rPr>
        <w:t xml:space="preserve">字</w:t>
      </w:r>
      <w:r>
        <w:rPr>
          <w:rFonts w:ascii="Microsoft New Tai Lue" w:hAnsi="Microsoft New Tai Lue" w:cs="Microsoft New Tai Lue"/>
        </w:rPr>
        <w:t xml:space="preserve">）</w:t>
      </w:r>
      <w:r/>
    </w:p>
    <w:p>
      <w:pPr>
        <w:pStyle w:val="782"/>
        <w:ind w:left="2810"/>
        <w:spacing w:before="170" w:line="240" w:lineRule="exact"/>
        <w:tabs>
          <w:tab w:val="left" w:pos="7545" w:leader="none"/>
        </w:tabs>
        <w:rPr>
          <w:rFonts w:ascii="Microsoft New Tai Lue" w:hAnsi="Microsoft New Tai Lue" w:cs="Microsoft New Tai Lue"/>
        </w:rPr>
      </w:pPr>
      <w:r>
        <w:rPr>
          <w:rFonts w:ascii="Microsoft New Tai Lue" w:hAnsi="Microsoft New Tai Lue" w:cs="Microsoft New Tai Lue"/>
        </w:rPr>
        <w:t xml:space="preserve">……</w:t>
      </w:r>
      <w:r/>
    </w:p>
    <w:p>
      <w:pPr>
        <w:ind w:firstLine="4410"/>
        <w:jc w:val="left"/>
        <w:spacing w:line="240" w:lineRule="exact"/>
        <w:rPr>
          <w:rFonts w:ascii="Microsoft New Tai Lue" w:hAnsi="Microsoft New Tai Lue" w:eastAsia="黑体" w:cs="Microsoft New Tai Lue"/>
          <w:b/>
          <w:sz w:val="32"/>
          <w:szCs w:val="32"/>
        </w:rPr>
      </w:pP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372"/>
        <w:rPr>
          <w:rFonts w:hint="eastAsia" w:ascii="宋体" w:hAnsi="宋体" w:cs="宋体"/>
        </w:rPr>
      </w:pPr>
      <w:r>
        <w:rPr>
          <w:rFonts w:hint="eastAsia" w:ascii="宋体" w:hAnsi="宋体" w:cs="宋体"/>
          <w:sz w:val="24"/>
        </w:rPr>
        <w:br w:type="page" w:clear="all"/>
      </w:r>
      <w:r/>
    </w:p>
    <w:p>
      <w:pPr>
        <w:pStyle w:val="806"/>
        <w:rPr>
          <w:rFonts w:hint="eastAsia" w:ascii="宋体" w:hAnsi="宋体" w:cs="仿宋_GB2312"/>
          <w:szCs w:val="21"/>
        </w:rPr>
      </w:pPr>
      <w:r/>
      <w:bookmarkStart w:id="326" w:name="_Toc96347919"/>
      <w:r/>
      <w:bookmarkStart w:id="327" w:name="_Toc107246295"/>
      <w:r/>
      <w:bookmarkStart w:id="328" w:name="_Toc104560914"/>
      <w:r/>
      <w:bookmarkStart w:id="329" w:name="_Toc107246296"/>
      <w:r/>
      <w:bookmarkStart w:id="330" w:name="_Toc103848598"/>
      <w:r/>
      <w:bookmarkStart w:id="331" w:name="_Toc102117330"/>
      <w:r/>
      <w:bookmarkStart w:id="332" w:name="_Toc104560915"/>
      <w:r>
        <w:rPr>
          <w:rFonts w:hint="eastAsia" w:ascii="宋体" w:hAnsi="宋体" w:cs="Microsoft New Tai Lue"/>
          <w:sz w:val="24"/>
          <w:szCs w:val="24"/>
        </w:rPr>
        <w:t xml:space="preserve">（8）分包意向协议（如需）</w:t>
      </w:r>
      <w:bookmarkEnd w:id="326"/>
      <w:r/>
      <w:bookmarkEnd w:id="327"/>
      <w:r/>
      <w:bookmarkEnd w:id="328"/>
      <w:r/>
      <w:r/>
    </w:p>
    <w:p>
      <w:pPr>
        <w:ind w:firstLine="576"/>
        <w:spacing w:line="480" w:lineRule="auto"/>
        <w:rPr>
          <w:rFonts w:hint="eastAsia"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若成为</w:t>
      </w:r>
      <w:r>
        <w:rPr>
          <w:rFonts w:hint="eastAsia" w:ascii="宋体" w:hAnsi="宋体" w:cs="仿宋_GB2312"/>
          <w:szCs w:val="21"/>
          <w:u w:val="single"/>
          <w:lang w:val="zh-CN"/>
        </w:rPr>
        <w:t xml:space="preserve">    </w:t>
      </w:r>
      <w:r>
        <w:rPr>
          <w:rFonts w:hint="eastAsia" w:ascii="宋体" w:hAnsi="宋体" w:cs="仿宋_GB2312"/>
          <w:szCs w:val="21"/>
          <w:u w:val="single"/>
        </w:rPr>
        <w:t xml:space="preserve">（项目名称）  </w:t>
      </w:r>
      <w:r>
        <w:rPr>
          <w:rFonts w:ascii="宋体" w:hAnsi="宋体" w:cs="仿宋_GB2312"/>
          <w:szCs w:val="21"/>
          <w:u w:val="single"/>
        </w:rPr>
        <w:t xml:space="preserve"> </w:t>
      </w:r>
      <w:r>
        <w:rPr>
          <w:rFonts w:hint="eastAsia" w:ascii="宋体" w:hAnsi="宋体" w:cs="仿宋_GB2312"/>
          <w:szCs w:val="21"/>
        </w:rPr>
        <w:t xml:space="preserve">（招标编号：</w:t>
      </w:r>
      <w:r>
        <w:rPr>
          <w:rFonts w:hint="eastAsia" w:ascii="宋体" w:hAnsi="宋体"/>
          <w:szCs w:val="21"/>
          <w:u w:val="single"/>
        </w:rPr>
        <w:t xml:space="preserve">             </w:t>
      </w:r>
      <w:r>
        <w:rPr>
          <w:rFonts w:hint="eastAsia" w:ascii="宋体" w:hAnsi="宋体" w:cs="仿宋_GB2312"/>
          <w:szCs w:val="21"/>
        </w:rPr>
        <w:t xml:space="preserve">）</w:t>
      </w:r>
      <w:r>
        <w:rPr>
          <w:rFonts w:hint="eastAsia" w:ascii="宋体" w:hAnsi="宋体" w:cs="仿宋_GB2312"/>
          <w:szCs w:val="21"/>
          <w:lang w:val="zh-CN"/>
        </w:rPr>
        <w:t xml:space="preserve">的中标供应商，将依法采取分包方式履行合同。</w:t>
      </w:r>
      <w:r>
        <w:rPr>
          <w:rFonts w:hint="eastAsia" w:ascii="宋体" w:hAnsi="宋体" w:cs="仿宋_GB2312"/>
          <w:szCs w:val="21"/>
          <w:u w:val="single"/>
        </w:rPr>
        <w:t xml:space="preserve">（投标人名称）</w:t>
      </w:r>
      <w:r>
        <w:rPr>
          <w:rFonts w:hint="eastAsia" w:ascii="宋体" w:hAnsi="宋体" w:cs="仿宋_GB2312"/>
          <w:szCs w:val="21"/>
        </w:rPr>
        <w:t xml:space="preserve">与</w:t>
      </w:r>
      <w:r>
        <w:rPr>
          <w:rFonts w:hint="eastAsia" w:ascii="宋体" w:hAnsi="宋体" w:cs="仿宋_GB2312"/>
          <w:szCs w:val="21"/>
          <w:u w:val="single"/>
        </w:rPr>
        <w:t xml:space="preserve">（所有分包供应商名称）</w:t>
      </w:r>
      <w:r>
        <w:rPr>
          <w:rFonts w:hint="eastAsia" w:ascii="宋体" w:hAnsi="宋体" w:cs="仿宋_GB2312"/>
          <w:szCs w:val="21"/>
        </w:rPr>
        <w:t xml:space="preserve">达成分包意向协议</w:t>
      </w:r>
      <w:r>
        <w:rPr>
          <w:rFonts w:hint="eastAsia" w:ascii="宋体" w:hAnsi="宋体" w:cs="仿宋_GB2312"/>
          <w:szCs w:val="21"/>
          <w:lang w:val="zh-CN"/>
        </w:rPr>
        <w:t xml:space="preserve">。</w:t>
      </w:r>
      <w:r>
        <w:rPr>
          <w:rFonts w:ascii="宋体" w:hAnsi="宋体" w:cs="仿宋_GB2312"/>
          <w:szCs w:val="21"/>
          <w:lang w:val="zh-CN"/>
        </w:rPr>
        <w:t xml:space="preserve"> </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一、分包标的及数量</w:t>
      </w:r>
      <w:r/>
    </w:p>
    <w:p>
      <w:pPr>
        <w:ind w:firstLine="576"/>
        <w:spacing w:line="480" w:lineRule="auto"/>
        <w:rPr>
          <w:rFonts w:hint="eastAsia" w:ascii="宋体" w:hAnsi="宋体" w:cs="仿宋_GB2312"/>
          <w:szCs w:val="21"/>
          <w:lang w:val="zh-CN"/>
        </w:rPr>
      </w:pPr>
      <w:r>
        <w:rPr>
          <w:rFonts w:hint="eastAsia" w:ascii="宋体" w:hAnsi="宋体" w:cs="仿宋_GB2312"/>
          <w:szCs w:val="21"/>
          <w:u w:val="single"/>
        </w:rPr>
        <w:t xml:space="preserve">（投标人名称）</w:t>
      </w:r>
      <w:r>
        <w:rPr>
          <w:rFonts w:hint="eastAsia" w:ascii="宋体" w:hAnsi="宋体" w:cs="仿宋_GB2312"/>
          <w:szCs w:val="21"/>
          <w:lang w:val="zh-CN"/>
        </w:rPr>
        <w:t xml:space="preserve">将</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Arial"/>
          <w:szCs w:val="21"/>
        </w:rPr>
        <w:t xml:space="preserve">分包给</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w:t>
      </w:r>
      <w:r>
        <w:rPr>
          <w:rFonts w:hint="eastAsia" w:ascii="宋体" w:hAnsi="宋体" w:cs="仿宋_GB2312"/>
          <w:szCs w:val="21"/>
          <w:u w:val="single"/>
        </w:rPr>
        <w:t xml:space="preserve">（某分包供应商名称），</w:t>
      </w:r>
      <w:r>
        <w:rPr>
          <w:rFonts w:hint="eastAsia" w:ascii="宋体" w:hAnsi="宋体" w:cs="仿宋_GB2312"/>
          <w:szCs w:val="21"/>
          <w:lang w:val="zh-CN"/>
        </w:rPr>
        <w:t xml:space="preserve">具备承</w:t>
      </w:r>
      <w:r>
        <w:rPr>
          <w:rFonts w:hint="eastAsia" w:ascii="宋体" w:hAnsi="宋体" w:cs="仿宋_GB2312"/>
          <w:szCs w:val="21"/>
        </w:rPr>
        <w:t xml:space="preserve">担</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工作内容</w:t>
      </w:r>
      <w:r>
        <w:rPr>
          <w:rFonts w:hint="eastAsia" w:ascii="宋体" w:hAnsi="宋体"/>
          <w:szCs w:val="21"/>
          <w:u w:val="single"/>
        </w:rPr>
        <w:t xml:space="preserve">）</w:t>
      </w:r>
      <w:r>
        <w:rPr>
          <w:rFonts w:ascii="宋体" w:hAnsi="宋体"/>
          <w:szCs w:val="21"/>
          <w:u w:val="single"/>
        </w:rPr>
        <w:t xml:space="preserve">   </w:t>
      </w:r>
      <w:r>
        <w:rPr>
          <w:rFonts w:hint="eastAsia" w:ascii="宋体" w:hAnsi="宋体" w:cs="仿宋_GB2312"/>
          <w:szCs w:val="21"/>
          <w:lang w:val="zh-CN"/>
        </w:rPr>
        <w:t xml:space="preserve">相应资质条件且不得再次分包；</w:t>
      </w:r>
      <w:r/>
    </w:p>
    <w:p>
      <w:pPr>
        <w:ind w:firstLine="525"/>
        <w:spacing w:line="480" w:lineRule="auto"/>
        <w:rPr>
          <w:rFonts w:hint="eastAsia" w:ascii="宋体" w:hAnsi="宋体"/>
          <w:szCs w:val="21"/>
        </w:rPr>
      </w:pPr>
      <w:r>
        <w:rPr>
          <w:rFonts w:hint="eastAsia" w:ascii="宋体" w:hAnsi="宋体"/>
          <w:szCs w:val="21"/>
        </w:rPr>
        <w:t xml:space="preserve">……</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二、分包工作履行期限、地点、方式</w:t>
      </w:r>
      <w:r/>
    </w:p>
    <w:p>
      <w:pPr>
        <w:ind w:firstLine="576"/>
        <w:spacing w:line="480" w:lineRule="auto"/>
        <w:rPr>
          <w:rFonts w:hint="eastAsia" w:ascii="宋体" w:hAnsi="宋体"/>
          <w:szCs w:val="21"/>
          <w:u w:val="single"/>
        </w:rPr>
      </w:pPr>
      <w:r>
        <w:rPr>
          <w:rFonts w:ascii="宋体" w:hAnsi="宋体"/>
          <w:szCs w:val="21"/>
          <w:u w:val="single"/>
        </w:rPr>
        <w:t xml:space="preserve">                                                                              </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三、质量</w:t>
      </w:r>
      <w:r/>
    </w:p>
    <w:p>
      <w:pPr>
        <w:ind w:firstLine="576"/>
        <w:spacing w:line="480" w:lineRule="auto"/>
        <w:rPr>
          <w:rFonts w:hint="eastAsia" w:ascii="宋体" w:hAnsi="宋体" w:cs="仿宋_GB2312"/>
          <w:szCs w:val="21"/>
          <w:lang w:val="zh-CN"/>
        </w:rPr>
      </w:pPr>
      <w:r>
        <w:rPr>
          <w:rFonts w:ascii="宋体" w:hAnsi="宋体"/>
          <w:szCs w:val="21"/>
          <w:u w:val="single"/>
        </w:rPr>
        <w:t xml:space="preserve">                                                                              </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四、价款或者报酬</w:t>
      </w:r>
      <w:r/>
    </w:p>
    <w:p>
      <w:pPr>
        <w:ind w:left="573"/>
        <w:spacing w:line="480" w:lineRule="auto"/>
        <w:rPr>
          <w:rFonts w:hint="eastAsia" w:ascii="宋体" w:hAnsi="宋体" w:cs="仿宋_GB2312"/>
          <w:szCs w:val="21"/>
          <w:lang w:val="zh-CN"/>
        </w:rPr>
      </w:pPr>
      <w:r>
        <w:rPr>
          <w:rFonts w:ascii="宋体" w:hAnsi="宋体"/>
          <w:szCs w:val="21"/>
          <w:u w:val="single"/>
        </w:rPr>
        <w:t xml:space="preserve">                                                                              </w:t>
      </w:r>
      <w:r/>
    </w:p>
    <w:p>
      <w:pPr>
        <w:ind w:left="573"/>
        <w:spacing w:line="480" w:lineRule="auto"/>
        <w:rPr>
          <w:rFonts w:hint="eastAsia" w:ascii="宋体" w:hAnsi="宋体" w:cs="仿宋_GB2312"/>
          <w:szCs w:val="21"/>
          <w:lang w:val="zh-CN"/>
        </w:rPr>
      </w:pPr>
      <w:r>
        <w:rPr>
          <w:rFonts w:hint="eastAsia" w:ascii="宋体" w:hAnsi="宋体" w:cs="仿宋_GB2312"/>
          <w:szCs w:val="21"/>
          <w:lang w:val="zh-CN"/>
        </w:rPr>
        <w:t xml:space="preserve">五、违约责任</w:t>
      </w:r>
      <w:r/>
    </w:p>
    <w:p>
      <w:pPr>
        <w:ind w:firstLine="576"/>
        <w:spacing w:line="480" w:lineRule="auto"/>
        <w:rPr>
          <w:rFonts w:hint="eastAsia" w:ascii="宋体" w:hAnsi="宋体" w:cs="仿宋_GB2312"/>
          <w:szCs w:val="21"/>
          <w:lang w:val="zh-CN"/>
        </w:rPr>
      </w:pPr>
      <w:r>
        <w:rPr>
          <w:rFonts w:ascii="宋体" w:hAnsi="宋体"/>
          <w:szCs w:val="21"/>
          <w:u w:val="single"/>
        </w:rPr>
        <w:t xml:space="preserve">                                                                              </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六、争议解决的办法</w:t>
      </w:r>
      <w:r/>
    </w:p>
    <w:p>
      <w:pPr>
        <w:ind w:firstLine="576"/>
        <w:spacing w:line="480" w:lineRule="auto"/>
        <w:rPr>
          <w:rFonts w:hint="eastAsia" w:ascii="宋体" w:hAnsi="宋体" w:cs="仿宋_GB2312"/>
          <w:szCs w:val="21"/>
          <w:lang w:val="zh-CN"/>
        </w:rPr>
      </w:pPr>
      <w:r>
        <w:rPr>
          <w:rFonts w:ascii="宋体" w:hAnsi="宋体"/>
          <w:szCs w:val="21"/>
          <w:u w:val="single"/>
        </w:rPr>
        <w:t xml:space="preserve">                                                                              </w:t>
      </w:r>
      <w:r/>
    </w:p>
    <w:p>
      <w:pPr>
        <w:ind w:firstLine="576"/>
        <w:spacing w:line="480" w:lineRule="auto"/>
        <w:rPr>
          <w:rFonts w:hint="eastAsia" w:ascii="宋体" w:hAnsi="宋体" w:cs="仿宋_GB2312"/>
          <w:szCs w:val="21"/>
          <w:lang w:val="zh-CN"/>
        </w:rPr>
      </w:pPr>
      <w:r>
        <w:rPr>
          <w:rFonts w:hint="eastAsia" w:ascii="宋体" w:hAnsi="宋体" w:cs="仿宋_GB2312"/>
          <w:szCs w:val="21"/>
          <w:lang w:val="zh-CN"/>
        </w:rPr>
        <w:t xml:space="preserve">七、其他</w:t>
      </w:r>
      <w:r/>
    </w:p>
    <w:p>
      <w:pPr>
        <w:ind w:firstLine="525"/>
        <w:jc w:val="left"/>
        <w:spacing w:line="480" w:lineRule="auto"/>
        <w:rPr>
          <w:rFonts w:hint="eastAsia" w:ascii="宋体" w:hAnsi="宋体" w:cs="仿宋_GB2312"/>
          <w:szCs w:val="21"/>
          <w:lang w:val="zh-CN"/>
        </w:rPr>
      </w:pPr>
      <w:r>
        <w:rPr>
          <w:rFonts w:hint="eastAsia" w:ascii="宋体" w:hAnsi="宋体"/>
          <w:szCs w:val="21"/>
        </w:rPr>
        <w:t xml:space="preserve">中小企业合同金额达到</w:t>
      </w:r>
      <w:r>
        <w:rPr>
          <w:rFonts w:ascii="宋体" w:hAnsi="宋体"/>
          <w:szCs w:val="21"/>
          <w:u w:val="single"/>
        </w:rPr>
        <w:t xml:space="preserve">      </w:t>
      </w:r>
      <w:r>
        <w:rPr>
          <w:rFonts w:ascii="宋体" w:hAnsi="宋体"/>
          <w:szCs w:val="21"/>
        </w:rPr>
        <w:t xml:space="preserve">%，小</w:t>
      </w:r>
      <w:r>
        <w:rPr>
          <w:rFonts w:hint="eastAsia" w:ascii="宋体" w:hAnsi="宋体"/>
          <w:szCs w:val="21"/>
        </w:rPr>
        <w:t xml:space="preserve">微企业合同金额达到</w:t>
      </w:r>
      <w:r>
        <w:rPr>
          <w:rFonts w:ascii="宋体" w:hAnsi="宋体"/>
          <w:szCs w:val="21"/>
          <w:u w:val="single"/>
        </w:rPr>
        <w:t xml:space="preserve">      </w:t>
      </w:r>
      <w:r>
        <w:rPr>
          <w:rFonts w:ascii="宋体" w:hAnsi="宋体"/>
          <w:szCs w:val="21"/>
        </w:rPr>
        <w:t xml:space="preserve">%</w:t>
      </w:r>
      <w:r>
        <w:rPr>
          <w:rFonts w:ascii="宋体" w:hAnsi="宋体" w:cs="仿宋_GB2312"/>
          <w:szCs w:val="21"/>
          <w:lang w:val="zh-CN"/>
        </w:rPr>
        <w:t xml:space="preserve">。</w:t>
      </w:r>
      <w:r/>
    </w:p>
    <w:p>
      <w:pPr>
        <w:pStyle w:val="1058"/>
        <w:ind w:right="420" w:firstLine="4935"/>
        <w:jc w:val="left"/>
        <w:spacing w:line="600"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ind w:right="420" w:firstLine="4935"/>
        <w:spacing w:line="600" w:lineRule="auto"/>
        <w:rPr>
          <w:rFonts w:hint="eastAsia" w:ascii="宋体" w:hAnsi="宋体" w:cs="仿宋_GB2312"/>
          <w:szCs w:val="21"/>
          <w:lang w:val="zh-CN"/>
        </w:rPr>
      </w:pPr>
      <w:r>
        <w:rPr>
          <w:rFonts w:hint="eastAsia" w:ascii="宋体" w:hAnsi="宋体" w:cs="仿宋_GB2312"/>
          <w:szCs w:val="21"/>
          <w:lang w:val="zh-CN"/>
        </w:rPr>
        <w:t xml:space="preserve">分包供应商（公章）：</w:t>
      </w:r>
      <w:r>
        <w:rPr>
          <w:rFonts w:ascii="Microsoft New Tai Lue" w:hAnsi="Microsoft New Tai Lue" w:cs="Microsoft New Tai Lue"/>
          <w:u w:val="single"/>
        </w:rPr>
        <w:t xml:space="preserve">               </w:t>
      </w:r>
      <w:r/>
    </w:p>
    <w:p>
      <w:pPr>
        <w:ind w:firstLine="5040"/>
        <w:jc w:val="right"/>
        <w:spacing w:line="480" w:lineRule="auto"/>
        <w:rPr>
          <w:rFonts w:hint="eastAsia" w:ascii="宋体" w:hAnsi="宋体"/>
          <w:szCs w:val="21"/>
        </w:rPr>
      </w:pPr>
      <w:r>
        <w:rPr>
          <w:rFonts w:hint="eastAsia" w:ascii="宋体" w:hAnsi="宋体" w:cs="仿宋_GB2312"/>
          <w:szCs w:val="21"/>
          <w:lang w:val="zh-CN"/>
        </w:rPr>
        <w:t xml:space="preserve">……</w:t>
      </w:r>
      <w:r/>
    </w:p>
    <w:p>
      <w:pPr>
        <w:jc w:val="right"/>
        <w:spacing w:line="480" w:lineRule="auto"/>
        <w:rPr>
          <w:rFonts w:ascii="Microsoft New Tai Lue" w:hAnsi="Microsoft New Tai Lue" w:cs="Microsoft New Tai Lue"/>
          <w:bCs/>
          <w:szCs w:val="21"/>
        </w:rPr>
      </w:pPr>
      <w:r>
        <w:rPr>
          <w:rFonts w:ascii="宋体" w:hAnsi="宋体" w:cs="仿宋_GB2312"/>
          <w:szCs w:val="21"/>
          <w:lang w:val="zh-CN"/>
        </w:rPr>
        <w:t xml:space="preserve">                                   </w:t>
      </w: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rPr>
          <w:rFonts w:hint="eastAsia" w:ascii="宋体" w:hAnsi="宋体" w:cs="宋体"/>
          <w:sz w:val="24"/>
        </w:rPr>
      </w:pPr>
      <w:r>
        <w:rPr>
          <w:rFonts w:hint="eastAsia" w:ascii="宋体" w:hAnsi="宋体" w:cs="宋体"/>
          <w:sz w:val="24"/>
        </w:rPr>
        <w:br w:type="page" w:clear="all"/>
      </w:r>
      <w:r/>
    </w:p>
    <w:p>
      <w:pPr>
        <w:pStyle w:val="806"/>
        <w:ind w:firstLine="426"/>
        <w:rPr>
          <w:rFonts w:hint="eastAsia" w:ascii="宋体" w:hAnsi="宋体" w:cs="宋体"/>
          <w:b w:val="0"/>
          <w:sz w:val="24"/>
          <w:szCs w:val="24"/>
        </w:rPr>
      </w:pPr>
      <w:r>
        <w:rPr>
          <w:rFonts w:hint="eastAsia" w:ascii="宋体" w:hAnsi="宋体" w:cs="宋体"/>
          <w:sz w:val="24"/>
          <w:szCs w:val="24"/>
        </w:rPr>
        <w:t xml:space="preserve">（9）公章授权书（如需）</w:t>
      </w:r>
      <w:r/>
    </w:p>
    <w:p>
      <w:pPr>
        <w:pStyle w:val="1022"/>
        <w:ind w:firstLine="0"/>
        <w:rPr>
          <w:rFonts w:hint="eastAsia" w:hAnsi="宋体" w:cs="宋体"/>
          <w:b/>
          <w:sz w:val="21"/>
          <w:szCs w:val="21"/>
        </w:rPr>
      </w:pPr>
      <w:r>
        <w:rPr>
          <w:rFonts w:hint="eastAsia" w:hAnsi="宋体" w:cs="宋体"/>
          <w:b/>
          <w:sz w:val="21"/>
          <w:szCs w:val="21"/>
        </w:rPr>
      </w:r>
      <w:r/>
    </w:p>
    <w:p>
      <w:pPr>
        <w:pStyle w:val="1022"/>
        <w:ind w:firstLine="0"/>
        <w:rPr>
          <w:rFonts w:hint="eastAsia" w:hAnsi="宋体" w:cs="宋体"/>
          <w:sz w:val="21"/>
          <w:szCs w:val="21"/>
        </w:rPr>
      </w:pPr>
      <w:r>
        <w:rPr>
          <w:rFonts w:hint="eastAsia" w:hAnsi="宋体" w:cs="宋体"/>
          <w:sz w:val="21"/>
          <w:szCs w:val="21"/>
        </w:rPr>
        <w:t xml:space="preserve">______________________（采购人）</w:t>
      </w:r>
      <w:r/>
    </w:p>
    <w:p>
      <w:pPr>
        <w:pStyle w:val="1022"/>
        <w:ind w:firstLine="420"/>
        <w:rPr>
          <w:rFonts w:hint="eastAsia" w:hAnsi="宋体" w:cs="宋体"/>
          <w:sz w:val="21"/>
          <w:szCs w:val="21"/>
        </w:rPr>
      </w:pPr>
      <w:r>
        <w:rPr>
          <w:rFonts w:hint="eastAsia" w:hAnsi="宋体" w:cs="宋体"/>
          <w:sz w:val="21"/>
          <w:szCs w:val="21"/>
        </w:rPr>
        <w:t xml:space="preserve">______</w:t>
      </w:r>
      <w:r>
        <w:rPr>
          <w:rFonts w:hint="eastAsia" w:hAnsi="宋体" w:cs="宋体"/>
          <w:sz w:val="21"/>
          <w:szCs w:val="21"/>
          <w:u w:val="single"/>
        </w:rPr>
        <w:t xml:space="preserve">(投标人名称)</w:t>
      </w:r>
      <w:r>
        <w:rPr>
          <w:rFonts w:hint="eastAsia" w:hAnsi="宋体" w:cs="宋体"/>
          <w:sz w:val="21"/>
          <w:szCs w:val="21"/>
        </w:rPr>
        <w:t xml:space="preserve">______，中华人民共和国合法企业，法定地址：____________________。在参与</w:t>
      </w:r>
      <w:r>
        <w:rPr>
          <w:rFonts w:hint="eastAsia" w:hAnsi="宋体" w:cs="宋体"/>
          <w:sz w:val="21"/>
          <w:szCs w:val="21"/>
        </w:rPr>
        <w:t xml:space="preserve">南京财经大学学生公寓家具采购项目</w:t>
      </w:r>
      <w:r>
        <w:rPr>
          <w:rFonts w:hint="eastAsia" w:hAnsi="宋体" w:cs="宋体"/>
          <w:sz w:val="21"/>
          <w:szCs w:val="21"/>
          <w:u w:val="single"/>
        </w:rPr>
        <w:t xml:space="preserve">（项目编号：</w:t>
      </w:r>
      <w:r>
        <w:rPr>
          <w:rFonts w:hint="eastAsia" w:hAnsi="宋体" w:cs="宋体"/>
          <w:sz w:val="21"/>
          <w:szCs w:val="21"/>
          <w:highlight w:val="none"/>
          <w:u w:val="single"/>
          <w:lang w:eastAsia="zh-CN"/>
        </w:rPr>
        <w:t xml:space="preserve">JSZC-320000-JITC-G2026-0235</w:t>
      </w:r>
      <w:r>
        <w:rPr>
          <w:rFonts w:hint="eastAsia" w:hAnsi="宋体" w:cs="宋体"/>
          <w:sz w:val="21"/>
          <w:szCs w:val="21"/>
          <w:u w:val="single"/>
        </w:rPr>
        <w:t xml:space="preserve">）</w:t>
      </w:r>
      <w:r>
        <w:rPr>
          <w:rFonts w:hint="eastAsia" w:hAnsi="宋体" w:cs="宋体"/>
          <w:sz w:val="21"/>
          <w:szCs w:val="21"/>
        </w:rPr>
        <w:t xml:space="preserve">协商活动中，我单位授权</w:t>
      </w:r>
      <w:r>
        <w:rPr>
          <w:rFonts w:hint="eastAsia" w:hAnsi="宋体" w:cs="宋体"/>
          <w:sz w:val="21"/>
          <w:szCs w:val="21"/>
          <w:u w:val="single"/>
        </w:rPr>
        <w:t xml:space="preserve">（其他形式的印章名称）     </w:t>
      </w:r>
      <w:r>
        <w:rPr>
          <w:rFonts w:hint="eastAsia" w:hAnsi="宋体" w:cs="宋体"/>
          <w:sz w:val="21"/>
          <w:szCs w:val="21"/>
        </w:rPr>
        <w:t xml:space="preserve">（样式附后）在此次活动中代为公章使用。</w:t>
      </w:r>
      <w:r/>
    </w:p>
    <w:p>
      <w:pPr>
        <w:pStyle w:val="1022"/>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所签署的投标文件、澄清等，我单位承认并同意具备与我单位公章签署等同的法律效力。</w:t>
      </w:r>
      <w:r/>
    </w:p>
    <w:p>
      <w:pPr>
        <w:pStyle w:val="1022"/>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签署的所有文件、协议不因授权的撤销而失效。</w:t>
      </w:r>
      <w:r/>
    </w:p>
    <w:p>
      <w:pPr>
        <w:pStyle w:val="1022"/>
        <w:ind w:right="840" w:firstLine="0"/>
        <w:rPr>
          <w:rFonts w:hint="eastAsia" w:hAnsi="宋体" w:cs="宋体"/>
          <w:sz w:val="21"/>
          <w:szCs w:val="21"/>
        </w:rPr>
      </w:pPr>
      <w:r>
        <w:rPr>
          <w:rFonts w:hint="eastAsia" w:hAnsi="宋体" w:cs="宋体"/>
          <w:sz w:val="21"/>
          <w:szCs w:val="21"/>
        </w:rPr>
      </w:r>
      <w:r/>
    </w:p>
    <w:p>
      <w:pPr>
        <w:pStyle w:val="1022"/>
        <w:ind w:right="840" w:firstLine="199"/>
        <w:rPr>
          <w:rFonts w:hint="eastAsia" w:hAnsi="宋体" w:cs="宋体"/>
          <w:sz w:val="21"/>
          <w:szCs w:val="21"/>
        </w:rPr>
      </w:pPr>
      <w:r>
        <w:rPr>
          <w:rFonts w:hint="eastAsia" w:hAnsi="宋体" w:cs="宋体"/>
          <w:sz w:val="21"/>
          <w:szCs w:val="21"/>
        </w:rPr>
        <w:t xml:space="preserve">其他形式的印章名称：______________</w:t>
      </w:r>
      <w:r/>
    </w:p>
    <w:p>
      <w:pPr>
        <w:pStyle w:val="1022"/>
        <w:ind w:right="420" w:firstLine="190"/>
        <w:rPr>
          <w:rFonts w:hint="eastAsia" w:hAnsi="宋体" w:cs="宋体"/>
          <w:sz w:val="21"/>
          <w:szCs w:val="21"/>
        </w:rPr>
      </w:pPr>
      <w:r>
        <w:rPr>
          <w:rFonts w:hAnsi="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19"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18" o:spid="_x0000_s18"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sz w:val="21"/>
          <w:szCs w:val="21"/>
        </w:rPr>
        <w:t xml:space="preserve">印章样式：</w:t>
      </w:r>
      <w:r/>
    </w:p>
    <w:p>
      <w:pPr>
        <w:pStyle w:val="1022"/>
        <w:ind w:right="420" w:firstLine="4819"/>
        <w:rPr>
          <w:rFonts w:hint="eastAsia" w:hAnsi="宋体" w:cs="宋体"/>
          <w:sz w:val="21"/>
          <w:szCs w:val="21"/>
        </w:rPr>
      </w:pPr>
      <w:r>
        <w:rPr>
          <w:rFonts w:hint="eastAsia" w:hAnsi="宋体" w:cs="宋体"/>
          <w:sz w:val="21"/>
          <w:szCs w:val="21"/>
        </w:rPr>
      </w:r>
      <w:r/>
    </w:p>
    <w:p>
      <w:pPr>
        <w:pStyle w:val="1022"/>
        <w:ind w:right="420" w:firstLine="3150"/>
        <w:jc w:val="left"/>
        <w:spacing w:line="276" w:lineRule="auto"/>
        <w:rPr>
          <w:rFonts w:hint="eastAsia" w:hAnsi="宋体" w:cs="宋体"/>
          <w:sz w:val="21"/>
          <w:szCs w:val="21"/>
        </w:rPr>
      </w:pPr>
      <w:r>
        <w:rPr>
          <w:rFonts w:hint="eastAsia" w:hAnsi="宋体" w:cs="宋体"/>
          <w:sz w:val="21"/>
          <w:szCs w:val="21"/>
        </w:rPr>
      </w:r>
      <w:r/>
    </w:p>
    <w:p>
      <w:pPr>
        <w:pStyle w:val="1022"/>
        <w:ind w:right="420" w:firstLine="0"/>
        <w:jc w:val="left"/>
        <w:spacing w:line="276" w:lineRule="auto"/>
        <w:rPr>
          <w:rFonts w:hint="eastAsia" w:hAnsi="宋体" w:cs="宋体"/>
          <w:sz w:val="21"/>
          <w:szCs w:val="21"/>
        </w:rPr>
      </w:pPr>
      <w:r>
        <w:rPr>
          <w:rFonts w:hint="eastAsia" w:hAnsi="宋体" w:cs="宋体"/>
          <w:sz w:val="21"/>
          <w:szCs w:val="21"/>
        </w:rPr>
      </w:r>
      <w:r/>
    </w:p>
    <w:p>
      <w:pPr>
        <w:pStyle w:val="1022"/>
        <w:ind w:right="420" w:firstLine="0"/>
        <w:jc w:val="left"/>
        <w:spacing w:line="276" w:lineRule="auto"/>
        <w:rPr>
          <w:rFonts w:hint="eastAsia" w:hAnsi="宋体" w:cs="宋体"/>
          <w:sz w:val="21"/>
          <w:szCs w:val="21"/>
        </w:rPr>
      </w:pPr>
      <w:r>
        <w:rPr>
          <w:rFonts w:hint="eastAsia" w:hAnsi="宋体" w:cs="宋体"/>
          <w:sz w:val="21"/>
          <w:szCs w:val="21"/>
        </w:rPr>
      </w:r>
      <w:r/>
    </w:p>
    <w:p>
      <w:pPr>
        <w:pStyle w:val="1022"/>
        <w:ind w:right="420" w:firstLine="3150"/>
        <w:jc w:val="left"/>
        <w:spacing w:line="276" w:lineRule="auto"/>
        <w:rPr>
          <w:rFonts w:hint="eastAsia" w:hAnsi="宋体" w:cs="宋体"/>
          <w:sz w:val="21"/>
          <w:szCs w:val="21"/>
          <w:u w:val="single"/>
        </w:rPr>
      </w:pPr>
      <w:r>
        <w:rPr>
          <w:rFonts w:hint="eastAsia" w:hAnsi="宋体" w:cs="宋体"/>
          <w:sz w:val="21"/>
          <w:szCs w:val="21"/>
        </w:rPr>
        <w:t xml:space="preserve">投标人名称（公章）：</w:t>
      </w:r>
      <w:r/>
    </w:p>
    <w:p>
      <w:pPr>
        <w:pStyle w:val="1022"/>
        <w:ind w:right="420" w:firstLine="3150"/>
        <w:jc w:val="left"/>
        <w:spacing w:line="276" w:lineRule="auto"/>
        <w:rPr>
          <w:rFonts w:hint="eastAsia" w:hAnsi="宋体" w:cs="宋体"/>
          <w:sz w:val="21"/>
          <w:szCs w:val="21"/>
        </w:rPr>
      </w:pPr>
      <w:r>
        <w:rPr>
          <w:rFonts w:hint="eastAsia" w:hAnsi="宋体" w:cs="宋体"/>
          <w:sz w:val="21"/>
          <w:szCs w:val="21"/>
        </w:rPr>
      </w:r>
      <w:r/>
    </w:p>
    <w:p>
      <w:pPr>
        <w:ind w:firstLine="3158"/>
        <w:jc w:val="left"/>
        <w:spacing w:line="276" w:lineRule="auto"/>
        <w:rPr>
          <w:rFonts w:hint="eastAsia" w:ascii="宋体" w:hAnsi="宋体" w:cs="宋体"/>
          <w:bCs/>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rPr>
        <w:t xml:space="preserve">日期：______年______月______日</w:t>
      </w:r>
      <w:bookmarkEnd w:id="329"/>
      <w:r/>
      <w:bookmarkEnd w:id="330"/>
      <w:r/>
      <w:bookmarkEnd w:id="331"/>
      <w:r/>
      <w:bookmarkEnd w:id="332"/>
      <w:r/>
      <w:r/>
    </w:p>
    <w:p>
      <w:pPr>
        <w:pStyle w:val="806"/>
        <w:spacing w:before="0"/>
        <w:rPr>
          <w:rFonts w:hint="eastAsia" w:ascii="宋体" w:hAnsi="宋体" w:cs="宋体"/>
          <w:sz w:val="28"/>
          <w:szCs w:val="24"/>
        </w:rPr>
      </w:pPr>
      <w:r/>
      <w:bookmarkStart w:id="333" w:name="_Toc104560916"/>
      <w:r/>
      <w:bookmarkStart w:id="334" w:name="_Toc107246299"/>
      <w:r/>
      <w:bookmarkStart w:id="335" w:name="_Toc103848599"/>
      <w:r>
        <w:rPr>
          <w:rFonts w:ascii="宋体" w:hAnsi="宋体" w:cs="宋体"/>
          <w:sz w:val="28"/>
          <w:szCs w:val="24"/>
        </w:rPr>
        <w:t xml:space="preserve">二、</w:t>
      </w:r>
      <w:r>
        <w:rPr>
          <w:rFonts w:hint="eastAsia" w:ascii="宋体" w:hAnsi="宋体" w:cs="宋体"/>
          <w:sz w:val="28"/>
          <w:szCs w:val="24"/>
        </w:rPr>
        <w:t xml:space="preserve">技术部分</w:t>
      </w:r>
      <w:bookmarkEnd w:id="333"/>
      <w:r/>
      <w:bookmarkEnd w:id="334"/>
      <w:r/>
      <w:bookmarkEnd w:id="335"/>
      <w:r/>
      <w:r/>
    </w:p>
    <w:p>
      <w:pPr>
        <w:pStyle w:val="806"/>
        <w:spacing w:before="0"/>
        <w:rPr>
          <w:rFonts w:hint="eastAsia" w:ascii="宋体" w:hAnsi="宋体" w:cs="宋体"/>
          <w:bCs w:val="0"/>
          <w:sz w:val="24"/>
          <w:szCs w:val="24"/>
        </w:rPr>
      </w:pPr>
      <w:r/>
      <w:bookmarkStart w:id="336" w:name="_Toc107246301"/>
      <w:r/>
      <w:bookmarkStart w:id="337" w:name="_Toc104560918"/>
      <w:r/>
      <w:bookmarkStart w:id="338" w:name="_Toc103848601"/>
      <w:r>
        <w:rPr>
          <w:rFonts w:hint="eastAsia" w:ascii="宋体" w:hAnsi="宋体" w:cs="宋体"/>
          <w:bCs w:val="0"/>
          <w:sz w:val="24"/>
          <w:szCs w:val="24"/>
        </w:rPr>
        <w:t xml:space="preserve">（1）技术条款偏离表</w:t>
      </w:r>
      <w:bookmarkEnd w:id="336"/>
      <w:r/>
      <w:bookmarkEnd w:id="337"/>
      <w:r/>
      <w:bookmarkEnd w:id="338"/>
      <w:r/>
      <w:r/>
    </w:p>
    <w:p>
      <w:pPr>
        <w:pStyle w:val="1022"/>
        <w:ind w:firstLine="420"/>
        <w:rPr>
          <w:rFonts w:hint="eastAsia" w:hAnsi="宋体" w:cs="宋体"/>
          <w:sz w:val="21"/>
          <w:szCs w:val="21"/>
        </w:rPr>
      </w:pPr>
      <w:r>
        <w:rPr>
          <w:rFonts w:hint="eastAsia" w:hAnsi="宋体" w:cs="宋体"/>
          <w:sz w:val="21"/>
          <w:szCs w:val="21"/>
        </w:rPr>
        <w:t xml:space="preserve">项目名称：南京财经大学学生公寓家具采购项目</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p>
    <w:p>
      <w:pPr>
        <w:pStyle w:val="1022"/>
        <w:ind w:firstLine="420"/>
        <w:rPr>
          <w:rFonts w:hint="eastAsia" w:hAnsi="宋体" w:cs="宋体"/>
          <w:sz w:val="21"/>
          <w:szCs w:val="21"/>
        </w:rPr>
      </w:pPr>
      <w:r>
        <w:rPr>
          <w:rFonts w:hint="eastAsia" w:hAnsi="宋体" w:cs="宋体"/>
          <w:sz w:val="21"/>
          <w:szCs w:val="21"/>
        </w:rPr>
        <w:t xml:space="preserve">项目编号：</w:t>
      </w:r>
      <w:r>
        <w:rPr>
          <w:rFonts w:hint="eastAsia" w:hAnsi="宋体" w:cs="宋体"/>
          <w:sz w:val="21"/>
          <w:szCs w:val="21"/>
          <w:highlight w:val="none"/>
          <w:lang w:eastAsia="zh-CN"/>
        </w:rPr>
        <w:t xml:space="preserve">JSZC-320000-JITC-G2026-0235</w:t>
      </w:r>
      <w:r>
        <w:rPr>
          <w:rFonts w:hint="eastAsia" w:hAnsi="宋体" w:cs="宋体"/>
          <w:sz w:val="21"/>
          <w:szCs w:val="21"/>
        </w:rPr>
        <w:t xml:space="preserve"> </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52"/>
        <w:gridCol w:w="1245"/>
        <w:gridCol w:w="1203"/>
        <w:gridCol w:w="1260"/>
        <w:gridCol w:w="1485"/>
        <w:gridCol w:w="1032"/>
      </w:tblGrid>
      <w:tr>
        <w:trPr>
          <w:cantSplit/>
          <w:trHeight w:val="648"/>
        </w:trPr>
        <w:tc>
          <w:tcPr>
            <w:tcW w:w="738"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1752" w:type="dxa"/>
            <w:vAlign w:val="center"/>
            <w:textDirection w:val="lrTb"/>
            <w:noWrap w:val="false"/>
          </w:tcPr>
          <w:p>
            <w:pPr>
              <w:jc w:val="center"/>
              <w:spacing w:line="360" w:lineRule="auto"/>
              <w:rPr>
                <w:rFonts w:hint="eastAsia" w:ascii="宋体" w:hAnsi="宋体"/>
              </w:rPr>
            </w:pPr>
            <w:r>
              <w:rPr>
                <w:rFonts w:hint="eastAsia" w:ascii="宋体" w:hAnsi="宋体"/>
              </w:rPr>
              <w:t xml:space="preserve">货物名称</w:t>
            </w:r>
            <w:r/>
          </w:p>
        </w:tc>
        <w:tc>
          <w:tcPr>
            <w:tcW w:w="1245" w:type="dxa"/>
            <w:vAlign w:val="center"/>
            <w:textDirection w:val="lrTb"/>
            <w:noWrap w:val="false"/>
          </w:tcPr>
          <w:p>
            <w:pPr>
              <w:jc w:val="center"/>
              <w:spacing w:line="360" w:lineRule="auto"/>
              <w:rPr>
                <w:rFonts w:hint="eastAsia" w:ascii="宋体" w:hAnsi="宋体"/>
              </w:rPr>
            </w:pPr>
            <w:r>
              <w:rPr>
                <w:rFonts w:hint="eastAsia" w:ascii="宋体" w:hAnsi="宋体"/>
              </w:rPr>
              <w:t xml:space="preserve">招标文件条目号</w:t>
            </w:r>
            <w:r/>
          </w:p>
        </w:tc>
        <w:tc>
          <w:tcPr>
            <w:tcW w:w="1203" w:type="dxa"/>
            <w:vAlign w:val="center"/>
            <w:textDirection w:val="lrTb"/>
            <w:noWrap w:val="false"/>
          </w:tcPr>
          <w:p>
            <w:pPr>
              <w:jc w:val="center"/>
              <w:spacing w:line="360" w:lineRule="auto"/>
              <w:rPr>
                <w:rFonts w:hint="eastAsia" w:ascii="宋体" w:hAnsi="宋体"/>
              </w:rPr>
            </w:pPr>
            <w:r>
              <w:rPr>
                <w:rFonts w:hint="eastAsia" w:ascii="宋体" w:hAnsi="宋体"/>
              </w:rPr>
              <w:t xml:space="preserve">招标规格</w:t>
            </w:r>
            <w:r/>
          </w:p>
        </w:tc>
        <w:tc>
          <w:tcPr>
            <w:tcW w:w="1260"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投标规格</w:t>
            </w:r>
            <w:r/>
          </w:p>
        </w:tc>
        <w:tc>
          <w:tcPr>
            <w:tcW w:w="1485" w:type="dxa"/>
            <w:vAlign w:val="center"/>
            <w:textDirection w:val="lrTb"/>
            <w:noWrap w:val="false"/>
          </w:tcPr>
          <w:p>
            <w:pPr>
              <w:jc w:val="center"/>
              <w:spacing w:line="360" w:lineRule="auto"/>
              <w:rPr>
                <w:rFonts w:hint="eastAsia" w:ascii="宋体" w:hAnsi="宋体"/>
              </w:rPr>
            </w:pPr>
            <w:r>
              <w:rPr>
                <w:rFonts w:hint="eastAsia" w:ascii="宋体" w:hAnsi="宋体"/>
              </w:rPr>
              <w:t xml:space="preserve">响应/偏离</w:t>
            </w:r>
            <w:r/>
          </w:p>
        </w:tc>
        <w:tc>
          <w:tcPr>
            <w:tcW w:w="1032" w:type="dxa"/>
            <w:vAlign w:val="center"/>
            <w:textDirection w:val="lrTb"/>
            <w:noWrap w:val="false"/>
          </w:tcPr>
          <w:p>
            <w:pPr>
              <w:jc w:val="center"/>
              <w:spacing w:line="360" w:lineRule="auto"/>
              <w:rPr>
                <w:rFonts w:hint="eastAsia" w:ascii="宋体" w:hAnsi="宋体"/>
              </w:rPr>
            </w:pPr>
            <w:r>
              <w:rPr>
                <w:rFonts w:hint="eastAsia" w:ascii="宋体" w:hAnsi="宋体"/>
              </w:rPr>
              <w:t xml:space="preserve">说明</w:t>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r>
        <w:trPr>
          <w:cantSplit/>
          <w:trHeight w:val="778"/>
        </w:trPr>
        <w:tc>
          <w:tcPr>
            <w:tcW w:w="738" w:type="dxa"/>
            <w:textDirection w:val="lrTb"/>
            <w:noWrap w:val="false"/>
          </w:tcPr>
          <w:p>
            <w:pPr>
              <w:spacing w:line="360" w:lineRule="auto"/>
              <w:rPr>
                <w:rFonts w:hint="eastAsia" w:ascii="宋体" w:hAnsi="宋体"/>
              </w:rPr>
            </w:pPr>
            <w:r>
              <w:rPr>
                <w:rFonts w:hint="eastAsia" w:ascii="宋体" w:hAnsi="宋体"/>
              </w:rPr>
            </w:r>
            <w:r/>
          </w:p>
        </w:tc>
        <w:tc>
          <w:tcPr>
            <w:tcW w:w="1752" w:type="dxa"/>
            <w:textDirection w:val="lrTb"/>
            <w:noWrap w:val="false"/>
          </w:tcPr>
          <w:p>
            <w:pPr>
              <w:spacing w:line="360" w:lineRule="auto"/>
              <w:rPr>
                <w:rFonts w:hint="eastAsia" w:ascii="宋体" w:hAnsi="宋体"/>
              </w:rPr>
            </w:pPr>
            <w:r>
              <w:rPr>
                <w:rFonts w:hint="eastAsia" w:ascii="宋体" w:hAnsi="宋体"/>
              </w:rPr>
            </w:r>
            <w:r/>
          </w:p>
        </w:tc>
        <w:tc>
          <w:tcPr>
            <w:tcW w:w="1245" w:type="dxa"/>
            <w:textDirection w:val="lrTb"/>
            <w:noWrap w:val="false"/>
          </w:tcPr>
          <w:p>
            <w:pPr>
              <w:spacing w:line="360" w:lineRule="auto"/>
              <w:rPr>
                <w:rFonts w:hint="eastAsia" w:ascii="宋体" w:hAnsi="宋体"/>
              </w:rPr>
            </w:pPr>
            <w:r>
              <w:rPr>
                <w:rFonts w:hint="eastAsia" w:ascii="宋体" w:hAnsi="宋体"/>
              </w:rPr>
            </w:r>
            <w:r/>
          </w:p>
        </w:tc>
        <w:tc>
          <w:tcPr>
            <w:tcW w:w="1203" w:type="dxa"/>
            <w:textDirection w:val="lrTb"/>
            <w:noWrap w:val="false"/>
          </w:tcPr>
          <w:p>
            <w:pPr>
              <w:spacing w:line="360" w:lineRule="auto"/>
              <w:rPr>
                <w:rFonts w:hint="eastAsia" w:ascii="宋体" w:hAnsi="宋体"/>
              </w:rPr>
            </w:pPr>
            <w:r>
              <w:rPr>
                <w:rFonts w:hint="eastAsia" w:ascii="宋体" w:hAnsi="宋体"/>
              </w:rPr>
            </w:r>
            <w:r/>
          </w:p>
        </w:tc>
        <w:tc>
          <w:tcPr>
            <w:tcW w:w="1260" w:type="dxa"/>
            <w:textDirection w:val="lrTb"/>
            <w:noWrap w:val="false"/>
          </w:tcPr>
          <w:p>
            <w:pPr>
              <w:spacing w:line="360" w:lineRule="auto"/>
              <w:rPr>
                <w:rFonts w:hint="eastAsia" w:ascii="宋体" w:hAnsi="宋体"/>
              </w:rPr>
            </w:pPr>
            <w:r>
              <w:rPr>
                <w:rFonts w:hint="eastAsia" w:ascii="宋体" w:hAnsi="宋体"/>
              </w:rPr>
            </w:r>
            <w:r/>
          </w:p>
        </w:tc>
        <w:tc>
          <w:tcPr>
            <w:tcW w:w="1485" w:type="dxa"/>
            <w:textDirection w:val="lrTb"/>
            <w:noWrap w:val="false"/>
          </w:tcPr>
          <w:p>
            <w:pPr>
              <w:spacing w:line="360" w:lineRule="auto"/>
              <w:rPr>
                <w:rFonts w:hint="eastAsia" w:ascii="宋体" w:hAnsi="宋体"/>
              </w:rPr>
            </w:pPr>
            <w:r>
              <w:rPr>
                <w:rFonts w:hint="eastAsia" w:ascii="宋体" w:hAnsi="宋体"/>
              </w:rPr>
            </w:r>
            <w:r/>
          </w:p>
        </w:tc>
        <w:tc>
          <w:tcPr>
            <w:tcW w:w="1032" w:type="dxa"/>
            <w:textDirection w:val="lrTb"/>
            <w:noWrap w:val="false"/>
          </w:tcPr>
          <w:p>
            <w:pPr>
              <w:spacing w:line="360" w:lineRule="auto"/>
              <w:rPr>
                <w:rFonts w:hint="eastAsia" w:ascii="宋体" w:hAnsi="宋体"/>
              </w:rPr>
            </w:pPr>
            <w:r>
              <w:rPr>
                <w:rFonts w:hint="eastAsia" w:ascii="宋体" w:hAnsi="宋体"/>
              </w:rPr>
            </w:r>
            <w:r/>
          </w:p>
        </w:tc>
      </w:tr>
    </w:tbl>
    <w:p>
      <w:pPr>
        <w:pStyle w:val="803"/>
        <w:ind w:firstLine="373"/>
        <w:spacing w:line="360" w:lineRule="exact"/>
        <w:rPr>
          <w:rFonts w:hint="eastAsia" w:ascii="宋体" w:hAnsi="宋体" w:cs="宋体"/>
          <w:b/>
          <w:bCs/>
        </w:rPr>
      </w:pPr>
      <w:r>
        <w:rPr>
          <w:rFonts w:hint="eastAsia" w:ascii="宋体" w:hAnsi="宋体" w:cs="宋体"/>
          <w:b/>
          <w:bCs/>
        </w:rPr>
      </w:r>
      <w:r/>
    </w:p>
    <w:p>
      <w:pPr>
        <w:pStyle w:val="803"/>
        <w:ind w:firstLine="373"/>
        <w:spacing w:line="360" w:lineRule="exact"/>
        <w:rPr>
          <w:rFonts w:hint="eastAsia" w:ascii="宋体" w:hAnsi="宋体" w:cs="宋体"/>
          <w:b/>
          <w:bCs/>
        </w:rPr>
      </w:pPr>
      <w:r>
        <w:rPr>
          <w:rFonts w:hint="eastAsia" w:ascii="宋体" w:hAnsi="宋体" w:cs="宋体"/>
          <w:b/>
          <w:bCs/>
        </w:rPr>
        <w:t xml:space="preserve">注：</w:t>
      </w:r>
      <w:r/>
    </w:p>
    <w:p>
      <w:pPr>
        <w:pStyle w:val="803"/>
        <w:ind w:firstLine="373"/>
        <w:spacing w:line="360" w:lineRule="exact"/>
        <w:rPr>
          <w:rFonts w:hint="eastAsia" w:ascii="宋体" w:hAnsi="宋体" w:cs="宋体"/>
          <w:b/>
          <w:bCs/>
        </w:rPr>
      </w:pPr>
      <w:r>
        <w:rPr>
          <w:rFonts w:hint="eastAsia" w:ascii="宋体" w:hAnsi="宋体" w:cs="宋体"/>
          <w:b/>
          <w:bCs/>
        </w:rPr>
        <w:t xml:space="preserve">1. 投标人须根据招标文件技术条款要求填写此表，作为投标文件的组成部分。</w:t>
      </w:r>
      <w:r/>
    </w:p>
    <w:p>
      <w:pPr>
        <w:pStyle w:val="803"/>
        <w:ind w:firstLine="373"/>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p>
    <w:p>
      <w:pPr>
        <w:pStyle w:val="803"/>
        <w:ind w:firstLine="373"/>
        <w:spacing w:line="360" w:lineRule="exact"/>
        <w:rPr>
          <w:rFonts w:hint="eastAsia" w:hAnsi="宋体" w:cs="宋体"/>
          <w:szCs w:val="21"/>
        </w:rPr>
      </w:pPr>
      <w:r>
        <w:rPr>
          <w:rFonts w:hint="eastAsia" w:ascii="宋体" w:hAnsi="宋体" w:cs="宋体"/>
          <w:b/>
          <w:bCs/>
        </w:rPr>
        <w:t xml:space="preserve">3. 偏离包括正、负偏离，正偏离指投标人的响应优于招标文件要求，负偏离指投标人的响应低于招标文件要求。</w:t>
      </w:r>
      <w:r/>
    </w:p>
    <w:p>
      <w:pPr>
        <w:pStyle w:val="782"/>
        <w:ind w:firstLine="372"/>
        <w:rPr>
          <w:rFonts w:hint="eastAsia" w:ascii="宋体" w:hAnsi="宋体" w:cs="宋体"/>
        </w:rPr>
      </w:pPr>
      <w:r>
        <w:rPr>
          <w:rFonts w:hint="eastAsia" w:ascii="宋体" w:hAnsi="宋体" w:cs="宋体"/>
          <w:bCs/>
          <w:sz w:val="24"/>
        </w:rPr>
        <w:br w:type="page" w:clear="all"/>
      </w:r>
      <w:r/>
    </w:p>
    <w:p>
      <w:pPr>
        <w:pStyle w:val="806"/>
        <w:ind w:firstLine="426"/>
        <w:spacing w:before="0"/>
        <w:rPr>
          <w:rFonts w:hint="eastAsia" w:ascii="宋体" w:hAnsi="宋体" w:cs="宋体"/>
          <w:bCs w:val="0"/>
          <w:sz w:val="24"/>
          <w:szCs w:val="24"/>
        </w:rPr>
      </w:pPr>
      <w:r>
        <w:rPr>
          <w:rFonts w:hint="eastAsia" w:ascii="宋体" w:hAnsi="宋体" w:cs="宋体"/>
          <w:bCs w:val="0"/>
          <w:sz w:val="24"/>
          <w:szCs w:val="24"/>
        </w:rPr>
        <w:t xml:space="preserve">（2）业绩</w:t>
      </w:r>
      <w:r/>
    </w:p>
    <w:tbl>
      <w:tblPr>
        <w:tblStyle w:val="775"/>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654"/>
        <w:gridCol w:w="1138"/>
        <w:gridCol w:w="1546"/>
        <w:gridCol w:w="1228"/>
        <w:gridCol w:w="1228"/>
        <w:gridCol w:w="1229"/>
      </w:tblGrid>
      <w:tr>
        <w:trPr>
          <w:jc w:val="center"/>
          <w:trHeight w:val="567"/>
          <w:tblHeader/>
        </w:trPr>
        <w:tc>
          <w:tcPr>
            <w:tcBorders>
              <w:right w:val="single" w:color="auto" w:sz="4" w:space="0"/>
            </w:tcBorders>
            <w:tcW w:w="457"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序号</w:t>
            </w:r>
            <w:r/>
          </w:p>
        </w:tc>
        <w:tc>
          <w:tcPr>
            <w:tcBorders>
              <w:left w:val="single" w:color="auto" w:sz="4" w:space="0"/>
            </w:tcBorders>
            <w:tcW w:w="936" w:type="pct"/>
            <w:vAlign w:val="center"/>
            <w:textDirection w:val="lrTb"/>
            <w:noWrap w:val="false"/>
          </w:tcPr>
          <w:p>
            <w:pPr>
              <w:ind w:right="-65"/>
              <w:jc w:val="center"/>
              <w:rPr>
                <w:rFonts w:hint="eastAsia" w:ascii="宋体" w:hAnsi="宋体" w:cs="仿宋"/>
                <w:szCs w:val="21"/>
              </w:rPr>
            </w:pPr>
            <w:r>
              <w:rPr>
                <w:rFonts w:hint="eastAsia" w:ascii="宋体" w:hAnsi="宋体" w:cs="仿宋"/>
                <w:szCs w:val="21"/>
              </w:rPr>
              <w:t xml:space="preserve">项目名称</w:t>
            </w:r>
            <w:r/>
          </w:p>
        </w:tc>
        <w:tc>
          <w:tcPr>
            <w:tcW w:w="644"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采购单位</w:t>
            </w:r>
            <w:r/>
          </w:p>
        </w:tc>
        <w:tc>
          <w:tcPr>
            <w:tcW w:w="87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合同日期</w:t>
            </w:r>
            <w:r/>
          </w:p>
        </w:tc>
        <w:tc>
          <w:tcPr>
            <w:tcBorders>
              <w:right w:val="single" w:color="auto" w:sz="4" w:space="0"/>
            </w:tcBorders>
            <w:tcW w:w="69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合同所在页码</w:t>
            </w:r>
            <w:r/>
          </w:p>
        </w:tc>
        <w:tc>
          <w:tcPr>
            <w:tcBorders>
              <w:right w:val="single" w:color="auto" w:sz="4" w:space="0"/>
            </w:tcBorders>
            <w:tcW w:w="69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发票所在页码</w:t>
            </w:r>
            <w:r/>
          </w:p>
        </w:tc>
        <w:tc>
          <w:tcPr>
            <w:tcBorders>
              <w:right w:val="single" w:color="auto" w:sz="4" w:space="0"/>
            </w:tcBorders>
            <w:tcW w:w="69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业主单位联系人联系方式</w:t>
            </w:r>
            <w:r/>
          </w:p>
        </w:tc>
      </w:tr>
      <w:tr>
        <w:trPr>
          <w:jc w:val="center"/>
          <w:trHeight w:val="567"/>
        </w:trPr>
        <w:tc>
          <w:tcPr>
            <w:tcBorders>
              <w:right w:val="single" w:color="auto" w:sz="4" w:space="0"/>
            </w:tcBorders>
            <w:tcW w:w="457"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457"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936"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644"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87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69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bl>
    <w:p>
      <w:pPr>
        <w:ind w:left="840" w:hanging="840"/>
        <w:rPr>
          <w:rFonts w:hint="eastAsia" w:ascii="宋体" w:hAnsi="宋体" w:cs="仿宋"/>
          <w:szCs w:val="21"/>
        </w:rPr>
      </w:pPr>
      <w:r>
        <w:rPr>
          <w:rFonts w:hint="eastAsia" w:ascii="宋体" w:hAnsi="宋体" w:cs="仿宋"/>
          <w:szCs w:val="21"/>
        </w:rPr>
      </w:r>
      <w:r/>
    </w:p>
    <w:p>
      <w:pPr>
        <w:spacing w:line="360" w:lineRule="auto"/>
        <w:rPr>
          <w:rFonts w:hint="eastAsia" w:ascii="宋体" w:hAnsi="宋体"/>
          <w:b/>
          <w:szCs w:val="21"/>
        </w:rPr>
      </w:pPr>
      <w:r>
        <w:rPr>
          <w:rFonts w:ascii="宋体" w:hAnsi="宋体" w:cs="仿宋"/>
          <w:b/>
          <w:szCs w:val="21"/>
        </w:rPr>
        <w:t xml:space="preserve">本表附</w:t>
      </w:r>
      <w:r>
        <w:rPr>
          <w:rFonts w:hint="eastAsia" w:ascii="宋体" w:hAnsi="宋体" w:cs="仿宋"/>
          <w:b/>
          <w:szCs w:val="21"/>
        </w:rPr>
        <w:t xml:space="preserve">有效</w:t>
      </w:r>
      <w:r>
        <w:rPr>
          <w:rFonts w:ascii="宋体" w:hAnsi="宋体" w:cs="仿宋"/>
          <w:b/>
          <w:szCs w:val="21"/>
        </w:rPr>
        <w:t xml:space="preserve">证明材料复印件</w:t>
      </w:r>
      <w:r>
        <w:rPr>
          <w:rFonts w:hint="eastAsia" w:ascii="宋体" w:hAnsi="宋体" w:cs="仿宋"/>
          <w:b/>
          <w:szCs w:val="21"/>
        </w:rPr>
        <w:t xml:space="preserve">，并加盖单位公章。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法定代表人或其授权代表（签字或盖章）：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jc w:val="center"/>
        <w:spacing w:after="156" w:line="439" w:lineRule="atLeas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r>
        <w:br w:type="page" w:clear="all"/>
      </w:r>
      <w:r/>
    </w:p>
    <w:p>
      <w:pPr>
        <w:pStyle w:val="806"/>
        <w:ind w:firstLine="569"/>
        <w:spacing w:before="0" w:line="480" w:lineRule="auto"/>
        <w:rPr>
          <w:rFonts w:hint="eastAsia" w:ascii="宋体" w:hAnsi="宋体" w:cs="宋体"/>
          <w:bCs w:val="0"/>
          <w:sz w:val="24"/>
          <w:szCs w:val="24"/>
        </w:rPr>
      </w:pPr>
      <w:r/>
      <w:bookmarkStart w:id="339" w:name="_Toc103848602"/>
      <w:r/>
      <w:bookmarkStart w:id="340" w:name="_Toc107246302"/>
      <w:r/>
      <w:bookmarkStart w:id="341" w:name="_Toc104560919"/>
      <w:r>
        <w:rPr>
          <w:rFonts w:hint="eastAsia" w:ascii="宋体" w:hAnsi="宋体" w:cs="宋体"/>
          <w:bCs w:val="0"/>
          <w:sz w:val="24"/>
          <w:szCs w:val="24"/>
        </w:rPr>
        <w:t xml:space="preserve">（3）</w:t>
      </w:r>
      <w:bookmarkEnd w:id="339"/>
      <w:r/>
      <w:bookmarkEnd w:id="340"/>
      <w:r/>
      <w:bookmarkEnd w:id="341"/>
      <w:r>
        <w:rPr>
          <w:rFonts w:hint="eastAsia" w:ascii="宋体" w:hAnsi="宋体" w:cs="宋体"/>
          <w:bCs w:val="0"/>
          <w:sz w:val="24"/>
          <w:szCs w:val="24"/>
        </w:rPr>
        <w:t xml:space="preserve">成品检测报告</w:t>
      </w:r>
      <w:r/>
    </w:p>
    <w:tbl>
      <w:tblPr>
        <w:tblStyle w:val="77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3028"/>
        <w:gridCol w:w="2082"/>
        <w:gridCol w:w="2246"/>
      </w:tblGrid>
      <w:tr>
        <w:trPr>
          <w:jc w:val="center"/>
          <w:trHeight w:val="567"/>
          <w:tblHeader/>
        </w:trPr>
        <w:tc>
          <w:tcPr>
            <w:tcBorders>
              <w:right w:val="single" w:color="auto" w:sz="4" w:space="0"/>
            </w:tcBorders>
            <w:tcW w:w="83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序号</w:t>
            </w:r>
            <w:r/>
          </w:p>
        </w:tc>
        <w:tc>
          <w:tcPr>
            <w:tcBorders>
              <w:left w:val="single" w:color="auto" w:sz="4" w:space="0"/>
            </w:tcBorders>
            <w:tcW w:w="1713" w:type="pct"/>
            <w:vAlign w:val="center"/>
            <w:textDirection w:val="lrTb"/>
            <w:noWrap w:val="false"/>
          </w:tcPr>
          <w:p>
            <w:pPr>
              <w:ind w:right="-65"/>
              <w:jc w:val="center"/>
              <w:rPr>
                <w:rFonts w:hint="eastAsia" w:ascii="宋体" w:hAnsi="宋体" w:cs="仿宋"/>
                <w:szCs w:val="21"/>
              </w:rPr>
            </w:pPr>
            <w:r>
              <w:rPr>
                <w:rFonts w:hint="eastAsia" w:ascii="宋体" w:hAnsi="宋体" w:cs="仿宋"/>
                <w:szCs w:val="21"/>
              </w:rPr>
              <w:t xml:space="preserve">检测项</w:t>
            </w:r>
            <w:r/>
          </w:p>
        </w:tc>
        <w:tc>
          <w:tcPr>
            <w:tcW w:w="1178"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检测内容</w:t>
            </w:r>
            <w:r/>
          </w:p>
        </w:tc>
        <w:tc>
          <w:tcPr>
            <w:tcBorders>
              <w:right w:val="single" w:color="auto" w:sz="4" w:space="0"/>
            </w:tcBorders>
            <w:tcW w:w="1271"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检测报告所在页码</w:t>
            </w:r>
            <w:r/>
          </w:p>
        </w:tc>
      </w:tr>
      <w:tr>
        <w:trPr>
          <w:jc w:val="center"/>
          <w:trHeight w:val="567"/>
        </w:trPr>
        <w:tc>
          <w:tcPr>
            <w:tcBorders>
              <w:right w:val="single" w:color="auto" w:sz="4" w:space="0"/>
            </w:tcBorders>
            <w:tcW w:w="83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bl>
    <w:p>
      <w:r/>
      <w:r/>
    </w:p>
    <w:p>
      <w:pPr>
        <w:spacing w:line="360" w:lineRule="auto"/>
        <w:rPr>
          <w:rFonts w:hint="eastAsia" w:ascii="宋体" w:hAnsi="宋体"/>
          <w:b/>
          <w:szCs w:val="21"/>
        </w:rPr>
      </w:pPr>
      <w:r>
        <w:rPr>
          <w:rFonts w:ascii="宋体" w:hAnsi="宋体" w:cs="仿宋"/>
          <w:b/>
          <w:szCs w:val="21"/>
        </w:rPr>
        <w:t xml:space="preserve">本表附</w:t>
      </w:r>
      <w:r>
        <w:rPr>
          <w:rFonts w:hint="eastAsia" w:ascii="宋体" w:hAnsi="宋体" w:cs="仿宋"/>
          <w:b/>
          <w:szCs w:val="21"/>
        </w:rPr>
        <w:t xml:space="preserve">有效</w:t>
      </w:r>
      <w:r>
        <w:rPr>
          <w:rFonts w:ascii="宋体" w:hAnsi="宋体" w:cs="仿宋"/>
          <w:b/>
          <w:szCs w:val="21"/>
        </w:rPr>
        <w:t xml:space="preserve">证明材料复印件</w:t>
      </w:r>
      <w:r>
        <w:rPr>
          <w:rFonts w:hint="eastAsia" w:ascii="宋体" w:hAnsi="宋体" w:cs="仿宋"/>
          <w:b/>
          <w:szCs w:val="21"/>
        </w:rPr>
        <w:t xml:space="preserve">，并加盖单位公章。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法定代表人或其授权代表（签字或盖章）：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804"/>
        <w:rPr>
          <w:rFonts w:hint="eastAsia"/>
        </w:rPr>
      </w:pPr>
      <w:r>
        <w:rPr>
          <w:rFonts w:hint="eastAsia"/>
        </w:rPr>
      </w:r>
      <w:r/>
    </w:p>
    <w:p>
      <w:pPr>
        <w:rPr>
          <w:rFonts w:hint="eastAsia" w:ascii="宋体" w:hAnsi="宋体" w:cs="宋体"/>
          <w:sz w:val="24"/>
        </w:rPr>
      </w:pPr>
      <w:r>
        <w:rPr>
          <w:rFonts w:hint="eastAsia" w:ascii="宋体" w:hAnsi="宋体" w:cs="宋体"/>
          <w:sz w:val="24"/>
        </w:rPr>
        <w:br w:type="page" w:clear="all"/>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（4）原材料检测报告</w:t>
      </w:r>
      <w:r/>
    </w:p>
    <w:tbl>
      <w:tblPr>
        <w:tblStyle w:val="77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3028"/>
        <w:gridCol w:w="2082"/>
        <w:gridCol w:w="2246"/>
      </w:tblGrid>
      <w:tr>
        <w:trPr>
          <w:jc w:val="center"/>
          <w:trHeight w:val="567"/>
          <w:tblHeader/>
        </w:trPr>
        <w:tc>
          <w:tcPr>
            <w:tcBorders>
              <w:right w:val="single" w:color="auto" w:sz="4" w:space="0"/>
            </w:tcBorders>
            <w:tcW w:w="83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序号</w:t>
            </w:r>
            <w:r/>
          </w:p>
        </w:tc>
        <w:tc>
          <w:tcPr>
            <w:tcBorders>
              <w:left w:val="single" w:color="auto" w:sz="4" w:space="0"/>
            </w:tcBorders>
            <w:tcW w:w="1713" w:type="pct"/>
            <w:vAlign w:val="center"/>
            <w:textDirection w:val="lrTb"/>
            <w:noWrap w:val="false"/>
          </w:tcPr>
          <w:p>
            <w:pPr>
              <w:ind w:right="-65"/>
              <w:jc w:val="center"/>
              <w:rPr>
                <w:rFonts w:hint="eastAsia" w:ascii="宋体" w:hAnsi="宋体" w:cs="仿宋"/>
                <w:szCs w:val="21"/>
              </w:rPr>
            </w:pPr>
            <w:r>
              <w:rPr>
                <w:rFonts w:hint="eastAsia" w:ascii="宋体" w:hAnsi="宋体" w:cs="仿宋"/>
                <w:szCs w:val="21"/>
              </w:rPr>
              <w:t xml:space="preserve">检测项</w:t>
            </w:r>
            <w:r/>
          </w:p>
        </w:tc>
        <w:tc>
          <w:tcPr>
            <w:tcW w:w="1178"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检测内容</w:t>
            </w:r>
            <w:r/>
          </w:p>
        </w:tc>
        <w:tc>
          <w:tcPr>
            <w:tcBorders>
              <w:right w:val="single" w:color="auto" w:sz="4" w:space="0"/>
            </w:tcBorders>
            <w:tcW w:w="1271"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t xml:space="preserve">检测报告所在页码</w:t>
            </w:r>
            <w:r/>
          </w:p>
        </w:tc>
      </w:tr>
      <w:tr>
        <w:trPr>
          <w:jc w:val="center"/>
          <w:trHeight w:val="567"/>
        </w:trPr>
        <w:tc>
          <w:tcPr>
            <w:tcBorders>
              <w:right w:val="single" w:color="auto" w:sz="4" w:space="0"/>
            </w:tcBorders>
            <w:tcW w:w="835"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ind w:right="-10"/>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r>
        <w:trPr>
          <w:jc w:val="center"/>
          <w:trHeight w:val="567"/>
        </w:trPr>
        <w:tc>
          <w:tcPr>
            <w:tcBorders>
              <w:right w:val="single" w:color="auto" w:sz="4" w:space="0"/>
            </w:tcBorders>
            <w:tcW w:w="835"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left w:val="single" w:color="auto" w:sz="4" w:space="0"/>
            </w:tcBorders>
            <w:tcW w:w="1713"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W w:w="1178"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right w:val="single" w:color="auto" w:sz="4" w:space="0"/>
            </w:tcBorders>
            <w:tcW w:w="1271" w:type="pct"/>
            <w:vAlign w:val="center"/>
            <w:textDirection w:val="lrTb"/>
            <w:noWrap w:val="false"/>
          </w:tcPr>
          <w:p>
            <w:pPr>
              <w:jc w:val="center"/>
              <w:rPr>
                <w:rFonts w:hint="eastAsia" w:ascii="宋体" w:hAnsi="宋体" w:cs="仿宋"/>
                <w:szCs w:val="21"/>
              </w:rPr>
            </w:pPr>
            <w:r>
              <w:rPr>
                <w:rFonts w:hint="eastAsia" w:ascii="宋体" w:hAnsi="宋体" w:cs="仿宋"/>
                <w:szCs w:val="21"/>
              </w:rPr>
            </w:r>
            <w:r/>
          </w:p>
        </w:tc>
      </w:tr>
    </w:tbl>
    <w:p>
      <w:r/>
      <w:r/>
    </w:p>
    <w:p>
      <w:pPr>
        <w:spacing w:line="360" w:lineRule="auto"/>
        <w:rPr>
          <w:rFonts w:hint="eastAsia" w:ascii="宋体" w:hAnsi="宋体"/>
          <w:b/>
          <w:szCs w:val="21"/>
        </w:rPr>
      </w:pPr>
      <w:r>
        <w:rPr>
          <w:rFonts w:ascii="宋体" w:hAnsi="宋体" w:cs="仿宋"/>
          <w:b/>
          <w:szCs w:val="21"/>
        </w:rPr>
        <w:t xml:space="preserve">本表附</w:t>
      </w:r>
      <w:r>
        <w:rPr>
          <w:rFonts w:hint="eastAsia" w:ascii="宋体" w:hAnsi="宋体" w:cs="仿宋"/>
          <w:b/>
          <w:szCs w:val="21"/>
        </w:rPr>
        <w:t xml:space="preserve">有效</w:t>
      </w:r>
      <w:r>
        <w:rPr>
          <w:rFonts w:ascii="宋体" w:hAnsi="宋体" w:cs="仿宋"/>
          <w:b/>
          <w:szCs w:val="21"/>
        </w:rPr>
        <w:t xml:space="preserve">证明材料复印件</w:t>
      </w:r>
      <w:r>
        <w:rPr>
          <w:rFonts w:hint="eastAsia" w:ascii="宋体" w:hAnsi="宋体" w:cs="仿宋"/>
          <w:b/>
          <w:szCs w:val="21"/>
        </w:rPr>
        <w:t xml:space="preserve">，并加盖单位公章。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法定代表人或其授权代表（签字或盖章）：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804"/>
        <w:rPr>
          <w:rFonts w:hint="eastAsia"/>
        </w:rPr>
      </w:pPr>
      <w:r>
        <w:rPr>
          <w:rFonts w:hint="eastAsia"/>
        </w:rPr>
      </w:r>
      <w:r/>
    </w:p>
    <w:p>
      <w:pPr>
        <w:rPr>
          <w:rFonts w:hint="eastAsia" w:ascii="宋体" w:hAnsi="宋体" w:cs="宋体"/>
          <w:sz w:val="24"/>
        </w:rPr>
      </w:pPr>
      <w:r>
        <w:rPr>
          <w:rFonts w:hint="eastAsia" w:ascii="宋体" w:hAnsi="宋体" w:cs="宋体"/>
          <w:sz w:val="24"/>
        </w:rPr>
        <w:br w:type="page" w:clear="all"/>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（5）本项目总体方案</w:t>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（5-1）产品质量保证方案</w:t>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（5-2）生产过程监督方案</w:t>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（5-3）项目实施方案</w:t>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（5-4）产品安装方案</w:t>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（5-5）售后服务方案</w:t>
      </w:r>
      <w:r/>
    </w:p>
    <w:p>
      <w:pPr>
        <w:pStyle w:val="806"/>
        <w:ind w:firstLine="426"/>
        <w:spacing w:line="240" w:lineRule="atLeast"/>
        <w:rPr>
          <w:rFonts w:hint="eastAsia" w:ascii="宋体" w:hAnsi="宋体" w:cs="宋体"/>
          <w:b w:val="0"/>
          <w:sz w:val="28"/>
          <w:szCs w:val="28"/>
        </w:rPr>
        <w:outlineLvl w:val="9"/>
      </w:pPr>
      <w:r>
        <w:rPr>
          <w:rFonts w:hint="eastAsia" w:ascii="宋体" w:hAnsi="宋体" w:cs="宋体"/>
          <w:bCs w:val="0"/>
          <w:sz w:val="28"/>
          <w:szCs w:val="28"/>
        </w:rPr>
        <w:t xml:space="preserve">承诺函</w:t>
      </w:r>
      <w:r/>
    </w:p>
    <w:p>
      <w:pPr>
        <w:pStyle w:val="1022"/>
        <w:ind w:firstLine="420"/>
        <w:spacing w:line="480" w:lineRule="auto"/>
        <w:rPr>
          <w:rFonts w:hint="eastAsia" w:hAnsi="宋体" w:cs="宋体"/>
          <w:sz w:val="22"/>
          <w:szCs w:val="22"/>
        </w:rPr>
      </w:pPr>
      <w:r>
        <w:rPr>
          <w:rFonts w:hint="eastAsia" w:hAnsi="宋体" w:cs="宋体"/>
          <w:sz w:val="22"/>
          <w:szCs w:val="22"/>
        </w:rPr>
        <w:t xml:space="preserve">本单位郑重承诺满足以下要求：</w:t>
      </w:r>
      <w:r/>
    </w:p>
    <w:p>
      <w:pPr>
        <w:pStyle w:val="1022"/>
        <w:ind w:firstLine="400"/>
        <w:rPr>
          <w:rFonts w:hint="eastAsia" w:hAnsi="宋体" w:cs="宋体"/>
          <w:sz w:val="21"/>
          <w:szCs w:val="21"/>
        </w:rPr>
      </w:pPr>
      <w:r>
        <w:rPr>
          <w:rFonts w:hint="eastAsia" w:hAnsi="宋体" w:cs="宋体"/>
          <w:sz w:val="21"/>
          <w:szCs w:val="21"/>
        </w:rPr>
        <w:t xml:space="preserve">（1）为所供产品提供不低于5年原厂免费质保服务（国家有相关质保规定优于本合同约定质保期的按国家相关规定执行）。</w:t>
      </w:r>
      <w:r/>
    </w:p>
    <w:p>
      <w:pPr>
        <w:pStyle w:val="1022"/>
        <w:ind w:firstLine="400"/>
        <w:rPr>
          <w:rFonts w:hint="eastAsia" w:hAnsi="宋体" w:cs="宋体"/>
          <w:sz w:val="21"/>
          <w:szCs w:val="21"/>
        </w:rPr>
      </w:pPr>
      <w:r>
        <w:rPr>
          <w:rFonts w:hint="eastAsia" w:hAnsi="宋体" w:cs="宋体"/>
          <w:sz w:val="21"/>
          <w:szCs w:val="21"/>
        </w:rPr>
        <w:t xml:space="preserve">（2）在质保期内，一旦发生质量问题，中标供应商保证在接到通知后的6小时内进行响应，并在12小时内组织人员到现场进行检修，确因产品本身质量问题的，将组织原厂人员进行维修、更换或退货处理，费用由中标供应商负责。</w:t>
      </w:r>
      <w:r/>
    </w:p>
    <w:p>
      <w:pPr>
        <w:pStyle w:val="1022"/>
        <w:ind w:firstLine="400"/>
        <w:rPr>
          <w:rFonts w:hint="eastAsia" w:hAnsi="宋体" w:cs="宋体"/>
          <w:sz w:val="21"/>
          <w:szCs w:val="21"/>
        </w:rPr>
      </w:pPr>
      <w:r>
        <w:rPr>
          <w:rFonts w:hint="eastAsia" w:hAnsi="宋体" w:cs="宋体"/>
          <w:sz w:val="21"/>
          <w:szCs w:val="21"/>
        </w:rPr>
        <w:t xml:space="preserve">（3）产品出现故障48小时不能修复的，免费提供同等功能的产品供采购人使用，直至故障修复。</w:t>
      </w:r>
      <w:r/>
    </w:p>
    <w:p>
      <w:pPr>
        <w:pStyle w:val="1022"/>
        <w:ind w:firstLine="400"/>
        <w:rPr>
          <w:rFonts w:hint="eastAsia" w:hAnsi="宋体" w:cs="宋体"/>
          <w:sz w:val="21"/>
          <w:szCs w:val="21"/>
        </w:rPr>
      </w:pPr>
      <w:r>
        <w:rPr>
          <w:rFonts w:hint="eastAsia" w:hAnsi="宋体" w:cs="宋体"/>
          <w:sz w:val="21"/>
          <w:szCs w:val="21"/>
        </w:rPr>
        <w:t xml:space="preserve">质保期满后，能根据采购人要求提供充足的备品、备件。</w:t>
      </w:r>
      <w:r/>
    </w:p>
    <w:p>
      <w:pPr>
        <w:ind w:firstLine="4620"/>
        <w:spacing w:line="360" w:lineRule="auto"/>
        <w:rPr>
          <w:rFonts w:hint="eastAsia" w:ascii="宋体" w:hAnsi="宋体" w:cs="宋体"/>
          <w:sz w:val="22"/>
          <w:szCs w:val="22"/>
          <w:u w:val="single"/>
        </w:rPr>
      </w:pPr>
      <w:r>
        <w:rPr>
          <w:rFonts w:hint="eastAsia" w:ascii="宋体" w:hAnsi="宋体" w:cs="宋体"/>
          <w:bCs/>
          <w:sz w:val="22"/>
          <w:szCs w:val="28"/>
        </w:rPr>
        <w:t xml:space="preserve">投标人名称（公章）：</w:t>
      </w:r>
      <w:r>
        <w:rPr>
          <w:rFonts w:hint="eastAsia" w:ascii="宋体" w:hAnsi="宋体" w:cs="宋体"/>
          <w:sz w:val="22"/>
          <w:szCs w:val="22"/>
          <w:u w:val="single"/>
        </w:rPr>
        <w:tab/>
      </w:r>
      <w:r>
        <w:rPr>
          <w:rFonts w:hint="eastAsia" w:ascii="宋体" w:hAnsi="宋体" w:cs="宋体"/>
          <w:sz w:val="22"/>
          <w:szCs w:val="22"/>
          <w:u w:val="single"/>
        </w:rPr>
        <w:tab/>
      </w:r>
      <w:r/>
    </w:p>
    <w:p>
      <w:pPr>
        <w:ind w:firstLine="3990"/>
        <w:spacing w:line="360" w:lineRule="auto"/>
        <w:rPr>
          <w:rFonts w:hint="eastAsia" w:ascii="宋体" w:hAnsi="宋体" w:cs="宋体"/>
          <w:bCs/>
          <w:sz w:val="22"/>
          <w:szCs w:val="28"/>
        </w:rPr>
      </w:pPr>
      <w:r>
        <w:rPr>
          <w:rFonts w:hint="eastAsia" w:ascii="宋体" w:hAnsi="宋体" w:cs="宋体"/>
          <w:bCs/>
          <w:sz w:val="22"/>
          <w:szCs w:val="28"/>
        </w:rPr>
      </w:r>
      <w:r/>
    </w:p>
    <w:p>
      <w:pPr>
        <w:ind w:firstLine="372"/>
        <w:spacing w:line="360" w:lineRule="auto"/>
        <w:rPr>
          <w:rFonts w:hint="eastAsia" w:ascii="宋体" w:hAnsi="宋体" w:cs="宋体"/>
          <w:bCs/>
          <w:sz w:val="22"/>
          <w:szCs w:val="28"/>
        </w:rPr>
      </w:pPr>
      <w:r>
        <w:rPr>
          <w:rFonts w:hint="eastAsia" w:ascii="宋体" w:hAnsi="宋体" w:cs="宋体"/>
          <w:bCs/>
          <w:sz w:val="22"/>
          <w:szCs w:val="28"/>
        </w:rPr>
        <w:t xml:space="preserve">                                      日期：______年</w:t>
      </w:r>
      <w:r>
        <w:rPr>
          <w:rFonts w:hint="eastAsia" w:ascii="宋体" w:hAnsi="宋体" w:cs="宋体"/>
          <w:sz w:val="22"/>
          <w:szCs w:val="22"/>
          <w:u w:val="single"/>
        </w:rPr>
        <w:tab/>
      </w:r>
      <w:r>
        <w:rPr>
          <w:rFonts w:hint="eastAsia" w:ascii="宋体" w:hAnsi="宋体" w:cs="宋体"/>
          <w:sz w:val="22"/>
          <w:szCs w:val="22"/>
          <w:u w:val="single"/>
        </w:rPr>
        <w:tab/>
      </w:r>
      <w:r>
        <w:rPr>
          <w:rFonts w:hint="eastAsia" w:ascii="宋体" w:hAnsi="宋体" w:cs="宋体"/>
          <w:bCs/>
          <w:sz w:val="22"/>
          <w:szCs w:val="28"/>
        </w:rPr>
        <w:t xml:space="preserve">月</w:t>
      </w:r>
      <w:r>
        <w:rPr>
          <w:rFonts w:hint="eastAsia" w:ascii="宋体" w:hAnsi="宋体" w:cs="宋体"/>
          <w:sz w:val="22"/>
          <w:szCs w:val="22"/>
          <w:u w:val="single"/>
        </w:rPr>
        <w:tab/>
      </w:r>
      <w:r>
        <w:rPr>
          <w:rFonts w:hint="eastAsia" w:ascii="宋体" w:hAnsi="宋体" w:cs="宋体"/>
          <w:sz w:val="22"/>
          <w:szCs w:val="22"/>
          <w:u w:val="single"/>
        </w:rPr>
        <w:tab/>
      </w:r>
      <w:r>
        <w:rPr>
          <w:rFonts w:hint="eastAsia" w:ascii="宋体" w:hAnsi="宋体" w:cs="宋体"/>
          <w:bCs/>
          <w:sz w:val="22"/>
          <w:szCs w:val="28"/>
        </w:rPr>
        <w:t xml:space="preserve">日</w:t>
      </w:r>
      <w:r/>
    </w:p>
    <w:p>
      <w:pPr>
        <w:rPr>
          <w:rFonts w:hint="eastAsia"/>
        </w:rPr>
      </w:pPr>
      <w:r>
        <w:rPr>
          <w:rFonts w:hint="eastAsia"/>
        </w:rPr>
      </w:r>
      <w:r/>
    </w:p>
    <w:p>
      <w:pPr>
        <w:pStyle w:val="806"/>
        <w:ind w:firstLine="569"/>
        <w:spacing w:before="0" w:line="480" w:lineRule="auto"/>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）免费质保期</w:t>
      </w:r>
      <w:r/>
    </w:p>
    <w:p>
      <w:pPr>
        <w:pStyle w:val="1022"/>
        <w:ind w:firstLine="420"/>
        <w:spacing w:line="480" w:lineRule="auto"/>
        <w:rPr>
          <w:rFonts w:hint="eastAsia" w:hAnsi="宋体" w:cs="宋体"/>
          <w:sz w:val="22"/>
          <w:szCs w:val="22"/>
        </w:rPr>
      </w:pPr>
      <w:r>
        <w:rPr>
          <w:rFonts w:hint="eastAsia" w:hAnsi="宋体" w:cs="宋体"/>
          <w:sz w:val="22"/>
          <w:szCs w:val="22"/>
        </w:rPr>
        <w:t xml:space="preserve">本单位郑重承诺满足以下要求：</w:t>
      </w:r>
      <w:r/>
    </w:p>
    <w:p>
      <w:pPr>
        <w:pStyle w:val="1022"/>
        <w:ind w:firstLine="400"/>
        <w:rPr>
          <w:rFonts w:hint="eastAsia" w:hAnsi="宋体" w:eastAsia="宋体" w:cs="宋体"/>
          <w:sz w:val="21"/>
          <w:szCs w:val="21"/>
          <w:lang w:eastAsia="zh-CN"/>
        </w:rPr>
      </w:pPr>
      <w:r>
        <w:rPr>
          <w:rFonts w:hint="eastAsia" w:hAnsi="宋体" w:cs="宋体"/>
          <w:sz w:val="21"/>
          <w:szCs w:val="21"/>
        </w:rPr>
        <w:t xml:space="preserve">为所供产品提供</w:t>
      </w:r>
      <w:r>
        <w:rPr>
          <w:rFonts w:hint="eastAsia" w:hAnsi="宋体" w:cs="宋体"/>
          <w:sz w:val="21"/>
          <w:szCs w:val="21"/>
          <w:u w:val="single"/>
          <w:lang w:val="en-US" w:eastAsia="zh-CN"/>
        </w:rPr>
        <w:t xml:space="preserve">    </w:t>
      </w:r>
      <w:r>
        <w:rPr>
          <w:rFonts w:hint="eastAsia" w:hAnsi="宋体" w:cs="宋体"/>
          <w:sz w:val="21"/>
          <w:szCs w:val="21"/>
        </w:rPr>
        <w:t xml:space="preserve">年原厂免费质保服务</w:t>
      </w:r>
      <w:r>
        <w:rPr>
          <w:rFonts w:hint="eastAsia" w:hAnsi="宋体" w:cs="宋体"/>
          <w:sz w:val="21"/>
          <w:szCs w:val="21"/>
          <w:lang w:eastAsia="zh-CN"/>
        </w:rPr>
        <w:t xml:space="preserve">。</w:t>
      </w:r>
      <w:r/>
    </w:p>
    <w:p>
      <w:pPr>
        <w:pStyle w:val="1022"/>
        <w:ind w:firstLine="400"/>
        <w:rPr>
          <w:rFonts w:hint="eastAsia" w:hAnsi="宋体" w:cs="宋体"/>
          <w:sz w:val="21"/>
          <w:szCs w:val="21"/>
        </w:rPr>
      </w:pPr>
      <w:r>
        <w:rPr>
          <w:rFonts w:hint="eastAsia" w:hAnsi="宋体" w:cs="宋体"/>
          <w:sz w:val="21"/>
          <w:szCs w:val="21"/>
        </w:rPr>
      </w:r>
      <w:r/>
    </w:p>
    <w:p>
      <w:pPr>
        <w:ind w:firstLine="4620"/>
        <w:spacing w:line="360" w:lineRule="auto"/>
        <w:rPr>
          <w:rFonts w:hint="eastAsia" w:ascii="宋体" w:hAnsi="宋体" w:cs="宋体"/>
          <w:bCs/>
          <w:sz w:val="22"/>
          <w:szCs w:val="28"/>
        </w:rPr>
      </w:pPr>
      <w:r>
        <w:rPr>
          <w:rFonts w:hint="eastAsia" w:ascii="宋体" w:hAnsi="宋体" w:cs="宋体"/>
          <w:bCs/>
          <w:sz w:val="22"/>
          <w:szCs w:val="28"/>
        </w:rPr>
        <w:t xml:space="preserve">投标人名称（公章）：</w:t>
      </w:r>
      <w:r>
        <w:rPr>
          <w:rFonts w:hint="eastAsia" w:ascii="宋体" w:hAnsi="宋体" w:cs="宋体"/>
          <w:sz w:val="22"/>
          <w:szCs w:val="22"/>
          <w:u w:val="single"/>
        </w:rPr>
        <w:tab/>
      </w:r>
      <w:r>
        <w:rPr>
          <w:rFonts w:hint="eastAsia" w:ascii="宋体" w:hAnsi="宋体" w:cs="宋体"/>
          <w:sz w:val="22"/>
          <w:szCs w:val="22"/>
          <w:u w:val="single"/>
        </w:rPr>
        <w:tab/>
      </w:r>
      <w:r/>
    </w:p>
    <w:p>
      <w:pPr>
        <w:ind w:firstLine="372"/>
        <w:spacing w:line="360" w:lineRule="auto"/>
        <w:rPr>
          <w:rFonts w:hint="eastAsia" w:ascii="宋体" w:hAnsi="宋体" w:cs="宋体"/>
          <w:bCs/>
          <w:sz w:val="22"/>
          <w:szCs w:val="28"/>
        </w:rPr>
      </w:pPr>
      <w:r>
        <w:rPr>
          <w:rFonts w:hint="eastAsia" w:ascii="宋体" w:hAnsi="宋体" w:cs="宋体"/>
          <w:bCs/>
          <w:sz w:val="22"/>
          <w:szCs w:val="28"/>
        </w:rPr>
        <w:t xml:space="preserve">                                      日期：______年</w:t>
      </w:r>
      <w:r>
        <w:rPr>
          <w:rFonts w:hint="eastAsia" w:ascii="宋体" w:hAnsi="宋体" w:cs="宋体"/>
          <w:sz w:val="22"/>
          <w:szCs w:val="22"/>
          <w:u w:val="single"/>
        </w:rPr>
        <w:tab/>
      </w:r>
      <w:r>
        <w:rPr>
          <w:rFonts w:hint="eastAsia" w:ascii="宋体" w:hAnsi="宋体" w:cs="宋体"/>
          <w:sz w:val="22"/>
          <w:szCs w:val="22"/>
          <w:u w:val="single"/>
        </w:rPr>
        <w:tab/>
      </w:r>
      <w:r>
        <w:rPr>
          <w:rFonts w:hint="eastAsia" w:ascii="宋体" w:hAnsi="宋体" w:cs="宋体"/>
          <w:bCs/>
          <w:sz w:val="22"/>
          <w:szCs w:val="28"/>
        </w:rPr>
        <w:t xml:space="preserve">月</w:t>
      </w:r>
      <w:r>
        <w:rPr>
          <w:rFonts w:hint="eastAsia" w:ascii="宋体" w:hAnsi="宋体" w:cs="宋体"/>
          <w:sz w:val="22"/>
          <w:szCs w:val="22"/>
          <w:u w:val="single"/>
        </w:rPr>
        <w:tab/>
      </w:r>
      <w:r>
        <w:rPr>
          <w:rFonts w:hint="eastAsia" w:ascii="宋体" w:hAnsi="宋体" w:cs="宋体"/>
          <w:sz w:val="22"/>
          <w:szCs w:val="22"/>
          <w:u w:val="single"/>
        </w:rPr>
        <w:tab/>
      </w:r>
      <w:r>
        <w:rPr>
          <w:rFonts w:hint="eastAsia" w:ascii="宋体" w:hAnsi="宋体" w:cs="宋体"/>
          <w:bCs/>
          <w:sz w:val="22"/>
          <w:szCs w:val="28"/>
        </w:rPr>
        <w:t xml:space="preserve">日</w:t>
      </w:r>
      <w:r/>
    </w:p>
    <w:p>
      <w:r/>
      <w:r/>
    </w:p>
    <w:p>
      <w:pPr>
        <w:pStyle w:val="804"/>
        <w:rPr>
          <w:rFonts w:hint="eastAsia"/>
        </w:rPr>
      </w:pPr>
      <w:r>
        <w:rPr>
          <w:rFonts w:hint="eastAsia"/>
        </w:rPr>
      </w:r>
      <w:r/>
    </w:p>
    <w:p>
      <w:pPr>
        <w:rPr>
          <w:rFonts w:hint="eastAsia" w:ascii="宋体" w:hAnsi="宋体" w:cs="宋体"/>
        </w:rPr>
      </w:pPr>
      <w:r>
        <w:rPr>
          <w:rFonts w:hint="eastAsia" w:ascii="宋体" w:hAnsi="宋体" w:cs="宋体"/>
          <w:sz w:val="24"/>
          <w:highlight w:val="yellow"/>
        </w:rPr>
        <w:br w:type="page" w:clear="all"/>
      </w:r>
      <w:bookmarkEnd w:id="268"/>
      <w:r/>
      <w:r/>
    </w:p>
    <w:p>
      <w:pPr>
        <w:ind w:firstLine="372"/>
      </w:pPr>
      <w:r/>
      <w:bookmarkStart w:id="342" w:name="_Toc107246305"/>
      <w:r/>
      <w:bookmarkStart w:id="343" w:name="_Toc103848605"/>
      <w:r/>
      <w:bookmarkStart w:id="344" w:name="_Toc104560922"/>
      <w:r/>
      <w:bookmarkStart w:id="345" w:name="_Toc100905289"/>
      <w:r/>
      <w:bookmarkStart w:id="346" w:name="_Toc96347904"/>
      <w:r/>
      <w:r/>
    </w:p>
    <w:p>
      <w:pPr>
        <w:pStyle w:val="806"/>
        <w:ind w:firstLine="498"/>
        <w:spacing w:before="0"/>
        <w:rPr>
          <w:rFonts w:hint="eastAsia" w:ascii="宋体" w:hAnsi="宋体" w:cs="宋体"/>
        </w:rPr>
      </w:pPr>
      <w:r>
        <w:rPr>
          <w:rFonts w:hint="eastAsia" w:ascii="宋体" w:hAnsi="宋体" w:cs="宋体"/>
          <w:sz w:val="28"/>
          <w:szCs w:val="24"/>
        </w:rPr>
        <w:t xml:space="preserve">三、其他部分</w:t>
      </w:r>
      <w:bookmarkEnd w:id="342"/>
      <w:r/>
      <w:bookmarkEnd w:id="343"/>
      <w:r/>
      <w:bookmarkEnd w:id="344"/>
      <w:r/>
      <w:r/>
    </w:p>
    <w:p>
      <w:pPr>
        <w:pStyle w:val="806"/>
        <w:ind w:firstLine="426"/>
        <w:spacing w:before="0"/>
        <w:rPr>
          <w:rFonts w:hint="eastAsia" w:ascii="宋体" w:hAnsi="宋体" w:cs="宋体"/>
          <w:bCs w:val="0"/>
          <w:sz w:val="24"/>
          <w:szCs w:val="24"/>
        </w:rPr>
      </w:pPr>
      <w:r/>
      <w:bookmarkStart w:id="347" w:name="_Toc107246308"/>
      <w:r/>
      <w:bookmarkStart w:id="348" w:name="_Toc104560925"/>
      <w:r/>
      <w:bookmarkStart w:id="349" w:name="_Toc103848608"/>
      <w:r/>
      <w:bookmarkStart w:id="350" w:name="_Toc103848607"/>
      <w:r/>
      <w:bookmarkStart w:id="351" w:name="_Toc104560924"/>
      <w:r/>
      <w:bookmarkStart w:id="352" w:name="_Toc107246307"/>
      <w:r/>
      <w:bookmarkStart w:id="353" w:name="_Toc100905295"/>
      <w:r/>
      <w:bookmarkStart w:id="354" w:name="_Toc104560923"/>
      <w:r/>
      <w:bookmarkStart w:id="355" w:name="_Toc107246306"/>
      <w:r/>
      <w:bookmarkStart w:id="356" w:name="_Toc103848606"/>
      <w:r>
        <w:rPr>
          <w:rFonts w:hint="eastAsia" w:ascii="宋体" w:hAnsi="宋体" w:cs="宋体"/>
          <w:bCs w:val="0"/>
          <w:sz w:val="24"/>
          <w:szCs w:val="24"/>
        </w:rPr>
        <w:t xml:space="preserve">（1）要求投标人提交的其他文件材料或证明材料</w:t>
      </w:r>
      <w:bookmarkEnd w:id="347"/>
      <w:r/>
      <w:bookmarkEnd w:id="348"/>
      <w:r/>
      <w:bookmarkEnd w:id="349"/>
      <w:r/>
      <w:r/>
    </w:p>
    <w:p>
      <w:pPr>
        <w:pStyle w:val="785"/>
        <w:ind w:left="1260" w:firstLine="426"/>
        <w:rPr>
          <w:rFonts w:hint="eastAsia" w:hAnsi="宋体" w:cs="宋体"/>
        </w:rPr>
      </w:pPr>
      <w:r>
        <w:rPr>
          <w:rFonts w:hint="eastAsia" w:hAnsi="宋体" w:cs="宋体"/>
        </w:rPr>
      </w:r>
      <w:r/>
    </w:p>
    <w:p>
      <w:pPr>
        <w:pStyle w:val="785"/>
        <w:ind w:left="1260" w:firstLine="426"/>
        <w:rPr>
          <w:rFonts w:hint="eastAsia" w:hAnsi="宋体" w:cs="宋体"/>
        </w:rPr>
      </w:pPr>
      <w:r>
        <w:rPr>
          <w:rFonts w:hint="eastAsia" w:hAnsi="宋体" w:cs="宋体"/>
        </w:rPr>
        <w:br w:type="page" w:clear="all"/>
      </w:r>
      <w:bookmarkEnd w:id="350"/>
      <w:r/>
      <w:bookmarkEnd w:id="351"/>
      <w:r/>
      <w:bookmarkEnd w:id="352"/>
      <w:r/>
      <w:bookmarkEnd w:id="353"/>
      <w:r/>
      <w:r/>
    </w:p>
    <w:p>
      <w:pPr>
        <w:pStyle w:val="806"/>
        <w:ind w:firstLine="426"/>
        <w:spacing w:before="0"/>
        <w:rPr>
          <w:rFonts w:hint="eastAsia" w:ascii="宋体" w:hAnsi="宋体" w:cs="宋体"/>
          <w:bCs w:val="0"/>
          <w:sz w:val="24"/>
          <w:szCs w:val="24"/>
        </w:rPr>
      </w:pPr>
      <w:r>
        <w:rPr>
          <w:rFonts w:hint="eastAsia" w:ascii="宋体" w:hAnsi="宋体" w:cs="宋体"/>
          <w:bCs w:val="0"/>
          <w:sz w:val="24"/>
          <w:szCs w:val="24"/>
        </w:rPr>
        <w:t xml:space="preserve">（2）投标人认为需提供的其他文件或证明材料</w:t>
      </w:r>
      <w:r/>
    </w:p>
    <w:p>
      <w:pPr>
        <w:jc w:val="left"/>
        <w:widowControl/>
        <w:rPr>
          <w:rFonts w:hint="eastAsia" w:ascii="宋体" w:hAnsi="宋体" w:cs="楷体_GB2312"/>
          <w:b/>
          <w:sz w:val="24"/>
          <w:lang w:val="zh-CN"/>
        </w:rPr>
      </w:pPr>
      <w:r>
        <w:rPr>
          <w:rFonts w:ascii="宋体" w:hAnsi="宋体" w:cs="楷体_GB2312"/>
          <w:b/>
          <w:sz w:val="24"/>
          <w:lang w:val="zh-CN"/>
        </w:rPr>
        <w:br w:type="page" w:clear="all"/>
      </w:r>
      <w:r/>
    </w:p>
    <w:p>
      <w:pPr>
        <w:jc w:val="left"/>
        <w:widowControl/>
        <w:rPr>
          <w:rFonts w:hint="eastAsia" w:ascii="宋体" w:hAnsi="宋体" w:cs="楷体_GB2312"/>
          <w:b/>
          <w:sz w:val="24"/>
          <w:lang w:val="zh-CN"/>
        </w:rPr>
      </w:pPr>
      <w:r>
        <w:rPr>
          <w:rFonts w:ascii="宋体" w:hAnsi="宋体" w:cs="楷体_GB2312"/>
          <w:b/>
          <w:sz w:val="24"/>
          <w:lang w:val="zh-CN"/>
        </w:rPr>
        <w:t xml:space="preserve">附件</w:t>
      </w:r>
      <w:r/>
    </w:p>
    <w:p>
      <w:pPr>
        <w:pStyle w:val="766"/>
        <w:spacing w:before="0" w:after="0" w:line="360" w:lineRule="auto"/>
        <w:rPr>
          <w:rFonts w:hint="eastAsia" w:ascii="宋体" w:hAnsi="宋体"/>
          <w:sz w:val="24"/>
          <w:szCs w:val="24"/>
        </w:rPr>
      </w:pPr>
      <w:r/>
      <w:bookmarkStart w:id="357" w:name="_Toc517164014"/>
      <w:r/>
      <w:bookmarkStart w:id="358" w:name="_Toc465782213"/>
      <w:r/>
      <w:bookmarkStart w:id="359" w:name="_Toc109544913"/>
      <w:r/>
      <w:bookmarkStart w:id="360" w:name="_Toc103695579"/>
      <w:r/>
      <w:bookmarkStart w:id="361" w:name="_Toc468787028"/>
      <w:r/>
      <w:bookmarkStart w:id="362" w:name="_Toc357514861"/>
      <w:r/>
      <w:bookmarkStart w:id="363" w:name="_Toc395185561"/>
      <w:r/>
      <w:bookmarkStart w:id="364" w:name="_Toc11339480"/>
      <w:r/>
      <w:bookmarkStart w:id="365" w:name="_Toc214616361"/>
      <w:r/>
      <w:bookmarkStart w:id="366" w:name="_Toc105434069"/>
      <w:r/>
      <w:bookmarkStart w:id="367" w:name="_Toc103933426"/>
      <w:r/>
      <w:bookmarkStart w:id="368" w:name="_Toc11338077"/>
      <w:r>
        <w:rPr>
          <w:rFonts w:ascii="宋体" w:hAnsi="宋体"/>
          <w:sz w:val="24"/>
          <w:szCs w:val="24"/>
        </w:rPr>
        <w:t xml:space="preserve">制造商资格声明</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788"/>
        <w:rPr>
          <w:sz w:val="24"/>
          <w:szCs w:val="24"/>
        </w:rPr>
      </w:pPr>
      <w:r>
        <w:rPr>
          <w:sz w:val="24"/>
          <w:szCs w:val="24"/>
        </w:rPr>
        <w:t xml:space="preserve">1．名称及概况：</w:t>
      </w:r>
      <w:r/>
    </w:p>
    <w:p>
      <w:pPr>
        <w:pStyle w:val="788"/>
        <w:rPr>
          <w:sz w:val="24"/>
          <w:szCs w:val="24"/>
        </w:rPr>
      </w:pPr>
      <w:r>
        <w:rPr>
          <w:sz w:val="24"/>
          <w:szCs w:val="24"/>
        </w:rPr>
        <w:t xml:space="preserve">   (1)制造商名称：                                                    </w:t>
      </w:r>
      <w:r/>
    </w:p>
    <w:p>
      <w:pPr>
        <w:pStyle w:val="788"/>
        <w:rPr>
          <w:sz w:val="24"/>
          <w:szCs w:val="24"/>
        </w:rPr>
      </w:pPr>
      <w:r>
        <w:rPr>
          <w:sz w:val="24"/>
          <w:szCs w:val="24"/>
        </w:rPr>
        <w:t xml:space="preserve">   (2)总部地址：                                                      </w:t>
      </w:r>
      <w:r/>
    </w:p>
    <w:p>
      <w:pPr>
        <w:pStyle w:val="788"/>
        <w:rPr>
          <w:sz w:val="24"/>
          <w:szCs w:val="24"/>
        </w:rPr>
      </w:pPr>
      <w:r>
        <w:rPr>
          <w:sz w:val="24"/>
          <w:szCs w:val="24"/>
        </w:rPr>
        <w:t xml:space="preserve">      电传/传真/电话号码：                                            </w:t>
      </w:r>
      <w:r/>
    </w:p>
    <w:p>
      <w:pPr>
        <w:pStyle w:val="788"/>
        <w:rPr>
          <w:sz w:val="24"/>
          <w:szCs w:val="24"/>
        </w:rPr>
      </w:pPr>
      <w:r>
        <w:rPr>
          <w:sz w:val="24"/>
          <w:szCs w:val="24"/>
        </w:rPr>
        <w:t xml:space="preserve">   (3)成立和/或注册日期：                                             </w:t>
      </w:r>
      <w:r/>
    </w:p>
    <w:p>
      <w:pPr>
        <w:pStyle w:val="788"/>
        <w:rPr>
          <w:sz w:val="24"/>
          <w:szCs w:val="24"/>
        </w:rPr>
      </w:pPr>
      <w:r>
        <w:rPr>
          <w:sz w:val="24"/>
          <w:szCs w:val="24"/>
        </w:rPr>
        <w:t xml:space="preserve">   (4)实收资本：                                                      </w:t>
      </w:r>
      <w:r/>
    </w:p>
    <w:p>
      <w:pPr>
        <w:pStyle w:val="788"/>
        <w:rPr>
          <w:sz w:val="24"/>
          <w:szCs w:val="24"/>
        </w:rPr>
      </w:pPr>
      <w:r>
        <w:rPr>
          <w:sz w:val="24"/>
          <w:szCs w:val="24"/>
        </w:rPr>
        <w:t xml:space="preserve">   (5)近期资产负债表(到</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日止)</w:t>
      </w:r>
      <w:r/>
    </w:p>
    <w:p>
      <w:pPr>
        <w:pStyle w:val="788"/>
        <w:rPr>
          <w:sz w:val="24"/>
          <w:szCs w:val="24"/>
        </w:rPr>
      </w:pPr>
      <w:r>
        <w:rPr>
          <w:sz w:val="24"/>
          <w:szCs w:val="24"/>
        </w:rPr>
        <w:t xml:space="preserve">      ①固定资产：                                                    </w:t>
      </w:r>
      <w:r/>
    </w:p>
    <w:p>
      <w:pPr>
        <w:pStyle w:val="788"/>
        <w:rPr>
          <w:sz w:val="24"/>
          <w:szCs w:val="24"/>
        </w:rPr>
      </w:pPr>
      <w:r>
        <w:rPr>
          <w:sz w:val="24"/>
          <w:szCs w:val="24"/>
        </w:rPr>
        <w:t xml:space="preserve">      ②流动资产：                                                    </w:t>
      </w:r>
      <w:r/>
    </w:p>
    <w:p>
      <w:pPr>
        <w:pStyle w:val="788"/>
        <w:rPr>
          <w:sz w:val="24"/>
          <w:szCs w:val="24"/>
        </w:rPr>
      </w:pPr>
      <w:r>
        <w:rPr>
          <w:sz w:val="24"/>
          <w:szCs w:val="24"/>
        </w:rPr>
        <w:t xml:space="preserve">      ③长期负债：                                                    </w:t>
      </w:r>
      <w:r/>
    </w:p>
    <w:p>
      <w:pPr>
        <w:pStyle w:val="788"/>
        <w:rPr>
          <w:sz w:val="24"/>
          <w:szCs w:val="24"/>
        </w:rPr>
      </w:pPr>
      <w:r>
        <w:rPr>
          <w:sz w:val="24"/>
          <w:szCs w:val="24"/>
        </w:rPr>
        <w:t xml:space="preserve">      ④流动负债：                                                    </w:t>
      </w:r>
      <w:r/>
    </w:p>
    <w:p>
      <w:pPr>
        <w:pStyle w:val="788"/>
        <w:rPr>
          <w:sz w:val="24"/>
          <w:szCs w:val="24"/>
        </w:rPr>
      </w:pPr>
      <w:r>
        <w:rPr>
          <w:sz w:val="24"/>
          <w:szCs w:val="24"/>
        </w:rPr>
        <w:t xml:space="preserve">      ⑤净值：                                                        </w:t>
      </w:r>
      <w:r/>
    </w:p>
    <w:p>
      <w:pPr>
        <w:pStyle w:val="788"/>
        <w:rPr>
          <w:sz w:val="24"/>
          <w:szCs w:val="24"/>
        </w:rPr>
      </w:pPr>
      <w:r>
        <w:rPr>
          <w:sz w:val="24"/>
          <w:szCs w:val="24"/>
        </w:rPr>
        <w:t xml:space="preserve">    (6)主要负责人姓名(可选填)：                                       </w:t>
      </w:r>
      <w:r/>
    </w:p>
    <w:p>
      <w:pPr>
        <w:pStyle w:val="788"/>
        <w:rPr>
          <w:sz w:val="24"/>
          <w:szCs w:val="24"/>
        </w:rPr>
      </w:pPr>
      <w:r>
        <w:rPr>
          <w:sz w:val="24"/>
          <w:szCs w:val="24"/>
        </w:rPr>
        <w:t xml:space="preserve">2． (1)关于制造投标货物的设施及其它情况：</w:t>
      </w:r>
      <w:r/>
    </w:p>
    <w:p>
      <w:pPr>
        <w:pStyle w:val="788"/>
        <w:rPr>
          <w:sz w:val="24"/>
          <w:szCs w:val="24"/>
        </w:rPr>
      </w:pPr>
      <w:r>
        <w:rPr>
          <w:sz w:val="24"/>
          <w:szCs w:val="24"/>
        </w:rPr>
        <w:t xml:space="preserve">       工厂名称地址      生产的项目      年生产能力     职工人数</w:t>
      </w:r>
      <w:r/>
    </w:p>
    <w:p>
      <w:pPr>
        <w:pStyle w:val="788"/>
        <w:rPr>
          <w:sz w:val="24"/>
          <w:szCs w:val="24"/>
        </w:rPr>
      </w:pPr>
      <w:r>
        <w:rPr>
          <w:sz w:val="24"/>
          <w:szCs w:val="24"/>
        </w:rPr>
        <w:t xml:space="preserve">                                                                      </w:t>
      </w:r>
      <w:r/>
    </w:p>
    <w:p>
      <w:pPr>
        <w:pStyle w:val="788"/>
        <w:rPr>
          <w:sz w:val="24"/>
          <w:szCs w:val="24"/>
        </w:rPr>
      </w:pPr>
      <w:r>
        <w:rPr>
          <w:sz w:val="24"/>
          <w:szCs w:val="24"/>
        </w:rPr>
        <w:t xml:space="preserve">                                                                      </w:t>
      </w:r>
      <w:r/>
    </w:p>
    <w:p>
      <w:pPr>
        <w:pStyle w:val="788"/>
        <w:rPr>
          <w:sz w:val="24"/>
          <w:szCs w:val="24"/>
        </w:rPr>
      </w:pPr>
      <w:r>
        <w:rPr>
          <w:sz w:val="24"/>
          <w:szCs w:val="24"/>
        </w:rPr>
        <w:t xml:space="preserve">    (2)本制造商不生产，而需从其它制造商购买的主要零部件：</w:t>
      </w:r>
      <w:r/>
    </w:p>
    <w:p>
      <w:pPr>
        <w:pStyle w:val="788"/>
        <w:rPr>
          <w:sz w:val="24"/>
          <w:szCs w:val="24"/>
        </w:rPr>
      </w:pPr>
      <w:r>
        <w:rPr>
          <w:sz w:val="24"/>
          <w:szCs w:val="24"/>
        </w:rPr>
        <w:t xml:space="preserve">      制造商名称和地址                 主要零部件名称</w:t>
      </w:r>
      <w:r/>
    </w:p>
    <w:p>
      <w:pPr>
        <w:pStyle w:val="788"/>
        <w:rPr>
          <w:sz w:val="24"/>
          <w:szCs w:val="24"/>
        </w:rPr>
      </w:pPr>
      <w:r>
        <w:rPr>
          <w:sz w:val="24"/>
          <w:szCs w:val="24"/>
        </w:rPr>
        <w:t xml:space="preserve">                                                                      </w:t>
      </w:r>
      <w:r/>
    </w:p>
    <w:p>
      <w:pPr>
        <w:pStyle w:val="788"/>
        <w:rPr>
          <w:sz w:val="24"/>
          <w:szCs w:val="24"/>
        </w:rPr>
      </w:pPr>
      <w:r>
        <w:rPr>
          <w:sz w:val="24"/>
          <w:szCs w:val="24"/>
        </w:rPr>
        <w:t xml:space="preserve">3． 本制造商生产投标货物的经验(包括年限、项目业主、额定能力、商业运营的起始日期等)：</w:t>
      </w:r>
      <w:r/>
    </w:p>
    <w:p>
      <w:pPr>
        <w:pStyle w:val="788"/>
        <w:rPr>
          <w:sz w:val="24"/>
          <w:szCs w:val="24"/>
        </w:rPr>
      </w:pPr>
      <w:r>
        <w:rPr>
          <w:sz w:val="24"/>
          <w:szCs w:val="24"/>
        </w:rPr>
        <w:t xml:space="preserve">                                                                      </w:t>
      </w:r>
      <w:r/>
    </w:p>
    <w:p>
      <w:pPr>
        <w:pStyle w:val="788"/>
        <w:rPr>
          <w:sz w:val="24"/>
          <w:szCs w:val="24"/>
        </w:rPr>
      </w:pPr>
      <w:r>
        <w:rPr>
          <w:sz w:val="24"/>
          <w:szCs w:val="24"/>
        </w:rPr>
        <w:t xml:space="preserve">                                                                      </w:t>
      </w:r>
      <w:r/>
    </w:p>
    <w:p>
      <w:pPr>
        <w:pStyle w:val="788"/>
        <w:rPr>
          <w:sz w:val="24"/>
          <w:szCs w:val="24"/>
        </w:rPr>
      </w:pPr>
      <w:r>
        <w:rPr>
          <w:sz w:val="24"/>
          <w:szCs w:val="24"/>
        </w:rPr>
        <w:t xml:space="preserve">4． 近3年投标货物主要销售给国内、外主要客户的名称地址：</w:t>
      </w:r>
      <w:r/>
    </w:p>
    <w:p>
      <w:pPr>
        <w:pStyle w:val="788"/>
        <w:rPr>
          <w:sz w:val="24"/>
          <w:szCs w:val="24"/>
        </w:rPr>
      </w:pPr>
      <w:r>
        <w:rPr>
          <w:sz w:val="24"/>
          <w:szCs w:val="24"/>
        </w:rPr>
        <w:t xml:space="preserve">    (1)出口销售</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    (2)国内销售</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5． 近3年的年营业额：</w:t>
      </w:r>
      <w:r/>
    </w:p>
    <w:p>
      <w:pPr>
        <w:pStyle w:val="788"/>
        <w:rPr>
          <w:sz w:val="24"/>
          <w:szCs w:val="24"/>
        </w:rPr>
      </w:pPr>
      <w:r>
        <w:rPr>
          <w:sz w:val="24"/>
          <w:szCs w:val="24"/>
        </w:rPr>
        <w:t xml:space="preserve">       年份             国内            出口            总额</w:t>
      </w:r>
      <w:r/>
    </w:p>
    <w:p>
      <w:pPr>
        <w:pStyle w:val="788"/>
        <w:rPr>
          <w:sz w:val="24"/>
          <w:szCs w:val="24"/>
        </w:rPr>
      </w:pP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p>
    <w:p>
      <w:pPr>
        <w:pStyle w:val="788"/>
        <w:rPr>
          <w:sz w:val="24"/>
          <w:szCs w:val="24"/>
        </w:rPr>
      </w:pP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p>
    <w:p>
      <w:pPr>
        <w:pStyle w:val="788"/>
        <w:rPr>
          <w:sz w:val="24"/>
          <w:szCs w:val="24"/>
        </w:rPr>
      </w:pPr>
      <w:r>
        <w:rPr>
          <w:sz w:val="24"/>
          <w:szCs w:val="24"/>
        </w:rPr>
        <w:t xml:space="preserve">6． 易损件投标人的名称和地址：</w:t>
      </w:r>
      <w:r/>
    </w:p>
    <w:p>
      <w:pPr>
        <w:pStyle w:val="788"/>
        <w:rPr>
          <w:sz w:val="24"/>
          <w:szCs w:val="24"/>
        </w:rPr>
      </w:pPr>
      <w:r>
        <w:rPr>
          <w:sz w:val="24"/>
          <w:szCs w:val="24"/>
        </w:rPr>
        <w:t xml:space="preserve">     部件名称                             投标人</w:t>
      </w:r>
      <w:r/>
    </w:p>
    <w:p>
      <w:pPr>
        <w:pStyle w:val="788"/>
        <w:rPr>
          <w:sz w:val="24"/>
          <w:szCs w:val="24"/>
        </w:rPr>
      </w:pPr>
      <w:r>
        <w:rPr>
          <w:sz w:val="24"/>
          <w:szCs w:val="24"/>
        </w:rPr>
        <w:t xml:space="preserve">                                                                        </w:t>
      </w:r>
      <w:r/>
    </w:p>
    <w:p>
      <w:pPr>
        <w:pStyle w:val="788"/>
        <w:rPr>
          <w:sz w:val="24"/>
          <w:szCs w:val="24"/>
        </w:rPr>
      </w:pP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r>
        <w:rPr>
          <w:sz w:val="24"/>
          <w:szCs w:val="24"/>
        </w:rPr>
        <w:t xml:space="preserve">                                                  </w:t>
      </w:r>
      <w:r/>
    </w:p>
    <w:p>
      <w:pPr>
        <w:pStyle w:val="788"/>
        <w:numPr>
          <w:ilvl w:val="0"/>
          <w:numId w:val="6"/>
        </w:numPr>
        <w:rPr>
          <w:sz w:val="24"/>
          <w:szCs w:val="24"/>
        </w:rPr>
      </w:pPr>
      <w:r>
        <w:rPr>
          <w:sz w:val="24"/>
          <w:szCs w:val="24"/>
        </w:rPr>
        <w:t xml:space="preserve">有关开户银行的名称和地址：</w:t>
      </w:r>
      <w:r>
        <w:rPr>
          <w:sz w:val="24"/>
          <w:szCs w:val="24"/>
          <w:u w:val="single"/>
        </w:rPr>
        <w:t xml:space="preserve">              </w:t>
      </w:r>
      <w:r/>
    </w:p>
    <w:p>
      <w:pPr>
        <w:pStyle w:val="788"/>
        <w:numPr>
          <w:ilvl w:val="0"/>
          <w:numId w:val="6"/>
        </w:numPr>
        <w:rPr>
          <w:sz w:val="24"/>
          <w:szCs w:val="24"/>
        </w:rPr>
      </w:pPr>
      <w:r>
        <w:rPr>
          <w:sz w:val="24"/>
          <w:szCs w:val="24"/>
        </w:rPr>
        <w:t xml:space="preserve">制造商所属的集团公司（如有的话）：</w:t>
      </w:r>
      <w:r>
        <w:rPr>
          <w:sz w:val="24"/>
          <w:szCs w:val="24"/>
          <w:u w:val="single"/>
        </w:rPr>
        <w:t xml:space="preserve">           </w:t>
      </w:r>
      <w:r/>
    </w:p>
    <w:p>
      <w:pPr>
        <w:pStyle w:val="788"/>
        <w:numPr>
          <w:ilvl w:val="0"/>
          <w:numId w:val="6"/>
        </w:numPr>
        <w:rPr>
          <w:sz w:val="24"/>
          <w:szCs w:val="24"/>
        </w:rPr>
      </w:pPr>
      <w:r>
        <w:rPr>
          <w:sz w:val="24"/>
          <w:szCs w:val="24"/>
        </w:rPr>
        <w:t xml:space="preserve">其他情况：                     </w:t>
      </w:r>
      <w:r/>
    </w:p>
    <w:p>
      <w:pPr>
        <w:pStyle w:val="788"/>
        <w:rPr>
          <w:sz w:val="24"/>
          <w:szCs w:val="24"/>
        </w:rPr>
      </w:pPr>
      <w:r>
        <w:rPr>
          <w:sz w:val="24"/>
          <w:szCs w:val="24"/>
        </w:rPr>
      </w:r>
      <w:r/>
    </w:p>
    <w:p>
      <w:pPr>
        <w:pStyle w:val="788"/>
        <w:rPr>
          <w:sz w:val="24"/>
          <w:szCs w:val="24"/>
        </w:rPr>
      </w:pPr>
      <w:r>
        <w:rPr>
          <w:sz w:val="24"/>
          <w:szCs w:val="24"/>
        </w:rPr>
        <w:t xml:space="preserve">兹证明上述声明是真实、正确的，并提供了全部能提供的资料和数据，我们同意遵照贵方要求出示有关证明文件。</w:t>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t xml:space="preserve">制造商名称：           </w:t>
      </w:r>
      <w:r/>
    </w:p>
    <w:p>
      <w:pPr>
        <w:pStyle w:val="788"/>
        <w:rPr>
          <w:sz w:val="24"/>
          <w:szCs w:val="24"/>
        </w:rPr>
      </w:pPr>
      <w:r>
        <w:rPr>
          <w:sz w:val="24"/>
          <w:szCs w:val="24"/>
        </w:rPr>
        <w:t xml:space="preserve">签字人姓名和职务：                          </w:t>
      </w:r>
      <w:r/>
    </w:p>
    <w:p>
      <w:pPr>
        <w:pStyle w:val="788"/>
        <w:rPr>
          <w:sz w:val="24"/>
          <w:szCs w:val="24"/>
        </w:rPr>
      </w:pPr>
      <w:r>
        <w:rPr>
          <w:sz w:val="24"/>
          <w:szCs w:val="24"/>
        </w:rPr>
        <w:t xml:space="preserve">签字人签字：                          </w:t>
      </w:r>
      <w:r/>
    </w:p>
    <w:p>
      <w:pPr>
        <w:pStyle w:val="788"/>
        <w:rPr>
          <w:sz w:val="24"/>
          <w:szCs w:val="24"/>
        </w:rPr>
      </w:pPr>
      <w:r>
        <w:rPr>
          <w:sz w:val="24"/>
          <w:szCs w:val="24"/>
        </w:rPr>
        <w:t xml:space="preserve">签字日期：                           </w:t>
      </w:r>
      <w:r/>
    </w:p>
    <w:p>
      <w:pPr>
        <w:pStyle w:val="788"/>
        <w:rPr>
          <w:sz w:val="24"/>
          <w:szCs w:val="24"/>
        </w:rPr>
      </w:pPr>
      <w:r>
        <w:rPr>
          <w:sz w:val="24"/>
          <w:szCs w:val="24"/>
        </w:rPr>
        <w:t xml:space="preserve">传            真 ：                          </w:t>
      </w:r>
      <w:r/>
    </w:p>
    <w:p>
      <w:pPr>
        <w:pStyle w:val="788"/>
        <w:rPr>
          <w:sz w:val="24"/>
          <w:szCs w:val="24"/>
        </w:rPr>
      </w:pPr>
      <w:r>
        <w:rPr>
          <w:sz w:val="24"/>
          <w:szCs w:val="24"/>
        </w:rPr>
        <w:t xml:space="preserve">电            话 ：                          </w:t>
      </w:r>
      <w:r/>
    </w:p>
    <w:p>
      <w:pPr>
        <w:pStyle w:val="788"/>
        <w:rPr>
          <w:sz w:val="24"/>
          <w:szCs w:val="24"/>
        </w:rPr>
      </w:pPr>
      <w:r>
        <w:rPr>
          <w:sz w:val="24"/>
          <w:szCs w:val="24"/>
        </w:rPr>
        <w:t xml:space="preserve">电子邮件：                           </w:t>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pStyle w:val="788"/>
        <w:rPr>
          <w:sz w:val="24"/>
          <w:szCs w:val="24"/>
        </w:rPr>
      </w:pPr>
      <w:r>
        <w:rPr>
          <w:sz w:val="24"/>
          <w:szCs w:val="24"/>
        </w:rPr>
      </w:r>
      <w:r/>
    </w:p>
    <w:p>
      <w:pPr>
        <w:rPr>
          <w:rFonts w:hint="eastAsia" w:ascii="宋体" w:hAnsi="宋体"/>
          <w:sz w:val="24"/>
        </w:rPr>
      </w:pPr>
      <w:r/>
      <w:bookmarkStart w:id="369" w:name="_Toc395185562"/>
      <w:r/>
      <w:bookmarkStart w:id="370" w:name="_Toc517164015"/>
      <w:r/>
      <w:bookmarkStart w:id="371" w:name="_Toc109544914"/>
      <w:r/>
      <w:bookmarkStart w:id="372" w:name="_Toc465782214"/>
      <w:r/>
      <w:bookmarkStart w:id="373" w:name="_Toc11338078"/>
      <w:r/>
      <w:bookmarkStart w:id="374" w:name="_Toc103933427"/>
      <w:r/>
      <w:bookmarkStart w:id="375" w:name="_Toc468787029"/>
      <w:r/>
      <w:bookmarkStart w:id="376" w:name="_Toc11339481"/>
      <w:r/>
      <w:bookmarkStart w:id="377" w:name="_Toc357514862"/>
      <w:r/>
      <w:bookmarkStart w:id="378" w:name="_Toc214616362"/>
      <w:r/>
      <w:bookmarkStart w:id="379" w:name="_Toc103695580"/>
      <w:r/>
      <w:bookmarkStart w:id="380" w:name="_Toc105434070"/>
      <w:r>
        <w:rPr>
          <w:rFonts w:ascii="宋体" w:hAnsi="宋体"/>
          <w:sz w:val="24"/>
        </w:rPr>
        <w:br w:type="page" w:clear="all"/>
      </w:r>
      <w:r/>
    </w:p>
    <w:p>
      <w:pPr>
        <w:pStyle w:val="766"/>
        <w:spacing w:before="0" w:after="0" w:line="360" w:lineRule="auto"/>
        <w:rPr>
          <w:rFonts w:hint="eastAsia" w:ascii="宋体" w:hAnsi="宋体"/>
          <w:sz w:val="24"/>
          <w:szCs w:val="24"/>
        </w:rPr>
      </w:pPr>
      <w:r>
        <w:rPr>
          <w:rFonts w:ascii="宋体" w:hAnsi="宋体"/>
          <w:sz w:val="24"/>
          <w:szCs w:val="24"/>
        </w:rPr>
        <w:t xml:space="preserve">贸易公司(作为代理)的资格声明</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pStyle w:val="788"/>
        <w:rPr>
          <w:sz w:val="24"/>
          <w:szCs w:val="24"/>
        </w:rPr>
      </w:pPr>
      <w:r>
        <w:rPr>
          <w:sz w:val="24"/>
          <w:szCs w:val="24"/>
        </w:rPr>
      </w:r>
      <w:r/>
    </w:p>
    <w:p>
      <w:pPr>
        <w:pStyle w:val="788"/>
        <w:rPr>
          <w:sz w:val="24"/>
          <w:szCs w:val="24"/>
        </w:rPr>
      </w:pPr>
      <w:r>
        <w:rPr>
          <w:sz w:val="24"/>
          <w:szCs w:val="24"/>
        </w:rPr>
        <w:t xml:space="preserve">1．名称及概况：</w:t>
      </w:r>
      <w:r/>
    </w:p>
    <w:p>
      <w:pPr>
        <w:pStyle w:val="788"/>
        <w:rPr>
          <w:sz w:val="24"/>
          <w:szCs w:val="24"/>
        </w:rPr>
      </w:pPr>
      <w:r>
        <w:rPr>
          <w:sz w:val="24"/>
          <w:szCs w:val="24"/>
        </w:rPr>
        <w:t xml:space="preserve">   (1)贸易公司名称：                                                  </w:t>
      </w:r>
      <w:r/>
    </w:p>
    <w:p>
      <w:pPr>
        <w:pStyle w:val="788"/>
        <w:rPr>
          <w:sz w:val="24"/>
          <w:szCs w:val="24"/>
        </w:rPr>
      </w:pPr>
      <w:r>
        <w:rPr>
          <w:sz w:val="24"/>
          <w:szCs w:val="24"/>
        </w:rPr>
        <w:t xml:space="preserve">   (2)总部地址：                                                      </w:t>
      </w:r>
      <w:r/>
    </w:p>
    <w:p>
      <w:pPr>
        <w:pStyle w:val="788"/>
        <w:rPr>
          <w:sz w:val="24"/>
          <w:szCs w:val="24"/>
        </w:rPr>
      </w:pPr>
      <w:r>
        <w:rPr>
          <w:sz w:val="24"/>
          <w:szCs w:val="24"/>
        </w:rPr>
        <w:t xml:space="preserve">      电传/传真/电话号码：                                            </w:t>
      </w:r>
      <w:r/>
    </w:p>
    <w:p>
      <w:pPr>
        <w:pStyle w:val="788"/>
        <w:rPr>
          <w:sz w:val="24"/>
          <w:szCs w:val="24"/>
        </w:rPr>
      </w:pPr>
      <w:r>
        <w:rPr>
          <w:sz w:val="24"/>
          <w:szCs w:val="24"/>
        </w:rPr>
        <w:t xml:space="preserve">   (3)成立和/或注册日期：                                             </w:t>
      </w:r>
      <w:r/>
    </w:p>
    <w:p>
      <w:pPr>
        <w:pStyle w:val="788"/>
        <w:rPr>
          <w:sz w:val="24"/>
          <w:szCs w:val="24"/>
        </w:rPr>
      </w:pPr>
      <w:r>
        <w:rPr>
          <w:sz w:val="24"/>
          <w:szCs w:val="24"/>
        </w:rPr>
        <w:t xml:space="preserve">   (4)实收资本：                                                      </w:t>
      </w:r>
      <w:r/>
    </w:p>
    <w:p>
      <w:pPr>
        <w:pStyle w:val="788"/>
        <w:rPr>
          <w:sz w:val="24"/>
          <w:szCs w:val="24"/>
        </w:rPr>
      </w:pPr>
      <w:r>
        <w:rPr>
          <w:sz w:val="24"/>
          <w:szCs w:val="24"/>
        </w:rPr>
        <w:t xml:space="preserve">   (5)近期资产负债表(截止</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pStyle w:val="788"/>
        <w:rPr>
          <w:sz w:val="24"/>
          <w:szCs w:val="24"/>
        </w:rPr>
      </w:pPr>
      <w:r>
        <w:rPr>
          <w:sz w:val="24"/>
          <w:szCs w:val="24"/>
        </w:rPr>
        <w:t xml:space="preserve">      ①固定资产：                                                    </w:t>
      </w:r>
      <w:r/>
    </w:p>
    <w:p>
      <w:pPr>
        <w:pStyle w:val="788"/>
        <w:rPr>
          <w:sz w:val="24"/>
          <w:szCs w:val="24"/>
        </w:rPr>
      </w:pPr>
      <w:r>
        <w:rPr>
          <w:sz w:val="24"/>
          <w:szCs w:val="24"/>
        </w:rPr>
        <w:t xml:space="preserve">      ②流动资产：                                                    </w:t>
      </w:r>
      <w:r/>
    </w:p>
    <w:p>
      <w:pPr>
        <w:pStyle w:val="788"/>
        <w:rPr>
          <w:sz w:val="24"/>
          <w:szCs w:val="24"/>
        </w:rPr>
      </w:pPr>
      <w:r>
        <w:rPr>
          <w:sz w:val="24"/>
          <w:szCs w:val="24"/>
        </w:rPr>
        <w:t xml:space="preserve">      ③长期负债：                                                    </w:t>
      </w:r>
      <w:r/>
    </w:p>
    <w:p>
      <w:pPr>
        <w:pStyle w:val="788"/>
        <w:rPr>
          <w:sz w:val="24"/>
          <w:szCs w:val="24"/>
        </w:rPr>
      </w:pPr>
      <w:r>
        <w:rPr>
          <w:sz w:val="24"/>
          <w:szCs w:val="24"/>
        </w:rPr>
        <w:t xml:space="preserve">      ④流动负债：                                                    </w:t>
      </w:r>
      <w:r/>
    </w:p>
    <w:p>
      <w:pPr>
        <w:pStyle w:val="788"/>
        <w:rPr>
          <w:sz w:val="24"/>
          <w:szCs w:val="24"/>
        </w:rPr>
      </w:pPr>
      <w:r>
        <w:rPr>
          <w:sz w:val="24"/>
          <w:szCs w:val="24"/>
        </w:rPr>
        <w:t xml:space="preserve">      ⑤净值：                                                        </w:t>
      </w:r>
      <w:r/>
    </w:p>
    <w:p>
      <w:pPr>
        <w:pStyle w:val="788"/>
        <w:rPr>
          <w:sz w:val="24"/>
          <w:szCs w:val="24"/>
        </w:rPr>
      </w:pPr>
      <w:r>
        <w:rPr>
          <w:sz w:val="24"/>
          <w:szCs w:val="24"/>
        </w:rPr>
        <w:t xml:space="preserve">   (6)主要负责人姓名(可选填)：                                        </w:t>
      </w:r>
      <w:r/>
    </w:p>
    <w:p>
      <w:pPr>
        <w:pStyle w:val="788"/>
        <w:rPr>
          <w:sz w:val="24"/>
          <w:szCs w:val="24"/>
        </w:rPr>
      </w:pPr>
      <w:r>
        <w:rPr>
          <w:sz w:val="24"/>
          <w:szCs w:val="24"/>
        </w:rPr>
        <w:t xml:space="preserve">2． 近3年的年营业额：</w:t>
      </w:r>
      <w:r/>
    </w:p>
    <w:p>
      <w:pPr>
        <w:pStyle w:val="788"/>
        <w:rPr>
          <w:sz w:val="24"/>
          <w:szCs w:val="24"/>
        </w:rPr>
      </w:pPr>
      <w:r>
        <w:rPr>
          <w:sz w:val="24"/>
          <w:szCs w:val="24"/>
        </w:rPr>
        <w:t xml:space="preserve">    年份              国内             出口               总额</w:t>
      </w:r>
      <w:r/>
    </w:p>
    <w:p>
      <w:pPr>
        <w:pStyle w:val="788"/>
        <w:rPr>
          <w:sz w:val="24"/>
          <w:szCs w:val="24"/>
        </w:rPr>
      </w:pPr>
      <w:r>
        <w:rPr>
          <w:sz w:val="24"/>
          <w:szCs w:val="24"/>
        </w:rPr>
        <w:t xml:space="preserve">                                                                       </w:t>
      </w:r>
      <w:r/>
    </w:p>
    <w:p>
      <w:pPr>
        <w:pStyle w:val="788"/>
        <w:rPr>
          <w:sz w:val="24"/>
          <w:szCs w:val="24"/>
        </w:rPr>
      </w:pPr>
      <w:r>
        <w:rPr>
          <w:sz w:val="24"/>
          <w:szCs w:val="24"/>
        </w:rPr>
        <w:t xml:space="preserve">                                                                       </w:t>
      </w:r>
      <w:r/>
    </w:p>
    <w:p>
      <w:pPr>
        <w:pStyle w:val="788"/>
        <w:rPr>
          <w:sz w:val="24"/>
          <w:szCs w:val="24"/>
        </w:rPr>
      </w:pPr>
      <w:r>
        <w:rPr>
          <w:sz w:val="24"/>
          <w:szCs w:val="24"/>
        </w:rPr>
        <w:t xml:space="preserve">3． 近3年投标货物销售给国内、外主要客户的名称地址：</w:t>
      </w:r>
      <w:r/>
    </w:p>
    <w:p>
      <w:pPr>
        <w:pStyle w:val="788"/>
        <w:rPr>
          <w:sz w:val="24"/>
          <w:szCs w:val="24"/>
        </w:rPr>
      </w:pPr>
      <w:r>
        <w:rPr>
          <w:sz w:val="24"/>
          <w:szCs w:val="24"/>
        </w:rPr>
        <w:t xml:space="preserve">    (1)出口销售</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    (2)国内销售</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      (名称和地址)                         (销售项目)                 </w:t>
      </w:r>
      <w:r/>
    </w:p>
    <w:p>
      <w:pPr>
        <w:pStyle w:val="788"/>
        <w:rPr>
          <w:sz w:val="24"/>
          <w:szCs w:val="24"/>
        </w:rPr>
      </w:pPr>
      <w:r>
        <w:rPr>
          <w:sz w:val="24"/>
          <w:szCs w:val="24"/>
        </w:rPr>
        <w:t xml:space="preserve">4． 同意为贸易公司制造货物的制造商名称、地址(附制造商资格声明)：</w:t>
      </w:r>
      <w:r/>
    </w:p>
    <w:p>
      <w:pPr>
        <w:pStyle w:val="788"/>
        <w:rPr>
          <w:sz w:val="24"/>
          <w:szCs w:val="24"/>
        </w:rPr>
      </w:pPr>
      <w:r>
        <w:rPr>
          <w:sz w:val="24"/>
          <w:szCs w:val="24"/>
        </w:rPr>
        <w:t xml:space="preserve">                                                                      </w:t>
      </w:r>
      <w:r/>
    </w:p>
    <w:p>
      <w:pPr>
        <w:pStyle w:val="788"/>
        <w:rPr>
          <w:sz w:val="24"/>
          <w:szCs w:val="24"/>
        </w:rPr>
      </w:pPr>
      <w:r>
        <w:rPr>
          <w:sz w:val="24"/>
          <w:szCs w:val="24"/>
        </w:rPr>
        <w:t xml:space="preserve">5． 由其他制造商提供和制造的货物部件（如有的话）：</w:t>
      </w:r>
      <w:r/>
    </w:p>
    <w:p>
      <w:pPr>
        <w:pStyle w:val="788"/>
        <w:rPr>
          <w:sz w:val="24"/>
          <w:szCs w:val="24"/>
        </w:rPr>
      </w:pPr>
      <w:r>
        <w:rPr>
          <w:sz w:val="24"/>
          <w:szCs w:val="24"/>
        </w:rPr>
        <w:t xml:space="preserve">    制造商名称和地址                   制造的部件名称</w:t>
      </w:r>
      <w:r/>
    </w:p>
    <w:p>
      <w:pPr>
        <w:pStyle w:val="788"/>
        <w:rPr>
          <w:sz w:val="24"/>
          <w:szCs w:val="24"/>
        </w:rPr>
      </w:pPr>
      <w:r>
        <w:rPr>
          <w:sz w:val="24"/>
          <w:szCs w:val="24"/>
        </w:rPr>
        <w:t xml:space="preserve">                                                                      </w:t>
      </w:r>
      <w:r/>
    </w:p>
    <w:p>
      <w:pPr>
        <w:pStyle w:val="788"/>
        <w:rPr>
          <w:sz w:val="24"/>
          <w:szCs w:val="24"/>
        </w:rPr>
      </w:pPr>
      <w:r>
        <w:rPr>
          <w:sz w:val="24"/>
          <w:szCs w:val="24"/>
        </w:rPr>
        <w:t xml:space="preserve">6． 有关开户银行的名称和地址：                                        </w:t>
      </w:r>
      <w:r/>
    </w:p>
    <w:p>
      <w:pPr>
        <w:pStyle w:val="788"/>
        <w:rPr>
          <w:sz w:val="24"/>
          <w:szCs w:val="24"/>
        </w:rPr>
      </w:pPr>
      <w:r>
        <w:rPr>
          <w:sz w:val="24"/>
          <w:szCs w:val="24"/>
        </w:rPr>
        <w:t xml:space="preserve">7.  所属的集团公司（如有的话）：                                       </w:t>
      </w:r>
      <w:r/>
    </w:p>
    <w:p>
      <w:pPr>
        <w:pStyle w:val="788"/>
        <w:rPr>
          <w:sz w:val="24"/>
          <w:szCs w:val="24"/>
        </w:rPr>
      </w:pPr>
      <w:r>
        <w:rPr>
          <w:sz w:val="24"/>
          <w:szCs w:val="24"/>
        </w:rPr>
        <w:t xml:space="preserve">8． 其他情况：                                                        </w:t>
      </w:r>
      <w:r/>
    </w:p>
    <w:p>
      <w:pPr>
        <w:pStyle w:val="788"/>
        <w:rPr>
          <w:sz w:val="24"/>
          <w:szCs w:val="24"/>
        </w:rPr>
      </w:pPr>
      <w:r>
        <w:rPr>
          <w:sz w:val="24"/>
          <w:szCs w:val="24"/>
        </w:rPr>
        <w:t xml:space="preserve">兹证明上述声明是真实、正确的，并提供了全部能提供的资料和数据，我们同意遵照贵方要求出示有关证明文件。</w:t>
      </w:r>
      <w:r/>
    </w:p>
    <w:p>
      <w:pPr>
        <w:pStyle w:val="788"/>
        <w:rPr>
          <w:sz w:val="24"/>
          <w:szCs w:val="24"/>
        </w:rPr>
      </w:pPr>
      <w:r>
        <w:rPr>
          <w:sz w:val="24"/>
          <w:szCs w:val="24"/>
        </w:rPr>
      </w:r>
      <w:r/>
    </w:p>
    <w:p>
      <w:pPr>
        <w:pStyle w:val="788"/>
        <w:rPr>
          <w:sz w:val="24"/>
          <w:szCs w:val="24"/>
        </w:rPr>
      </w:pPr>
      <w:r>
        <w:rPr>
          <w:sz w:val="24"/>
          <w:szCs w:val="24"/>
        </w:rPr>
        <w:t xml:space="preserve">签字人姓名和职务：                                </w:t>
      </w:r>
      <w:r/>
    </w:p>
    <w:p>
      <w:pPr>
        <w:pStyle w:val="788"/>
        <w:rPr>
          <w:sz w:val="24"/>
          <w:szCs w:val="24"/>
        </w:rPr>
      </w:pPr>
      <w:r>
        <w:rPr>
          <w:sz w:val="24"/>
          <w:szCs w:val="24"/>
        </w:rPr>
        <w:t xml:space="preserve">签 字 人  签  字：                                </w:t>
      </w:r>
      <w:r/>
    </w:p>
    <w:p>
      <w:pPr>
        <w:pStyle w:val="788"/>
        <w:rPr>
          <w:sz w:val="24"/>
          <w:szCs w:val="24"/>
        </w:rPr>
      </w:pPr>
      <w:r>
        <w:rPr>
          <w:sz w:val="24"/>
          <w:szCs w:val="24"/>
        </w:rPr>
        <w:t xml:space="preserve">签  字   日   期： _______________________________</w:t>
      </w:r>
      <w:r/>
    </w:p>
    <w:p>
      <w:pPr>
        <w:pStyle w:val="788"/>
        <w:rPr>
          <w:sz w:val="24"/>
          <w:szCs w:val="24"/>
        </w:rPr>
      </w:pPr>
      <w:r>
        <w:rPr>
          <w:sz w:val="24"/>
          <w:szCs w:val="24"/>
        </w:rPr>
        <w:t xml:space="preserve">传            真：                                </w:t>
      </w:r>
      <w:r/>
    </w:p>
    <w:p>
      <w:pPr>
        <w:pStyle w:val="788"/>
        <w:rPr>
          <w:sz w:val="24"/>
          <w:szCs w:val="24"/>
        </w:rPr>
      </w:pPr>
      <w:r>
        <w:rPr>
          <w:sz w:val="24"/>
          <w:szCs w:val="24"/>
        </w:rPr>
        <w:t xml:space="preserve">电            话：                                </w:t>
      </w:r>
      <w:r/>
    </w:p>
    <w:p>
      <w:pPr>
        <w:rPr>
          <w:rFonts w:hint="eastAsia" w:ascii="宋体" w:hAnsi="宋体" w:cs="宋体"/>
        </w:rPr>
      </w:pPr>
      <w:r>
        <w:rPr>
          <w:sz w:val="24"/>
        </w:rPr>
        <w:t xml:space="preserve">电   子   邮  件：</w:t>
      </w:r>
      <w:r>
        <w:rPr>
          <w:rFonts w:hint="eastAsia" w:ascii="宋体" w:hAnsi="宋体" w:cs="宋体"/>
        </w:rPr>
        <w:br w:type="page" w:clear="all"/>
      </w:r>
      <w:r/>
    </w:p>
    <w:p>
      <w:pPr>
        <w:pStyle w:val="806"/>
        <w:ind w:firstLine="426"/>
        <w:rPr>
          <w:rFonts w:hint="eastAsia" w:ascii="宋体" w:hAnsi="宋体" w:eastAsia="宋体" w:cs="宋体"/>
          <w:position w:val="-2"/>
          <w:szCs w:val="21"/>
        </w:rPr>
      </w:pPr>
      <w:r>
        <w:rPr>
          <w:rFonts w:hint="eastAsia" w:ascii="宋体" w:hAnsi="宋体" w:cs="宋体"/>
          <w:bCs w:val="0"/>
          <w:sz w:val="24"/>
          <w:szCs w:val="24"/>
        </w:rPr>
        <w:t xml:space="preserve">（3）提供符合政府采购政策的证明材料</w:t>
      </w:r>
      <w:bookmarkEnd w:id="345"/>
      <w:r/>
      <w:bookmarkEnd w:id="354"/>
      <w:r/>
      <w:bookmarkEnd w:id="355"/>
      <w:r/>
      <w:bookmarkEnd w:id="356"/>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项目属于专门面向中小企业采购的项目，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r/>
    </w:p>
    <w:p>
      <w:pPr>
        <w:ind w:right="-23" w:firstLine="379"/>
        <w:jc w:val="center"/>
        <w:rPr>
          <w:rFonts w:hint="eastAsia" w:ascii="宋体" w:hAnsi="宋体" w:cs="宋体"/>
          <w:spacing w:val="2"/>
          <w:position w:val="-3"/>
          <w:szCs w:val="21"/>
        </w:rPr>
      </w:pPr>
      <w:r>
        <w:rPr>
          <w:rFonts w:hint="eastAsia" w:ascii="宋体" w:hAnsi="宋体" w:cs="宋体"/>
          <w:spacing w:val="2"/>
          <w:position w:val="-3"/>
          <w:szCs w:val="21"/>
        </w:rPr>
      </w:r>
      <w:r/>
    </w:p>
    <w:p>
      <w:pPr>
        <w:pStyle w:val="1022"/>
        <w:ind w:firstLine="482"/>
        <w:jc w:val="center"/>
        <w:rPr>
          <w:rFonts w:hint="eastAsia" w:hAnsi="宋体" w:cs="宋体"/>
          <w:b/>
          <w:sz w:val="24"/>
          <w:szCs w:val="24"/>
        </w:rPr>
      </w:pPr>
      <w:r>
        <w:rPr>
          <w:rFonts w:hint="eastAsia" w:hAnsi="宋体" w:cs="宋体"/>
          <w:b/>
          <w:sz w:val="24"/>
          <w:szCs w:val="24"/>
        </w:rPr>
        <w:t xml:space="preserve">中小企业声明函（服务）</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本公司（联合体）郑重声明，根据《政府采购促进中小企业发展管理办法》（财库﹝2020﹞46 号）的规定，本公司（联合体）参加</w:t>
      </w:r>
      <w:r>
        <w:rPr>
          <w:rFonts w:hint="eastAsia" w:ascii="宋体" w:hAnsi="宋体" w:cs="宋体"/>
          <w:iCs/>
          <w:position w:val="-2"/>
          <w:szCs w:val="21"/>
          <w:u w:val="single"/>
        </w:rPr>
        <w:t xml:space="preserve">南京财经大学</w:t>
      </w:r>
      <w:r>
        <w:rPr>
          <w:rFonts w:hint="eastAsia" w:ascii="宋体" w:hAnsi="宋体" w:cs="宋体"/>
          <w:position w:val="-2"/>
          <w:szCs w:val="21"/>
        </w:rPr>
        <w:t xml:space="preserve">的</w:t>
      </w:r>
      <w:r>
        <w:rPr>
          <w:rFonts w:hint="eastAsia" w:ascii="宋体" w:hAnsi="宋体" w:cs="宋体"/>
          <w:iCs/>
          <w:position w:val="-2"/>
          <w:szCs w:val="21"/>
          <w:u w:val="single"/>
        </w:rPr>
        <w:t xml:space="preserve">南京财经大学学生公寓家具采购项目</w:t>
      </w:r>
      <w:r>
        <w:rPr>
          <w:rFonts w:hint="eastAsia" w:ascii="宋体" w:hAnsi="宋体" w:cs="宋体"/>
          <w:position w:val="-2"/>
          <w:szCs w:val="21"/>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1. </w:t>
      </w:r>
      <w:r>
        <w:rPr>
          <w:rFonts w:hint="eastAsia" w:ascii="宋体" w:hAnsi="宋体" w:cs="宋体"/>
          <w:position w:val="-2"/>
          <w:szCs w:val="21"/>
          <w:u w:val="single"/>
        </w:rPr>
        <w:t xml:space="preserve">两连体公寓组合床</w:t>
      </w:r>
      <w:r>
        <w:rPr>
          <w:rFonts w:hint="eastAsia" w:ascii="宋体" w:hAnsi="宋体" w:cs="宋体"/>
          <w:position w:val="-2"/>
          <w:szCs w:val="21"/>
        </w:rPr>
        <w:t xml:space="preserve">，属于</w:t>
      </w:r>
      <w:r>
        <w:rPr>
          <w:rFonts w:hint="eastAsia" w:ascii="宋体" w:hAnsi="宋体" w:cs="宋体"/>
          <w:position w:val="-2"/>
          <w:szCs w:val="21"/>
          <w:u w:val="single"/>
        </w:rPr>
        <w:t xml:space="preserve">工业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 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w:t>
      </w:r>
      <w:r>
        <w:rPr>
          <w:rFonts w:hint="eastAsia" w:ascii="宋体" w:hAnsi="宋体" w:cs="宋体"/>
          <w:position w:val="-2"/>
          <w:szCs w:val="21"/>
          <w:vertAlign w:val="superscript"/>
        </w:rPr>
        <w:t xml:space="preserve">1</w:t>
      </w:r>
      <w:r>
        <w:rPr>
          <w:rFonts w:hint="eastAsia" w:ascii="宋体" w:hAnsi="宋体" w:cs="宋体"/>
          <w:position w:val="-2"/>
          <w:szCs w:val="21"/>
        </w:rPr>
        <w:t xml:space="preserve">，属于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2. </w:t>
      </w:r>
      <w:r>
        <w:rPr>
          <w:rFonts w:hint="eastAsia" w:ascii="宋体" w:hAnsi="宋体" w:cs="宋体"/>
          <w:i/>
          <w:position w:val="-2"/>
          <w:szCs w:val="21"/>
          <w:u w:val="single"/>
          <w:lang w:val="en-US" w:eastAsia="zh-CN"/>
        </w:rPr>
        <w:t xml:space="preserve">单人床</w:t>
      </w:r>
      <w:r>
        <w:rPr>
          <w:rFonts w:hint="eastAsia" w:ascii="宋体" w:hAnsi="宋体" w:cs="宋体"/>
          <w:position w:val="-2"/>
          <w:szCs w:val="21"/>
        </w:rPr>
        <w:t xml:space="preserve">，属于</w:t>
      </w:r>
      <w:r>
        <w:rPr>
          <w:rFonts w:hint="eastAsia" w:ascii="宋体" w:hAnsi="宋体" w:cs="宋体"/>
          <w:position w:val="-2"/>
          <w:szCs w:val="21"/>
          <w:u w:val="single"/>
        </w:rPr>
        <w:t xml:space="preserve">工业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hint="eastAsia" w:ascii="宋体" w:hAnsi="宋体" w:cs="宋体"/>
          <w:position w:val="-2"/>
          <w:szCs w:val="21"/>
        </w:rPr>
      </w:pPr>
      <w:r>
        <w:rPr>
          <w:rFonts w:hint="eastAsia" w:ascii="宋体" w:hAnsi="宋体" w:cs="宋体"/>
          <w:position w:val="-2"/>
          <w:szCs w:val="21"/>
          <w:lang w:val="en-US" w:eastAsia="zh-CN"/>
        </w:rPr>
        <w:t xml:space="preserve">3</w:t>
      </w:r>
      <w:r>
        <w:rPr>
          <w:rFonts w:hint="eastAsia" w:ascii="宋体" w:hAnsi="宋体" w:cs="宋体"/>
          <w:position w:val="-2"/>
          <w:szCs w:val="21"/>
        </w:rPr>
        <w:t xml:space="preserve">. </w:t>
      </w:r>
      <w:r>
        <w:rPr>
          <w:rFonts w:hint="eastAsia" w:ascii="宋体" w:hAnsi="宋体" w:cs="宋体"/>
          <w:i/>
          <w:position w:val="-2"/>
          <w:szCs w:val="21"/>
          <w:u w:val="single"/>
          <w:lang w:val="en-US" w:eastAsia="zh-CN"/>
        </w:rPr>
        <w:t xml:space="preserve">单人位自修桌</w:t>
      </w:r>
      <w:r>
        <w:rPr>
          <w:rFonts w:hint="eastAsia" w:ascii="宋体" w:hAnsi="宋体" w:cs="宋体"/>
          <w:position w:val="-2"/>
          <w:szCs w:val="21"/>
        </w:rPr>
        <w:t xml:space="preserve">，属于</w:t>
      </w:r>
      <w:r>
        <w:rPr>
          <w:rFonts w:hint="eastAsia" w:ascii="宋体" w:hAnsi="宋体" w:cs="宋体"/>
          <w:position w:val="-2"/>
          <w:szCs w:val="21"/>
          <w:u w:val="single"/>
        </w:rPr>
        <w:t xml:space="preserve">工业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hint="eastAsia" w:ascii="宋体" w:hAnsi="宋体" w:cs="宋体"/>
          <w:position w:val="-2"/>
          <w:szCs w:val="21"/>
        </w:rPr>
      </w:pPr>
      <w:r>
        <w:rPr>
          <w:rFonts w:hint="eastAsia" w:ascii="宋体" w:hAnsi="宋体" w:cs="宋体"/>
          <w:position w:val="-2"/>
          <w:szCs w:val="21"/>
          <w:lang w:val="en-US" w:eastAsia="zh-CN"/>
        </w:rPr>
        <w:t xml:space="preserve">4</w:t>
      </w:r>
      <w:r>
        <w:rPr>
          <w:rFonts w:hint="eastAsia" w:ascii="宋体" w:hAnsi="宋体" w:cs="宋体"/>
          <w:position w:val="-2"/>
          <w:szCs w:val="21"/>
        </w:rPr>
        <w:t xml:space="preserve">. </w:t>
      </w:r>
      <w:r>
        <w:rPr>
          <w:rFonts w:hint="eastAsia" w:ascii="宋体" w:hAnsi="宋体" w:cs="宋体"/>
          <w:i/>
          <w:position w:val="-2"/>
          <w:szCs w:val="21"/>
          <w:u w:val="single"/>
          <w:lang w:val="en-US" w:eastAsia="zh-CN"/>
        </w:rPr>
        <w:t xml:space="preserve">三人衣柜</w:t>
      </w:r>
      <w:r>
        <w:rPr>
          <w:rFonts w:hint="eastAsia" w:ascii="宋体" w:hAnsi="宋体" w:cs="宋体"/>
          <w:position w:val="-2"/>
          <w:szCs w:val="21"/>
        </w:rPr>
        <w:t xml:space="preserve">，属于</w:t>
      </w:r>
      <w:r>
        <w:rPr>
          <w:rFonts w:hint="eastAsia" w:ascii="宋体" w:hAnsi="宋体" w:cs="宋体"/>
          <w:position w:val="-2"/>
          <w:szCs w:val="21"/>
          <w:u w:val="single"/>
        </w:rPr>
        <w:t xml:space="preserve">工业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hint="eastAsia" w:ascii="宋体" w:hAnsi="宋体" w:cs="宋体"/>
          <w:position w:val="-2"/>
          <w:szCs w:val="21"/>
        </w:rPr>
      </w:pPr>
      <w:r>
        <w:rPr>
          <w:rFonts w:hint="eastAsia" w:ascii="宋体" w:hAnsi="宋体" w:cs="宋体"/>
          <w:position w:val="-2"/>
          <w:szCs w:val="21"/>
          <w:lang w:val="en-US" w:eastAsia="zh-CN"/>
        </w:rPr>
        <w:t xml:space="preserve">5</w:t>
      </w:r>
      <w:r>
        <w:rPr>
          <w:rFonts w:hint="eastAsia" w:ascii="宋体" w:hAnsi="宋体" w:cs="宋体"/>
          <w:position w:val="-2"/>
          <w:szCs w:val="21"/>
        </w:rPr>
        <w:t xml:space="preserve">. </w:t>
      </w:r>
      <w:r>
        <w:rPr>
          <w:rFonts w:hint="eastAsia" w:ascii="宋体" w:hAnsi="宋体" w:cs="宋体"/>
          <w:i/>
          <w:position w:val="-2"/>
          <w:szCs w:val="21"/>
          <w:u w:val="single"/>
          <w:lang w:val="en-US" w:eastAsia="zh-CN"/>
        </w:rPr>
        <w:t xml:space="preserve">公寓椅</w:t>
      </w:r>
      <w:r>
        <w:rPr>
          <w:rFonts w:hint="eastAsia" w:ascii="宋体" w:hAnsi="宋体" w:cs="宋体"/>
          <w:position w:val="-2"/>
          <w:szCs w:val="21"/>
        </w:rPr>
        <w:t xml:space="preserve">，属于</w:t>
      </w:r>
      <w:r>
        <w:rPr>
          <w:rFonts w:hint="eastAsia" w:ascii="宋体" w:hAnsi="宋体" w:cs="宋体"/>
          <w:position w:val="-2"/>
          <w:szCs w:val="21"/>
          <w:u w:val="single"/>
        </w:rPr>
        <w:t xml:space="preserve">工业</w:t>
      </w:r>
      <w:r>
        <w:rPr>
          <w:rFonts w:hint="eastAsia" w:ascii="宋体" w:hAnsi="宋体" w:cs="宋体"/>
          <w:position w:val="-2"/>
          <w:szCs w:val="21"/>
        </w:rPr>
        <w:t xml:space="preserve">行业；制造商（或工程</w:t>
      </w:r>
      <w:r>
        <w:rPr>
          <w:rFonts w:hint="eastAsia" w:ascii="宋体" w:hAnsi="宋体" w:cs="宋体"/>
          <w:spacing w:val="3"/>
          <w:szCs w:val="21"/>
        </w:rPr>
        <w:t xml:space="preserve">承建/</w:t>
      </w:r>
      <w:r>
        <w:rPr>
          <w:rFonts w:hint="eastAsia" w:ascii="宋体" w:hAnsi="宋体" w:cs="宋体"/>
          <w:position w:val="-2"/>
          <w:szCs w:val="21"/>
        </w:rPr>
        <w:t xml:space="preserve">服务</w:t>
      </w:r>
      <w:r>
        <w:rPr>
          <w:rFonts w:hint="eastAsia" w:ascii="宋体" w:hAnsi="宋体" w:cs="宋体"/>
          <w:spacing w:val="3"/>
          <w:szCs w:val="21"/>
        </w:rPr>
        <w:t xml:space="preserve">承接企业</w:t>
      </w:r>
      <w:r>
        <w:rPr>
          <w:rFonts w:hint="eastAsia" w:ascii="宋体" w:hAnsi="宋体" w:cs="宋体"/>
          <w:position w:val="-2"/>
          <w:szCs w:val="21"/>
        </w:rPr>
        <w:t xml:space="preserve">）为</w:t>
      </w:r>
      <w:r>
        <w:rPr>
          <w:rFonts w:hint="eastAsia" w:ascii="宋体" w:hAnsi="宋体" w:cs="宋体"/>
          <w:i/>
          <w:position w:val="-2"/>
          <w:szCs w:val="21"/>
          <w:u w:val="single"/>
        </w:rPr>
        <w:t xml:space="preserve">（企业名称）</w:t>
      </w:r>
      <w:r>
        <w:rPr>
          <w:rFonts w:hint="eastAsia" w:ascii="宋体" w:hAnsi="宋体" w:cs="宋体"/>
          <w:position w:val="-2"/>
          <w:szCs w:val="21"/>
        </w:rPr>
        <w:t xml:space="preserve">，从业人员</w:t>
      </w:r>
      <w:r>
        <w:rPr>
          <w:rFonts w:hint="eastAsia" w:ascii="宋体" w:hAnsi="宋体" w:cs="宋体"/>
          <w:position w:val="-2"/>
          <w:szCs w:val="21"/>
          <w:u w:val="single"/>
        </w:rPr>
        <w:tab/>
      </w:r>
      <w:r>
        <w:rPr>
          <w:rFonts w:hint="eastAsia" w:ascii="宋体" w:hAnsi="宋体" w:cs="宋体"/>
          <w:position w:val="-2"/>
          <w:szCs w:val="21"/>
        </w:rPr>
        <w:t xml:space="preserve">人，营业收入为万元，资产总额为</w:t>
      </w:r>
      <w:r>
        <w:rPr>
          <w:rFonts w:hint="eastAsia" w:ascii="宋体" w:hAnsi="宋体" w:cs="宋体"/>
          <w:position w:val="-2"/>
          <w:szCs w:val="21"/>
          <w:u w:val="single"/>
        </w:rPr>
        <w:tab/>
      </w:r>
      <w:r>
        <w:rPr>
          <w:rFonts w:hint="eastAsia" w:ascii="宋体" w:hAnsi="宋体" w:cs="宋体"/>
          <w:position w:val="-2"/>
          <w:szCs w:val="21"/>
        </w:rPr>
        <w:t xml:space="preserve">万元，属于</w:t>
      </w:r>
      <w:r>
        <w:rPr>
          <w:rFonts w:hint="eastAsia" w:ascii="宋体" w:hAnsi="宋体" w:cs="宋体"/>
          <w:i/>
          <w:position w:val="-2"/>
          <w:szCs w:val="21"/>
          <w:u w:val="single"/>
        </w:rPr>
        <w:t xml:space="preserve">（中型企业、小型企业、微型企业）</w:t>
      </w:r>
      <w:r>
        <w:rPr>
          <w:rFonts w:hint="eastAsia" w:ascii="宋体" w:hAnsi="宋体" w:cs="宋体"/>
          <w:position w:val="-2"/>
          <w:szCs w:val="21"/>
        </w:rPr>
        <w:t xml:space="preserve">；</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 </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本企业对上述声明内容的真实性负责。如有虚假，将依法承担相应责任。</w:t>
      </w:r>
      <w:r/>
    </w:p>
    <w:p>
      <w:pPr>
        <w:ind w:right="400" w:firstLine="372"/>
        <w:spacing w:line="360" w:lineRule="auto"/>
        <w:rPr>
          <w:rFonts w:hint="eastAsia" w:ascii="宋体" w:hAnsi="宋体" w:cs="宋体"/>
          <w:position w:val="-2"/>
          <w:szCs w:val="21"/>
        </w:rPr>
      </w:pPr>
      <w:r>
        <w:rPr>
          <w:rFonts w:hint="eastAsia" w:ascii="宋体" w:hAnsi="宋体" w:cs="宋体"/>
          <w:position w:val="-2"/>
          <w:szCs w:val="21"/>
        </w:rPr>
      </w:r>
      <w:r/>
    </w:p>
    <w:p>
      <w:pPr>
        <w:ind w:right="400" w:firstLine="3780"/>
        <w:spacing w:line="360" w:lineRule="auto"/>
        <w:rPr>
          <w:rFonts w:hint="eastAsia" w:ascii="宋体" w:hAnsi="宋体" w:cs="宋体"/>
          <w:szCs w:val="21"/>
          <w:u w:val="single"/>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w:t>
      </w:r>
      <w:r>
        <w:rPr>
          <w:rFonts w:hint="eastAsia" w:ascii="宋体" w:hAnsi="宋体" w:cs="宋体"/>
          <w:position w:val="-2"/>
          <w:szCs w:val="21"/>
        </w:rPr>
        <w:t xml:space="preserve">盖章</w:t>
      </w:r>
      <w:r>
        <w:rPr>
          <w:rFonts w:hint="eastAsia" w:ascii="宋体" w:hAnsi="宋体" w:cs="宋体"/>
          <w:spacing w:val="-158"/>
          <w:position w:val="-2"/>
          <w:szCs w:val="21"/>
        </w:rPr>
        <w:t xml:space="preserve">）</w:t>
      </w:r>
      <w:r>
        <w:rPr>
          <w:rFonts w:hint="eastAsia" w:ascii="宋体" w:hAnsi="宋体" w:cs="宋体"/>
          <w:position w:val="-2"/>
          <w:szCs w:val="21"/>
        </w:rPr>
        <w:t xml:space="preserve">  ： </w:t>
      </w:r>
      <w:r/>
    </w:p>
    <w:p>
      <w:pPr>
        <w:ind w:right="420" w:firstLine="3780"/>
        <w:spacing w:line="360" w:lineRule="auto"/>
        <w:rPr>
          <w:rFonts w:hint="eastAsia" w:ascii="宋体" w:hAnsi="宋体" w:cs="宋体"/>
          <w:szCs w:val="21"/>
        </w:rPr>
      </w:pPr>
      <w:r>
        <w:rPr>
          <w:rFonts w:hint="eastAsia" w:ascii="宋体" w:hAnsi="宋体" w:cs="宋体"/>
          <w:szCs w:val="21"/>
        </w:rPr>
        <w:t xml:space="preserve">日期：年月日</w:t>
      </w:r>
      <w:r/>
    </w:p>
    <w:p>
      <w:pPr>
        <w:ind w:right="420" w:firstLine="4200"/>
        <w:jc w:val="center"/>
        <w:spacing w:line="360" w:lineRule="auto"/>
        <w:rPr>
          <w:rFonts w:hint="eastAsia" w:ascii="宋体" w:hAnsi="宋体" w:cs="宋体"/>
          <w:szCs w:val="21"/>
        </w:rPr>
      </w:pPr>
      <w:r>
        <w:rPr>
          <w:rFonts w:hint="eastAsia" w:ascii="宋体" w:hAnsi="宋体" w:cs="宋体"/>
          <w:szCs w:val="21"/>
        </w:rPr>
      </w:r>
      <w:r/>
    </w:p>
    <w:p>
      <w:pPr>
        <w:ind w:right="-20" w:firstLine="372"/>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ind w:firstLine="373"/>
        <w:rPr>
          <w:rFonts w:hint="eastAsia" w:ascii="宋体" w:hAnsi="宋体" w:cs="宋体"/>
          <w:b/>
          <w:szCs w:val="21"/>
        </w:rPr>
      </w:pPr>
      <w:r>
        <w:rPr>
          <w:rFonts w:hint="eastAsia" w:ascii="宋体" w:hAnsi="宋体" w:cs="宋体"/>
          <w:b/>
          <w:szCs w:val="21"/>
        </w:rPr>
        <w:t xml:space="preserve">注：</w:t>
      </w:r>
      <w:r/>
    </w:p>
    <w:p>
      <w:pPr>
        <w:ind w:firstLine="373"/>
        <w:rPr>
          <w:rFonts w:hint="eastAsia" w:ascii="宋体" w:hAnsi="宋体" w:cs="宋体"/>
          <w:b/>
          <w:szCs w:val="21"/>
        </w:rPr>
      </w:pPr>
      <w:r>
        <w:rPr>
          <w:rFonts w:hint="eastAsia" w:ascii="宋体" w:hAnsi="宋体" w:cs="宋体"/>
          <w:b/>
          <w:szCs w:val="21"/>
        </w:rPr>
        <w:t xml:space="preserve">1. 本项目中小微企业划分标准为：</w:t>
      </w:r>
      <w:r>
        <w:rPr>
          <w:rFonts w:hint="eastAsia" w:ascii="宋体" w:hAnsi="宋体"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rPr>
      </w:pPr>
      <w:r>
        <w:rPr>
          <w:rFonts w:hint="eastAsia" w:ascii="宋体" w:hAnsi="宋体"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rPr>
        <w:br w:type="page" w:clear="all"/>
      </w:r>
      <w:r/>
    </w:p>
    <w:p>
      <w:pPr>
        <w:ind w:firstLine="372"/>
        <w:rPr>
          <w:rFonts w:hint="eastAsia" w:ascii="宋体" w:hAnsi="宋体" w:cs="宋体"/>
        </w:rPr>
      </w:pPr>
      <w:r>
        <w:rPr>
          <w:rFonts w:hint="eastAsia" w:ascii="宋体" w:hAnsi="宋体" w:cs="宋体"/>
        </w:rPr>
      </w:r>
      <w:r/>
    </w:p>
    <w:p>
      <w:pPr>
        <w:pStyle w:val="1022"/>
        <w:ind w:firstLine="482"/>
        <w:jc w:val="center"/>
        <w:rPr>
          <w:rFonts w:hint="eastAsia" w:hAnsi="宋体" w:cs="宋体"/>
          <w:b/>
          <w:sz w:val="24"/>
          <w:szCs w:val="24"/>
        </w:rPr>
      </w:pPr>
      <w:r>
        <w:rPr>
          <w:rFonts w:hint="eastAsia" w:hAnsi="宋体" w:cs="宋体"/>
          <w:b/>
          <w:sz w:val="24"/>
          <w:szCs w:val="24"/>
        </w:rPr>
        <w:t xml:space="preserve">监狱企业证明</w:t>
      </w:r>
      <w:r/>
    </w:p>
    <w:p>
      <w:pPr>
        <w:pStyle w:val="1022"/>
        <w:ind w:firstLine="482"/>
        <w:jc w:val="center"/>
        <w:spacing w:line="276" w:lineRule="auto"/>
        <w:rPr>
          <w:rFonts w:hint="eastAsia" w:hAnsi="宋体" w:cs="宋体"/>
          <w:b/>
          <w:sz w:val="24"/>
          <w:szCs w:val="24"/>
        </w:rPr>
      </w:pPr>
      <w:r>
        <w:rPr>
          <w:rFonts w:hint="eastAsia" w:hAnsi="宋体" w:cs="宋体"/>
          <w:b/>
          <w:sz w:val="24"/>
          <w:szCs w:val="24"/>
        </w:rPr>
      </w:r>
      <w:r/>
    </w:p>
    <w:p>
      <w:pPr>
        <w:pStyle w:val="1022"/>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2"/>
        <w:ind w:firstLine="400"/>
        <w:rPr>
          <w:rFonts w:hint="eastAsia" w:hAnsi="宋体" w:cs="宋体"/>
        </w:rPr>
      </w:pPr>
      <w:r>
        <w:rPr>
          <w:rFonts w:hint="eastAsia" w:hAnsi="宋体" w:cs="宋体"/>
        </w:rPr>
      </w:r>
      <w:r/>
    </w:p>
    <w:p>
      <w:pPr>
        <w:ind w:firstLine="372"/>
        <w:rPr>
          <w:rFonts w:hint="eastAsia" w:ascii="宋体" w:hAnsi="宋体" w:cs="宋体"/>
        </w:rPr>
      </w:pPr>
      <w:r>
        <w:rPr>
          <w:rFonts w:hint="eastAsia" w:ascii="宋体" w:hAnsi="宋体" w:cs="宋体"/>
        </w:rPr>
      </w:r>
      <w:r/>
    </w:p>
    <w:p>
      <w:pPr>
        <w:pStyle w:val="1022"/>
        <w:ind w:firstLine="198"/>
        <w:jc w:val="center"/>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残疾人福利性单位声明函</w:t>
      </w:r>
      <w:r/>
    </w:p>
    <w:p>
      <w:pPr>
        <w:ind w:firstLine="554"/>
        <w:spacing w:line="276" w:lineRule="auto"/>
        <w:rPr>
          <w:rFonts w:hint="eastAsia" w:ascii="宋体" w:hAnsi="宋体" w:cs="宋体"/>
          <w:b/>
          <w:spacing w:val="6"/>
          <w:sz w:val="30"/>
          <w:szCs w:val="30"/>
        </w:rPr>
      </w:pPr>
      <w:r>
        <w:rPr>
          <w:rFonts w:hint="eastAsia" w:ascii="宋体" w:hAnsi="宋体" w:cs="宋体"/>
          <w:b/>
          <w:spacing w:val="6"/>
          <w:sz w:val="30"/>
          <w:szCs w:val="30"/>
        </w:rPr>
      </w:r>
      <w:r/>
    </w:p>
    <w:p>
      <w:pPr>
        <w:pStyle w:val="1022"/>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22"/>
        <w:ind w:firstLine="42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1022"/>
        <w:ind w:firstLine="420"/>
        <w:rPr>
          <w:rFonts w:hint="eastAsia" w:hAnsi="宋体" w:cs="宋体"/>
          <w:sz w:val="21"/>
          <w:szCs w:val="21"/>
        </w:rPr>
      </w:pPr>
      <w:r>
        <w:rPr>
          <w:rFonts w:hint="eastAsia" w:hAnsi="宋体" w:cs="宋体"/>
          <w:sz w:val="21"/>
          <w:szCs w:val="21"/>
        </w:rPr>
      </w:r>
      <w:r/>
    </w:p>
    <w:p>
      <w:pPr>
        <w:pStyle w:val="1022"/>
        <w:ind w:firstLine="420"/>
        <w:rPr>
          <w:rFonts w:hint="eastAsia" w:hAnsi="宋体" w:cs="宋体"/>
          <w:sz w:val="21"/>
          <w:szCs w:val="21"/>
        </w:rPr>
      </w:pPr>
      <w:r>
        <w:rPr>
          <w:rFonts w:hint="eastAsia" w:hAnsi="宋体" w:cs="宋体"/>
          <w:sz w:val="21"/>
          <w:szCs w:val="21"/>
        </w:rPr>
      </w:r>
      <w:r/>
    </w:p>
    <w:p>
      <w:pPr>
        <w:pStyle w:val="1022"/>
        <w:ind w:firstLine="420"/>
        <w:rPr>
          <w:rFonts w:hint="eastAsia" w:hAnsi="宋体" w:cs="宋体"/>
          <w:sz w:val="21"/>
          <w:szCs w:val="21"/>
        </w:rPr>
      </w:pPr>
      <w:r>
        <w:rPr>
          <w:rFonts w:hint="eastAsia" w:hAnsi="宋体" w:cs="宋体"/>
          <w:sz w:val="21"/>
          <w:szCs w:val="21"/>
        </w:rPr>
      </w:r>
      <w:r/>
    </w:p>
    <w:p>
      <w:pPr>
        <w:pStyle w:val="1022"/>
        <w:ind w:firstLine="3769"/>
        <w:rPr>
          <w:rFonts w:hint="eastAsia" w:hAnsi="宋体" w:cs="宋体"/>
          <w:sz w:val="21"/>
          <w:szCs w:val="21"/>
        </w:rPr>
      </w:pPr>
      <w:r>
        <w:rPr>
          <w:rFonts w:hint="eastAsia" w:hAnsi="宋体" w:cs="宋体"/>
          <w:sz w:val="21"/>
          <w:szCs w:val="21"/>
        </w:rPr>
        <w:t xml:space="preserve">单位名称（盖章）：____________</w:t>
      </w:r>
      <w:r/>
    </w:p>
    <w:p>
      <w:pPr>
        <w:ind w:firstLine="3780"/>
        <w:jc w:val="left"/>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年</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ab/>
      </w:r>
      <w:r>
        <w:rPr>
          <w:rFonts w:hint="eastAsia" w:ascii="宋体" w:hAnsi="宋体" w:cs="宋体"/>
          <w:bCs/>
          <w:szCs w:val="21"/>
          <w:u w:val="single"/>
        </w:rPr>
        <w:tab/>
      </w:r>
      <w:r>
        <w:rPr>
          <w:rFonts w:hint="eastAsia" w:ascii="宋体" w:hAnsi="宋体" w:cs="宋体"/>
          <w:bCs/>
          <w:szCs w:val="21"/>
        </w:rPr>
        <w:t xml:space="preserve">日</w:t>
      </w:r>
      <w:bookmarkEnd w:id="346"/>
      <w:r/>
      <w:r/>
    </w:p>
    <w:p>
      <w:pPr>
        <w:jc w:val="left"/>
        <w:rPr>
          <w:rFonts w:hint="eastAsia" w:ascii="宋体" w:hAnsi="宋体" w:cs="宋体"/>
          <w:bCs/>
          <w:szCs w:val="21"/>
        </w:rPr>
      </w:pPr>
      <w:r>
        <w:rPr>
          <w:rFonts w:hint="eastAsia" w:ascii="宋体" w:hAnsi="宋体" w:cs="宋体"/>
          <w:bCs/>
          <w:szCs w:val="21"/>
        </w:rPr>
        <w:br w:type="page" w:clear="all"/>
      </w:r>
      <w:r/>
    </w:p>
    <w:p>
      <w:pPr>
        <w:pStyle w:val="1022"/>
        <w:ind w:firstLine="198"/>
        <w:jc w:val="center"/>
        <w:rPr>
          <w:rFonts w:hint="eastAsia" w:hAnsi="宋体" w:cs="宋体"/>
          <w:b/>
          <w:sz w:val="24"/>
          <w:szCs w:val="24"/>
        </w:rPr>
      </w:pPr>
      <w:r>
        <w:rPr>
          <w:rFonts w:hint="eastAsia" w:hAnsi="宋体" w:cs="宋体"/>
          <w:b/>
          <w:sz w:val="24"/>
          <w:szCs w:val="24"/>
        </w:rPr>
        <w:t xml:space="preserve">政府采购节能产品政策</w:t>
      </w:r>
      <w:r/>
    </w:p>
    <w:p>
      <w:pPr>
        <w:ind w:left="105" w:firstLine="420"/>
        <w:spacing w:line="360" w:lineRule="auto"/>
        <w:rPr>
          <w:rStyle w:val="1008"/>
          <w:rFonts w:hint="eastAsia" w:ascii="宋体" w:hAnsi="宋体"/>
          <w:szCs w:val="21"/>
        </w:rPr>
      </w:pPr>
      <w:r>
        <w:rPr>
          <w:rStyle w:val="1008"/>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left="105" w:firstLine="420"/>
        <w:spacing w:line="360" w:lineRule="auto"/>
        <w:rPr>
          <w:rStyle w:val="1008"/>
          <w:rFonts w:hint="eastAsia" w:ascii="宋体" w:hAnsi="宋体"/>
          <w:szCs w:val="21"/>
        </w:rPr>
      </w:pPr>
      <w:r>
        <w:rPr>
          <w:rStyle w:val="1008"/>
          <w:rFonts w:ascii="宋体" w:hAnsi="宋体"/>
          <w:szCs w:val="21"/>
        </w:rPr>
        <w:t xml:space="preserve">2、评标委员会根据投标人填制的《节能产品报价表》，计算其所投节能产品（最小计算单位为品目）享受价格折扣部分的多少。</w:t>
      </w:r>
      <w:r/>
    </w:p>
    <w:p>
      <w:pPr>
        <w:ind w:left="105" w:firstLine="420"/>
        <w:spacing w:line="360" w:lineRule="auto"/>
        <w:rPr>
          <w:rStyle w:val="1008"/>
          <w:rFonts w:hint="eastAsia" w:ascii="宋体" w:hAnsi="宋体"/>
          <w:szCs w:val="21"/>
        </w:rPr>
      </w:pPr>
      <w:r>
        <w:rPr>
          <w:rStyle w:val="1008"/>
          <w:rFonts w:ascii="宋体" w:hAnsi="宋体"/>
          <w:szCs w:val="21"/>
        </w:rPr>
        <w:t xml:space="preserve">3、投标产品（最小计算单位为品目）如为节能产品的，投标人需提供产品及型号所在清单页的复印件并用标识标明，</w:t>
      </w:r>
      <w:r>
        <w:rPr>
          <w:rStyle w:val="1008"/>
          <w:rFonts w:ascii="宋体" w:hAnsi="宋体" w:cs="仿宋"/>
          <w:bCs/>
          <w:szCs w:val="21"/>
        </w:rPr>
        <w:t xml:space="preserve">如未提供，将不做价格扣除。</w:t>
      </w:r>
      <w:r/>
    </w:p>
    <w:p>
      <w:pPr>
        <w:ind w:left="105" w:firstLine="420"/>
        <w:spacing w:line="360" w:lineRule="auto"/>
        <w:rPr>
          <w:rStyle w:val="1008"/>
          <w:rFonts w:hint="eastAsia" w:ascii="宋体" w:hAnsi="宋体"/>
          <w:szCs w:val="21"/>
        </w:rPr>
      </w:pPr>
      <w:r>
        <w:rPr>
          <w:rStyle w:val="1008"/>
          <w:rFonts w:ascii="宋体" w:hAnsi="宋体" w:cs="仿宋"/>
          <w:bCs/>
          <w:szCs w:val="21"/>
        </w:rPr>
        <w:t xml:space="preserve">4、投标投标人必须保证使用</w:t>
      </w:r>
      <w:r>
        <w:rPr>
          <w:rStyle w:val="1008"/>
          <w:rFonts w:ascii="宋体" w:hAnsi="宋体"/>
          <w:szCs w:val="21"/>
        </w:rPr>
        <w:t xml:space="preserve">节能</w:t>
      </w:r>
      <w:r>
        <w:rPr>
          <w:rStyle w:val="1008"/>
          <w:rFonts w:ascii="宋体" w:hAnsi="宋体" w:cs="仿宋"/>
          <w:bCs/>
          <w:szCs w:val="21"/>
        </w:rPr>
        <w:t xml:space="preserve">产品参加投标的真实性，如出现虚假响应，一经查实，将按照采购文件具体规定进行处理。</w:t>
      </w:r>
      <w:r/>
    </w:p>
    <w:p>
      <w:pPr>
        <w:ind w:left="105" w:firstLine="420"/>
        <w:spacing w:line="360" w:lineRule="auto"/>
        <w:rPr>
          <w:rStyle w:val="1008"/>
          <w:rFonts w:hint="eastAsia" w:ascii="宋体" w:hAnsi="宋体"/>
          <w:szCs w:val="21"/>
        </w:rPr>
      </w:pPr>
      <w:r>
        <w:rPr>
          <w:rStyle w:val="1008"/>
          <w:rFonts w:ascii="宋体" w:hAnsi="宋体"/>
          <w:szCs w:val="21"/>
        </w:rPr>
        <w:t xml:space="preserve">5、节能产品报价表</w:t>
      </w:r>
      <w:r/>
    </w:p>
    <w:tbl>
      <w:tblPr>
        <w:tblStyle w:val="775"/>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120" w:line="400" w:lineRule="exact"/>
              <w:rPr>
                <w:rStyle w:val="1008"/>
                <w:rFonts w:hint="eastAsia" w:hAnsi="宋体"/>
                <w:szCs w:val="21"/>
              </w:rPr>
            </w:pPr>
            <w:r>
              <w:rPr>
                <w:rStyle w:val="1008"/>
                <w:rFonts w:hAnsi="宋体"/>
                <w:szCs w:val="21"/>
              </w:rPr>
              <w:t xml:space="preserve">原产地和</w:t>
            </w:r>
            <w:r/>
          </w:p>
          <w:p>
            <w:pPr>
              <w:jc w:val="center"/>
              <w:spacing w:before="120" w:line="400" w:lineRule="exact"/>
              <w:rPr>
                <w:rStyle w:val="1008"/>
                <w:rFonts w:hint="eastAsia" w:hAnsi="宋体"/>
                <w:szCs w:val="21"/>
              </w:rPr>
            </w:pPr>
            <w:r>
              <w:rPr>
                <w:rStyle w:val="1008"/>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line="400" w:lineRule="exact"/>
              <w:rPr>
                <w:rStyle w:val="1008"/>
                <w:rFonts w:hint="eastAsia" w:hAnsi="宋体"/>
                <w:szCs w:val="21"/>
              </w:rPr>
            </w:pPr>
            <w:r>
              <w:rPr>
                <w:rStyle w:val="1008"/>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1008"/>
                <w:rFonts w:hint="eastAsia" w:hAnsi="宋体"/>
                <w:szCs w:val="21"/>
              </w:rPr>
            </w:pPr>
            <w:r>
              <w:rPr>
                <w:rStyle w:val="1008"/>
                <w:rFonts w:hAnsi="宋体"/>
                <w:szCs w:val="21"/>
              </w:rPr>
              <w:t xml:space="preserve">单价</w:t>
            </w:r>
            <w:r/>
          </w:p>
          <w:p>
            <w:pPr>
              <w:jc w:val="center"/>
              <w:spacing w:line="400" w:lineRule="exact"/>
              <w:rPr>
                <w:rStyle w:val="1008"/>
                <w:rFonts w:hint="eastAsia" w:hAnsi="宋体"/>
                <w:szCs w:val="21"/>
              </w:rPr>
            </w:pPr>
            <w:r>
              <w:rPr>
                <w:rStyle w:val="1008"/>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Style w:val="1008"/>
                <w:rFonts w:hAnsi="宋体"/>
                <w:szCs w:val="21"/>
              </w:rPr>
              <w:t xml:space="preserve">总价</w:t>
            </w:r>
            <w:r/>
          </w:p>
          <w:p>
            <w:pPr>
              <w:jc w:val="center"/>
              <w:spacing w:line="400" w:lineRule="exact"/>
              <w:rPr>
                <w:rStyle w:val="1008"/>
                <w:rFonts w:hint="eastAsia" w:hAnsi="宋体"/>
                <w:szCs w:val="21"/>
              </w:rPr>
            </w:pPr>
            <w:r>
              <w:rPr>
                <w:rStyle w:val="1008"/>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jc w:val="center"/>
              <w:spacing w:before="60" w:after="60" w:line="400" w:lineRule="exact"/>
              <w:rPr>
                <w:rStyle w:val="1008"/>
                <w:rFonts w:hint="eastAsia" w:hAnsi="宋体"/>
                <w:szCs w:val="21"/>
              </w:rPr>
            </w:pPr>
            <w:r>
              <w:rPr>
                <w:rStyle w:val="1008"/>
                <w:rFonts w:hAnsi="宋体"/>
                <w:szCs w:val="21"/>
              </w:rPr>
              <w:t xml:space="preserve">其中，节能</w:t>
            </w:r>
            <w:r>
              <w:rPr>
                <w:rStyle w:val="1008"/>
                <w:rFonts w:hAnsi="宋体"/>
                <w:bCs/>
                <w:szCs w:val="21"/>
              </w:rPr>
              <w:t xml:space="preserve">产品</w:t>
            </w:r>
            <w:r>
              <w:rPr>
                <w:rStyle w:val="1008"/>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bl>
    <w:p>
      <w:pPr>
        <w:spacing w:line="360" w:lineRule="auto"/>
        <w:rPr>
          <w:rStyle w:val="1008"/>
          <w:rFonts w:hint="eastAsia" w:ascii="宋体" w:hAnsi="宋体"/>
          <w:bCs/>
          <w:szCs w:val="21"/>
        </w:rPr>
      </w:pPr>
      <w:r>
        <w:rPr>
          <w:rStyle w:val="1008"/>
          <w:rFonts w:ascii="宋体" w:hAnsi="宋体"/>
          <w:bCs/>
          <w:szCs w:val="21"/>
        </w:rPr>
        <w:t xml:space="preserve">投标人：（公章）</w:t>
      </w:r>
      <w:r/>
    </w:p>
    <w:p>
      <w:pPr>
        <w:spacing w:line="360" w:lineRule="auto"/>
        <w:rPr>
          <w:rStyle w:val="1008"/>
          <w:rFonts w:hint="eastAsia" w:ascii="宋体" w:hAnsi="宋体"/>
          <w:bCs/>
          <w:szCs w:val="21"/>
        </w:rPr>
      </w:pPr>
      <w:r>
        <w:rPr>
          <w:rStyle w:val="1008"/>
          <w:rFonts w:ascii="宋体" w:hAnsi="宋体"/>
          <w:bCs/>
          <w:szCs w:val="21"/>
        </w:rPr>
        <w:t xml:space="preserve">法定代表人或法定代表人授权代表：（盖章或签字）</w:t>
      </w:r>
      <w:r/>
    </w:p>
    <w:p>
      <w:pPr>
        <w:spacing w:line="360" w:lineRule="auto"/>
        <w:rPr>
          <w:rStyle w:val="1008"/>
          <w:rFonts w:hint="eastAsia" w:ascii="宋体" w:hAnsi="宋体"/>
          <w:bCs/>
          <w:szCs w:val="21"/>
        </w:rPr>
      </w:pPr>
      <w:r>
        <w:rPr>
          <w:rStyle w:val="1008"/>
          <w:rFonts w:ascii="宋体" w:hAnsi="宋体"/>
          <w:bCs/>
          <w:szCs w:val="21"/>
        </w:rPr>
        <w:t xml:space="preserve">时间：</w:t>
      </w:r>
      <w:r/>
    </w:p>
    <w:p>
      <w:pPr>
        <w:ind w:firstLine="2940"/>
        <w:spacing w:line="400" w:lineRule="exact"/>
        <w:rPr>
          <w:rStyle w:val="1008"/>
          <w:rFonts w:hint="eastAsia" w:hAnsi="宋体"/>
          <w:szCs w:val="21"/>
          <w:u w:val="single"/>
        </w:rPr>
      </w:pPr>
      <w:r>
        <w:rPr>
          <w:rFonts w:hint="eastAsia" w:hAnsi="宋体"/>
          <w:szCs w:val="21"/>
          <w:u w:val="single"/>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ind w:firstLine="2940"/>
        <w:spacing w:line="400" w:lineRule="exact"/>
        <w:rPr>
          <w:rStyle w:val="1008"/>
          <w:rFonts w:hint="eastAsia" w:hAnsi="宋体" w:cs="仿宋"/>
          <w:bCs/>
          <w:szCs w:val="21"/>
        </w:rPr>
      </w:pPr>
      <w:r>
        <w:rPr>
          <w:rFonts w:hint="eastAsia" w:hAnsi="宋体" w:cs="仿宋"/>
          <w:bCs/>
          <w:szCs w:val="21"/>
        </w:rPr>
      </w:r>
      <w:r/>
    </w:p>
    <w:p>
      <w:pPr>
        <w:rPr>
          <w:rFonts w:hint="eastAsia" w:ascii="宋体" w:hAnsi="宋体" w:cs="宋体"/>
          <w:b/>
          <w:sz w:val="24"/>
        </w:rPr>
      </w:pPr>
      <w:r>
        <w:rPr>
          <w:rFonts w:hint="eastAsia" w:ascii="宋体" w:hAnsi="宋体" w:cs="宋体"/>
          <w:b/>
          <w:sz w:val="24"/>
        </w:rPr>
        <w:br w:type="page" w:clear="all"/>
      </w:r>
      <w:r/>
    </w:p>
    <w:p>
      <w:pPr>
        <w:pStyle w:val="1022"/>
        <w:ind w:firstLine="198"/>
        <w:jc w:val="center"/>
        <w:rPr>
          <w:rFonts w:hint="eastAsia" w:hAnsi="宋体" w:cs="宋体"/>
          <w:b/>
          <w:sz w:val="24"/>
          <w:szCs w:val="24"/>
        </w:rPr>
      </w:pPr>
      <w:r>
        <w:rPr>
          <w:rFonts w:hint="eastAsia" w:hAnsi="宋体" w:cs="宋体"/>
          <w:b/>
          <w:sz w:val="24"/>
          <w:szCs w:val="24"/>
        </w:rPr>
        <w:t xml:space="preserve">政府采购环境标志产品政策</w:t>
      </w:r>
      <w:r/>
    </w:p>
    <w:p>
      <w:pPr>
        <w:ind w:firstLine="420"/>
        <w:spacing w:line="400" w:lineRule="exact"/>
        <w:rPr>
          <w:rStyle w:val="1008"/>
          <w:rFonts w:hint="eastAsia" w:hAnsi="宋体"/>
          <w:szCs w:val="21"/>
        </w:rPr>
      </w:pPr>
      <w:r>
        <w:rPr>
          <w:rStyle w:val="1008"/>
          <w:rFonts w:hAnsi="宋体" w:cs="仿宋"/>
          <w:bCs/>
          <w:szCs w:val="21"/>
        </w:rPr>
        <w:t xml:space="preserve">1</w:t>
      </w:r>
      <w:r>
        <w:rPr>
          <w:rStyle w:val="1008"/>
          <w:rFonts w:hAnsi="宋体"/>
          <w:szCs w:val="21"/>
        </w:rPr>
        <w:t xml:space="preserve">、根据财政部、国家环保总局《关于环境标志产品政府采购实施的意见》，投标产品属于《环境标志产品政府采购清单》（最新一期）内的产品（最小计算单位为品目），对相应产品的价格给予1%的扣除，用扣除后的价格参与评审。</w:t>
      </w:r>
      <w:r/>
    </w:p>
    <w:p>
      <w:pPr>
        <w:ind w:firstLine="420"/>
        <w:spacing w:line="400" w:lineRule="exact"/>
        <w:rPr>
          <w:rStyle w:val="1008"/>
          <w:rFonts w:hint="eastAsia" w:hAnsi="宋体"/>
          <w:szCs w:val="21"/>
        </w:rPr>
      </w:pPr>
      <w:r>
        <w:rPr>
          <w:rStyle w:val="1008"/>
          <w:rFonts w:hAnsi="宋体"/>
          <w:szCs w:val="21"/>
        </w:rPr>
        <w:t xml:space="preserve">2、评标委员会根据投标人填制的《环境标志产品报价表》，计算其所投环境标志产品（最小计算单位为品目）享受价格折扣部分的多少。</w:t>
      </w:r>
      <w:r/>
    </w:p>
    <w:p>
      <w:pPr>
        <w:ind w:firstLine="420"/>
        <w:spacing w:line="400" w:lineRule="exact"/>
        <w:rPr>
          <w:rStyle w:val="1008"/>
          <w:rFonts w:hint="eastAsia" w:hAnsi="宋体"/>
          <w:szCs w:val="21"/>
        </w:rPr>
      </w:pPr>
      <w:r>
        <w:rPr>
          <w:rStyle w:val="1008"/>
          <w:rFonts w:hAnsi="宋体"/>
          <w:szCs w:val="21"/>
        </w:rPr>
        <w:t xml:space="preserve">3、投标产品（最小计算单位为品目）如为环境标志产品的，投标人需提供产品及型号所在清单页的复印件并用标识标明，如未提供，将不做价格扣除。</w:t>
      </w:r>
      <w:r/>
    </w:p>
    <w:p>
      <w:pPr>
        <w:ind w:firstLine="420"/>
        <w:spacing w:line="400" w:lineRule="exact"/>
        <w:rPr>
          <w:rStyle w:val="1008"/>
          <w:rFonts w:hint="eastAsia" w:hAnsi="宋体"/>
          <w:szCs w:val="21"/>
        </w:rPr>
      </w:pPr>
      <w:r>
        <w:rPr>
          <w:rStyle w:val="1008"/>
          <w:rFonts w:hAnsi="宋体"/>
          <w:szCs w:val="21"/>
        </w:rPr>
        <w:t xml:space="preserve">4、投标投标人必须保证使用环境标志产品参加投标的真实性，如出现虚假响应，一经查实，将按照采购文件具体规定进行处理。</w:t>
      </w:r>
      <w:r/>
    </w:p>
    <w:p>
      <w:pPr>
        <w:ind w:firstLine="420"/>
        <w:spacing w:line="400" w:lineRule="exact"/>
        <w:rPr>
          <w:rStyle w:val="1008"/>
          <w:rFonts w:hint="eastAsia" w:hAnsi="宋体" w:cs="仿宋"/>
          <w:bCs/>
          <w:szCs w:val="21"/>
        </w:rPr>
      </w:pPr>
      <w:r>
        <w:rPr>
          <w:rStyle w:val="1008"/>
          <w:rFonts w:hAnsi="宋体" w:cs="仿宋"/>
          <w:bCs/>
          <w:szCs w:val="21"/>
        </w:rPr>
        <w:t xml:space="preserve">5、环境标志产品报价表</w:t>
      </w:r>
      <w:r/>
    </w:p>
    <w:tbl>
      <w:tblPr>
        <w:tblStyle w:val="775"/>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1008"/>
                <w:rFonts w:hint="eastAsia" w:hAnsi="宋体"/>
                <w:szCs w:val="21"/>
              </w:rPr>
            </w:pPr>
            <w:r>
              <w:rPr>
                <w:rStyle w:val="1008"/>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120" w:line="400" w:lineRule="exact"/>
              <w:rPr>
                <w:rStyle w:val="1008"/>
                <w:rFonts w:hint="eastAsia" w:hAnsi="宋体"/>
                <w:szCs w:val="21"/>
              </w:rPr>
            </w:pPr>
            <w:r>
              <w:rPr>
                <w:rStyle w:val="1008"/>
                <w:rFonts w:hAnsi="宋体"/>
                <w:szCs w:val="21"/>
              </w:rPr>
              <w:t xml:space="preserve">原产地和</w:t>
            </w:r>
            <w:r/>
          </w:p>
          <w:p>
            <w:pPr>
              <w:jc w:val="center"/>
              <w:spacing w:before="120" w:line="400" w:lineRule="exact"/>
              <w:rPr>
                <w:rStyle w:val="1008"/>
                <w:rFonts w:hint="eastAsia" w:hAnsi="宋体"/>
                <w:szCs w:val="21"/>
              </w:rPr>
            </w:pPr>
            <w:r>
              <w:rPr>
                <w:rStyle w:val="1008"/>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1008"/>
                <w:rFonts w:hint="eastAsia" w:hAnsi="宋体"/>
                <w:szCs w:val="21"/>
              </w:rPr>
            </w:pPr>
            <w:r>
              <w:rPr>
                <w:rStyle w:val="1008"/>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1008"/>
                <w:rFonts w:hint="eastAsia" w:hAnsi="宋体"/>
                <w:szCs w:val="21"/>
              </w:rPr>
            </w:pPr>
            <w:r>
              <w:rPr>
                <w:rStyle w:val="1008"/>
                <w:rFonts w:hAnsi="宋体"/>
                <w:szCs w:val="21"/>
              </w:rPr>
              <w:t xml:space="preserve">单价</w:t>
            </w:r>
            <w:r/>
          </w:p>
          <w:p>
            <w:pPr>
              <w:jc w:val="center"/>
              <w:spacing w:line="400" w:lineRule="exact"/>
              <w:rPr>
                <w:rStyle w:val="1008"/>
                <w:rFonts w:hint="eastAsia" w:hAnsi="宋体"/>
                <w:szCs w:val="21"/>
              </w:rPr>
            </w:pPr>
            <w:r>
              <w:rPr>
                <w:rStyle w:val="1008"/>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Style w:val="1008"/>
                <w:rFonts w:hAnsi="宋体"/>
                <w:szCs w:val="21"/>
              </w:rPr>
              <w:t xml:space="preserve">总价</w:t>
            </w:r>
            <w:r/>
          </w:p>
          <w:p>
            <w:pPr>
              <w:jc w:val="center"/>
              <w:spacing w:line="400" w:lineRule="exact"/>
              <w:rPr>
                <w:rStyle w:val="1008"/>
                <w:rFonts w:hint="eastAsia" w:hAnsi="宋体"/>
                <w:szCs w:val="21"/>
              </w:rPr>
            </w:pPr>
            <w:r>
              <w:rPr>
                <w:rStyle w:val="1008"/>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before="60" w:after="60" w:line="400" w:lineRule="exact"/>
              <w:rPr>
                <w:rStyle w:val="1008"/>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jc w:val="center"/>
              <w:spacing w:before="60" w:after="60" w:line="400" w:lineRule="exact"/>
              <w:rPr>
                <w:rStyle w:val="1008"/>
                <w:rFonts w:hint="eastAsia" w:hAnsi="宋体"/>
                <w:szCs w:val="21"/>
              </w:rPr>
            </w:pPr>
            <w:r>
              <w:rPr>
                <w:rStyle w:val="1008"/>
                <w:rFonts w:hAnsi="宋体"/>
                <w:szCs w:val="21"/>
              </w:rPr>
              <w:t xml:space="preserve">其中，</w:t>
            </w:r>
            <w:r>
              <w:rPr>
                <w:rStyle w:val="1008"/>
                <w:rFonts w:hAnsi="宋体" w:cs="仿宋"/>
                <w:bCs/>
                <w:szCs w:val="21"/>
              </w:rPr>
              <w:t xml:space="preserve">环境标志</w:t>
            </w:r>
            <w:r>
              <w:rPr>
                <w:rStyle w:val="1008"/>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1008"/>
                <w:rFonts w:hint="eastAsia" w:hAnsi="宋体"/>
                <w:szCs w:val="21"/>
              </w:rPr>
            </w:pPr>
            <w:r>
              <w:rPr>
                <w:rFonts w:hint="eastAsia" w:hAnsi="宋体"/>
                <w:szCs w:val="21"/>
              </w:rPr>
            </w:r>
            <w:r/>
          </w:p>
        </w:tc>
      </w:tr>
    </w:tbl>
    <w:p>
      <w:pPr>
        <w:spacing w:line="360" w:lineRule="auto"/>
        <w:rPr>
          <w:rStyle w:val="1008"/>
          <w:rFonts w:hint="eastAsia" w:ascii="宋体" w:hAnsi="宋体"/>
          <w:bCs/>
          <w:szCs w:val="21"/>
        </w:rPr>
      </w:pPr>
      <w:r>
        <w:rPr>
          <w:rFonts w:hint="eastAsia" w:ascii="宋体" w:hAnsi="宋体"/>
          <w:bCs/>
          <w:szCs w:val="21"/>
        </w:rPr>
      </w:r>
      <w:r/>
    </w:p>
    <w:p>
      <w:pPr>
        <w:spacing w:line="360" w:lineRule="auto"/>
        <w:rPr>
          <w:rStyle w:val="1008"/>
          <w:rFonts w:hint="eastAsia" w:ascii="宋体" w:hAnsi="宋体"/>
          <w:bCs/>
          <w:szCs w:val="21"/>
        </w:rPr>
      </w:pPr>
      <w:r>
        <w:rPr>
          <w:rStyle w:val="1008"/>
          <w:rFonts w:ascii="宋体" w:hAnsi="宋体"/>
          <w:bCs/>
          <w:szCs w:val="21"/>
        </w:rPr>
        <w:t xml:space="preserve">投标人：（公章）</w:t>
      </w:r>
      <w:r/>
    </w:p>
    <w:p>
      <w:pPr>
        <w:spacing w:line="360" w:lineRule="auto"/>
        <w:rPr>
          <w:rStyle w:val="1008"/>
          <w:rFonts w:hint="eastAsia" w:ascii="宋体" w:hAnsi="宋体"/>
          <w:bCs/>
          <w:szCs w:val="21"/>
        </w:rPr>
      </w:pPr>
      <w:r>
        <w:rPr>
          <w:rStyle w:val="1008"/>
          <w:rFonts w:ascii="宋体" w:hAnsi="宋体"/>
          <w:bCs/>
          <w:szCs w:val="21"/>
        </w:rPr>
        <w:t xml:space="preserve">法定代表人或法定代表人授权代表：（盖章或签字）</w:t>
      </w:r>
      <w:r/>
    </w:p>
    <w:p>
      <w:pPr>
        <w:spacing w:line="360" w:lineRule="auto"/>
        <w:rPr>
          <w:rStyle w:val="1008"/>
          <w:rFonts w:hint="eastAsia" w:ascii="宋体" w:hAnsi="宋体"/>
          <w:bCs/>
          <w:szCs w:val="21"/>
        </w:rPr>
      </w:pPr>
      <w:r>
        <w:rPr>
          <w:rStyle w:val="1008"/>
          <w:rFonts w:ascii="宋体" w:hAnsi="宋体"/>
          <w:bCs/>
          <w:szCs w:val="21"/>
        </w:rPr>
        <w:t xml:space="preserve">时间：</w:t>
      </w:r>
      <w:r/>
    </w:p>
    <w:p>
      <w:pPr>
        <w:spacing w:line="360" w:lineRule="auto"/>
        <w:rPr>
          <w:rStyle w:val="1008"/>
          <w:rFonts w:hint="eastAsia" w:ascii="宋体" w:hAnsi="宋体"/>
          <w:bCs/>
          <w:szCs w:val="21"/>
        </w:rPr>
      </w:pPr>
      <w:r>
        <w:rPr>
          <w:rFonts w:hint="eastAsia" w:ascii="宋体" w:hAnsi="宋体"/>
          <w:bCs/>
          <w:szCs w:val="21"/>
        </w:rPr>
      </w:r>
      <w:r/>
    </w:p>
    <w:p>
      <w:pPr>
        <w:rPr>
          <w:rFonts w:hint="eastAsia" w:ascii="等线" w:hAnsi="等线" w:eastAsia="等线"/>
          <w:b/>
          <w:szCs w:val="21"/>
        </w:rPr>
      </w:pPr>
      <w:r>
        <w:rPr>
          <w:rFonts w:hint="eastAsia" w:ascii="等线" w:hAnsi="等线" w:eastAsia="等线"/>
          <w:b/>
          <w:szCs w:val="21"/>
        </w:rPr>
        <w:br w:type="page" w:clear="all"/>
      </w:r>
      <w:r/>
    </w:p>
    <w:p>
      <w:pPr>
        <w:pStyle w:val="1022"/>
        <w:ind w:firstLine="198"/>
        <w:jc w:val="center"/>
        <w:rPr>
          <w:rFonts w:hint="eastAsia" w:hAnsi="宋体" w:cs="宋体"/>
          <w:b/>
          <w:sz w:val="24"/>
          <w:szCs w:val="24"/>
        </w:rPr>
      </w:pPr>
      <w:r>
        <w:rPr>
          <w:rFonts w:hint="eastAsia" w:hAnsi="宋体" w:cs="宋体"/>
          <w:b/>
          <w:sz w:val="24"/>
          <w:szCs w:val="24"/>
        </w:rPr>
        <w:t xml:space="preserve">政府采购实施本国产品标准及相关政策（如适用）</w:t>
      </w:r>
      <w:r/>
    </w:p>
    <w:p>
      <w:pPr>
        <w:jc w:val="center"/>
        <w:spacing w:line="360" w:lineRule="auto"/>
        <w:rPr>
          <w:rFonts w:hint="eastAsia"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rPr>
          <w:rFonts w:hint="eastAsia" w:ascii="宋体" w:hAnsi="宋体"/>
          <w:b/>
          <w:bCs/>
          <w:szCs w:val="21"/>
        </w:rPr>
        <w:t xml:space="preserve">（如适用）</w:t>
      </w:r>
      <w:r/>
    </w:p>
    <w:p>
      <w:pPr>
        <w:ind w:firstLine="420"/>
        <w:jc w:val="lef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jc w:val="lef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p>
    <w:p>
      <w:pPr>
        <w:ind w:firstLine="420"/>
        <w:jc w:val="lef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jc w:val="righ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jc w:val="right"/>
        <w:spacing w:before="100" w:beforeAutospacing="1" w:after="100" w:afterAutospacing="1" w:line="360" w:lineRule="auto"/>
        <w:shd w:val="clear" w:color="auto" w:fill="ffffff"/>
        <w:widowControl/>
        <w:rPr>
          <w:rFonts w:hint="eastAsia" w:ascii="宋体" w:hAnsi="宋体" w:cs="宋体"/>
          <w:bCs/>
          <w:szCs w:val="21"/>
          <w:u w:val="single"/>
        </w:rPr>
      </w:pPr>
      <w:r>
        <w:rPr>
          <w:rFonts w:hint="eastAsia" w:ascii="宋体" w:hAnsi="宋体" w:cs="宋体"/>
          <w:bCs/>
          <w:szCs w:val="21"/>
        </w:rPr>
        <w:t xml:space="preserve">日期：　  年　  月　  日</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注：1.产品如有型号，请在“产品名称”栏一并填写。</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jc w:val="left"/>
        <w:spacing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jc w:val="left"/>
        <w:widowControl/>
        <w:rPr>
          <w:rFonts w:hint="eastAsia" w:ascii="宋体" w:hAnsi="宋体" w:cs="宋体"/>
          <w:b/>
          <w:bCs/>
          <w:szCs w:val="21"/>
          <w:shd w:val="clear" w:color="auto" w:fill="ffffff"/>
          <w:lang w:eastAsia="zh"/>
        </w:rPr>
      </w:pPr>
      <w:r>
        <w:rPr>
          <w:rFonts w:hint="eastAsia" w:ascii="宋体" w:hAnsi="宋体" w:cs="宋体"/>
          <w:b/>
          <w:bCs/>
          <w:szCs w:val="21"/>
          <w:shd w:val="clear" w:color="auto" w:fill="ffffff"/>
          <w:lang w:eastAsia="zh"/>
        </w:rPr>
        <w:br w:type="page" w:clear="all"/>
      </w:r>
      <w:r/>
    </w:p>
    <w:p>
      <w:pPr>
        <w:jc w:val="center"/>
        <w:spacing w:after="156" w:line="360" w:lineRule="auto"/>
        <w:shd w:val="clear" w:color="auto" w:fill="ffffff"/>
        <w:widowControl/>
        <w:rPr>
          <w:rFonts w:hint="eastAsia" w:ascii="宋体" w:hAnsi="宋体" w:cs="宋体"/>
          <w:b/>
          <w:bCs/>
          <w:szCs w:val="21"/>
          <w:shd w:val="clear" w:color="auto" w:fill="ffffff"/>
          <w:lang w:eastAsia="zh"/>
        </w:rPr>
      </w:pPr>
      <w:r>
        <w:rPr>
          <w:rFonts w:hint="eastAsia" w:ascii="宋体" w:hAnsi="宋体" w:cs="宋体"/>
          <w:b/>
          <w:bCs/>
          <w:szCs w:val="21"/>
          <w:shd w:val="clear" w:color="auto" w:fill="ffffff"/>
          <w:lang w:eastAsia="zh"/>
        </w:rPr>
        <w:t xml:space="preserve">成本比例声明函（如适用）</w:t>
      </w:r>
      <w:r/>
    </w:p>
    <w:p>
      <w:pPr>
        <w:jc w:val="center"/>
        <w:spacing w:after="156" w:line="360" w:lineRule="auto"/>
        <w:shd w:val="clear" w:color="auto" w:fill="ffffff"/>
        <w:widowControl/>
        <w:rPr>
          <w:rFonts w:hint="eastAsia" w:ascii="宋体" w:hAnsi="宋体" w:cs="宋体"/>
          <w:szCs w:val="21"/>
          <w:shd w:val="clear" w:color="auto" w:fill="ffffff"/>
          <w:lang w:eastAsia="zh"/>
        </w:rPr>
      </w:pPr>
      <w:r>
        <w:rPr>
          <w:rFonts w:hint="eastAsia" w:ascii="宋体" w:hAnsi="宋体" w:cs="宋体"/>
          <w:szCs w:val="21"/>
          <w:shd w:val="clear" w:color="auto" w:fill="ffffff"/>
          <w:lang w:eastAsia="zh"/>
        </w:rPr>
        <w:t xml:space="preserve">（适用于采购项目或者采购包中含有多种产品时，不提供或者提供声明的比例达不到要求时，不享受价格扣除）</w:t>
      </w:r>
      <w:r/>
    </w:p>
    <w:p>
      <w:pPr>
        <w:ind w:firstLine="420"/>
        <w:jc w:val="lef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w:t>
      </w:r>
      <w:r>
        <w:rPr>
          <w:rFonts w:hint="eastAsia" w:ascii="宋体" w:hAnsi="宋体" w:cs="宋体"/>
          <w:bCs/>
          <w:szCs w:val="21"/>
          <w:lang w:eastAsia="zh"/>
        </w:rPr>
        <w:t xml:space="preserve">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jc w:val="lef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jc w:val="right"/>
        <w:spacing w:before="30" w:after="156"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jc w:val="right"/>
        <w:spacing w:after="156" w:line="360" w:lineRule="auto"/>
        <w:shd w:val="clear" w:color="auto" w:fill="ffffff"/>
        <w:widowControl/>
        <w:rPr>
          <w:rFonts w:hint="eastAsia" w:ascii="宋体" w:hAnsi="宋体" w:cs="宋体"/>
          <w:bCs/>
          <w:szCs w:val="21"/>
          <w:shd w:val="clear" w:color="auto" w:fill="ffffff"/>
        </w:rPr>
      </w:pPr>
      <w:r>
        <w:rPr>
          <w:rFonts w:hint="eastAsia" w:ascii="宋体" w:hAnsi="宋体" w:cs="宋体"/>
          <w:bCs/>
          <w:szCs w:val="21"/>
        </w:rPr>
        <w:t xml:space="preserve">日期：　  年　  月　  日</w:t>
      </w:r>
      <w:r/>
    </w:p>
    <w:p>
      <w:pPr>
        <w:jc w:val="left"/>
        <w:spacing w:after="156"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jc w:val="left"/>
        <w:spacing w:after="156"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4"/>
        <w:rPr>
          <w:rFonts w:hint="eastAsia"/>
        </w:rPr>
      </w:pPr>
      <w:r>
        <w:rPr>
          <w:rFonts w:hint="eastAsia"/>
        </w:rPr>
      </w:r>
      <w:r/>
    </w:p>
    <w:p>
      <w:pPr>
        <w:pStyle w:val="1022"/>
        <w:ind w:firstLine="164"/>
        <w:jc w:val="center"/>
        <w:rPr>
          <w:rFonts w:hint="eastAsia" w:hAnsi="宋体" w:cs="宋体"/>
          <w:szCs w:val="21"/>
        </w:rPr>
      </w:pPr>
      <w:r>
        <w:rPr>
          <w:rFonts w:hint="eastAsia" w:hAnsi="宋体" w:cs="宋体"/>
          <w:szCs w:val="21"/>
        </w:rPr>
      </w:r>
      <w:r/>
    </w:p>
    <w:p>
      <w:pPr>
        <w:ind w:right="420" w:firstLine="3780"/>
        <w:spacing w:line="360" w:lineRule="auto"/>
        <w:rPr>
          <w:rFonts w:hint="eastAsia" w:ascii="宋体" w:hAnsi="宋体" w:cs="宋体"/>
          <w:szCs w:val="21"/>
        </w:rPr>
      </w:pPr>
      <w:r>
        <w:rPr>
          <w:rFonts w:hint="eastAsia" w:ascii="宋体" w:hAnsi="宋体" w:cs="宋体"/>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PingFang SC">
    <w:panose1 w:val="020B0503020202020204"/>
  </w:font>
  <w:font w:name="等线 Light">
    <w:panose1 w:val="02010600030101010101"/>
  </w:font>
  <w:font w:name="仿宋">
    <w:panose1 w:val="0201060906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93"/>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9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ascii="宋体" w:hAnsi="宋体" w:cs="宋体"/>
        <w:color w:val="000000"/>
        <w:sz w:val="22"/>
        <w:szCs w:val="22"/>
      </w:rPr>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jc w:val="center"/>
    </w:pPr>
    <w:r>
      <w:rPr>
        <w:rFonts w:hint="eastAsia" w:ascii="宋体" w:hAnsi="宋体" w:cs="宋体"/>
        <w:color w:val="000000"/>
        <w:sz w:val="22"/>
        <w:szCs w:val="22"/>
      </w:rPr>
      <w:t xml:space="preserve">（南京财经大学学生公寓家具采购项目）</w:t>
    </w:r>
    <w:r/>
  </w:p>
  <w:p>
    <w:pPr>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3">
    <w:name w:val="TOC Heading"/>
    <w:uiPriority w:val="39"/>
    <w:unhideWhenUsed/>
  </w:style>
  <w:style w:type="paragraph" w:styleId="7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5">
    <w:name w:val="Heading 1"/>
    <w:basedOn w:val="764"/>
    <w:next w:val="764"/>
    <w:link w:val="981"/>
    <w:uiPriority w:val="0"/>
    <w:qFormat/>
    <w:pPr>
      <w:ind w:left="100" w:right="100"/>
      <w:keepLines/>
      <w:keepNext/>
      <w:spacing w:before="120" w:after="120"/>
      <w:outlineLvl w:val="0"/>
    </w:pPr>
    <w:rPr>
      <w:b/>
      <w:bCs/>
      <w:szCs w:val="44"/>
    </w:rPr>
  </w:style>
  <w:style w:type="paragraph" w:styleId="766">
    <w:name w:val="Heading 2"/>
    <w:basedOn w:val="764"/>
    <w:next w:val="764"/>
    <w:link w:val="821"/>
    <w:uiPriority w:val="0"/>
    <w:qFormat/>
    <w:pPr>
      <w:keepLines/>
      <w:keepNext/>
      <w:spacing w:before="260" w:after="260" w:line="416" w:lineRule="auto"/>
      <w:outlineLvl w:val="1"/>
    </w:pPr>
    <w:rPr>
      <w:rFonts w:ascii="等线 Light" w:hAnsi="等线 Light" w:eastAsia="等线 Light"/>
      <w:b/>
      <w:bCs/>
      <w:sz w:val="32"/>
      <w:szCs w:val="32"/>
    </w:rPr>
  </w:style>
  <w:style w:type="paragraph" w:styleId="767">
    <w:name w:val="Heading 3"/>
    <w:basedOn w:val="764"/>
    <w:next w:val="764"/>
    <w:link w:val="820"/>
    <w:uiPriority w:val="9"/>
    <w:qFormat/>
    <w:pPr>
      <w:keepLines/>
      <w:keepNext/>
      <w:spacing w:before="260" w:after="260" w:line="416" w:lineRule="auto"/>
      <w:outlineLvl w:val="2"/>
    </w:pPr>
    <w:rPr>
      <w:b/>
      <w:bCs/>
      <w:sz w:val="32"/>
      <w:szCs w:val="32"/>
    </w:rPr>
  </w:style>
  <w:style w:type="paragraph" w:styleId="768">
    <w:name w:val="Heading 4"/>
    <w:basedOn w:val="764"/>
    <w:next w:val="764"/>
    <w:link w:val="850"/>
    <w:uiPriority w:val="0"/>
    <w:qFormat/>
    <w:pPr>
      <w:keepLines/>
      <w:keepNext/>
      <w:spacing w:before="280" w:after="290" w:line="376" w:lineRule="auto"/>
      <w:outlineLvl w:val="3"/>
    </w:pPr>
    <w:rPr>
      <w:rFonts w:ascii="等线 Light" w:hAnsi="等线 Light" w:eastAsia="等线 Light"/>
      <w:b/>
      <w:bCs/>
      <w:sz w:val="28"/>
      <w:szCs w:val="28"/>
    </w:rPr>
  </w:style>
  <w:style w:type="paragraph" w:styleId="769">
    <w:name w:val="Heading 5"/>
    <w:basedOn w:val="764"/>
    <w:next w:val="764"/>
    <w:link w:val="857"/>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982"/>
    <w:uiPriority w:val="0"/>
    <w:qFormat/>
    <w:pPr>
      <w:keepLines/>
      <w:keepNext/>
      <w:spacing w:before="240" w:after="64" w:line="320" w:lineRule="auto"/>
      <w:outlineLvl w:val="5"/>
    </w:pPr>
    <w:rPr>
      <w:rFonts w:ascii="等线 Light" w:hAnsi="等线 Light" w:eastAsia="等线 Light"/>
      <w:b/>
      <w:bCs/>
      <w:sz w:val="24"/>
    </w:rPr>
  </w:style>
  <w:style w:type="paragraph" w:styleId="771">
    <w:name w:val="Heading 7"/>
    <w:basedOn w:val="764"/>
    <w:next w:val="764"/>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983"/>
    <w:uiPriority w:val="0"/>
    <w:qFormat/>
    <w:pPr>
      <w:keepLines/>
      <w:keepNext/>
      <w:spacing w:before="240" w:after="64" w:line="320" w:lineRule="auto"/>
      <w:outlineLvl w:val="7"/>
    </w:pPr>
    <w:rPr>
      <w:rFonts w:ascii="等线 Light" w:hAnsi="等线 Light" w:eastAsia="等线 Light"/>
      <w:sz w:val="24"/>
    </w:rPr>
  </w:style>
  <w:style w:type="paragraph" w:styleId="773">
    <w:name w:val="Heading 9"/>
    <w:basedOn w:val="764"/>
    <w:next w:val="764"/>
    <w:link w:val="861"/>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List 3"/>
    <w:basedOn w:val="764"/>
    <w:uiPriority w:val="0"/>
    <w:qFormat/>
    <w:pPr>
      <w:contextualSpacing/>
      <w:ind w:left="100" w:hanging="200"/>
      <w:jc w:val="left"/>
      <w:widowControl/>
    </w:pPr>
    <w:rPr>
      <w:sz w:val="20"/>
      <w:szCs w:val="20"/>
    </w:rPr>
  </w:style>
  <w:style w:type="paragraph" w:styleId="777">
    <w:name w:val="toc 7"/>
    <w:basedOn w:val="764"/>
    <w:next w:val="764"/>
    <w:uiPriority w:val="39"/>
    <w:unhideWhenUsed/>
    <w:qFormat/>
    <w:pPr>
      <w:ind w:left="1701"/>
      <w:spacing w:after="57"/>
    </w:pPr>
  </w:style>
  <w:style w:type="paragraph" w:styleId="778">
    <w:name w:val="Normal Indent"/>
    <w:basedOn w:val="764"/>
    <w:next w:val="764"/>
    <w:link w:val="985"/>
    <w:uiPriority w:val="99"/>
    <w:qFormat/>
    <w:pPr>
      <w:ind w:firstLine="420"/>
    </w:pPr>
    <w:rPr>
      <w:szCs w:val="20"/>
    </w:rPr>
  </w:style>
  <w:style w:type="paragraph" w:styleId="779">
    <w:name w:val="Caption"/>
    <w:basedOn w:val="764"/>
    <w:next w:val="76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0">
    <w:name w:val="Document Map"/>
    <w:basedOn w:val="764"/>
    <w:link w:val="986"/>
    <w:uiPriority w:val="0"/>
    <w:qFormat/>
    <w:pPr>
      <w:shd w:val="clear" w:color="auto" w:fill="000080"/>
    </w:pPr>
  </w:style>
  <w:style w:type="paragraph" w:styleId="781">
    <w:name w:val="annotation text"/>
    <w:basedOn w:val="764"/>
    <w:link w:val="987"/>
    <w:uiPriority w:val="0"/>
    <w:qFormat/>
    <w:pPr>
      <w:jc w:val="left"/>
    </w:pPr>
  </w:style>
  <w:style w:type="paragraph" w:styleId="782">
    <w:name w:val="Body Text"/>
    <w:basedOn w:val="764"/>
    <w:link w:val="988"/>
    <w:uiPriority w:val="99"/>
    <w:qFormat/>
    <w:pPr>
      <w:spacing w:after="120"/>
    </w:pPr>
  </w:style>
  <w:style w:type="paragraph" w:styleId="783">
    <w:name w:val="Body Text Indent"/>
    <w:basedOn w:val="764"/>
    <w:next w:val="784"/>
    <w:uiPriority w:val="0"/>
    <w:qFormat/>
    <w:pPr>
      <w:ind w:left="420"/>
      <w:spacing w:after="120"/>
    </w:pPr>
  </w:style>
  <w:style w:type="paragraph" w:styleId="784">
    <w:name w:val="envelope return"/>
    <w:basedOn w:val="764"/>
    <w:uiPriority w:val="0"/>
    <w:qFormat/>
    <w:rPr>
      <w:rFonts w:ascii="Arial" w:hAnsi="Arial"/>
    </w:rPr>
  </w:style>
  <w:style w:type="paragraph" w:styleId="785">
    <w:name w:val="index 4"/>
    <w:basedOn w:val="764"/>
    <w:next w:val="764"/>
    <w:uiPriority w:val="99"/>
    <w:unhideWhenUsed/>
    <w:qFormat/>
    <w:pPr>
      <w:ind w:left="600"/>
    </w:pPr>
    <w:rPr>
      <w:rFonts w:ascii="宋体"/>
      <w:b/>
      <w:position w:val="-10"/>
      <w:sz w:val="24"/>
      <w:szCs w:val="20"/>
    </w:rPr>
  </w:style>
  <w:style w:type="paragraph" w:styleId="786">
    <w:name w:val="toc 5"/>
    <w:basedOn w:val="764"/>
    <w:next w:val="764"/>
    <w:uiPriority w:val="39"/>
    <w:unhideWhenUsed/>
    <w:qFormat/>
    <w:pPr>
      <w:ind w:left="1134"/>
      <w:spacing w:after="57"/>
    </w:pPr>
  </w:style>
  <w:style w:type="paragraph" w:styleId="787">
    <w:name w:val="toc 3"/>
    <w:basedOn w:val="764"/>
    <w:next w:val="764"/>
    <w:uiPriority w:val="39"/>
    <w:unhideWhenUsed/>
    <w:qFormat/>
    <w:pPr>
      <w:ind w:left="567"/>
      <w:spacing w:after="57"/>
    </w:pPr>
  </w:style>
  <w:style w:type="paragraph" w:styleId="788">
    <w:name w:val="Plain Text"/>
    <w:basedOn w:val="764"/>
    <w:link w:val="991"/>
    <w:uiPriority w:val="0"/>
    <w:qFormat/>
    <w:rPr>
      <w:rFonts w:ascii="宋体" w:hAnsi="Courier New" w:cs="Courier New"/>
      <w:szCs w:val="21"/>
    </w:rPr>
  </w:style>
  <w:style w:type="paragraph" w:styleId="789">
    <w:name w:val="toc 8"/>
    <w:basedOn w:val="764"/>
    <w:next w:val="764"/>
    <w:uiPriority w:val="39"/>
    <w:unhideWhenUsed/>
    <w:qFormat/>
    <w:pPr>
      <w:ind w:left="1984"/>
      <w:spacing w:after="57"/>
    </w:pPr>
  </w:style>
  <w:style w:type="paragraph" w:styleId="790">
    <w:name w:val="Date"/>
    <w:basedOn w:val="764"/>
    <w:next w:val="764"/>
    <w:link w:val="993"/>
    <w:uiPriority w:val="0"/>
    <w:qFormat/>
    <w:rPr>
      <w:sz w:val="24"/>
      <w:szCs w:val="20"/>
    </w:rPr>
  </w:style>
  <w:style w:type="paragraph" w:styleId="791">
    <w:name w:val="endnote text"/>
    <w:basedOn w:val="764"/>
    <w:link w:val="978"/>
    <w:uiPriority w:val="99"/>
    <w:semiHidden/>
    <w:unhideWhenUsed/>
    <w:qFormat/>
    <w:rPr>
      <w:sz w:val="20"/>
    </w:rPr>
  </w:style>
  <w:style w:type="paragraph" w:styleId="792">
    <w:name w:val="Balloon Text"/>
    <w:basedOn w:val="764"/>
    <w:link w:val="994"/>
    <w:uiPriority w:val="0"/>
    <w:qFormat/>
    <w:rPr>
      <w:sz w:val="18"/>
      <w:szCs w:val="18"/>
    </w:rPr>
  </w:style>
  <w:style w:type="paragraph" w:styleId="793">
    <w:name w:val="Footer"/>
    <w:basedOn w:val="764"/>
    <w:link w:val="995"/>
    <w:uiPriority w:val="99"/>
    <w:qFormat/>
    <w:pPr>
      <w:jc w:val="left"/>
      <w:tabs>
        <w:tab w:val="center" w:pos="4153" w:leader="none"/>
        <w:tab w:val="right" w:pos="8306" w:leader="none"/>
      </w:tabs>
    </w:pPr>
    <w:rPr>
      <w:sz w:val="18"/>
      <w:szCs w:val="18"/>
    </w:rPr>
  </w:style>
  <w:style w:type="paragraph" w:styleId="794">
    <w:name w:val="Header"/>
    <w:basedOn w:val="764"/>
    <w:link w:val="996"/>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4"/>
    <w:next w:val="764"/>
    <w:uiPriority w:val="39"/>
    <w:unhideWhenUsed/>
    <w:qFormat/>
    <w:pPr>
      <w:spacing w:after="57"/>
    </w:pPr>
  </w:style>
  <w:style w:type="paragraph" w:styleId="796">
    <w:name w:val="toc 4"/>
    <w:basedOn w:val="764"/>
    <w:next w:val="764"/>
    <w:uiPriority w:val="39"/>
    <w:unhideWhenUsed/>
    <w:qFormat/>
    <w:pPr>
      <w:ind w:left="850"/>
      <w:spacing w:after="57"/>
    </w:pPr>
  </w:style>
  <w:style w:type="paragraph" w:styleId="797">
    <w:name w:val="Subtitle"/>
    <w:basedOn w:val="764"/>
    <w:next w:val="764"/>
    <w:link w:val="863"/>
    <w:uiPriority w:val="11"/>
    <w:qFormat/>
    <w:pPr>
      <w:spacing w:before="200" w:after="200"/>
    </w:pPr>
    <w:rPr>
      <w:sz w:val="24"/>
    </w:rPr>
  </w:style>
  <w:style w:type="paragraph" w:styleId="798">
    <w:name w:val="footnote text"/>
    <w:basedOn w:val="764"/>
    <w:link w:val="977"/>
    <w:uiPriority w:val="99"/>
    <w:semiHidden/>
    <w:unhideWhenUsed/>
    <w:qFormat/>
    <w:pPr>
      <w:spacing w:after="40"/>
    </w:pPr>
    <w:rPr>
      <w:sz w:val="18"/>
    </w:rPr>
  </w:style>
  <w:style w:type="paragraph" w:styleId="799">
    <w:name w:val="toc 6"/>
    <w:basedOn w:val="764"/>
    <w:next w:val="764"/>
    <w:uiPriority w:val="39"/>
    <w:unhideWhenUsed/>
    <w:qFormat/>
    <w:pPr>
      <w:ind w:left="1417"/>
      <w:spacing w:after="57"/>
    </w:pPr>
  </w:style>
  <w:style w:type="paragraph" w:styleId="800">
    <w:name w:val="table of figures"/>
    <w:basedOn w:val="764"/>
    <w:next w:val="764"/>
    <w:uiPriority w:val="99"/>
    <w:unhideWhenUsed/>
    <w:qFormat/>
  </w:style>
  <w:style w:type="paragraph" w:styleId="801">
    <w:name w:val="toc 2"/>
    <w:basedOn w:val="764"/>
    <w:next w:val="764"/>
    <w:uiPriority w:val="99"/>
    <w:semiHidden/>
    <w:qFormat/>
    <w:pPr>
      <w:ind w:left="420"/>
    </w:pPr>
    <w:rPr>
      <w:rFonts w:eastAsia="楷体_GB2312"/>
      <w:sz w:val="26"/>
      <w:szCs w:val="26"/>
    </w:rPr>
  </w:style>
  <w:style w:type="paragraph" w:styleId="802">
    <w:name w:val="toc 9"/>
    <w:basedOn w:val="764"/>
    <w:next w:val="764"/>
    <w:uiPriority w:val="39"/>
    <w:unhideWhenUsed/>
    <w:qFormat/>
    <w:pPr>
      <w:ind w:left="2268"/>
      <w:spacing w:after="57"/>
    </w:pPr>
  </w:style>
  <w:style w:type="paragraph" w:styleId="803">
    <w:name w:val="Body Text 2"/>
    <w:basedOn w:val="764"/>
    <w:link w:val="1002"/>
    <w:uiPriority w:val="0"/>
    <w:qFormat/>
    <w:pPr>
      <w:spacing w:after="120" w:line="480" w:lineRule="auto"/>
    </w:pPr>
    <w:rPr>
      <w:rFonts w:ascii="Calibri" w:hAnsi="Calibri"/>
    </w:rPr>
  </w:style>
  <w:style w:type="paragraph" w:styleId="804">
    <w:name w:val="HTML Preformatted"/>
    <w:basedOn w:val="764"/>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805">
    <w:name w:val="Normal (Web)"/>
    <w:basedOn w:val="764"/>
    <w:uiPriority w:val="99"/>
    <w:qFormat/>
    <w:pPr>
      <w:jc w:val="left"/>
      <w:spacing w:before="100" w:beforeAutospacing="1" w:after="100" w:afterAutospacing="1"/>
      <w:widowControl/>
    </w:pPr>
    <w:rPr>
      <w:sz w:val="24"/>
    </w:rPr>
  </w:style>
  <w:style w:type="paragraph" w:styleId="806">
    <w:name w:val="Title"/>
    <w:basedOn w:val="764"/>
    <w:next w:val="764"/>
    <w:link w:val="1003"/>
    <w:uiPriority w:val="0"/>
    <w:qFormat/>
    <w:pPr>
      <w:jc w:val="center"/>
      <w:spacing w:before="240" w:after="60" w:line="360" w:lineRule="auto"/>
      <w:outlineLvl w:val="0"/>
    </w:pPr>
    <w:rPr>
      <w:rFonts w:ascii="等线 Light" w:hAnsi="等线 Light"/>
      <w:b/>
      <w:bCs/>
      <w:sz w:val="32"/>
      <w:szCs w:val="32"/>
    </w:rPr>
  </w:style>
  <w:style w:type="paragraph" w:styleId="807">
    <w:name w:val="annotation subject"/>
    <w:basedOn w:val="781"/>
    <w:next w:val="781"/>
    <w:link w:val="1004"/>
    <w:uiPriority w:val="0"/>
    <w:qFormat/>
    <w:rPr>
      <w:b/>
      <w:bCs/>
    </w:rPr>
  </w:style>
  <w:style w:type="paragraph" w:styleId="808">
    <w:name w:val="Body Text First Indent"/>
    <w:basedOn w:val="782"/>
    <w:next w:val="809"/>
    <w:uiPriority w:val="0"/>
    <w:qFormat/>
    <w:pPr>
      <w:ind w:firstLine="420"/>
      <w:spacing w:line="360" w:lineRule="auto"/>
    </w:pPr>
    <w:rPr>
      <w:szCs w:val="21"/>
    </w:rPr>
  </w:style>
  <w:style w:type="paragraph" w:styleId="809">
    <w:name w:val="Body Text First Indent 2"/>
    <w:basedOn w:val="783"/>
    <w:next w:val="808"/>
    <w:uiPriority w:val="0"/>
    <w:qFormat/>
    <w:pPr>
      <w:ind w:firstLine="420"/>
    </w:pPr>
  </w:style>
  <w:style w:type="table" w:styleId="810">
    <w:name w:val="Table Grid"/>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uiPriority w:val="0"/>
    <w:qFormat/>
    <w:rPr>
      <w:b/>
      <w:bCs/>
    </w:rPr>
  </w:style>
  <w:style w:type="character" w:styleId="812">
    <w:name w:val="endnote reference"/>
    <w:basedOn w:val="774"/>
    <w:uiPriority w:val="99"/>
    <w:semiHidden/>
    <w:unhideWhenUsed/>
    <w:qFormat/>
    <w:rPr>
      <w:vertAlign w:val="superscript"/>
    </w:rPr>
  </w:style>
  <w:style w:type="character" w:styleId="813">
    <w:name w:val="page number"/>
    <w:uiPriority w:val="0"/>
    <w:qFormat/>
  </w:style>
  <w:style w:type="character" w:styleId="814">
    <w:name w:val="Emphasis"/>
    <w:uiPriority w:val="0"/>
    <w:qFormat/>
    <w:rPr>
      <w:i/>
      <w:iCs/>
    </w:rPr>
  </w:style>
  <w:style w:type="character" w:styleId="815">
    <w:name w:val="Hyperlink"/>
    <w:uiPriority w:val="99"/>
    <w:qFormat/>
    <w:rPr>
      <w:color w:val="auto"/>
      <w:u w:val="none"/>
    </w:rPr>
  </w:style>
  <w:style w:type="character" w:styleId="816">
    <w:name w:val="annotation reference"/>
    <w:basedOn w:val="774"/>
    <w:uiPriority w:val="0"/>
    <w:qFormat/>
    <w:rPr>
      <w:sz w:val="21"/>
      <w:szCs w:val="21"/>
    </w:rPr>
  </w:style>
  <w:style w:type="character" w:styleId="817">
    <w:name w:val="footnote reference"/>
    <w:basedOn w:val="774"/>
    <w:uiPriority w:val="99"/>
    <w:unhideWhenUsed/>
    <w:qFormat/>
    <w:rPr>
      <w:vertAlign w:val="superscript"/>
    </w:rPr>
  </w:style>
  <w:style w:type="paragraph" w:styleId="818" w:customStyle="1">
    <w:name w:val="列出段落1"/>
    <w:basedOn w:val="764"/>
    <w:uiPriority w:val="1"/>
    <w:qFormat/>
    <w:pPr>
      <w:ind w:left="400" w:firstLine="420"/>
      <w:jc w:val="left"/>
    </w:pPr>
    <w:rPr>
      <w:rFonts w:ascii="宋体" w:hAnsi="宋体" w:cs="宋体"/>
      <w:sz w:val="22"/>
      <w:szCs w:val="22"/>
      <w:lang w:val="zh-CN" w:bidi="zh-CN"/>
    </w:rPr>
  </w:style>
  <w:style w:type="paragraph" w:styleId="819" w:customStyle="1">
    <w:name w:val="首行缩进"/>
    <w:basedOn w:val="764"/>
    <w:uiPriority w:val="0"/>
    <w:qFormat/>
    <w:pPr>
      <w:spacing w:line="360" w:lineRule="auto"/>
    </w:pPr>
  </w:style>
  <w:style w:type="character" w:styleId="820" w:customStyle="1">
    <w:name w:val="标题 3 字符"/>
    <w:link w:val="767"/>
    <w:uiPriority w:val="9"/>
    <w:qFormat/>
    <w:rPr>
      <w:rFonts w:eastAsia="宋体"/>
      <w:b/>
      <w:bCs/>
      <w:sz w:val="32"/>
      <w:szCs w:val="32"/>
      <w:lang w:val="en-US" w:eastAsia="zh-CN" w:bidi="ar-SA"/>
    </w:rPr>
  </w:style>
  <w:style w:type="character" w:styleId="821" w:customStyle="1">
    <w:name w:val="标题 2 字符"/>
    <w:link w:val="766"/>
    <w:uiPriority w:val="0"/>
    <w:semiHidden/>
    <w:qFormat/>
    <w:rPr>
      <w:rFonts w:ascii="等线 Light" w:hAnsi="等线 Light" w:eastAsia="等线 Light" w:cs="Times New Roman"/>
      <w:b/>
      <w:bCs/>
      <w:sz w:val="32"/>
      <w:szCs w:val="32"/>
    </w:rPr>
  </w:style>
  <w:style w:type="character" w:styleId="822" w:customStyle="1">
    <w:name w:val="Heading 5 Char"/>
    <w:basedOn w:val="774"/>
    <w:uiPriority w:val="9"/>
    <w:qFormat/>
    <w:rPr>
      <w:rFonts w:ascii="Arial" w:hAnsi="Arial" w:eastAsia="Arial" w:cs="Arial"/>
      <w:b/>
      <w:bCs/>
      <w:sz w:val="24"/>
      <w:szCs w:val="24"/>
    </w:rPr>
  </w:style>
  <w:style w:type="character" w:styleId="823" w:customStyle="1">
    <w:name w:val="Heading 7 Char"/>
    <w:basedOn w:val="774"/>
    <w:uiPriority w:val="9"/>
    <w:qFormat/>
    <w:rPr>
      <w:rFonts w:ascii="Arial" w:hAnsi="Arial" w:eastAsia="Arial" w:cs="Arial"/>
      <w:b/>
      <w:bCs/>
      <w:i/>
      <w:iCs/>
      <w:sz w:val="22"/>
      <w:szCs w:val="22"/>
    </w:rPr>
  </w:style>
  <w:style w:type="character" w:styleId="824" w:customStyle="1">
    <w:name w:val="Heading 9 Char"/>
    <w:basedOn w:val="774"/>
    <w:uiPriority w:val="9"/>
    <w:qFormat/>
    <w:rPr>
      <w:rFonts w:ascii="Arial" w:hAnsi="Arial" w:eastAsia="Arial" w:cs="Arial"/>
      <w:i/>
      <w:iCs/>
      <w:sz w:val="21"/>
      <w:szCs w:val="21"/>
    </w:rPr>
  </w:style>
  <w:style w:type="character" w:styleId="825" w:customStyle="1">
    <w:name w:val="Subtitle Char"/>
    <w:basedOn w:val="774"/>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character" w:styleId="850" w:customStyle="1">
    <w:name w:val="标题 4 字符"/>
    <w:link w:val="768"/>
    <w:uiPriority w:val="0"/>
    <w:semiHidden/>
    <w:qFormat/>
    <w:rPr>
      <w:rFonts w:ascii="等线 Light" w:hAnsi="等线 Light" w:eastAsia="等线 Light" w:cs="Times New Roman"/>
      <w:b/>
      <w:bCs/>
      <w:sz w:val="28"/>
      <w:szCs w:val="28"/>
    </w:rPr>
  </w:style>
  <w:style w:type="paragraph" w:styleId="851" w:customStyle="1">
    <w:name w:val="正文文本1"/>
    <w:basedOn w:val="852"/>
    <w:next w:val="764"/>
    <w:uiPriority w:val="0"/>
    <w:qFormat/>
    <w:pPr>
      <w:spacing w:after="120"/>
    </w:pPr>
    <w:rPr>
      <w:sz w:val="28"/>
    </w:rPr>
  </w:style>
  <w:style w:type="paragraph" w:styleId="852"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53" w:customStyle="1">
    <w:name w:val="Heading 1 Char"/>
    <w:basedOn w:val="774"/>
    <w:uiPriority w:val="9"/>
    <w:qFormat/>
    <w:rPr>
      <w:rFonts w:ascii="Arial" w:hAnsi="Arial" w:eastAsia="Arial" w:cs="Arial"/>
      <w:sz w:val="40"/>
      <w:szCs w:val="40"/>
    </w:rPr>
  </w:style>
  <w:style w:type="character" w:styleId="854" w:customStyle="1">
    <w:name w:val="Heading 2 Char"/>
    <w:basedOn w:val="774"/>
    <w:uiPriority w:val="9"/>
    <w:qFormat/>
    <w:rPr>
      <w:rFonts w:ascii="Arial" w:hAnsi="Arial" w:eastAsia="Arial" w:cs="Arial"/>
      <w:sz w:val="34"/>
    </w:rPr>
  </w:style>
  <w:style w:type="character" w:styleId="855" w:customStyle="1">
    <w:name w:val="Heading 3 Char"/>
    <w:basedOn w:val="774"/>
    <w:uiPriority w:val="9"/>
    <w:qFormat/>
    <w:rPr>
      <w:rFonts w:ascii="Arial" w:hAnsi="Arial" w:eastAsia="Arial" w:cs="Arial"/>
      <w:sz w:val="30"/>
      <w:szCs w:val="30"/>
    </w:rPr>
  </w:style>
  <w:style w:type="character" w:styleId="856" w:customStyle="1">
    <w:name w:val="Heading 4 Char"/>
    <w:basedOn w:val="774"/>
    <w:uiPriority w:val="9"/>
    <w:qFormat/>
    <w:rPr>
      <w:rFonts w:ascii="Arial" w:hAnsi="Arial" w:eastAsia="Arial" w:cs="Arial"/>
      <w:b/>
      <w:bCs/>
      <w:sz w:val="26"/>
      <w:szCs w:val="26"/>
    </w:rPr>
  </w:style>
  <w:style w:type="character" w:styleId="857" w:customStyle="1">
    <w:name w:val="标题 5 字符"/>
    <w:basedOn w:val="774"/>
    <w:link w:val="769"/>
    <w:uiPriority w:val="9"/>
    <w:qFormat/>
    <w:rPr>
      <w:rFonts w:ascii="Arial" w:hAnsi="Arial" w:eastAsia="Arial" w:cs="Arial"/>
      <w:b/>
      <w:bCs/>
      <w:sz w:val="24"/>
      <w:szCs w:val="24"/>
    </w:rPr>
  </w:style>
  <w:style w:type="character" w:styleId="858" w:customStyle="1">
    <w:name w:val="Heading 6 Char"/>
    <w:basedOn w:val="774"/>
    <w:uiPriority w:val="9"/>
    <w:qFormat/>
    <w:rPr>
      <w:rFonts w:ascii="Arial" w:hAnsi="Arial" w:eastAsia="Arial" w:cs="Arial"/>
      <w:b/>
      <w:bCs/>
      <w:sz w:val="22"/>
      <w:szCs w:val="22"/>
    </w:rPr>
  </w:style>
  <w:style w:type="character" w:styleId="859" w:customStyle="1">
    <w:name w:val="标题 7 字符"/>
    <w:basedOn w:val="774"/>
    <w:link w:val="771"/>
    <w:uiPriority w:val="9"/>
    <w:qFormat/>
    <w:rPr>
      <w:rFonts w:ascii="Arial" w:hAnsi="Arial" w:eastAsia="Arial" w:cs="Arial"/>
      <w:b/>
      <w:bCs/>
      <w:i/>
      <w:iCs/>
      <w:sz w:val="22"/>
      <w:szCs w:val="22"/>
    </w:rPr>
  </w:style>
  <w:style w:type="character" w:styleId="860" w:customStyle="1">
    <w:name w:val="Heading 8 Char"/>
    <w:basedOn w:val="774"/>
    <w:uiPriority w:val="9"/>
    <w:qFormat/>
    <w:rPr>
      <w:rFonts w:ascii="Arial" w:hAnsi="Arial" w:eastAsia="Arial" w:cs="Arial"/>
      <w:i/>
      <w:iCs/>
      <w:sz w:val="22"/>
      <w:szCs w:val="22"/>
    </w:rPr>
  </w:style>
  <w:style w:type="character" w:styleId="861" w:customStyle="1">
    <w:name w:val="标题 9 字符"/>
    <w:basedOn w:val="774"/>
    <w:link w:val="773"/>
    <w:uiPriority w:val="9"/>
    <w:qFormat/>
    <w:rPr>
      <w:rFonts w:ascii="Arial" w:hAnsi="Arial" w:eastAsia="Arial" w:cs="Arial"/>
      <w:i/>
      <w:iCs/>
      <w:sz w:val="21"/>
      <w:szCs w:val="21"/>
    </w:rPr>
  </w:style>
  <w:style w:type="character" w:styleId="862" w:customStyle="1">
    <w:name w:val="Title Char"/>
    <w:basedOn w:val="774"/>
    <w:uiPriority w:val="10"/>
    <w:qFormat/>
    <w:rPr>
      <w:sz w:val="48"/>
      <w:szCs w:val="48"/>
    </w:rPr>
  </w:style>
  <w:style w:type="character" w:styleId="863" w:customStyle="1">
    <w:name w:val="副标题 字符"/>
    <w:basedOn w:val="774"/>
    <w:link w:val="797"/>
    <w:uiPriority w:val="11"/>
    <w:qFormat/>
    <w:rPr>
      <w:sz w:val="24"/>
      <w:szCs w:val="24"/>
    </w:rPr>
  </w:style>
  <w:style w:type="paragraph" w:styleId="864">
    <w:name w:val="Quote"/>
    <w:basedOn w:val="764"/>
    <w:next w:val="764"/>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64"/>
    <w:next w:val="764"/>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Header Char"/>
    <w:basedOn w:val="774"/>
    <w:uiPriority w:val="99"/>
    <w:qFormat/>
  </w:style>
  <w:style w:type="character" w:styleId="869" w:customStyle="1">
    <w:name w:val="Footer Char"/>
    <w:basedOn w:val="774"/>
    <w:uiPriority w:val="99"/>
    <w:qFormat/>
  </w:style>
  <w:style w:type="character" w:styleId="870" w:customStyle="1">
    <w:name w:val="Caption Char"/>
    <w:uiPriority w:val="99"/>
    <w:qFormat/>
  </w:style>
  <w:style w:type="table" w:styleId="871"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Grid Table 1 Light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8" w:customStyle="1">
    <w:name w:val="Grid Table 2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Grid Table 3 - Accent 1"/>
    <w:basedOn w:val="77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7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 Accent 1"/>
    <w:basedOn w:val="77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1"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2"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3" w:customStyle="1">
    <w:name w:val="Grid Table 4 - Accent 4"/>
    <w:basedOn w:val="7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4" w:customStyle="1">
    <w:name w:val="Grid Table 4 - Accent 5"/>
    <w:basedOn w:val="77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5"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6"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7"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8"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9"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0"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1"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2" w:customStyle="1">
    <w:name w:val="Grid Table 6 Colorful - Accent 1"/>
    <w:basedOn w:val="77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5" w:customStyle="1">
    <w:name w:val="Grid Table 6 Colorful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7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7"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8" w:customStyle="1">
    <w:name w:val="Grid Table 7 Colorful - Accent 1"/>
    <w:basedOn w:val="77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7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 Accent 1"/>
    <w:basedOn w:val="77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7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7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77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77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7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List Table 2 - Accent 1"/>
    <w:basedOn w:val="77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1"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2"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3" w:customStyle="1">
    <w:name w:val="List Table 2 - Accent 4"/>
    <w:basedOn w:val="7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4" w:customStyle="1">
    <w:name w:val="List Table 2 - Accent 5"/>
    <w:basedOn w:val="77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5"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6" w:customStyle="1">
    <w:name w:val="List Table 3 - Accent 1"/>
    <w:basedOn w:val="77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3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7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 Accent 1"/>
    <w:basedOn w:val="77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3"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4"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5" w:customStyle="1">
    <w:name w:val="List Table 4 - Accent 4"/>
    <w:basedOn w:val="7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6" w:customStyle="1">
    <w:name w:val="List Table 4 - Accent 5"/>
    <w:basedOn w:val="77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7"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8" w:customStyle="1">
    <w:name w:val="List Table 5 Dark - Accent 1"/>
    <w:basedOn w:val="77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7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 Accent 1"/>
    <w:basedOn w:val="77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5" w:customStyle="1">
    <w:name w:val="List Table 6 Colorful - Accent 2"/>
    <w:basedOn w:val="77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6"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7" w:customStyle="1">
    <w:name w:val="List Table 6 Colorful - Accent 4"/>
    <w:basedOn w:val="77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8" w:customStyle="1">
    <w:name w:val="List Table 6 Colorful - Accent 5"/>
    <w:basedOn w:val="77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9"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0" w:customStyle="1">
    <w:name w:val="List Table 7 Colorful - Accent 1"/>
    <w:basedOn w:val="77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7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7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7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7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7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7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5"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6"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7" w:customStyle="1">
    <w:name w:val="Bordered &amp; Lined - Accent 4"/>
    <w:basedOn w:val="7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8" w:customStyle="1">
    <w:name w:val="Bordered &amp; Lined - Accent 5"/>
    <w:basedOn w:val="77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9" w:customStyle="1">
    <w:name w:val="Bordered &amp; Lined - Accent 6"/>
    <w:basedOn w:val="7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0"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7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2"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3"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4" w:customStyle="1">
    <w:name w:val="Bordered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5" w:customStyle="1">
    <w:name w:val="Bordered - Accent 5"/>
    <w:basedOn w:val="77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6"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7" w:customStyle="1">
    <w:name w:val="脚注文本 字符"/>
    <w:link w:val="798"/>
    <w:uiPriority w:val="99"/>
    <w:qFormat/>
    <w:rPr>
      <w:sz w:val="18"/>
    </w:rPr>
  </w:style>
  <w:style w:type="character" w:styleId="978" w:customStyle="1">
    <w:name w:val="尾注文本 字符"/>
    <w:link w:val="791"/>
    <w:uiPriority w:val="99"/>
    <w:qFormat/>
    <w:rPr>
      <w:sz w:val="20"/>
    </w:rPr>
  </w:style>
  <w:style w:type="paragraph" w:styleId="979" w:customStyle="1">
    <w:name w:val="TOC 标题111"/>
    <w:uiPriority w:val="39"/>
    <w:unhideWhenUsed/>
    <w:qFormat/>
    <w:rPr>
      <w:rFonts w:ascii="Times New Roman" w:hAnsi="Times New Roman" w:eastAsia="宋体" w:cs="Times New Roman"/>
      <w:lang w:val="en-US" w:eastAsia="zh-CN" w:bidi="ar-SA"/>
    </w:rPr>
  </w:style>
  <w:style w:type="paragraph" w:styleId="980" w:customStyle="1">
    <w:name w:val="正文文本11"/>
    <w:basedOn w:val="764"/>
    <w:uiPriority w:val="99"/>
    <w:qFormat/>
    <w:rPr>
      <w:rFonts w:ascii="楷体_GB2312" w:hAnsi="宋体" w:eastAsia="楷体_GB2312"/>
      <w:sz w:val="28"/>
      <w:szCs w:val="28"/>
    </w:rPr>
  </w:style>
  <w:style w:type="character" w:styleId="981" w:customStyle="1">
    <w:name w:val="标题 1 字符"/>
    <w:link w:val="765"/>
    <w:uiPriority w:val="0"/>
    <w:qFormat/>
    <w:rPr>
      <w:b/>
      <w:bCs/>
      <w:sz w:val="21"/>
      <w:szCs w:val="44"/>
    </w:rPr>
  </w:style>
  <w:style w:type="character" w:styleId="982" w:customStyle="1">
    <w:name w:val="标题 6 字符"/>
    <w:link w:val="770"/>
    <w:uiPriority w:val="0"/>
    <w:qFormat/>
    <w:rPr>
      <w:rFonts w:ascii="等线 Light" w:hAnsi="等线 Light" w:eastAsia="等线 Light" w:cs="Times New Roman"/>
      <w:b/>
      <w:bCs/>
      <w:sz w:val="24"/>
      <w:szCs w:val="24"/>
    </w:rPr>
  </w:style>
  <w:style w:type="character" w:styleId="983" w:customStyle="1">
    <w:name w:val="标题 8 字符"/>
    <w:link w:val="772"/>
    <w:uiPriority w:val="0"/>
    <w:semiHidden/>
    <w:qFormat/>
    <w:rPr>
      <w:rFonts w:ascii="等线 Light" w:hAnsi="等线 Light" w:eastAsia="等线 Light" w:cs="Times New Roman"/>
      <w:sz w:val="24"/>
      <w:szCs w:val="24"/>
    </w:rPr>
  </w:style>
  <w:style w:type="paragraph" w:styleId="984" w:customStyle="1">
    <w:name w:val="目录 71"/>
    <w:basedOn w:val="764"/>
    <w:next w:val="764"/>
    <w:uiPriority w:val="39"/>
    <w:unhideWhenUsed/>
    <w:qFormat/>
    <w:pPr>
      <w:ind w:left="2520"/>
    </w:pPr>
    <w:rPr>
      <w:rFonts w:ascii="等线" w:hAnsi="等线" w:eastAsia="等线"/>
      <w:szCs w:val="22"/>
    </w:rPr>
  </w:style>
  <w:style w:type="character" w:styleId="985" w:customStyle="1">
    <w:name w:val="正文缩进 字符"/>
    <w:link w:val="778"/>
    <w:uiPriority w:val="0"/>
    <w:qFormat/>
    <w:rPr>
      <w:sz w:val="21"/>
    </w:rPr>
  </w:style>
  <w:style w:type="character" w:styleId="986" w:customStyle="1">
    <w:name w:val="文档结构图 字符"/>
    <w:link w:val="780"/>
    <w:uiPriority w:val="0"/>
    <w:qFormat/>
    <w:rPr>
      <w:sz w:val="21"/>
      <w:szCs w:val="24"/>
      <w:shd w:val="clear" w:color="auto" w:fill="000080"/>
    </w:rPr>
  </w:style>
  <w:style w:type="character" w:styleId="987" w:customStyle="1">
    <w:name w:val="批注文字 字符"/>
    <w:link w:val="781"/>
    <w:uiPriority w:val="0"/>
    <w:qFormat/>
    <w:rPr>
      <w:sz w:val="21"/>
      <w:szCs w:val="24"/>
    </w:rPr>
  </w:style>
  <w:style w:type="character" w:styleId="988" w:customStyle="1">
    <w:name w:val="正文文本 字符"/>
    <w:link w:val="782"/>
    <w:uiPriority w:val="99"/>
    <w:qFormat/>
    <w:rPr>
      <w:sz w:val="21"/>
      <w:szCs w:val="24"/>
    </w:rPr>
  </w:style>
  <w:style w:type="paragraph" w:styleId="989" w:customStyle="1">
    <w:name w:val="目录 51"/>
    <w:basedOn w:val="764"/>
    <w:next w:val="764"/>
    <w:uiPriority w:val="39"/>
    <w:unhideWhenUsed/>
    <w:qFormat/>
    <w:pPr>
      <w:ind w:left="1680"/>
    </w:pPr>
    <w:rPr>
      <w:rFonts w:ascii="等线" w:hAnsi="等线" w:eastAsia="等线"/>
      <w:szCs w:val="22"/>
    </w:rPr>
  </w:style>
  <w:style w:type="paragraph" w:styleId="990" w:customStyle="1">
    <w:name w:val="目录 31"/>
    <w:basedOn w:val="764"/>
    <w:next w:val="764"/>
    <w:uiPriority w:val="39"/>
    <w:unhideWhenUsed/>
    <w:qFormat/>
    <w:pPr>
      <w:ind w:left="440"/>
      <w:jc w:val="left"/>
      <w:spacing w:after="100" w:line="259" w:lineRule="auto"/>
      <w:widowControl/>
    </w:pPr>
    <w:rPr>
      <w:rFonts w:ascii="等线" w:hAnsi="等线" w:eastAsia="等线"/>
      <w:sz w:val="22"/>
      <w:szCs w:val="22"/>
    </w:rPr>
  </w:style>
  <w:style w:type="character" w:styleId="991" w:customStyle="1">
    <w:name w:val="纯文本 字符"/>
    <w:link w:val="788"/>
    <w:uiPriority w:val="0"/>
    <w:qFormat/>
    <w:rPr>
      <w:rFonts w:ascii="宋体" w:hAnsi="Courier New" w:cs="Courier New"/>
      <w:sz w:val="21"/>
      <w:szCs w:val="21"/>
    </w:rPr>
  </w:style>
  <w:style w:type="paragraph" w:styleId="992" w:customStyle="1">
    <w:name w:val="目录 81"/>
    <w:basedOn w:val="764"/>
    <w:next w:val="764"/>
    <w:uiPriority w:val="39"/>
    <w:unhideWhenUsed/>
    <w:qFormat/>
    <w:pPr>
      <w:ind w:left="2940"/>
    </w:pPr>
    <w:rPr>
      <w:rFonts w:ascii="等线" w:hAnsi="等线" w:eastAsia="等线"/>
      <w:szCs w:val="22"/>
    </w:rPr>
  </w:style>
  <w:style w:type="character" w:styleId="993" w:customStyle="1">
    <w:name w:val="日期 字符"/>
    <w:link w:val="790"/>
    <w:uiPriority w:val="0"/>
    <w:qFormat/>
    <w:rPr>
      <w:sz w:val="24"/>
    </w:rPr>
  </w:style>
  <w:style w:type="character" w:styleId="994" w:customStyle="1">
    <w:name w:val="批注框文本 字符"/>
    <w:link w:val="792"/>
    <w:uiPriority w:val="0"/>
    <w:qFormat/>
    <w:rPr>
      <w:sz w:val="18"/>
      <w:szCs w:val="18"/>
    </w:rPr>
  </w:style>
  <w:style w:type="character" w:styleId="995" w:customStyle="1">
    <w:name w:val="页脚 字符"/>
    <w:link w:val="793"/>
    <w:uiPriority w:val="99"/>
    <w:qFormat/>
    <w:rPr>
      <w:sz w:val="18"/>
      <w:szCs w:val="18"/>
    </w:rPr>
  </w:style>
  <w:style w:type="character" w:styleId="996" w:customStyle="1">
    <w:name w:val="页眉 字符"/>
    <w:link w:val="794"/>
    <w:uiPriority w:val="99"/>
    <w:qFormat/>
    <w:rPr>
      <w:sz w:val="18"/>
      <w:szCs w:val="18"/>
    </w:rPr>
  </w:style>
  <w:style w:type="paragraph" w:styleId="997" w:customStyle="1">
    <w:name w:val="目录 11"/>
    <w:basedOn w:val="764"/>
    <w:next w:val="764"/>
    <w:uiPriority w:val="39"/>
    <w:qFormat/>
    <w:rPr>
      <w:rFonts w:ascii="仿宋_GB2312" w:eastAsia="仿宋_GB2312"/>
      <w:sz w:val="24"/>
    </w:rPr>
  </w:style>
  <w:style w:type="paragraph" w:styleId="998" w:customStyle="1">
    <w:name w:val="目录 41"/>
    <w:basedOn w:val="764"/>
    <w:next w:val="764"/>
    <w:uiPriority w:val="39"/>
    <w:unhideWhenUsed/>
    <w:qFormat/>
    <w:pPr>
      <w:ind w:left="1260"/>
    </w:pPr>
    <w:rPr>
      <w:rFonts w:ascii="等线" w:hAnsi="等线" w:eastAsia="等线"/>
      <w:szCs w:val="22"/>
    </w:rPr>
  </w:style>
  <w:style w:type="paragraph" w:styleId="999" w:customStyle="1">
    <w:name w:val="目录 61"/>
    <w:basedOn w:val="764"/>
    <w:next w:val="764"/>
    <w:uiPriority w:val="39"/>
    <w:unhideWhenUsed/>
    <w:qFormat/>
    <w:pPr>
      <w:ind w:left="2100"/>
    </w:pPr>
    <w:rPr>
      <w:rFonts w:ascii="等线" w:hAnsi="等线" w:eastAsia="等线"/>
      <w:szCs w:val="22"/>
    </w:rPr>
  </w:style>
  <w:style w:type="paragraph" w:styleId="1000" w:customStyle="1">
    <w:name w:val="目录 21"/>
    <w:basedOn w:val="764"/>
    <w:next w:val="764"/>
    <w:uiPriority w:val="39"/>
    <w:unhideWhenUsed/>
    <w:qFormat/>
    <w:pPr>
      <w:ind w:left="220"/>
      <w:jc w:val="left"/>
      <w:spacing w:after="100" w:line="259" w:lineRule="auto"/>
      <w:widowControl/>
    </w:pPr>
    <w:rPr>
      <w:rFonts w:ascii="等线" w:hAnsi="等线" w:eastAsia="等线"/>
      <w:sz w:val="22"/>
      <w:szCs w:val="22"/>
    </w:rPr>
  </w:style>
  <w:style w:type="paragraph" w:styleId="1001" w:customStyle="1">
    <w:name w:val="目录 91"/>
    <w:basedOn w:val="764"/>
    <w:next w:val="764"/>
    <w:uiPriority w:val="39"/>
    <w:unhideWhenUsed/>
    <w:qFormat/>
    <w:pPr>
      <w:ind w:left="3360"/>
    </w:pPr>
    <w:rPr>
      <w:rFonts w:ascii="等线" w:hAnsi="等线" w:eastAsia="等线"/>
      <w:szCs w:val="22"/>
    </w:rPr>
  </w:style>
  <w:style w:type="character" w:styleId="1002" w:customStyle="1">
    <w:name w:val="正文文本 2 字符"/>
    <w:link w:val="803"/>
    <w:uiPriority w:val="0"/>
    <w:qFormat/>
    <w:rPr>
      <w:rFonts w:ascii="Calibri" w:hAnsi="Calibri"/>
      <w:sz w:val="21"/>
      <w:szCs w:val="24"/>
    </w:rPr>
  </w:style>
  <w:style w:type="character" w:styleId="1003" w:customStyle="1">
    <w:name w:val="标题 字符"/>
    <w:link w:val="806"/>
    <w:uiPriority w:val="0"/>
    <w:qFormat/>
    <w:rPr>
      <w:rFonts w:ascii="等线 Light" w:hAnsi="等线 Light" w:eastAsia="宋体" w:cs="Times New Roman"/>
      <w:b/>
      <w:bCs/>
      <w:sz w:val="32"/>
      <w:szCs w:val="32"/>
    </w:rPr>
  </w:style>
  <w:style w:type="character" w:styleId="1004" w:customStyle="1">
    <w:name w:val="批注主题 字符"/>
    <w:link w:val="807"/>
    <w:uiPriority w:val="0"/>
    <w:qFormat/>
    <w:rPr>
      <w:b/>
      <w:bCs/>
      <w:sz w:val="21"/>
      <w:szCs w:val="24"/>
    </w:rPr>
  </w:style>
  <w:style w:type="character" w:styleId="1005" w:customStyle="1">
    <w:name w:val="p0 Char"/>
    <w:link w:val="1006"/>
    <w:uiPriority w:val="0"/>
    <w:qFormat/>
    <w:rPr>
      <w:rFonts w:eastAsia="宋体"/>
      <w:sz w:val="21"/>
      <w:szCs w:val="21"/>
      <w:lang w:val="en-US" w:eastAsia="zh-CN" w:bidi="ar-SA"/>
    </w:rPr>
  </w:style>
  <w:style w:type="paragraph" w:styleId="1006" w:customStyle="1">
    <w:name w:val="p0"/>
    <w:basedOn w:val="764"/>
    <w:link w:val="1005"/>
    <w:uiPriority w:val="0"/>
    <w:qFormat/>
    <w:pPr>
      <w:widowControl/>
    </w:pPr>
    <w:rPr>
      <w:szCs w:val="21"/>
    </w:rPr>
  </w:style>
  <w:style w:type="character" w:styleId="1007" w:customStyle="1">
    <w:name w:val="标题 2 Char Char Char"/>
    <w:uiPriority w:val="0"/>
    <w:qFormat/>
    <w:rPr>
      <w:rFonts w:ascii="Arial" w:hAnsi="Arial" w:eastAsia="黑体"/>
      <w:b/>
      <w:bCs/>
      <w:sz w:val="32"/>
      <w:szCs w:val="32"/>
      <w:lang w:val="en-US" w:eastAsia="zh-CN" w:bidi="ar-SA"/>
    </w:rPr>
  </w:style>
  <w:style w:type="character" w:styleId="1008" w:customStyle="1">
    <w:name w:val="NormalCharacter"/>
    <w:uiPriority w:val="0"/>
    <w:semiHidden/>
    <w:qFormat/>
  </w:style>
  <w:style w:type="paragraph" w:styleId="1009" w:customStyle="1">
    <w:name w:val="标题 21"/>
    <w:basedOn w:val="764"/>
    <w:next w:val="764"/>
    <w:uiPriority w:val="0"/>
    <w:qFormat/>
    <w:pPr>
      <w:jc w:val="center"/>
      <w:keepNext/>
      <w:widowControl/>
    </w:pPr>
    <w:rPr>
      <w:rFonts w:ascii="楷体_GB2312" w:eastAsia="楷体_GB2312"/>
      <w:sz w:val="18"/>
      <w:szCs w:val="20"/>
    </w:rPr>
  </w:style>
  <w:style w:type="paragraph" w:styleId="1010" w:customStyle="1">
    <w:name w:val="TOC 标题11"/>
    <w:basedOn w:val="765"/>
    <w:next w:val="76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12" w:customStyle="1">
    <w:name w:val="样式1"/>
    <w:basedOn w:val="765"/>
    <w:link w:val="1013"/>
    <w:uiPriority w:val="0"/>
    <w:qFormat/>
    <w:pPr>
      <w:ind w:left="210" w:right="210"/>
    </w:pPr>
  </w:style>
  <w:style w:type="character" w:styleId="1013" w:customStyle="1">
    <w:name w:val="样式1 字符"/>
    <w:link w:val="1012"/>
    <w:uiPriority w:val="0"/>
    <w:qFormat/>
  </w:style>
  <w:style w:type="paragraph" w:styleId="1014" w:customStyle="1">
    <w:name w:val="标题 211"/>
    <w:basedOn w:val="7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5" w:customStyle="1">
    <w:name w:val="Table Paragraph"/>
    <w:basedOn w:val="764"/>
    <w:uiPriority w:val="1"/>
    <w:qFormat/>
    <w:pPr>
      <w:jc w:val="left"/>
    </w:pPr>
    <w:rPr>
      <w:rFonts w:ascii="宋体" w:hAnsi="宋体" w:cs="宋体"/>
      <w:sz w:val="22"/>
      <w:szCs w:val="22"/>
      <w:lang w:val="zh-CN" w:bidi="zh-CN"/>
    </w:rPr>
  </w:style>
  <w:style w:type="character" w:styleId="1016" w:customStyle="1">
    <w:name w:val="ask-title2"/>
    <w:uiPriority w:val="0"/>
    <w:qFormat/>
  </w:style>
  <w:style w:type="paragraph" w:styleId="1017" w:customStyle="1">
    <w:name w:val="列出段落2"/>
    <w:basedOn w:val="764"/>
    <w:uiPriority w:val="99"/>
    <w:unhideWhenUsed/>
    <w:qFormat/>
    <w:pPr>
      <w:ind w:firstLine="420"/>
      <w:jc w:val="left"/>
    </w:pPr>
    <w:rPr>
      <w:rFonts w:ascii="宋体"/>
      <w:sz w:val="20"/>
      <w:szCs w:val="20"/>
    </w:rPr>
  </w:style>
  <w:style w:type="paragraph" w:styleId="1018" w:customStyle="1">
    <w:name w:val="纯文本1"/>
    <w:basedOn w:val="764"/>
    <w:uiPriority w:val="0"/>
    <w:qFormat/>
    <w:rPr>
      <w:rFonts w:ascii="宋体" w:hAnsi="Courier New"/>
      <w:sz w:val="20"/>
      <w:szCs w:val="21"/>
    </w:rPr>
  </w:style>
  <w:style w:type="character" w:styleId="1019" w:customStyle="1">
    <w:name w:val="纯文本 Char2"/>
    <w:uiPriority w:val="0"/>
    <w:qFormat/>
    <w:rPr>
      <w:rFonts w:ascii="宋体" w:hAnsi="Courier New"/>
      <w:sz w:val="21"/>
    </w:rPr>
  </w:style>
  <w:style w:type="paragraph" w:styleId="1020" w:customStyle="1">
    <w:name w:val="列出段落11"/>
    <w:basedOn w:val="764"/>
    <w:uiPriority w:val="0"/>
    <w:qFormat/>
    <w:pPr>
      <w:ind w:firstLine="420"/>
      <w:spacing w:line="0" w:lineRule="atLeast"/>
    </w:pPr>
    <w:rPr>
      <w:rFonts w:eastAsia="微软雅黑"/>
      <w:sz w:val="20"/>
      <w:szCs w:val="20"/>
    </w:rPr>
  </w:style>
  <w:style w:type="character" w:styleId="1021" w:customStyle="1">
    <w:name w:val="纯文本 Char"/>
    <w:link w:val="1022"/>
    <w:uiPriority w:val="0"/>
    <w:qFormat/>
    <w:rPr>
      <w:rFonts w:ascii="宋体" w:hAnsi="Courier New"/>
    </w:rPr>
  </w:style>
  <w:style w:type="paragraph" w:styleId="1022" w:customStyle="1">
    <w:name w:val="纯文本2"/>
    <w:basedOn w:val="764"/>
    <w:link w:val="1021"/>
    <w:uiPriority w:val="0"/>
    <w:qFormat/>
    <w:pPr>
      <w:ind w:firstLine="200"/>
      <w:spacing w:line="360" w:lineRule="auto"/>
    </w:pPr>
    <w:rPr>
      <w:rFonts w:ascii="宋体" w:hAnsi="Courier New"/>
      <w:sz w:val="20"/>
      <w:szCs w:val="20"/>
    </w:rPr>
  </w:style>
  <w:style w:type="character" w:styleId="1023" w:customStyle="1">
    <w:name w:val="页脚 Char"/>
    <w:uiPriority w:val="0"/>
    <w:qFormat/>
    <w:rPr>
      <w:sz w:val="18"/>
      <w:szCs w:val="18"/>
    </w:rPr>
  </w:style>
  <w:style w:type="paragraph" w:styleId="1024" w:customStyle="1">
    <w:name w:val="_Style 83"/>
    <w:basedOn w:val="764"/>
    <w:next w:val="818"/>
    <w:uiPriority w:val="99"/>
    <w:qFormat/>
    <w:pPr>
      <w:ind w:firstLine="420"/>
    </w:pPr>
  </w:style>
  <w:style w:type="character" w:styleId="1025">
    <w:name w:val="Placeholder Text"/>
    <w:basedOn w:val="774"/>
    <w:uiPriority w:val="99"/>
    <w:unhideWhenUsed/>
    <w:qFormat/>
    <w:rPr>
      <w:color w:val="808080"/>
    </w:rPr>
  </w:style>
  <w:style w:type="paragraph" w:styleId="1026" w:customStyle="1">
    <w:name w:val="pf0"/>
    <w:basedOn w:val="764"/>
    <w:uiPriority w:val="0"/>
    <w:qFormat/>
    <w:pPr>
      <w:jc w:val="left"/>
      <w:spacing w:before="100" w:beforeAutospacing="1" w:after="100" w:afterAutospacing="1"/>
      <w:widowControl/>
    </w:pPr>
    <w:rPr>
      <w:rFonts w:ascii="宋体" w:hAnsi="宋体" w:cs="宋体"/>
      <w:sz w:val="24"/>
    </w:rPr>
  </w:style>
  <w:style w:type="character" w:styleId="1027" w:customStyle="1">
    <w:name w:val="cf01"/>
    <w:basedOn w:val="774"/>
    <w:uiPriority w:val="0"/>
    <w:qFormat/>
    <w:rPr>
      <w:rFonts w:hint="eastAsia" w:ascii="Microsoft YaHei UI" w:hAnsi="Microsoft YaHei UI" w:eastAsia="Microsoft YaHei UI"/>
      <w:sz w:val="18"/>
      <w:szCs w:val="18"/>
    </w:rPr>
  </w:style>
  <w:style w:type="character" w:styleId="1028" w:customStyle="1">
    <w:name w:val="cf11"/>
    <w:basedOn w:val="774"/>
    <w:uiPriority w:val="0"/>
    <w:qFormat/>
    <w:rPr>
      <w:rFonts w:hint="eastAsia" w:ascii="Microsoft YaHei UI" w:hAnsi="Microsoft YaHei UI" w:eastAsia="Microsoft YaHei UI"/>
      <w:sz w:val="18"/>
      <w:szCs w:val="18"/>
    </w:rPr>
  </w:style>
  <w:style w:type="paragraph" w:styleId="1029">
    <w:name w:val="List Paragraph"/>
    <w:basedOn w:val="764"/>
    <w:uiPriority w:val="1"/>
    <w:qFormat/>
    <w:pPr>
      <w:ind w:firstLine="420"/>
    </w:pPr>
  </w:style>
  <w:style w:type="paragraph" w:styleId="1030" w:customStyle="1">
    <w:name w:val="标题1，章节第一层"/>
    <w:basedOn w:val="764"/>
    <w:next w:val="76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1" w:customStyle="1">
    <w:name w:val="标准文本"/>
    <w:basedOn w:val="764"/>
    <w:uiPriority w:val="0"/>
    <w:qFormat/>
    <w:pPr>
      <w:ind w:firstLine="480"/>
      <w:spacing w:line="360" w:lineRule="auto"/>
    </w:pPr>
    <w:rPr>
      <w:rFonts w:ascii="Calibri" w:hAnsi="Calibri" w:eastAsia="Calibri" w:cs="宋体"/>
      <w:sz w:val="24"/>
      <w:lang w:val="zh-CN"/>
    </w:rPr>
  </w:style>
  <w:style w:type="character" w:styleId="1032" w:customStyle="1">
    <w:name w:val="标准文本 Char Char"/>
    <w:uiPriority w:val="0"/>
    <w:qFormat/>
    <w:rPr>
      <w:rFonts w:eastAsia="宋体" w:cs="宋体"/>
      <w:sz w:val="24"/>
      <w:szCs w:val="24"/>
      <w:lang w:val="en-US" w:eastAsia="zh-CN" w:bidi="ar-SA"/>
    </w:rPr>
  </w:style>
  <w:style w:type="character" w:styleId="1033" w:customStyle="1">
    <w:name w:val="标准小四 Char Char"/>
    <w:uiPriority w:val="0"/>
    <w:qFormat/>
    <w:rPr>
      <w:rFonts w:ascii="Arial" w:hAnsi="Arial" w:eastAsia="宋体"/>
      <w:sz w:val="24"/>
      <w:szCs w:val="21"/>
      <w:lang w:val="en-US" w:eastAsia="zh-CN" w:bidi="ar-SA"/>
    </w:rPr>
  </w:style>
  <w:style w:type="character" w:styleId="1034" w:customStyle="1">
    <w:name w:val="标准文本 Char"/>
    <w:uiPriority w:val="0"/>
    <w:qFormat/>
    <w:rPr>
      <w:rFonts w:eastAsia="宋体" w:cs="宋体"/>
      <w:sz w:val="24"/>
      <w:szCs w:val="24"/>
      <w:lang w:val="en-US" w:eastAsia="zh-CN" w:bidi="ar-SA"/>
    </w:rPr>
  </w:style>
  <w:style w:type="character" w:styleId="1035" w:customStyle="1">
    <w:name w:val="未处理的提及1"/>
    <w:basedOn w:val="774"/>
    <w:uiPriority w:val="99"/>
    <w:semiHidden/>
    <w:unhideWhenUsed/>
    <w:qFormat/>
    <w:rPr>
      <w:color w:val="605e5c"/>
      <w:shd w:val="clear" w:color="auto" w:fill="e1dfdd"/>
    </w:rPr>
  </w:style>
  <w:style w:type="paragraph" w:styleId="1036" w:customStyle="1">
    <w:name w:val="列出段落3"/>
    <w:basedOn w:val="764"/>
    <w:uiPriority w:val="99"/>
    <w:qFormat/>
    <w:pPr>
      <w:ind w:firstLine="420"/>
    </w:pPr>
  </w:style>
  <w:style w:type="paragraph" w:styleId="1037" w:customStyle="1">
    <w:name w:val="Normal_8_0"/>
    <w:uiPriority w:val="0"/>
    <w:qFormat/>
    <w:rPr>
      <w:rFonts w:ascii="Times New Roman" w:hAnsi="Times New Roman" w:eastAsia="Times New Roman" w:cs="Times New Roman"/>
      <w:sz w:val="24"/>
      <w:szCs w:val="24"/>
      <w:lang w:val="en-US" w:eastAsia="zh-CN" w:bidi="ar-SA"/>
    </w:rPr>
  </w:style>
  <w:style w:type="character" w:styleId="103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9" w:customStyle="1">
    <w:name w:val="font41"/>
    <w:basedOn w:val="774"/>
    <w:uiPriority w:val="0"/>
    <w:qFormat/>
    <w:rPr>
      <w:rFonts w:hint="default" w:ascii="方正仿宋_GBK" w:hAnsi="方正仿宋_GBK" w:eastAsia="方正仿宋_GBK" w:cs="方正仿宋_GBK"/>
      <w:b/>
      <w:bCs/>
      <w:color w:val="000000"/>
      <w:sz w:val="22"/>
      <w:szCs w:val="22"/>
      <w:u w:val="none"/>
    </w:rPr>
  </w:style>
  <w:style w:type="character" w:styleId="1040" w:customStyle="1">
    <w:name w:val="font31"/>
    <w:basedOn w:val="774"/>
    <w:uiPriority w:val="0"/>
    <w:qFormat/>
    <w:rPr>
      <w:rFonts w:hint="default" w:ascii="方正仿宋_GBK" w:hAnsi="方正仿宋_GBK" w:eastAsia="方正仿宋_GBK" w:cs="方正仿宋_GBK"/>
      <w:color w:val="000000"/>
      <w:sz w:val="22"/>
      <w:szCs w:val="22"/>
      <w:u w:val="none"/>
    </w:rPr>
  </w:style>
  <w:style w:type="character" w:styleId="1041" w:customStyle="1">
    <w:name w:val="不明显参考1"/>
    <w:uiPriority w:val="31"/>
    <w:qFormat/>
    <w:rPr>
      <w:smallCaps/>
    </w:rPr>
  </w:style>
  <w:style w:type="paragraph" w:styleId="1042" w:customStyle="1">
    <w:name w:val="Normal_5_0"/>
    <w:uiPriority w:val="0"/>
    <w:qFormat/>
    <w:rPr>
      <w:rFonts w:ascii="Times New Roman" w:hAnsi="Times New Roman" w:eastAsia="Times New Roman" w:cs="Times New Roman"/>
      <w:sz w:val="24"/>
      <w:szCs w:val="24"/>
      <w:lang w:val="en-US" w:eastAsia="zh-CN" w:bidi="ar-SA"/>
    </w:rPr>
  </w:style>
  <w:style w:type="character" w:styleId="1043" w:customStyle="1">
    <w:name w:val="默认段落字体11"/>
    <w:uiPriority w:val="1"/>
    <w:unhideWhenUsed/>
    <w:qFormat/>
  </w:style>
  <w:style w:type="paragraph" w:styleId="1044" w:customStyle="1">
    <w:name w:val="Normal_17"/>
    <w:uiPriority w:val="0"/>
    <w:qFormat/>
    <w:rPr>
      <w:rFonts w:ascii="Times New Roman" w:hAnsi="Times New Roman" w:eastAsia="Times New Roman" w:cs="Times New Roman"/>
      <w:sz w:val="24"/>
      <w:szCs w:val="24"/>
      <w:lang w:val="en-US" w:eastAsia="zh-CN" w:bidi="ar-SA"/>
    </w:rPr>
  </w:style>
  <w:style w:type="paragraph" w:styleId="1045" w:customStyle="1">
    <w:name w:val="Normal_0_3"/>
    <w:uiPriority w:val="0"/>
    <w:qFormat/>
    <w:rPr>
      <w:rFonts w:ascii="Times New Roman" w:hAnsi="Times New Roman" w:eastAsia="Times New Roman" w:cs="Times New Roman"/>
      <w:sz w:val="24"/>
      <w:szCs w:val="24"/>
      <w:lang w:val="en-US" w:eastAsia="zh-CN" w:bidi="ar-SA"/>
    </w:rPr>
  </w:style>
  <w:style w:type="paragraph" w:styleId="1046" w:customStyle="1">
    <w:name w:val="Normal_23"/>
    <w:uiPriority w:val="0"/>
    <w:qFormat/>
    <w:rPr>
      <w:rFonts w:ascii="Times New Roman" w:hAnsi="Times New Roman" w:eastAsia="Times New Roman" w:cs="Times New Roman"/>
      <w:sz w:val="24"/>
      <w:szCs w:val="24"/>
      <w:lang w:val="en-US" w:eastAsia="zh-CN" w:bidi="ar-SA"/>
    </w:rPr>
  </w:style>
  <w:style w:type="paragraph" w:styleId="104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48" w:customStyle="1">
    <w:name w:val="列表段落1"/>
    <w:basedOn w:val="764"/>
    <w:uiPriority w:val="99"/>
    <w:qFormat/>
    <w:pPr>
      <w:ind w:firstLine="420"/>
    </w:pPr>
  </w:style>
  <w:style w:type="character" w:styleId="1049" w:customStyle="1">
    <w:name w:val="font21"/>
    <w:basedOn w:val="774"/>
    <w:uiPriority w:val="0"/>
    <w:qFormat/>
    <w:rPr>
      <w:rFonts w:hint="eastAsia" w:ascii="等线" w:hAnsi="等线" w:eastAsia="等线" w:cs="等线"/>
      <w:color w:val="000000"/>
      <w:sz w:val="21"/>
      <w:szCs w:val="21"/>
      <w:u w:val="none"/>
    </w:rPr>
  </w:style>
  <w:style w:type="character" w:styleId="1050" w:customStyle="1">
    <w:name w:val="font11"/>
    <w:basedOn w:val="774"/>
    <w:uiPriority w:val="0"/>
    <w:qFormat/>
    <w:rPr>
      <w:rFonts w:hint="eastAsia" w:ascii="宋体" w:hAnsi="宋体" w:eastAsia="宋体" w:cs="宋体"/>
      <w:color w:val="000000"/>
      <w:sz w:val="21"/>
      <w:szCs w:val="21"/>
      <w:u w:val="none"/>
    </w:rPr>
  </w:style>
  <w:style w:type="paragraph" w:styleId="1051" w:customStyle="1">
    <w:name w:val="null3"/>
    <w:hidden/>
    <w:uiPriority w:val="0"/>
    <w:qFormat/>
    <w:rPr>
      <w:rFonts w:hint="eastAsia" w:asciiTheme="minorHAnsi" w:hAnsiTheme="minorHAnsi" w:eastAsiaTheme="minorEastAsia" w:cstheme="minorBidi"/>
      <w:lang w:val="en-US" w:eastAsia="zh-Hans" w:bidi="ar-SA"/>
    </w:rPr>
  </w:style>
  <w:style w:type="paragraph" w:styleId="1052" w:customStyle="1">
    <w:name w:val="Plain Text1"/>
    <w:basedOn w:val="764"/>
    <w:uiPriority w:val="0"/>
    <w:qFormat/>
    <w:pPr>
      <w:jc w:val="left"/>
      <w:widowControl/>
    </w:pPr>
    <w:rPr>
      <w:rFonts w:ascii="宋体" w:hAnsi="Courier New" w:eastAsia="楷体_GB2312"/>
      <w:sz w:val="26"/>
      <w:szCs w:val="20"/>
    </w:rPr>
  </w:style>
  <w:style w:type="paragraph" w:styleId="1053" w:customStyle="1">
    <w:name w:val="标题 41"/>
    <w:basedOn w:val="764"/>
    <w:next w:val="1054"/>
    <w:uiPriority w:val="0"/>
    <w:qFormat/>
    <w:pPr>
      <w:keepNext/>
      <w:spacing w:before="240" w:after="60"/>
      <w:outlineLvl w:val="3"/>
    </w:pPr>
    <w:rPr>
      <w:b/>
      <w:bCs/>
      <w:sz w:val="28"/>
      <w:szCs w:val="28"/>
    </w:rPr>
  </w:style>
  <w:style w:type="paragraph" w:styleId="1054" w:customStyle="1">
    <w:name w:val="正文缩进1"/>
    <w:basedOn w:val="764"/>
    <w:uiPriority w:val="99"/>
    <w:unhideWhenUsed/>
    <w:qFormat/>
    <w:pPr>
      <w:ind w:firstLine="420"/>
      <w:jc w:val="left"/>
    </w:pPr>
    <w:rPr>
      <w:sz w:val="24"/>
    </w:rPr>
  </w:style>
  <w:style w:type="paragraph" w:styleId="105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56" w:customStyle="1">
    <w:name w:val="纯文本3"/>
    <w:basedOn w:val="764"/>
    <w:uiPriority w:val="0"/>
    <w:qFormat/>
    <w:pPr>
      <w:ind w:firstLine="200"/>
      <w:spacing w:line="360" w:lineRule="auto"/>
    </w:pPr>
    <w:rPr>
      <w:rFonts w:ascii="宋体" w:hAnsi="Courier New"/>
      <w:sz w:val="20"/>
      <w:szCs w:val="20"/>
    </w:rPr>
  </w:style>
  <w:style w:type="paragraph" w:styleId="1057" w:customStyle="1">
    <w:name w:val="行文"/>
    <w:basedOn w:val="764"/>
    <w:uiPriority w:val="0"/>
    <w:qFormat/>
    <w:pPr>
      <w:ind w:firstLine="624"/>
      <w:spacing w:line="480" w:lineRule="exact"/>
    </w:pPr>
    <w:rPr>
      <w:rFonts w:ascii="Calibri" w:hAnsi="Calibri" w:eastAsia="仿宋_GB2312"/>
      <w:spacing w:val="8"/>
      <w:sz w:val="30"/>
    </w:rPr>
  </w:style>
  <w:style w:type="paragraph" w:styleId="1058" w:customStyle="1">
    <w:name w:val="纯文本4"/>
    <w:basedOn w:val="764"/>
    <w:uiPriority w:val="0"/>
    <w:qFormat/>
    <w:pPr>
      <w:ind w:firstLine="200"/>
      <w:spacing w:line="360" w:lineRule="auto"/>
    </w:pPr>
    <w:rPr>
      <w:rFonts w:ascii="宋体" w:hAnsi="Courier New"/>
      <w:sz w:val="20"/>
      <w:szCs w:val="20"/>
    </w:rPr>
  </w:style>
  <w:style w:type="paragraph" w:styleId="1059" w:customStyle="1">
    <w:name w:val="Heading 2"/>
    <w:basedOn w:val="764"/>
    <w:next w:val="764"/>
    <w:uiPriority w:val="0"/>
    <w:qFormat/>
    <w:pPr>
      <w:jc w:val="center"/>
      <w:keepNext/>
      <w:widowControl/>
    </w:pPr>
    <w:rPr>
      <w:rFonts w:ascii="楷体_GB2312" w:eastAsia="楷体_GB2312"/>
      <w:sz w:val="18"/>
      <w:szCs w:val="20"/>
    </w:rPr>
  </w:style>
  <w:style w:type="paragraph" w:styleId="1060" w:customStyle="1">
    <w:name w:val="Table Text"/>
    <w:basedOn w:val="764"/>
    <w:uiPriority w:val="0"/>
    <w:semiHidden/>
    <w:qFormat/>
    <w:rPr>
      <w:rFonts w:ascii="PingFang SC" w:hAnsi="PingFang SC" w:eastAsia="PingFang SC" w:cs="PingFang SC"/>
      <w:szCs w:val="21"/>
      <w:lang w:eastAsia="en-US"/>
    </w:rPr>
  </w:style>
  <w:style w:type="table" w:styleId="1061" w:customStyle="1">
    <w:name w:val="Table Normal"/>
    <w:uiPriority w:val="0"/>
    <w:semiHidden/>
    <w:unhideWhenUsed/>
    <w:qFormat/>
    <w:tblPr>
      <w:tblCellMar>
        <w:left w:w="0" w:type="dxa"/>
        <w:top w:w="0" w:type="dxa"/>
        <w:right w:w="0" w:type="dxa"/>
        <w:bottom w:w="0" w:type="dxa"/>
      </w:tblCellMar>
    </w:tblPr>
  </w:style>
  <w:style w:type="paragraph" w:styleId="106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b2360275-40b4-42a0-9dcb-1d15e03c14ae}"/>
        <w:description w:val=""/>
        <w:category>
          <w:name w:val="常规"/>
          <w:gallery w:val="placeholder"/>
        </w:category>
        <w:types>
          <w:type w:val="bbPlcHdr"/>
        </w:types>
        <w:behaviors>
          <w:behavior w:val="content"/>
        </w:behaviors>
        <w:guid w:val="{B2360275-40B4-42A0-9DCB-1D15E03C14AE}"/>
      </w:docPartPr>
      <w:docPartBody>
        <w:p>
          <w:pPr>
            <w:rPr>
              <w:rFonts w:hint="eastAsia"/>
            </w:rPr>
          </w:pPr>
          <w:r>
            <w:rPr>
              <w:rStyle w:val="1730"/>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29"/>
            <w:rPr>
              <w:rFonts w:hint="eastAsia"/>
            </w:rPr>
          </w:pPr>
          <w:r>
            <w:rPr>
              <w:rStyle w:val="173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12">
    <w:name w:val="Heading 1 Char"/>
    <w:basedOn w:val="1560"/>
    <w:link w:val="1551"/>
    <w:uiPriority w:val="9"/>
    <w:rPr>
      <w:rFonts w:ascii="Arial" w:hAnsi="Arial" w:eastAsia="Arial" w:cs="Arial"/>
      <w:sz w:val="40"/>
      <w:szCs w:val="40"/>
    </w:rPr>
  </w:style>
  <w:style w:type="character" w:styleId="1513">
    <w:name w:val="Heading 2 Char"/>
    <w:basedOn w:val="1560"/>
    <w:link w:val="1552"/>
    <w:uiPriority w:val="9"/>
    <w:rPr>
      <w:rFonts w:ascii="Arial" w:hAnsi="Arial" w:eastAsia="Arial" w:cs="Arial"/>
      <w:sz w:val="34"/>
    </w:rPr>
  </w:style>
  <w:style w:type="character" w:styleId="1514">
    <w:name w:val="Heading 3 Char"/>
    <w:basedOn w:val="1560"/>
    <w:link w:val="1553"/>
    <w:uiPriority w:val="9"/>
    <w:rPr>
      <w:rFonts w:ascii="Arial" w:hAnsi="Arial" w:eastAsia="Arial" w:cs="Arial"/>
      <w:sz w:val="30"/>
      <w:szCs w:val="30"/>
    </w:rPr>
  </w:style>
  <w:style w:type="character" w:styleId="1515">
    <w:name w:val="Heading 4 Char"/>
    <w:basedOn w:val="1560"/>
    <w:link w:val="1554"/>
    <w:uiPriority w:val="9"/>
    <w:rPr>
      <w:rFonts w:ascii="Arial" w:hAnsi="Arial" w:eastAsia="Arial" w:cs="Arial"/>
      <w:b/>
      <w:bCs/>
      <w:sz w:val="26"/>
      <w:szCs w:val="26"/>
    </w:rPr>
  </w:style>
  <w:style w:type="character" w:styleId="1516">
    <w:name w:val="Heading 5 Char"/>
    <w:basedOn w:val="1560"/>
    <w:link w:val="1555"/>
    <w:uiPriority w:val="9"/>
    <w:rPr>
      <w:rFonts w:ascii="Arial" w:hAnsi="Arial" w:eastAsia="Arial" w:cs="Arial"/>
      <w:b/>
      <w:bCs/>
      <w:sz w:val="24"/>
      <w:szCs w:val="24"/>
    </w:rPr>
  </w:style>
  <w:style w:type="character" w:styleId="1517">
    <w:name w:val="Heading 6 Char"/>
    <w:basedOn w:val="1560"/>
    <w:link w:val="1556"/>
    <w:uiPriority w:val="9"/>
    <w:rPr>
      <w:rFonts w:ascii="Arial" w:hAnsi="Arial" w:eastAsia="Arial" w:cs="Arial"/>
      <w:b/>
      <w:bCs/>
      <w:sz w:val="22"/>
      <w:szCs w:val="22"/>
    </w:rPr>
  </w:style>
  <w:style w:type="character" w:styleId="1518">
    <w:name w:val="Heading 7 Char"/>
    <w:basedOn w:val="1560"/>
    <w:link w:val="1557"/>
    <w:uiPriority w:val="9"/>
    <w:rPr>
      <w:rFonts w:ascii="Arial" w:hAnsi="Arial" w:eastAsia="Arial" w:cs="Arial"/>
      <w:b/>
      <w:bCs/>
      <w:i/>
      <w:iCs/>
      <w:sz w:val="22"/>
      <w:szCs w:val="22"/>
    </w:rPr>
  </w:style>
  <w:style w:type="character" w:styleId="1519">
    <w:name w:val="Heading 8 Char"/>
    <w:basedOn w:val="1560"/>
    <w:link w:val="1558"/>
    <w:uiPriority w:val="9"/>
    <w:rPr>
      <w:rFonts w:ascii="Arial" w:hAnsi="Arial" w:eastAsia="Arial" w:cs="Arial"/>
      <w:i/>
      <w:iCs/>
      <w:sz w:val="22"/>
      <w:szCs w:val="22"/>
    </w:rPr>
  </w:style>
  <w:style w:type="character" w:styleId="1520">
    <w:name w:val="Heading 9 Char"/>
    <w:basedOn w:val="1560"/>
    <w:link w:val="1559"/>
    <w:uiPriority w:val="9"/>
    <w:rPr>
      <w:rFonts w:ascii="Arial" w:hAnsi="Arial" w:eastAsia="Arial" w:cs="Arial"/>
      <w:i/>
      <w:iCs/>
      <w:sz w:val="21"/>
      <w:szCs w:val="21"/>
    </w:rPr>
  </w:style>
  <w:style w:type="character" w:styleId="1521">
    <w:name w:val="Title Char"/>
    <w:basedOn w:val="1560"/>
    <w:link w:val="1592"/>
    <w:uiPriority w:val="10"/>
    <w:rPr>
      <w:sz w:val="48"/>
      <w:szCs w:val="48"/>
    </w:rPr>
  </w:style>
  <w:style w:type="character" w:styleId="1522">
    <w:name w:val="Subtitle Char"/>
    <w:basedOn w:val="1560"/>
    <w:link w:val="1594"/>
    <w:uiPriority w:val="11"/>
    <w:rPr>
      <w:sz w:val="24"/>
      <w:szCs w:val="24"/>
    </w:rPr>
  </w:style>
  <w:style w:type="character" w:styleId="1523">
    <w:name w:val="Quote Char"/>
    <w:link w:val="1596"/>
    <w:uiPriority w:val="29"/>
    <w:rPr>
      <w:i/>
    </w:rPr>
  </w:style>
  <w:style w:type="character" w:styleId="1524">
    <w:name w:val="Intense Quote Char"/>
    <w:link w:val="1598"/>
    <w:uiPriority w:val="30"/>
    <w:rPr>
      <w:i/>
    </w:rPr>
  </w:style>
  <w:style w:type="character" w:styleId="1525">
    <w:name w:val="Header Char"/>
    <w:basedOn w:val="1560"/>
    <w:link w:val="1600"/>
    <w:uiPriority w:val="99"/>
  </w:style>
  <w:style w:type="character" w:styleId="1526">
    <w:name w:val="Footer Char"/>
    <w:basedOn w:val="1560"/>
    <w:link w:val="1602"/>
    <w:uiPriority w:val="99"/>
  </w:style>
  <w:style w:type="character" w:styleId="1527">
    <w:name w:val="Caption Char"/>
    <w:basedOn w:val="1603"/>
    <w:link w:val="1602"/>
    <w:uiPriority w:val="99"/>
  </w:style>
  <w:style w:type="table" w:styleId="1528">
    <w:name w:val="Plain Table 1"/>
    <w:basedOn w:val="15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9">
    <w:name w:val="Plain Table 2"/>
    <w:basedOn w:val="15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0">
    <w:name w:val="Plain Table 3"/>
    <w:basedOn w:val="15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1">
    <w:name w:val="Plain Table 4"/>
    <w:basedOn w:val="15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2">
    <w:name w:val="Plain Table 5"/>
    <w:basedOn w:val="15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33">
    <w:name w:val="Grid Table 1 Light"/>
    <w:basedOn w:val="15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34">
    <w:name w:val="Grid Table 2"/>
    <w:basedOn w:val="15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35">
    <w:name w:val="Grid Table 3"/>
    <w:basedOn w:val="15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6">
    <w:name w:val="Grid Table 4"/>
    <w:basedOn w:val="15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7">
    <w:name w:val="Grid Table 5 Dark"/>
    <w:basedOn w:val="15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38">
    <w:name w:val="Grid Table 6 Colorful"/>
    <w:basedOn w:val="15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39">
    <w:name w:val="Grid Table 7 Colorful"/>
    <w:basedOn w:val="15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40">
    <w:name w:val="List Table 1 Light"/>
    <w:basedOn w:val="15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1">
    <w:name w:val="List Table 2"/>
    <w:basedOn w:val="15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42">
    <w:name w:val="List Table 3"/>
    <w:basedOn w:val="15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3">
    <w:name w:val="List Table 4"/>
    <w:basedOn w:val="15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4">
    <w:name w:val="List Table 5 Dark"/>
    <w:basedOn w:val="15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45">
    <w:name w:val="List Table 6 Colorful"/>
    <w:basedOn w:val="15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46">
    <w:name w:val="List Table 7 Colorful"/>
    <w:basedOn w:val="15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47">
    <w:name w:val="Footnote Text Char"/>
    <w:link w:val="1713"/>
    <w:uiPriority w:val="99"/>
    <w:rPr>
      <w:sz w:val="18"/>
    </w:rPr>
  </w:style>
  <w:style w:type="character" w:styleId="1548">
    <w:name w:val="Endnote Text Char"/>
    <w:link w:val="1716"/>
    <w:uiPriority w:val="99"/>
    <w:rPr>
      <w:sz w:val="20"/>
    </w:rPr>
  </w:style>
  <w:style w:type="paragraph" w:styleId="1549">
    <w:name w:val="TOC Heading"/>
    <w:uiPriority w:val="39"/>
    <w:unhideWhenUsed/>
  </w:style>
  <w:style w:type="paragraph" w:styleId="1550" w:default="1">
    <w:name w:val="Normal"/>
    <w:uiPriority w:val="0"/>
    <w:qFormat/>
    <w:rPr>
      <w:rFonts w:asciiTheme="minorHAnsi" w:hAnsiTheme="minorHAnsi" w:eastAsiaTheme="minorEastAsia" w:cstheme="minorBidi"/>
      <w:lang w:val="en-US" w:eastAsia="zh-CN" w:bidi="ar-SA"/>
    </w:rPr>
  </w:style>
  <w:style w:type="paragraph" w:styleId="1551">
    <w:name w:val="Heading 1"/>
    <w:link w:val="1581"/>
    <w:uiPriority w:val="9"/>
    <w:qFormat/>
    <w:pPr>
      <w:keepLines/>
      <w:keepNext/>
      <w:spacing w:before="480" w:after="200"/>
      <w:outlineLvl w:val="0"/>
    </w:pPr>
    <w:rPr>
      <w:rFonts w:ascii="Arial" w:hAnsi="Arial" w:eastAsia="Arial" w:cs="Arial"/>
      <w:sz w:val="40"/>
      <w:szCs w:val="40"/>
      <w:lang w:val="en-US" w:eastAsia="zh-CN" w:bidi="ar-SA"/>
    </w:rPr>
  </w:style>
  <w:style w:type="paragraph" w:styleId="1552">
    <w:name w:val="Heading 2"/>
    <w:link w:val="1582"/>
    <w:uiPriority w:val="9"/>
    <w:unhideWhenUsed/>
    <w:qFormat/>
    <w:pPr>
      <w:keepLines/>
      <w:keepNext/>
      <w:spacing w:before="360" w:after="200"/>
      <w:outlineLvl w:val="1"/>
    </w:pPr>
    <w:rPr>
      <w:rFonts w:ascii="Arial" w:hAnsi="Arial" w:eastAsia="Arial" w:cs="Arial"/>
      <w:sz w:val="34"/>
      <w:lang w:val="en-US" w:eastAsia="zh-CN" w:bidi="ar-SA"/>
    </w:rPr>
  </w:style>
  <w:style w:type="paragraph" w:styleId="1553">
    <w:name w:val="Heading 3"/>
    <w:link w:val="158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54">
    <w:name w:val="Heading 4"/>
    <w:link w:val="158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55">
    <w:name w:val="Heading 5"/>
    <w:link w:val="158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56">
    <w:name w:val="Heading 6"/>
    <w:link w:val="158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57">
    <w:name w:val="Heading 7"/>
    <w:link w:val="158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58">
    <w:name w:val="Heading 8"/>
    <w:link w:val="158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59">
    <w:name w:val="Heading 9"/>
    <w:link w:val="158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60" w:default="1">
    <w:name w:val="Default Paragraph Font"/>
    <w:uiPriority w:val="1"/>
    <w:semiHidden/>
    <w:unhideWhenUsed/>
    <w:qFormat/>
  </w:style>
  <w:style w:type="table" w:styleId="1561" w:default="1">
    <w:name w:val="Normal Table"/>
    <w:uiPriority w:val="99"/>
    <w:semiHidden/>
    <w:unhideWhenUsed/>
    <w:qFormat/>
    <w:tblPr>
      <w:tblCellMar>
        <w:left w:w="108" w:type="dxa"/>
        <w:top w:w="0" w:type="dxa"/>
        <w:right w:w="108" w:type="dxa"/>
        <w:bottom w:w="0" w:type="dxa"/>
      </w:tblCellMar>
    </w:tblPr>
  </w:style>
  <w:style w:type="table" w:styleId="1562" w:customStyle="1">
    <w:name w:val="无格式表格 11"/>
    <w:basedOn w:val="15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3" w:customStyle="1">
    <w:name w:val="无格式表格 21"/>
    <w:basedOn w:val="15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4" w:customStyle="1">
    <w:name w:val="无格式表格 31"/>
    <w:basedOn w:val="15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5" w:customStyle="1">
    <w:name w:val="无格式表格 41"/>
    <w:basedOn w:val="15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6" w:customStyle="1">
    <w:name w:val="无格式表格 51"/>
    <w:basedOn w:val="15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7" w:customStyle="1">
    <w:name w:val="网格表 1 浅色1"/>
    <w:basedOn w:val="15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68" w:customStyle="1">
    <w:name w:val="网格表 21"/>
    <w:basedOn w:val="15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69" w:customStyle="1">
    <w:name w:val="网格表 31"/>
    <w:basedOn w:val="15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0" w:customStyle="1">
    <w:name w:val="网格表 41"/>
    <w:basedOn w:val="15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1" w:customStyle="1">
    <w:name w:val="网格表 5 深色1"/>
    <w:basedOn w:val="15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2" w:customStyle="1">
    <w:name w:val="网格表 6 彩色1"/>
    <w:basedOn w:val="15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3" w:customStyle="1">
    <w:name w:val="网格表 7 彩色1"/>
    <w:basedOn w:val="15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4" w:customStyle="1">
    <w:name w:val="清单表 1 浅色1"/>
    <w:basedOn w:val="15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5" w:customStyle="1">
    <w:name w:val="清单表 21"/>
    <w:basedOn w:val="15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6" w:customStyle="1">
    <w:name w:val="清单表 31"/>
    <w:basedOn w:val="15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7" w:customStyle="1">
    <w:name w:val="清单表 41"/>
    <w:basedOn w:val="15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8" w:customStyle="1">
    <w:name w:val="清单表 5 深色1"/>
    <w:basedOn w:val="15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79" w:customStyle="1">
    <w:name w:val="清单表 6 彩色1"/>
    <w:basedOn w:val="15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80" w:customStyle="1">
    <w:name w:val="清单表 7 彩色1"/>
    <w:basedOn w:val="15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81" w:customStyle="1">
    <w:name w:val="标题 1 字符"/>
    <w:basedOn w:val="1560"/>
    <w:link w:val="1551"/>
    <w:uiPriority w:val="9"/>
    <w:qFormat/>
    <w:rPr>
      <w:rFonts w:ascii="Arial" w:hAnsi="Arial" w:eastAsia="Arial" w:cs="Arial"/>
      <w:sz w:val="40"/>
      <w:szCs w:val="40"/>
    </w:rPr>
  </w:style>
  <w:style w:type="character" w:styleId="1582" w:customStyle="1">
    <w:name w:val="标题 2 字符"/>
    <w:basedOn w:val="1560"/>
    <w:link w:val="1552"/>
    <w:uiPriority w:val="9"/>
    <w:qFormat/>
    <w:rPr>
      <w:rFonts w:ascii="Arial" w:hAnsi="Arial" w:eastAsia="Arial" w:cs="Arial"/>
      <w:sz w:val="34"/>
    </w:rPr>
  </w:style>
  <w:style w:type="character" w:styleId="1583" w:customStyle="1">
    <w:name w:val="标题 3 字符"/>
    <w:basedOn w:val="1560"/>
    <w:link w:val="1553"/>
    <w:uiPriority w:val="9"/>
    <w:qFormat/>
    <w:rPr>
      <w:rFonts w:ascii="Arial" w:hAnsi="Arial" w:eastAsia="Arial" w:cs="Arial"/>
      <w:sz w:val="30"/>
      <w:szCs w:val="30"/>
    </w:rPr>
  </w:style>
  <w:style w:type="character" w:styleId="1584" w:customStyle="1">
    <w:name w:val="标题 4 字符"/>
    <w:basedOn w:val="1560"/>
    <w:link w:val="1554"/>
    <w:uiPriority w:val="9"/>
    <w:qFormat/>
    <w:rPr>
      <w:rFonts w:ascii="Arial" w:hAnsi="Arial" w:eastAsia="Arial" w:cs="Arial"/>
      <w:b/>
      <w:bCs/>
      <w:sz w:val="26"/>
      <w:szCs w:val="26"/>
    </w:rPr>
  </w:style>
  <w:style w:type="character" w:styleId="1585" w:customStyle="1">
    <w:name w:val="标题 5 字符"/>
    <w:basedOn w:val="1560"/>
    <w:link w:val="1555"/>
    <w:uiPriority w:val="9"/>
    <w:qFormat/>
    <w:rPr>
      <w:rFonts w:ascii="Arial" w:hAnsi="Arial" w:eastAsia="Arial" w:cs="Arial"/>
      <w:b/>
      <w:bCs/>
      <w:sz w:val="24"/>
      <w:szCs w:val="24"/>
    </w:rPr>
  </w:style>
  <w:style w:type="character" w:styleId="1586" w:customStyle="1">
    <w:name w:val="标题 6 字符"/>
    <w:basedOn w:val="1560"/>
    <w:link w:val="1556"/>
    <w:uiPriority w:val="9"/>
    <w:qFormat/>
    <w:rPr>
      <w:rFonts w:ascii="Arial" w:hAnsi="Arial" w:eastAsia="Arial" w:cs="Arial"/>
      <w:b/>
      <w:bCs/>
      <w:sz w:val="22"/>
      <w:szCs w:val="22"/>
    </w:rPr>
  </w:style>
  <w:style w:type="character" w:styleId="1587" w:customStyle="1">
    <w:name w:val="标题 7 字符"/>
    <w:basedOn w:val="1560"/>
    <w:link w:val="1557"/>
    <w:uiPriority w:val="9"/>
    <w:qFormat/>
    <w:rPr>
      <w:rFonts w:ascii="Arial" w:hAnsi="Arial" w:eastAsia="Arial" w:cs="Arial"/>
      <w:b/>
      <w:bCs/>
      <w:i/>
      <w:iCs/>
      <w:sz w:val="22"/>
      <w:szCs w:val="22"/>
    </w:rPr>
  </w:style>
  <w:style w:type="character" w:styleId="1588" w:customStyle="1">
    <w:name w:val="标题 8 字符"/>
    <w:basedOn w:val="1560"/>
    <w:link w:val="1558"/>
    <w:uiPriority w:val="9"/>
    <w:qFormat/>
    <w:rPr>
      <w:rFonts w:ascii="Arial" w:hAnsi="Arial" w:eastAsia="Arial" w:cs="Arial"/>
      <w:i/>
      <w:iCs/>
      <w:sz w:val="22"/>
      <w:szCs w:val="22"/>
    </w:rPr>
  </w:style>
  <w:style w:type="character" w:styleId="1589" w:customStyle="1">
    <w:name w:val="标题 9 字符"/>
    <w:basedOn w:val="1560"/>
    <w:link w:val="1559"/>
    <w:uiPriority w:val="9"/>
    <w:qFormat/>
    <w:rPr>
      <w:rFonts w:ascii="Arial" w:hAnsi="Arial" w:eastAsia="Arial" w:cs="Arial"/>
      <w:i/>
      <w:iCs/>
      <w:sz w:val="21"/>
      <w:szCs w:val="21"/>
    </w:rPr>
  </w:style>
  <w:style w:type="paragraph" w:styleId="1590">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91">
    <w:name w:val="No Spacing"/>
    <w:uiPriority w:val="1"/>
    <w:qFormat/>
    <w:rPr>
      <w:rFonts w:asciiTheme="minorHAnsi" w:hAnsiTheme="minorHAnsi" w:eastAsiaTheme="minorEastAsia" w:cstheme="minorBidi"/>
      <w:lang w:val="en-US" w:eastAsia="zh-CN" w:bidi="ar-SA"/>
    </w:rPr>
  </w:style>
  <w:style w:type="paragraph" w:styleId="1592">
    <w:name w:val="Title"/>
    <w:link w:val="1593"/>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93" w:customStyle="1">
    <w:name w:val="标题 字符"/>
    <w:basedOn w:val="1560"/>
    <w:link w:val="1592"/>
    <w:uiPriority w:val="10"/>
    <w:qFormat/>
    <w:rPr>
      <w:sz w:val="48"/>
      <w:szCs w:val="48"/>
    </w:rPr>
  </w:style>
  <w:style w:type="paragraph" w:styleId="1594">
    <w:name w:val="Subtitle"/>
    <w:link w:val="1595"/>
    <w:uiPriority w:val="11"/>
    <w:qFormat/>
    <w:pPr>
      <w:spacing w:before="200" w:after="200"/>
    </w:pPr>
    <w:rPr>
      <w:rFonts w:asciiTheme="minorHAnsi" w:hAnsiTheme="minorHAnsi" w:eastAsiaTheme="minorEastAsia" w:cstheme="minorBidi"/>
      <w:sz w:val="24"/>
      <w:szCs w:val="24"/>
      <w:lang w:val="en-US" w:eastAsia="zh-CN" w:bidi="ar-SA"/>
    </w:rPr>
  </w:style>
  <w:style w:type="character" w:styleId="1595" w:customStyle="1">
    <w:name w:val="副标题 字符"/>
    <w:basedOn w:val="1560"/>
    <w:link w:val="1594"/>
    <w:uiPriority w:val="11"/>
    <w:qFormat/>
    <w:rPr>
      <w:sz w:val="24"/>
      <w:szCs w:val="24"/>
    </w:rPr>
  </w:style>
  <w:style w:type="paragraph" w:styleId="1596">
    <w:name w:val="Quote"/>
    <w:link w:val="1597"/>
    <w:uiPriority w:val="29"/>
    <w:qFormat/>
    <w:pPr>
      <w:ind w:left="720" w:right="720"/>
    </w:pPr>
    <w:rPr>
      <w:rFonts w:asciiTheme="minorHAnsi" w:hAnsiTheme="minorHAnsi" w:eastAsiaTheme="minorEastAsia" w:cstheme="minorBidi"/>
      <w:i/>
      <w:lang w:val="en-US" w:eastAsia="zh-CN" w:bidi="ar-SA"/>
    </w:rPr>
  </w:style>
  <w:style w:type="character" w:styleId="1597" w:customStyle="1">
    <w:name w:val="引用 字符"/>
    <w:link w:val="1596"/>
    <w:uiPriority w:val="29"/>
    <w:qFormat/>
    <w:rPr>
      <w:i/>
    </w:rPr>
  </w:style>
  <w:style w:type="paragraph" w:styleId="1598">
    <w:name w:val="Intense Quote"/>
    <w:link w:val="15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99" w:customStyle="1">
    <w:name w:val="明显引用 字符"/>
    <w:link w:val="1598"/>
    <w:uiPriority w:val="30"/>
    <w:qFormat/>
    <w:rPr>
      <w:i/>
    </w:rPr>
  </w:style>
  <w:style w:type="paragraph" w:styleId="1600">
    <w:name w:val="Header"/>
    <w:link w:val="1601"/>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601" w:customStyle="1">
    <w:name w:val="页眉 字符"/>
    <w:basedOn w:val="1560"/>
    <w:link w:val="1600"/>
    <w:uiPriority w:val="99"/>
    <w:qFormat/>
  </w:style>
  <w:style w:type="paragraph" w:styleId="1602">
    <w:name w:val="Footer"/>
    <w:link w:val="1604"/>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603">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04" w:customStyle="1">
    <w:name w:val="页脚 字符"/>
    <w:link w:val="1602"/>
    <w:uiPriority w:val="99"/>
    <w:qFormat/>
  </w:style>
  <w:style w:type="table" w:styleId="16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07"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08"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09"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10"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11"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1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1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1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1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1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1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1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19"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0"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2"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3"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4"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5"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26"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2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28"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29"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30"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37"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38"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39"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40"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41"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42"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43"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44"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46"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7"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4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49"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50"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5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52"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5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5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5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6"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7"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8"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59"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60"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61"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2"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63"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64"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65"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6"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8"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9"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70"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71"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72"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7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9"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80"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8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82"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83"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84"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85"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86"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8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88"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89"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90"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9"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0"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2"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3"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4"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06"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7"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08"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9"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10"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1"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12">
    <w:name w:val="Hyperlink"/>
    <w:uiPriority w:val="99"/>
    <w:unhideWhenUsed/>
    <w:qFormat/>
    <w:rPr>
      <w:color w:val="0563c1" w:themeColor="hyperlink"/>
      <w:u w:val="single"/>
      <w14:textFill>
        <w14:solidFill>
          <w14:schemeClr w14:val="hlink"/>
        </w14:solidFill>
      </w14:textFill>
    </w:rPr>
  </w:style>
  <w:style w:type="paragraph" w:styleId="1713">
    <w:name w:val="footnote text"/>
    <w:link w:val="1714"/>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14" w:customStyle="1">
    <w:name w:val="脚注文本 字符"/>
    <w:link w:val="1713"/>
    <w:uiPriority w:val="99"/>
    <w:qFormat/>
    <w:rPr>
      <w:sz w:val="18"/>
    </w:rPr>
  </w:style>
  <w:style w:type="character" w:styleId="1715">
    <w:name w:val="footnote reference"/>
    <w:basedOn w:val="1560"/>
    <w:uiPriority w:val="99"/>
    <w:unhideWhenUsed/>
    <w:qFormat/>
    <w:rPr>
      <w:vertAlign w:val="superscript"/>
    </w:rPr>
  </w:style>
  <w:style w:type="paragraph" w:styleId="1716">
    <w:name w:val="endnote text"/>
    <w:link w:val="1717"/>
    <w:uiPriority w:val="99"/>
    <w:semiHidden/>
    <w:unhideWhenUsed/>
    <w:qFormat/>
    <w:rPr>
      <w:rFonts w:asciiTheme="minorHAnsi" w:hAnsiTheme="minorHAnsi" w:eastAsiaTheme="minorEastAsia" w:cstheme="minorBidi"/>
      <w:lang w:val="en-US" w:eastAsia="zh-CN" w:bidi="ar-SA"/>
    </w:rPr>
  </w:style>
  <w:style w:type="character" w:styleId="1717" w:customStyle="1">
    <w:name w:val="尾注文本 字符"/>
    <w:link w:val="1716"/>
    <w:uiPriority w:val="99"/>
    <w:qFormat/>
    <w:rPr>
      <w:sz w:val="20"/>
    </w:rPr>
  </w:style>
  <w:style w:type="character" w:styleId="1718">
    <w:name w:val="endnote reference"/>
    <w:basedOn w:val="1560"/>
    <w:uiPriority w:val="99"/>
    <w:semiHidden/>
    <w:unhideWhenUsed/>
    <w:qFormat/>
    <w:rPr>
      <w:vertAlign w:val="superscript"/>
    </w:rPr>
  </w:style>
  <w:style w:type="paragraph" w:styleId="1719">
    <w:name w:val="toc 1"/>
    <w:uiPriority w:val="39"/>
    <w:unhideWhenUsed/>
    <w:qFormat/>
    <w:pPr>
      <w:spacing w:after="57"/>
    </w:pPr>
    <w:rPr>
      <w:rFonts w:asciiTheme="minorHAnsi" w:hAnsiTheme="minorHAnsi" w:eastAsiaTheme="minorEastAsia" w:cstheme="minorBidi"/>
      <w:lang w:val="en-US" w:eastAsia="zh-CN" w:bidi="ar-SA"/>
    </w:rPr>
  </w:style>
  <w:style w:type="paragraph" w:styleId="1720">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21">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22">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23">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24">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25">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26">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27">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28">
    <w:name w:val="table of figures"/>
    <w:uiPriority w:val="99"/>
    <w:unhideWhenUsed/>
    <w:qFormat/>
    <w:rPr>
      <w:rFonts w:asciiTheme="minorHAnsi" w:hAnsiTheme="minorHAnsi" w:eastAsiaTheme="minorEastAsia" w:cstheme="minorBidi"/>
      <w:lang w:val="en-US" w:eastAsia="zh-CN" w:bidi="ar-SA"/>
    </w:rPr>
  </w:style>
  <w:style w:type="paragraph" w:styleId="1729"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30">
    <w:name w:val="Placeholder Text"/>
    <w:basedOn w:val="1560"/>
    <w:uiPriority w:val="99"/>
    <w:unhideWhenUsed/>
    <w:qFormat/>
    <w:rPr>
      <w:color w:val="808080"/>
    </w:rPr>
  </w:style>
  <w:style w:type="numbering" w:styleId="173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206637E-4C49-4337-B8AD-7F4203D063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江涧</cp:lastModifiedBy>
  <cp:revision>96</cp:revision>
  <dcterms:created xsi:type="dcterms:W3CDTF">2023-10-19T18:18:00Z</dcterms:created>
  <dcterms:modified xsi:type="dcterms:W3CDTF">2026-07-10T08:38:09Z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E71D70A515FE4DEE9DC6E505262746F5_13</vt:lpwstr>
  </property>
  <property fmtid="{D5CDD505-2E9C-101B-9397-08002B2CF9AE}" pid="4" name="KSOTemplateDocerSaveRecord">
    <vt:lpwstr>eyJoZGlkIjoiZDIwYTQ5NmYzZGFiYzdiNjdiOTBlMWZkMjdiNDVhMmMiLCJ1c2VySWQiOiI1MjQ2MDY4MjQifQ==</vt:lpwstr>
  </property>
</Properties>
</file>