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000000"/>
          <w:sz w:val="36"/>
        </w:rPr>
      </w:pPr>
      <w:r>
        <w:rPr>
          <w:rFonts w:hint="eastAsia" w:ascii="宋体" w:hAnsi="宋体" w:cs="宋体"/>
          <w:color w:val="000000"/>
          <w:sz w:val="36"/>
        </w:rPr>
      </w:r>
      <w:r/>
    </w:p>
    <w:p>
      <w:pPr>
        <w:spacing w:line="360" w:lineRule="auto"/>
        <w:rPr>
          <w:rFonts w:ascii="宋体" w:hAnsi="宋体" w:cs="宋体"/>
          <w:color w:val="000000"/>
          <w:sz w:val="36"/>
        </w:rPr>
      </w:pPr>
      <w:r>
        <w:rPr>
          <w:rFonts w:ascii="宋体" w:hAnsi="宋体" w:cs="宋体"/>
          <w:color w:val="000000"/>
          <w:sz w:val="36"/>
        </w:rPr>
      </w:r>
      <w:r/>
    </w:p>
    <w:p>
      <w:pPr>
        <w:spacing w:line="360" w:lineRule="auto"/>
        <w:rPr>
          <w:rFonts w:ascii="宋体" w:hAnsi="宋体" w:cs="宋体"/>
          <w:color w:val="000000"/>
          <w:sz w:val="36"/>
        </w:rPr>
      </w:pPr>
      <w:r>
        <w:rPr>
          <w:rFonts w:ascii="宋体" w:hAnsi="宋体" w:cs="宋体"/>
          <w:color w:val="000000"/>
          <w:sz w:val="36"/>
        </w:rPr>
      </w:r>
      <w:r/>
    </w:p>
    <w:p>
      <w:pPr>
        <w:jc w:val="center"/>
        <w:spacing w:line="360" w:lineRule="auto"/>
        <w:rPr>
          <w:rFonts w:ascii="宋体" w:hAnsi="宋体" w:cs="宋体"/>
          <w:color w:val="000000"/>
        </w:rPr>
      </w:pPr>
      <w:r>
        <w:rPr>
          <w:rFonts w:ascii="宋体" w:hAnsi="宋体" w:cs="宋体"/>
          <w:color w:val="000000"/>
        </w:rPr>
      </w:r>
      <w:r/>
    </w:p>
    <w:p>
      <w:pPr>
        <w:jc w:val="center"/>
        <w:spacing w:line="360" w:lineRule="auto"/>
        <w:rPr>
          <w:rFonts w:ascii="宋体" w:hAnsi="宋体" w:cs="宋体"/>
          <w:color w:val="000000"/>
        </w:rPr>
      </w:pPr>
      <w:r>
        <w:rPr>
          <w:rFonts w:ascii="宋体" w:hAnsi="宋体" w:cs="宋体"/>
          <w:color w:val="000000"/>
        </w:rPr>
      </w:r>
      <w:r/>
    </w:p>
    <w:p>
      <w:pPr>
        <w:jc w:val="center"/>
        <w:rPr>
          <w:rFonts w:ascii="宋体" w:hAnsi="宋体" w:cs="宋体"/>
          <w:color w:val="000000"/>
          <w:sz w:val="72"/>
        </w:rPr>
      </w:pPr>
      <w:r>
        <w:rPr>
          <w:rFonts w:hint="eastAsia" w:ascii="宋体" w:hAnsi="宋体" w:cs="宋体"/>
          <w:color w:val="000000"/>
          <w:sz w:val="72"/>
        </w:rPr>
        <w:t xml:space="preserve">昆山市政府采购</w:t>
      </w:r>
      <w:r/>
    </w:p>
    <w:p>
      <w:pPr>
        <w:rPr>
          <w:rFonts w:ascii="宋体" w:hAnsi="宋体" w:cs="宋体"/>
        </w:rPr>
      </w:pPr>
      <w:r>
        <w:rPr>
          <w:rFonts w:ascii="宋体" w:hAnsi="宋体" w:cs="宋体"/>
        </w:rPr>
      </w:r>
      <w:r/>
    </w:p>
    <w:p>
      <w:pPr>
        <w:jc w:val="center"/>
        <w:rPr>
          <w:rFonts w:ascii="宋体" w:hAnsi="宋体" w:cs="宋体"/>
          <w:color w:val="000000"/>
          <w:sz w:val="72"/>
        </w:rPr>
      </w:pPr>
      <w:r>
        <w:rPr>
          <w:rFonts w:hint="eastAsia" w:ascii="宋体" w:hAnsi="宋体" w:cs="宋体"/>
          <w:color w:val="000000"/>
          <w:sz w:val="72"/>
        </w:rPr>
        <w:t xml:space="preserve">招标文件</w:t>
      </w:r>
      <w:r/>
    </w:p>
    <w:p>
      <w:pPr>
        <w:jc w:val="center"/>
        <w:spacing w:line="360" w:lineRule="auto"/>
        <w:rPr>
          <w:rFonts w:ascii="宋体" w:hAnsi="宋体" w:cs="宋体"/>
          <w:color w:val="000000"/>
          <w:sz w:val="72"/>
        </w:rPr>
      </w:pPr>
      <w:r>
        <w:rPr>
          <w:rFonts w:ascii="宋体" w:hAnsi="宋体" w:cs="宋体"/>
          <w:color w:val="000000"/>
          <w:sz w:val="72"/>
        </w:rPr>
      </w:r>
      <w:r/>
    </w:p>
    <w:p>
      <w:pPr>
        <w:spacing w:line="360" w:lineRule="auto"/>
        <w:rPr>
          <w:rFonts w:ascii="宋体" w:hAnsi="宋体" w:cs="宋体"/>
          <w:color w:val="000000"/>
          <w:sz w:val="48"/>
          <w:szCs w:val="20"/>
        </w:rPr>
      </w:pPr>
      <w:r>
        <w:rPr>
          <w:rFonts w:ascii="宋体" w:hAnsi="宋体" w:cs="宋体"/>
          <w:color w:val="000000"/>
          <w:sz w:val="48"/>
          <w:szCs w:val="20"/>
        </w:rPr>
      </w:r>
      <w:r/>
    </w:p>
    <w:p>
      <w:pPr>
        <w:ind w:firstLine="219"/>
        <w:spacing w:line="360" w:lineRule="auto"/>
        <w:rPr>
          <w:rFonts w:hint="eastAsia" w:ascii="宋体" w:hAnsi="宋体" w:cs="宋体"/>
          <w:sz w:val="30"/>
          <w:szCs w:val="30"/>
          <w:lang w:eastAsia="zh-CN"/>
        </w:rPr>
      </w:pPr>
      <w:r>
        <w:rPr>
          <w:rFonts w:hint="eastAsia" w:ascii="宋体" w:hAnsi="宋体" w:cs="宋体"/>
          <w:color w:val="000000"/>
          <w:sz w:val="30"/>
          <w:szCs w:val="30"/>
          <w:lang w:val="zh-CN"/>
        </w:rPr>
        <w:t xml:space="preserve">  </w:t>
      </w:r>
      <w:r>
        <w:rPr>
          <w:rFonts w:hint="eastAsia" w:ascii="宋体" w:hAnsi="宋体" w:cs="宋体"/>
          <w:sz w:val="30"/>
          <w:szCs w:val="30"/>
          <w:lang w:val="zh-CN"/>
        </w:rPr>
        <w:t xml:space="preserve">采购单位：</w:t>
      </w:r>
      <w:r>
        <w:rPr>
          <w:rFonts w:hint="eastAsia" w:ascii="宋体" w:hAnsi="宋体" w:cs="宋体"/>
          <w:sz w:val="30"/>
          <w:szCs w:val="30"/>
          <w:lang w:eastAsia="zh-CN"/>
        </w:rPr>
        <w:t xml:space="preserve">昆山高新技术产业开发区管理委员会</w:t>
      </w:r>
      <w:r/>
    </w:p>
    <w:p>
      <w:pPr>
        <w:ind w:firstLine="1803"/>
        <w:spacing w:line="360" w:lineRule="auto"/>
        <w:rPr>
          <w:rFonts w:hint="eastAsia" w:ascii="宋体" w:hAnsi="宋体" w:eastAsia="宋体" w:cs="宋体"/>
          <w:sz w:val="30"/>
          <w:szCs w:val="30"/>
          <w:lang w:eastAsia="zh-CN"/>
        </w:rPr>
      </w:pPr>
      <w:r>
        <w:rPr>
          <w:rFonts w:hint="eastAsia" w:ascii="宋体" w:hAnsi="宋体" w:cs="宋体"/>
          <w:sz w:val="30"/>
          <w:szCs w:val="30"/>
          <w:lang w:eastAsia="zh-CN"/>
        </w:rPr>
        <w:t xml:space="preserve">（昆山高新技术产业开发区规划建设局）</w:t>
      </w:r>
      <w:r/>
    </w:p>
    <w:p>
      <w:pPr>
        <w:ind w:firstLine="219"/>
        <w:spacing w:line="360" w:lineRule="auto"/>
        <w:rPr>
          <w:rFonts w:ascii="宋体" w:hAnsi="宋体" w:cs="宋体"/>
          <w:sz w:val="30"/>
          <w:szCs w:val="30"/>
        </w:rPr>
      </w:pPr>
      <w:r>
        <w:rPr>
          <w:rFonts w:hint="eastAsia" w:ascii="宋体" w:hAnsi="宋体" w:cs="宋体"/>
          <w:sz w:val="30"/>
          <w:szCs w:val="30"/>
          <w:lang w:val="zh-CN"/>
        </w:rPr>
        <w:t xml:space="preserve">  项目编号：</w:t>
      </w:r>
      <w:r>
        <w:rPr>
          <w:rFonts w:hint="eastAsia" w:ascii="宋体" w:hAnsi="宋体" w:cs="宋体"/>
          <w:color w:val="0000ff"/>
          <w:sz w:val="30"/>
          <w:szCs w:val="30"/>
          <w:lang w:val="zh-CN"/>
        </w:rPr>
        <w:t xml:space="preserve">JSZC-320583-JYZB-G2026-0010</w:t>
      </w:r>
      <w:r/>
    </w:p>
    <w:p>
      <w:pPr>
        <w:ind w:firstLine="219"/>
        <w:spacing w:line="360" w:lineRule="auto"/>
        <w:rPr>
          <w:rFonts w:hint="eastAsia" w:ascii="宋体" w:hAnsi="宋体" w:eastAsia="宋体" w:cs="宋体"/>
          <w:sz w:val="30"/>
          <w:szCs w:val="30"/>
          <w:lang w:eastAsia="zh-CN"/>
        </w:rPr>
      </w:pPr>
      <w:r>
        <w:rPr>
          <w:rFonts w:hint="eastAsia" w:ascii="宋体" w:hAnsi="宋体" w:cs="宋体"/>
          <w:sz w:val="30"/>
          <w:szCs w:val="30"/>
          <w:lang w:val="zh-CN"/>
        </w:rPr>
        <w:t xml:space="preserve">  项目名称：</w:t>
      </w:r>
      <w:r>
        <w:rPr>
          <w:rFonts w:hint="eastAsia" w:ascii="宋体" w:hAnsi="宋体" w:cs="宋体"/>
          <w:color w:val="0000ff"/>
          <w:sz w:val="30"/>
          <w:szCs w:val="30"/>
          <w:lang w:eastAsia="zh-CN"/>
        </w:rPr>
        <w:t xml:space="preserve">2026年昆山高新区市政项目交通秩序维护服务</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53"/>
        <w:rPr>
          <w:rFonts w:eastAsiaTheme="minorEastAsia"/>
        </w:rPr>
      </w:pPr>
      <w:r>
        <w:rPr>
          <w:rFonts w:eastAsiaTheme="minorEastAsia"/>
        </w:rPr>
      </w:r>
      <w:r/>
    </w:p>
    <w:p>
      <w:pPr>
        <w:pStyle w:val="753"/>
        <w:rPr>
          <w:rFonts w:eastAsiaTheme="minorEastAsia"/>
        </w:rPr>
      </w:pPr>
      <w:r>
        <w:rPr>
          <w:rFonts w:eastAsiaTheme="minorEastAsia"/>
        </w:rPr>
      </w:r>
      <w:r/>
    </w:p>
    <w:p>
      <w:r/>
      <w:r/>
    </w:p>
    <w:p>
      <w:pPr>
        <w:rPr>
          <w:rFonts w:ascii="宋体" w:hAnsi="宋体" w:cs="宋体"/>
        </w:rPr>
      </w:pPr>
      <w:r>
        <w:rPr>
          <w:rFonts w:ascii="宋体" w:hAnsi="宋体" w:cs="宋体"/>
        </w:rPr>
      </w:r>
      <w:r/>
    </w:p>
    <w:p>
      <w:pPr>
        <w:jc w:val="center"/>
        <w:spacing w:line="360" w:lineRule="auto"/>
        <w:rPr>
          <w:rFonts w:ascii="宋体" w:hAnsi="宋体" w:cs="宋体"/>
          <w:color w:val="000000"/>
          <w:sz w:val="30"/>
          <w:szCs w:val="30"/>
        </w:rPr>
      </w:pPr>
      <w:r>
        <w:rPr>
          <w:rFonts w:hint="eastAsia" w:ascii="宋体" w:hAnsi="宋体" w:cs="宋体"/>
          <w:color w:val="000000"/>
          <w:sz w:val="30"/>
          <w:szCs w:val="30"/>
          <w:lang w:val="zh-CN"/>
        </w:rPr>
        <w:t xml:space="preserve">苏州建元项目管理有限公司</w:t>
      </w:r>
      <w:r/>
    </w:p>
    <w:p>
      <w:pPr>
        <w:pStyle w:val="727"/>
        <w:jc w:val="center"/>
        <w:spacing w:line="360" w:lineRule="auto"/>
        <w:rPr>
          <w:rFonts w:hint="default" w:cs="宋体"/>
          <w:color w:val="000000"/>
          <w:sz w:val="30"/>
          <w:szCs w:val="30"/>
        </w:rPr>
      </w:pPr>
      <w:r>
        <w:rPr>
          <w:rFonts w:eastAsia="宋体" w:cs="宋体"/>
          <w:color w:val="000000"/>
          <w:sz w:val="30"/>
          <w:szCs w:val="30"/>
          <w:lang w:val="zh-CN"/>
        </w:rPr>
        <w:t xml:space="preserve">二〇二</w:t>
      </w:r>
      <w:r>
        <w:rPr>
          <w:rFonts w:eastAsia="宋体" w:cs="宋体"/>
          <w:color w:val="000000"/>
          <w:sz w:val="30"/>
          <w:szCs w:val="30"/>
        </w:rPr>
        <w:t xml:space="preserve">六年</w:t>
      </w:r>
      <w:r>
        <w:rPr>
          <w:rFonts w:hint="eastAsia" w:eastAsia="宋体" w:cs="宋体"/>
          <w:color w:val="000000"/>
          <w:sz w:val="30"/>
          <w:szCs w:val="30"/>
          <w:lang w:eastAsia="zh-CN"/>
        </w:rPr>
        <w:t xml:space="preserve">七</w:t>
      </w:r>
      <w:r>
        <w:rPr>
          <w:rFonts w:eastAsia="宋体" w:cs="宋体"/>
          <w:sz w:val="30"/>
          <w:szCs w:val="30"/>
          <w:lang w:val="zh-CN"/>
        </w:rPr>
        <w:t xml:space="preserve">月</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17"/>
        <w:ind w:firstLine="0"/>
        <w:jc w:val="center"/>
        <w:spacing w:line="360" w:lineRule="auto"/>
        <w:rPr>
          <w:rFonts w:ascii="宋体" w:hAnsi="宋体" w:cs="宋体"/>
          <w:b/>
          <w:color w:val="000000"/>
          <w:sz w:val="44"/>
          <w:szCs w:val="44"/>
          <w:lang w:eastAsia="zh-CN"/>
        </w:rPr>
      </w:pPr>
      <w:r>
        <w:rPr>
          <w:rFonts w:hint="eastAsia" w:ascii="宋体" w:hAnsi="宋体" w:eastAsia="宋体" w:cs="宋体"/>
          <w:b/>
          <w:color w:val="000000"/>
          <w:sz w:val="44"/>
          <w:szCs w:val="44"/>
          <w:lang w:eastAsia="zh-CN"/>
        </w:rPr>
        <w:t xml:space="preserve">目   录</w:t>
      </w:r>
      <w:r/>
    </w:p>
    <w:p>
      <w:pPr>
        <w:pStyle w:val="717"/>
        <w:ind w:firstLine="0"/>
        <w:jc w:val="center"/>
        <w:spacing w:line="360" w:lineRule="auto"/>
        <w:rPr>
          <w:rFonts w:ascii="宋体" w:hAnsi="宋体" w:cs="宋体"/>
          <w:color w:val="000000"/>
          <w:sz w:val="30"/>
          <w:lang w:eastAsia="zh-CN"/>
        </w:rPr>
      </w:pPr>
      <w:r>
        <w:rPr>
          <w:rFonts w:ascii="宋体" w:hAnsi="宋体" w:cs="宋体"/>
          <w:color w:val="000000"/>
          <w:sz w:val="30"/>
          <w:lang w:eastAsia="zh-CN"/>
        </w:rPr>
      </w:r>
      <w:r/>
    </w:p>
    <w:p>
      <w:pPr>
        <w:pStyle w:val="717"/>
        <w:ind w:firstLine="0"/>
        <w:spacing w:line="360" w:lineRule="auto"/>
        <w:rPr>
          <w:rFonts w:ascii="宋体" w:hAnsi="宋体" w:cs="宋体"/>
          <w:color w:val="000000"/>
          <w:sz w:val="28"/>
          <w:lang w:eastAsia="zh-CN"/>
        </w:rPr>
      </w:pPr>
      <w:r>
        <w:rPr>
          <w:rFonts w:hint="eastAsia" w:ascii="宋体" w:hAnsi="宋体" w:eastAsia="宋体" w:cs="宋体"/>
          <w:color w:val="000000"/>
          <w:sz w:val="28"/>
          <w:lang w:eastAsia="zh-CN"/>
        </w:rPr>
        <w:t xml:space="preserve">第一章：投标邀请函</w:t>
      </w:r>
      <w:r/>
    </w:p>
    <w:p>
      <w:pPr>
        <w:pStyle w:val="717"/>
        <w:ind w:firstLine="0"/>
        <w:spacing w:line="360" w:lineRule="auto"/>
        <w:rPr>
          <w:rFonts w:ascii="宋体" w:hAnsi="宋体" w:cs="宋体"/>
          <w:bCs/>
          <w:color w:val="000000"/>
          <w:sz w:val="28"/>
          <w:lang w:eastAsia="zh-CN"/>
        </w:rPr>
      </w:pPr>
      <w:r>
        <w:rPr>
          <w:rFonts w:hint="eastAsia" w:ascii="宋体" w:hAnsi="宋体" w:eastAsia="宋体" w:cs="宋体"/>
          <w:bCs/>
          <w:color w:val="000000"/>
          <w:sz w:val="28"/>
          <w:lang w:eastAsia="zh-CN"/>
        </w:rPr>
        <w:t xml:space="preserve">第二章：投标人须知</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第三章：投标文件格式</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第四章：采购需求</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第五章：合同文本</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第六章：评标方法、评分标准</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第七章：《昆山市政府采购供应商诚信管理办法》</w:t>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979"/>
        <w:spacing w:line="360" w:lineRule="auto"/>
        <w:rPr>
          <w:rFonts w:hint="default" w:hAnsi="宋体" w:cs="宋体"/>
          <w:bCs/>
          <w:color w:val="000000"/>
        </w:rPr>
      </w:pPr>
      <w:r>
        <w:rPr>
          <w:rFonts w:hint="default" w:hAnsi="宋体" w:cs="宋体"/>
          <w:bCs/>
          <w:color w:val="00000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979"/>
        <w:spacing w:line="360" w:lineRule="auto"/>
        <w:rPr>
          <w:rFonts w:hint="default" w:hAnsi="宋体" w:cs="宋体"/>
          <w:bCs/>
          <w:color w:val="000000"/>
        </w:rPr>
      </w:pPr>
      <w:r>
        <w:rPr>
          <w:rFonts w:hint="default" w:hAnsi="宋体" w:cs="宋体"/>
          <w:bCs/>
          <w:color w:val="00000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705"/>
        <w:jc w:val="center"/>
        <w:spacing w:before="0" w:after="0" w:line="360" w:lineRule="auto"/>
        <w:rPr>
          <w:rFonts w:ascii="宋体" w:hAnsi="宋体" w:cs="宋体"/>
          <w:color w:val="000000"/>
        </w:rPr>
      </w:pPr>
      <w:r>
        <w:rPr>
          <w:rFonts w:hint="eastAsia" w:ascii="宋体" w:hAnsi="宋体" w:eastAsia="宋体" w:cs="宋体"/>
          <w:color w:val="000000"/>
        </w:rPr>
        <w:t xml:space="preserve">第一章  投标邀请函</w:t>
      </w:r>
      <w:r/>
    </w:p>
    <w:p>
      <w:pPr>
        <w:pStyle w:val="753"/>
        <w:ind w:firstLine="422"/>
        <w:rPr>
          <w:rFonts w:hAnsi="宋体" w:cs="宋体"/>
        </w:rPr>
        <w:pBdr>
          <w:top w:val="single" w:color="000000" w:sz="4" w:space="0"/>
          <w:left w:val="single" w:color="000000" w:sz="4" w:space="3"/>
          <w:bottom w:val="single" w:color="000000" w:sz="4" w:space="0"/>
          <w:right w:val="single" w:color="000000" w:sz="4" w:space="3"/>
        </w:pBdr>
      </w:pPr>
      <w:r>
        <w:rPr>
          <w:rFonts w:hint="eastAsia" w:hAnsi="宋体" w:eastAsia="宋体" w:cs="宋体"/>
        </w:rPr>
        <w:t xml:space="preserve">项目概况</w:t>
      </w:r>
      <w:r/>
    </w:p>
    <w:p>
      <w:pPr>
        <w:pStyle w:val="753"/>
        <w:ind w:firstLine="422"/>
        <w:rPr>
          <w:rFonts w:hAnsi="宋体" w:cs="宋体"/>
          <w:color w:val="000000"/>
        </w:rPr>
        <w:pBdr>
          <w:top w:val="single" w:color="000000" w:sz="4" w:space="0"/>
          <w:left w:val="single" w:color="000000" w:sz="4" w:space="3"/>
          <w:bottom w:val="single" w:color="000000" w:sz="4" w:space="0"/>
          <w:right w:val="single" w:color="000000" w:sz="4" w:space="3"/>
        </w:pBdr>
      </w:pPr>
      <w:r>
        <w:rPr>
          <w:rFonts w:hint="eastAsia" w:hAnsi="宋体" w:eastAsia="宋体" w:cs="宋体"/>
          <w:lang w:eastAsia="zh-CN"/>
        </w:rPr>
        <w:t xml:space="preserve">2026年昆山高新区市政项目交通秩序维护服务</w:t>
      </w:r>
      <w:r>
        <w:rPr>
          <w:rFonts w:hAnsi="宋体" w:cs="宋体"/>
        </w:rPr>
        <w:t xml:space="preserve"> </w:t>
      </w:r>
      <w:r>
        <w:rPr>
          <w:rFonts w:hint="eastAsia" w:hAnsi="宋体" w:eastAsia="宋体" w:cs="宋体"/>
          <w:lang w:eastAsia="zh-CN"/>
        </w:rPr>
        <w:t xml:space="preserve">JSZC-320583-JYZB-G2026-0010</w:t>
      </w:r>
      <w:r>
        <w:rPr>
          <w:rFonts w:hAnsi="宋体" w:cs="宋体"/>
        </w:rPr>
        <w:t xml:space="preserve"> 招标项目的潜在投标人应在苏采云系统获取招标文件，并于</w:t>
      </w:r>
      <w:r>
        <w:rPr>
          <w:rFonts w:hint="eastAsia" w:hAnsi="宋体" w:eastAsia="宋体" w:cs="宋体"/>
          <w:b/>
          <w:bCs/>
          <w:color w:val="0000ff"/>
        </w:rPr>
        <w:t xml:space="preserve">202</w:t>
      </w:r>
      <w:r>
        <w:rPr>
          <w:rFonts w:hint="eastAsia" w:hAnsi="宋体" w:eastAsia="宋体" w:cs="宋体"/>
          <w:b/>
          <w:bCs/>
          <w:color w:val="0000ff"/>
          <w:lang w:val="en-US" w:eastAsia="zh-CN"/>
        </w:rPr>
        <w:t xml:space="preserve">6</w:t>
      </w:r>
      <w:r>
        <w:rPr>
          <w:rFonts w:hint="eastAsia" w:hAnsi="宋体" w:eastAsia="宋体" w:cs="宋体"/>
          <w:b/>
          <w:bCs/>
          <w:color w:val="0000ff"/>
        </w:rPr>
        <w:t xml:space="preserve">-</w:t>
      </w:r>
      <w:r>
        <w:rPr>
          <w:rFonts w:hint="eastAsia" w:hAnsi="宋体" w:eastAsia="宋体" w:cs="宋体"/>
          <w:b/>
          <w:bCs/>
          <w:color w:val="0000ff"/>
          <w:lang w:val="en-US" w:eastAsia="zh-CN"/>
        </w:rPr>
        <w:t xml:space="preserve">08</w:t>
      </w:r>
      <w:r>
        <w:rPr>
          <w:rFonts w:hint="eastAsia" w:hAnsi="宋体" w:eastAsia="宋体" w:cs="宋体"/>
          <w:b/>
          <w:bCs/>
          <w:color w:val="0000ff"/>
        </w:rPr>
        <w:t xml:space="preserve">-19</w:t>
      </w:r>
      <w:r>
        <w:rPr>
          <w:rFonts w:hAnsi="宋体" w:eastAsia="宋体" w:cs="宋体"/>
          <w:b/>
          <w:bCs/>
          <w:color w:val="0000ff"/>
        </w:rPr>
        <w:t xml:space="preserve"> </w:t>
      </w:r>
      <w:r>
        <w:rPr>
          <w:rFonts w:hint="eastAsia" w:hAnsi="宋体" w:eastAsia="宋体" w:cs="宋体"/>
          <w:b/>
          <w:bCs/>
          <w:color w:val="0000ff"/>
        </w:rPr>
        <w:t xml:space="preserve"> 09:30</w:t>
      </w:r>
      <w:r>
        <w:rPr>
          <w:rFonts w:hAnsi="宋体" w:cs="宋体"/>
        </w:rPr>
        <w:t xml:space="preserve">（北京时间）前递交投标文件。</w:t>
      </w:r>
      <w:r/>
    </w:p>
    <w:p>
      <w:pPr>
        <w:ind w:firstLine="422"/>
        <w:rPr>
          <w:rFonts w:ascii="宋体" w:hAnsi="宋体" w:cs="宋体"/>
          <w:b/>
          <w:szCs w:val="21"/>
        </w:rPr>
      </w:pPr>
      <w:r>
        <w:rPr>
          <w:rFonts w:hint="eastAsia" w:ascii="宋体" w:hAnsi="宋体" w:cs="宋体"/>
          <w:b/>
          <w:szCs w:val="21"/>
        </w:rPr>
        <w:t xml:space="preserve">一、项目基本情况</w:t>
      </w:r>
      <w:r/>
    </w:p>
    <w:p>
      <w:pPr>
        <w:pStyle w:val="753"/>
        <w:ind w:firstLine="420"/>
        <w:rPr>
          <w:rFonts w:hAnsi="宋体" w:eastAsia="宋体" w:cs="宋体"/>
        </w:rPr>
        <w:pBdr>
          <w:top w:val="none" w:color="000000" w:sz="0" w:space="0"/>
          <w:left w:val="none" w:color="000000" w:sz="0" w:space="0"/>
          <w:bottom w:val="none" w:color="000000" w:sz="0" w:space="0"/>
          <w:right w:val="none" w:color="000000" w:sz="0" w:space="0"/>
        </w:pBdr>
      </w:pPr>
      <w:r>
        <w:rPr>
          <w:rFonts w:hint="eastAsia" w:hAnsi="宋体" w:eastAsia="宋体" w:cs="宋体"/>
        </w:rPr>
        <w:t xml:space="preserve">项目编号：</w:t>
      </w:r>
      <w:r>
        <w:rPr>
          <w:rFonts w:hint="eastAsia" w:hAnsi="宋体" w:eastAsia="宋体" w:cs="宋体"/>
          <w:lang w:eastAsia="zh-CN"/>
        </w:rPr>
        <w:t xml:space="preserve">JSZC-320583-JYZB-G2026-0010</w:t>
      </w:r>
      <w:r>
        <w:rPr>
          <w:rFonts w:hint="eastAsia" w:hAnsi="宋体" w:eastAsia="宋体" w:cs="宋体"/>
        </w:rPr>
        <w:t xml:space="preserve"> </w:t>
      </w:r>
      <w:r/>
    </w:p>
    <w:p>
      <w:pPr>
        <w:pStyle w:val="753"/>
        <w:ind w:firstLine="420"/>
        <w:rPr>
          <w:rFonts w:hint="eastAsia" w:hAnsi="宋体" w:eastAsia="宋体" w:cs="宋体"/>
          <w:lang w:eastAsia="zh-CN"/>
        </w:rPr>
        <w:pBdr>
          <w:top w:val="none" w:color="000000" w:sz="0" w:space="0"/>
          <w:left w:val="none" w:color="000000" w:sz="0" w:space="0"/>
          <w:bottom w:val="none" w:color="000000" w:sz="0" w:space="0"/>
          <w:right w:val="none" w:color="000000" w:sz="0" w:space="0"/>
        </w:pBdr>
      </w:pPr>
      <w:r>
        <w:rPr>
          <w:rFonts w:hint="eastAsia" w:hAnsi="宋体" w:eastAsia="宋体" w:cs="宋体"/>
        </w:rPr>
        <w:t xml:space="preserve">项目名称：</w:t>
      </w:r>
      <w:r>
        <w:rPr>
          <w:rFonts w:hint="eastAsia" w:hAnsi="宋体" w:eastAsia="宋体" w:cs="宋体"/>
          <w:lang w:eastAsia="zh-CN"/>
        </w:rPr>
        <w:t xml:space="preserve">2026年昆山高新区市政项目交通秩序维护服务</w:t>
      </w:r>
      <w:r/>
    </w:p>
    <w:p>
      <w:pPr>
        <w:pStyle w:val="753"/>
        <w:ind w:firstLine="422"/>
        <w:rPr>
          <w:rFonts w:hAnsi="宋体" w:eastAsia="宋体" w:cs="宋体"/>
          <w:b/>
          <w:bCs/>
          <w:color w:val="0000ff"/>
        </w:rPr>
        <w:pBdr>
          <w:top w:val="none" w:color="000000" w:sz="0" w:space="0"/>
          <w:left w:val="none" w:color="000000" w:sz="0" w:space="0"/>
          <w:bottom w:val="none" w:color="000000" w:sz="0" w:space="0"/>
          <w:right w:val="none" w:color="000000" w:sz="0" w:space="0"/>
        </w:pBdr>
      </w:pPr>
      <w:r>
        <w:rPr>
          <w:rFonts w:hint="eastAsia" w:hAnsi="宋体" w:eastAsia="宋体" w:cs="宋体"/>
          <w:b/>
          <w:bCs/>
          <w:color w:val="0000ff"/>
        </w:rPr>
        <w:t xml:space="preserve">预算</w:t>
      </w:r>
      <w:r>
        <w:rPr>
          <w:rFonts w:hint="eastAsia" w:hAnsi="宋体" w:eastAsia="宋体" w:cs="宋体"/>
          <w:b/>
          <w:bCs/>
          <w:color w:val="0000ff"/>
          <w:lang w:eastAsia="zh-CN"/>
        </w:rPr>
        <w:t xml:space="preserve">总</w:t>
      </w:r>
      <w:r>
        <w:rPr>
          <w:rFonts w:hint="eastAsia" w:hAnsi="宋体" w:eastAsia="宋体" w:cs="宋体"/>
          <w:b/>
          <w:bCs/>
          <w:color w:val="0000ff"/>
        </w:rPr>
        <w:t xml:space="preserve">金额：</w:t>
      </w:r>
      <w:r>
        <w:rPr>
          <w:rFonts w:hint="eastAsia" w:hAnsi="宋体" w:eastAsia="宋体" w:cs="宋体"/>
          <w:b/>
          <w:bCs/>
          <w:color w:val="0000ff"/>
          <w:lang w:val="en-US" w:eastAsia="zh-CN"/>
        </w:rPr>
        <w:t xml:space="preserve">1500</w:t>
      </w:r>
      <w:r>
        <w:rPr>
          <w:rFonts w:hint="eastAsia" w:hAnsi="宋体" w:eastAsia="宋体" w:cs="宋体"/>
          <w:b/>
          <w:bCs/>
          <w:color w:val="0000ff"/>
        </w:rPr>
        <w:t xml:space="preserve">.000</w:t>
      </w:r>
      <w:r>
        <w:rPr>
          <w:rFonts w:hAnsi="宋体" w:eastAsia="宋体" w:cs="宋体"/>
          <w:b/>
          <w:bCs/>
          <w:color w:val="0000ff"/>
        </w:rPr>
        <w:t xml:space="preserve">000</w:t>
      </w:r>
      <w:r>
        <w:rPr>
          <w:rFonts w:hint="eastAsia" w:hAnsi="宋体" w:eastAsia="宋体" w:cs="宋体"/>
          <w:b/>
          <w:bCs/>
          <w:color w:val="0000ff"/>
        </w:rPr>
        <w:t xml:space="preserve">万元（采购包1：</w:t>
      </w:r>
      <w:r>
        <w:rPr>
          <w:rFonts w:hint="eastAsia" w:hAnsi="宋体" w:eastAsia="宋体" w:cs="宋体"/>
          <w:b/>
          <w:bCs/>
          <w:color w:val="0000ff"/>
          <w:lang w:val="en-US" w:eastAsia="zh-CN"/>
        </w:rPr>
        <w:t xml:space="preserve">500.000000</w:t>
      </w:r>
      <w:r>
        <w:rPr>
          <w:rFonts w:hint="eastAsia" w:hAnsi="宋体" w:eastAsia="宋体" w:cs="宋体"/>
          <w:b/>
          <w:bCs/>
          <w:color w:val="0000ff"/>
        </w:rPr>
        <w:t xml:space="preserve">万元；采购包2：</w:t>
      </w:r>
      <w:r>
        <w:rPr>
          <w:rFonts w:hint="eastAsia" w:hAnsi="宋体" w:eastAsia="宋体" w:cs="宋体"/>
          <w:b/>
          <w:bCs/>
          <w:color w:val="0000ff"/>
          <w:lang w:val="en-US" w:eastAsia="zh-CN"/>
        </w:rPr>
        <w:t xml:space="preserve">500.000000</w:t>
      </w:r>
      <w:r>
        <w:rPr>
          <w:rFonts w:hint="eastAsia" w:hAnsi="宋体" w:eastAsia="宋体" w:cs="宋体"/>
          <w:b/>
          <w:bCs/>
          <w:color w:val="0000ff"/>
        </w:rPr>
        <w:t xml:space="preserve">万元；采购包</w:t>
      </w:r>
      <w:r>
        <w:rPr>
          <w:rFonts w:hint="eastAsia" w:hAnsi="宋体" w:eastAsia="宋体" w:cs="宋体"/>
          <w:b/>
          <w:bCs/>
          <w:color w:val="0000ff"/>
          <w:lang w:val="en-US" w:eastAsia="zh-CN"/>
        </w:rPr>
        <w:t xml:space="preserve">3</w:t>
      </w:r>
      <w:r>
        <w:rPr>
          <w:rFonts w:hint="eastAsia" w:hAnsi="宋体" w:eastAsia="宋体" w:cs="宋体"/>
          <w:b/>
          <w:bCs/>
          <w:color w:val="0000ff"/>
        </w:rPr>
        <w:t xml:space="preserve">：</w:t>
      </w:r>
      <w:r>
        <w:rPr>
          <w:rFonts w:hint="eastAsia" w:hAnsi="宋体" w:eastAsia="宋体" w:cs="宋体"/>
          <w:b/>
          <w:bCs/>
          <w:color w:val="0000ff"/>
          <w:lang w:val="en-US" w:eastAsia="zh-CN"/>
        </w:rPr>
        <w:t xml:space="preserve">500.000000</w:t>
      </w:r>
      <w:r>
        <w:rPr>
          <w:rFonts w:hint="eastAsia" w:hAnsi="宋体" w:eastAsia="宋体" w:cs="宋体"/>
          <w:b/>
          <w:bCs/>
          <w:color w:val="0000ff"/>
        </w:rPr>
        <w:t xml:space="preserve">万元）</w:t>
      </w:r>
      <w:r/>
    </w:p>
    <w:p>
      <w:pPr>
        <w:pStyle w:val="753"/>
        <w:ind w:firstLine="420"/>
        <w:rPr>
          <w:rFonts w:hAnsi="宋体" w:eastAsia="宋体" w:cs="宋体"/>
        </w:rPr>
        <w:pBdr>
          <w:top w:val="none" w:color="000000" w:sz="0" w:space="0"/>
          <w:left w:val="none" w:color="000000" w:sz="0" w:space="0"/>
          <w:bottom w:val="none" w:color="000000" w:sz="0" w:space="0"/>
          <w:right w:val="none" w:color="000000" w:sz="0" w:space="0"/>
        </w:pBdr>
      </w:pPr>
      <w:r>
        <w:rPr>
          <w:rFonts w:hint="eastAsia" w:hAnsi="宋体" w:eastAsia="宋体" w:cs="宋体"/>
        </w:rPr>
        <w:t xml:space="preserve">最高限价（如有）：无。</w:t>
      </w:r>
      <w:r/>
    </w:p>
    <w:p>
      <w:pPr>
        <w:pStyle w:val="753"/>
        <w:ind w:firstLine="420"/>
        <w:rPr>
          <w:rFonts w:hAnsi="宋体" w:eastAsia="宋体" w:cs="宋体"/>
          <w:szCs w:val="21"/>
        </w:rPr>
        <w:pBdr>
          <w:top w:val="none" w:color="000000" w:sz="0" w:space="0"/>
          <w:left w:val="none" w:color="000000" w:sz="0" w:space="0"/>
          <w:bottom w:val="none" w:color="000000" w:sz="0" w:space="0"/>
          <w:right w:val="none" w:color="000000" w:sz="0" w:space="0"/>
        </w:pBdr>
      </w:pPr>
      <w:r>
        <w:rPr>
          <w:rFonts w:hint="eastAsia" w:hAnsi="宋体" w:eastAsia="宋体" w:cs="宋体"/>
        </w:rPr>
        <w:t xml:space="preserve">采购需求：负责</w:t>
      </w:r>
      <w:r>
        <w:rPr>
          <w:rFonts w:hint="eastAsia" w:hAnsi="宋体" w:eastAsia="宋体" w:cs="宋体"/>
          <w:lang w:val="en-US" w:eastAsia="zh-CN"/>
        </w:rPr>
        <w:t xml:space="preserve">高新区范围内市政项目交通秩序维护服务</w:t>
      </w:r>
      <w:r>
        <w:rPr>
          <w:rFonts w:hint="eastAsia" w:hAnsi="宋体" w:eastAsia="宋体" w:cs="宋体"/>
          <w:szCs w:val="21"/>
        </w:rPr>
        <w:t xml:space="preserve">，具体</w:t>
      </w:r>
      <w:r>
        <w:rPr>
          <w:rFonts w:hAnsi="宋体" w:eastAsia="宋体" w:cs="宋体"/>
          <w:szCs w:val="21"/>
        </w:rPr>
        <w:t xml:space="preserve">详见</w:t>
      </w:r>
      <w:r>
        <w:rPr>
          <w:rFonts w:hint="eastAsia" w:hAnsi="宋体" w:eastAsia="宋体" w:cs="宋体"/>
          <w:szCs w:val="21"/>
        </w:rPr>
        <w:t xml:space="preserve">采购文件。</w:t>
      </w:r>
      <w:r/>
    </w:p>
    <w:tbl>
      <w:tblPr>
        <w:tblStyle w:val="715"/>
        <w:tblW w:w="8244" w:type="dxa"/>
        <w:jc w:val="center"/>
        <w:tblLayout w:type="fixed"/>
        <w:tblCellMar>
          <w:left w:w="108" w:type="dxa"/>
          <w:top w:w="0" w:type="dxa"/>
          <w:right w:w="108" w:type="dxa"/>
          <w:bottom w:w="0" w:type="dxa"/>
        </w:tblCellMar>
        <w:tblLook w:val="04A0" w:firstRow="1" w:lastRow="0" w:firstColumn="1" w:lastColumn="0" w:noHBand="0" w:noVBand="1"/>
      </w:tblPr>
      <w:tblGrid>
        <w:gridCol w:w="2712"/>
        <w:gridCol w:w="5532"/>
      </w:tblGrid>
      <w:tr>
        <w:trPr>
          <w:jc w:val="center"/>
          <w:trHeight w:val="348"/>
        </w:trPr>
        <w:tc>
          <w:tcPr>
            <w:tcBorders>
              <w:top w:val="single" w:color="auto" w:sz="4" w:space="0"/>
              <w:left w:val="single" w:color="auto" w:sz="4" w:space="0"/>
              <w:bottom w:val="single" w:color="auto" w:sz="4" w:space="0"/>
              <w:right w:val="single" w:color="auto" w:sz="4" w:space="0"/>
            </w:tcBorders>
            <w:tcW w:w="2712" w:type="dxa"/>
            <w:vAlign w:val="center"/>
            <w:textDirection w:val="lrTb"/>
            <w:noWrap w:val="false"/>
          </w:tcPr>
          <w:p>
            <w:pPr>
              <w:jc w:val="center"/>
              <w:spacing w:line="360" w:lineRule="auto"/>
              <w:rPr>
                <w:rFonts w:hint="eastAsia" w:asciiTheme="minorEastAsia" w:hAnsiTheme="minorEastAsia" w:eastAsiaTheme="minorEastAsia" w:cstheme="minorEastAsia"/>
                <w:b/>
                <w:szCs w:val="21"/>
                <w:lang w:eastAsia="zh-CN"/>
              </w:rPr>
            </w:pPr>
            <w:r>
              <w:rPr>
                <w:rFonts w:hint="eastAsia" w:asciiTheme="minorEastAsia" w:hAnsiTheme="minorEastAsia" w:eastAsiaTheme="minorEastAsia" w:cstheme="minorEastAsia"/>
                <w:b/>
                <w:szCs w:val="21"/>
              </w:rPr>
              <w:t xml:space="preserve">包</w:t>
            </w:r>
            <w:r>
              <w:rPr>
                <w:rFonts w:hint="eastAsia" w:asciiTheme="minorEastAsia" w:hAnsiTheme="minorEastAsia" w:eastAsiaTheme="minorEastAsia" w:cstheme="minorEastAsia"/>
                <w:b/>
                <w:szCs w:val="21"/>
                <w:lang w:eastAsia="zh-CN"/>
              </w:rPr>
              <w:t xml:space="preserve">号</w:t>
            </w:r>
            <w:r/>
          </w:p>
        </w:tc>
        <w:tc>
          <w:tcPr>
            <w:tcBorders>
              <w:top w:val="single" w:color="auto" w:sz="4" w:space="0"/>
              <w:left w:val="none" w:color="000000" w:sz="4" w:space="0"/>
              <w:bottom w:val="single" w:color="auto" w:sz="4" w:space="0"/>
              <w:right w:val="single" w:color="auto" w:sz="4" w:space="0"/>
            </w:tcBorders>
            <w:tcW w:w="5532" w:type="dxa"/>
            <w:vAlign w:val="center"/>
            <w:textDirection w:val="lrTb"/>
            <w:noWrap w:val="false"/>
          </w:tcPr>
          <w:p>
            <w:pPr>
              <w:jc w:val="center"/>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 xml:space="preserve">采购包</w:t>
            </w:r>
            <w:r>
              <w:rPr>
                <w:rFonts w:hint="eastAsia" w:asciiTheme="minorEastAsia" w:hAnsiTheme="minorEastAsia" w:eastAsiaTheme="minorEastAsia" w:cstheme="minorEastAsia"/>
                <w:b/>
                <w:szCs w:val="21"/>
              </w:rPr>
              <w:t xml:space="preserve">预算金额（万元）</w:t>
            </w:r>
            <w:r/>
          </w:p>
        </w:tc>
      </w:tr>
      <w:tr>
        <w:trPr>
          <w:jc w:val="center"/>
          <w:trHeight w:val="642"/>
        </w:trPr>
        <w:tc>
          <w:tcPr>
            <w:tcBorders>
              <w:top w:val="single" w:color="auto" w:sz="4" w:space="0"/>
              <w:left w:val="single" w:color="auto" w:sz="4" w:space="0"/>
              <w:bottom w:val="single" w:color="auto" w:sz="4" w:space="0"/>
              <w:right w:val="single" w:color="auto" w:sz="4" w:space="0"/>
            </w:tcBorders>
            <w:tcW w:w="2712" w:type="dxa"/>
            <w:vAlign w:val="center"/>
            <w:textDirection w:val="lrTb"/>
            <w:noWrap w:val="false"/>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采购包1</w:t>
            </w:r>
            <w:r/>
          </w:p>
        </w:tc>
        <w:tc>
          <w:tcPr>
            <w:tcBorders>
              <w:top w:val="single" w:color="auto" w:sz="4" w:space="0"/>
              <w:left w:val="none" w:color="000000" w:sz="4" w:space="0"/>
              <w:bottom w:val="single" w:color="auto" w:sz="4" w:space="0"/>
              <w:right w:val="single" w:color="auto" w:sz="4" w:space="0"/>
            </w:tcBorders>
            <w:tcW w:w="5532" w:type="dxa"/>
            <w:vAlign w:val="center"/>
            <w:textDirection w:val="lrTb"/>
            <w:noWrap w:val="false"/>
          </w:tcPr>
          <w:p>
            <w:pPr>
              <w:jc w:val="center"/>
              <w:widowControl/>
              <w:rPr>
                <w:rFonts w:hint="eastAsia" w:asciiTheme="minorEastAsia" w:hAnsiTheme="minorEastAsia" w:eastAsiaTheme="minorEastAsia" w:cstheme="minorEastAsia"/>
                <w:color w:val="0000ff"/>
                <w:szCs w:val="21"/>
                <w:lang w:val="en-US" w:eastAsia="zh-CN"/>
              </w:rPr>
            </w:pPr>
            <w:r>
              <w:rPr>
                <w:rFonts w:hint="eastAsia" w:asciiTheme="minorEastAsia" w:hAnsiTheme="minorEastAsia" w:eastAsiaTheme="minorEastAsia" w:cstheme="minorEastAsia"/>
                <w:b/>
                <w:bCs/>
                <w:color w:val="0000ff"/>
                <w:lang w:val="en-US" w:eastAsia="zh-CN"/>
              </w:rPr>
              <w:t xml:space="preserve">500.000000</w:t>
            </w:r>
            <w:r/>
          </w:p>
        </w:tc>
      </w:tr>
      <w:tr>
        <w:trPr>
          <w:jc w:val="center"/>
          <w:trHeight w:val="566"/>
        </w:trPr>
        <w:tc>
          <w:tcPr>
            <w:tcBorders>
              <w:top w:val="single" w:color="auto" w:sz="4" w:space="0"/>
              <w:left w:val="single" w:color="auto" w:sz="4" w:space="0"/>
              <w:bottom w:val="single" w:color="auto" w:sz="4" w:space="0"/>
              <w:right w:val="single" w:color="auto" w:sz="4" w:space="0"/>
            </w:tcBorders>
            <w:tcW w:w="2712"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采购包2</w:t>
            </w:r>
            <w:r/>
          </w:p>
        </w:tc>
        <w:tc>
          <w:tcPr>
            <w:tcBorders>
              <w:top w:val="single" w:color="auto" w:sz="4" w:space="0"/>
              <w:left w:val="none" w:color="000000" w:sz="4" w:space="0"/>
              <w:bottom w:val="single" w:color="auto" w:sz="4" w:space="0"/>
              <w:right w:val="single" w:color="auto" w:sz="4" w:space="0"/>
            </w:tcBorders>
            <w:tcW w:w="5532" w:type="dxa"/>
            <w:vAlign w:val="center"/>
            <w:textDirection w:val="lrTb"/>
            <w:noWrap w:val="false"/>
          </w:tcPr>
          <w:p>
            <w:pPr>
              <w:jc w:val="center"/>
              <w:rPr>
                <w:rFonts w:hint="eastAsia" w:asciiTheme="minorEastAsia" w:hAnsiTheme="minorEastAsia" w:eastAsiaTheme="minorEastAsia" w:cstheme="minorEastAsia"/>
                <w:color w:val="0000ff"/>
                <w:szCs w:val="21"/>
              </w:rPr>
            </w:pPr>
            <w:r>
              <w:rPr>
                <w:rFonts w:hint="eastAsia" w:asciiTheme="minorEastAsia" w:hAnsiTheme="minorEastAsia" w:eastAsiaTheme="minorEastAsia" w:cstheme="minorEastAsia"/>
                <w:b/>
                <w:bCs/>
                <w:color w:val="0000ff"/>
                <w:lang w:val="en-US" w:eastAsia="zh-CN"/>
              </w:rPr>
              <w:t xml:space="preserve">500.000000</w:t>
            </w:r>
            <w:r/>
          </w:p>
        </w:tc>
      </w:tr>
      <w:tr>
        <w:trPr>
          <w:jc w:val="center"/>
          <w:trHeight w:val="664"/>
        </w:trPr>
        <w:tc>
          <w:tcPr>
            <w:tcBorders>
              <w:top w:val="single" w:color="auto" w:sz="4" w:space="0"/>
              <w:left w:val="single" w:color="auto" w:sz="4" w:space="0"/>
              <w:bottom w:val="single" w:color="auto" w:sz="4" w:space="0"/>
              <w:right w:val="single" w:color="auto" w:sz="4" w:space="0"/>
            </w:tcBorders>
            <w:tcW w:w="2712"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采购包3</w:t>
            </w:r>
            <w:r/>
          </w:p>
        </w:tc>
        <w:tc>
          <w:tcPr>
            <w:tcBorders>
              <w:top w:val="single" w:color="auto" w:sz="4" w:space="0"/>
              <w:left w:val="none" w:color="000000" w:sz="4" w:space="0"/>
              <w:bottom w:val="single" w:color="auto" w:sz="4" w:space="0"/>
              <w:right w:val="single" w:color="auto" w:sz="4" w:space="0"/>
            </w:tcBorders>
            <w:tcW w:w="5532" w:type="dxa"/>
            <w:vAlign w:val="center"/>
            <w:textDirection w:val="lrTb"/>
            <w:noWrap w:val="false"/>
          </w:tcPr>
          <w:p>
            <w:pPr>
              <w:jc w:val="center"/>
              <w:rPr>
                <w:rFonts w:hint="eastAsia" w:asciiTheme="minorEastAsia" w:hAnsiTheme="minorEastAsia" w:eastAsiaTheme="minorEastAsia" w:cstheme="minorEastAsia"/>
                <w:color w:val="0000ff"/>
                <w:szCs w:val="21"/>
              </w:rPr>
            </w:pPr>
            <w:r>
              <w:rPr>
                <w:rFonts w:hint="eastAsia" w:asciiTheme="minorEastAsia" w:hAnsiTheme="minorEastAsia" w:eastAsiaTheme="minorEastAsia" w:cstheme="minorEastAsia"/>
                <w:b/>
                <w:bCs/>
                <w:color w:val="0000ff"/>
                <w:lang w:val="en-US" w:eastAsia="zh-CN"/>
              </w:rPr>
              <w:t xml:space="preserve">500.000000</w:t>
            </w:r>
            <w:r/>
          </w:p>
        </w:tc>
      </w:tr>
      <w:tr>
        <w:trPr>
          <w:jc w:val="center"/>
          <w:trHeight w:val="776"/>
        </w:trPr>
        <w:tc>
          <w:tcPr>
            <w:gridSpan w:val="2"/>
            <w:tcBorders>
              <w:top w:val="single" w:color="auto" w:sz="4" w:space="0"/>
              <w:left w:val="single" w:color="auto" w:sz="4" w:space="0"/>
              <w:bottom w:val="single" w:color="auto" w:sz="4" w:space="0"/>
              <w:right w:val="single" w:color="auto" w:sz="4" w:space="0"/>
            </w:tcBorders>
            <w:tcW w:w="8244" w:type="dxa"/>
            <w:vAlign w:val="center"/>
            <w:textDirection w:val="lrTb"/>
            <w:noWrap w:val="false"/>
          </w:tcPr>
          <w:p>
            <w:pPr>
              <w:keepLines w:val="0"/>
              <w:keepNext w:val="0"/>
              <w:pageBreakBefore w:val="0"/>
              <w:spacing w:line="240" w:lineRule="auto"/>
              <w:rPr>
                <w:rFonts w:hint="eastAsia" w:hAnsi="宋体"/>
                <w:b/>
                <w:szCs w:val="21"/>
              </w:rPr>
            </w:pPr>
            <w:r>
              <w:rPr>
                <w:rFonts w:hint="eastAsia" w:hAnsi="宋体"/>
                <w:b/>
                <w:szCs w:val="21"/>
              </w:rPr>
              <w:t xml:space="preserve">注</w:t>
            </w:r>
            <w:r>
              <w:rPr>
                <w:rFonts w:hAnsi="宋体"/>
                <w:b/>
                <w:szCs w:val="21"/>
              </w:rPr>
              <w:t xml:space="preserve">：</w:t>
            </w:r>
            <w:r/>
          </w:p>
          <w:p>
            <w:pPr>
              <w:ind w:left="0" w:right="0" w:firstLine="422"/>
              <w:jc w:val="left"/>
              <w:keepLines w:val="0"/>
              <w:keepNext w:val="0"/>
              <w:pageBreakBefore w:val="0"/>
              <w:spacing w:before="0" w:beforeAutospacing="0" w:after="0" w:afterAutospacing="0" w:line="240" w:lineRule="auto"/>
              <w:widowControl/>
              <w:rPr>
                <w:rFonts w:hint="eastAsia" w:ascii="宋体" w:hAnsi="宋体" w:eastAsia="宋体" w:cs="宋体"/>
                <w:b/>
                <w:bCs/>
                <w:color w:val="0000ff"/>
                <w:sz w:val="21"/>
                <w:szCs w:val="21"/>
                <w:highlight w:val="none"/>
              </w:rPr>
              <w:suppressLineNumbers w:val="0"/>
            </w:pPr>
            <w:r>
              <w:rPr>
                <w:rFonts w:hint="eastAsia" w:ascii="宋体" w:hAnsi="宋体" w:eastAsia="宋体" w:cs="宋体"/>
                <w:b/>
                <w:bCs/>
                <w:color w:val="0000ff"/>
                <w:sz w:val="21"/>
                <w:szCs w:val="21"/>
                <w:highlight w:val="none"/>
                <w:lang w:val="en-US" w:eastAsia="zh-CN"/>
              </w:rPr>
              <w:t xml:space="preserve">①评标按照采购包1、采购包2</w:t>
            </w:r>
            <w:r>
              <w:rPr>
                <w:rFonts w:hint="eastAsia" w:ascii="宋体" w:hAnsi="宋体" w:cs="宋体"/>
                <w:b/>
                <w:color w:val="0000ff"/>
                <w:szCs w:val="21"/>
                <w:lang w:val="en-US" w:eastAsia="zh-CN"/>
              </w:rPr>
              <w:t xml:space="preserve">、</w:t>
            </w:r>
            <w:r>
              <w:rPr>
                <w:rFonts w:hint="eastAsia" w:ascii="宋体" w:hAnsi="宋体" w:cs="宋体"/>
                <w:b/>
                <w:color w:val="0000ff"/>
                <w:szCs w:val="21"/>
              </w:rPr>
              <w:t xml:space="preserve">采购包</w:t>
            </w:r>
            <w:r>
              <w:rPr>
                <w:rFonts w:hint="eastAsia" w:ascii="宋体" w:hAnsi="宋体" w:cs="宋体"/>
                <w:b/>
                <w:color w:val="0000ff"/>
                <w:szCs w:val="21"/>
                <w:lang w:val="en-US" w:eastAsia="zh-CN"/>
              </w:rPr>
              <w:t xml:space="preserve">3</w:t>
            </w:r>
            <w:r>
              <w:rPr>
                <w:rFonts w:hint="eastAsia" w:ascii="宋体" w:hAnsi="宋体" w:eastAsia="宋体" w:cs="宋体"/>
                <w:b/>
                <w:bCs/>
                <w:color w:val="0000ff"/>
                <w:sz w:val="21"/>
                <w:szCs w:val="21"/>
                <w:highlight w:val="none"/>
                <w:lang w:val="en-US" w:eastAsia="zh-CN"/>
              </w:rPr>
              <w:t xml:space="preserve">的顺序依次进行。</w:t>
            </w:r>
            <w:r/>
          </w:p>
          <w:p>
            <w:pPr>
              <w:ind w:left="0" w:right="0" w:firstLine="422"/>
              <w:jc w:val="left"/>
              <w:keepLines w:val="0"/>
              <w:keepNext w:val="0"/>
              <w:pageBreakBefore w:val="0"/>
              <w:spacing w:before="0" w:beforeAutospacing="0" w:after="0" w:afterAutospacing="0" w:line="240" w:lineRule="auto"/>
              <w:widowControl/>
              <w:rPr>
                <w:rFonts w:hint="eastAsia" w:ascii="宋体" w:hAnsi="宋体" w:eastAsia="宋体" w:cs="宋体"/>
                <w:b/>
                <w:bCs/>
                <w:color w:val="0000ff"/>
                <w:sz w:val="21"/>
                <w:szCs w:val="21"/>
                <w:highlight w:val="none"/>
              </w:rPr>
              <w:suppressLineNumbers w:val="0"/>
            </w:pPr>
            <w:r>
              <w:rPr>
                <w:rFonts w:hint="eastAsia" w:ascii="宋体" w:hAnsi="宋体" w:cs="宋体"/>
                <w:b/>
                <w:bCs/>
                <w:color w:val="0000ff"/>
                <w:sz w:val="21"/>
                <w:szCs w:val="21"/>
                <w:highlight w:val="none"/>
                <w:lang w:val="en-US" w:eastAsia="zh-CN"/>
              </w:rPr>
              <w:t xml:space="preserve">②</w:t>
            </w:r>
            <w:r>
              <w:rPr>
                <w:rFonts w:hint="eastAsia" w:ascii="宋体" w:hAnsi="宋体" w:eastAsia="宋体" w:cs="宋体"/>
                <w:b/>
                <w:bCs/>
                <w:color w:val="0000ff"/>
                <w:sz w:val="21"/>
                <w:szCs w:val="21"/>
                <w:highlight w:val="none"/>
                <w:lang w:val="en-US" w:eastAsia="zh-CN"/>
              </w:rPr>
              <w:t xml:space="preserve">投标供应商必须对3个采购包全部投标，否则为无效投标。</w:t>
            </w:r>
            <w:r/>
          </w:p>
          <w:p>
            <w:pPr>
              <w:ind w:left="0" w:right="0" w:firstLine="422"/>
              <w:jc w:val="left"/>
              <w:keepLines w:val="0"/>
              <w:keepNext w:val="0"/>
              <w:pageBreakBefore w:val="0"/>
              <w:spacing w:before="0" w:beforeAutospacing="0" w:after="0" w:afterAutospacing="0" w:line="240" w:lineRule="auto"/>
              <w:widowControl/>
              <w:rPr>
                <w:rFonts w:hint="default"/>
                <w:lang w:val="en-US"/>
              </w:rPr>
              <w:suppressLineNumbers w:val="0"/>
            </w:pPr>
            <w:r>
              <w:rPr>
                <w:rFonts w:hint="eastAsia" w:ascii="宋体" w:hAnsi="宋体" w:eastAsia="宋体" w:cs="宋体"/>
                <w:b/>
                <w:bCs/>
                <w:color w:val="0000ff"/>
                <w:sz w:val="21"/>
                <w:szCs w:val="21"/>
                <w:highlight w:val="none"/>
                <w:lang w:val="en-US" w:eastAsia="zh-CN"/>
              </w:rPr>
              <w:t xml:space="preserve">③投标供应商最多只能在一个采购包中标，已中标的投标供应商不再计入其他采购包的供应商数量且不参与其他采购包评审，每个采购包评审的实质性响应且具有得标权的投标供应商不得少于三家，如不足三家，应认定该采购包招标失败。</w:t>
            </w:r>
            <w:r/>
          </w:p>
        </w:tc>
      </w:tr>
    </w:tbl>
    <w:p>
      <w:pPr>
        <w:rPr>
          <w:rFonts w:hint="eastAsia" w:ascii="宋体" w:hAnsi="宋体"/>
          <w:b/>
          <w:color w:val="0000ff"/>
          <w:highlight w:val="none"/>
        </w:rPr>
      </w:pPr>
      <w:r>
        <w:rPr>
          <w:rFonts w:hint="eastAsia" w:ascii="宋体" w:hAnsi="宋体"/>
          <w:b/>
          <w:color w:val="0000ff"/>
          <w:highlight w:val="none"/>
        </w:rPr>
      </w:r>
      <w:r/>
    </w:p>
    <w:p>
      <w:pPr>
        <w:pStyle w:val="753"/>
        <w:ind w:firstLine="420"/>
        <w:rPr>
          <w:rFonts w:hAnsi="宋体" w:eastAsia="宋体" w:cs="宋体"/>
          <w:color w:val="0000ff"/>
          <w:highlight w:val="none"/>
        </w:rPr>
      </w:pPr>
      <w:r>
        <w:rPr>
          <w:rFonts w:hint="eastAsia" w:hAnsi="宋体" w:eastAsia="宋体" w:cs="宋体"/>
          <w:b/>
          <w:bCs/>
          <w:color w:val="0000ff"/>
          <w:highlight w:val="none"/>
        </w:rPr>
        <w:t xml:space="preserve">合同履行期限：</w:t>
      </w:r>
      <w:r>
        <w:rPr>
          <w:rFonts w:hint="eastAsia" w:hAnsi="宋体" w:eastAsia="宋体" w:cs="宋体"/>
          <w:b/>
          <w:bCs/>
          <w:color w:val="0000ff"/>
          <w:highlight w:val="none"/>
          <w:lang w:val="en-US" w:eastAsia="zh-CN"/>
        </w:rPr>
        <w:t xml:space="preserve">壹年，</w:t>
      </w:r>
      <w:r>
        <w:rPr>
          <w:rFonts w:hint="eastAsia" w:hAnsi="宋体" w:eastAsia="宋体" w:cs="宋体"/>
          <w:b/>
          <w:bCs/>
          <w:color w:val="0000ff"/>
          <w:sz w:val="21"/>
          <w:highlight w:val="none"/>
          <w:lang w:val="en-US" w:eastAsia="zh-CN"/>
        </w:rPr>
        <w:t xml:space="preserve">具体根据甲方需求动态调节</w:t>
      </w:r>
      <w:r>
        <w:rPr>
          <w:rFonts w:hint="eastAsia" w:hAnsi="宋体" w:eastAsia="宋体" w:cs="宋体"/>
          <w:b/>
          <w:bCs/>
          <w:color w:val="0000ff"/>
          <w:highlight w:val="none"/>
          <w:lang w:val="en-US" w:eastAsia="zh-CN"/>
        </w:rPr>
        <w:t xml:space="preserve">。</w:t>
      </w:r>
      <w:r/>
    </w:p>
    <w:p>
      <w:pPr>
        <w:ind w:firstLine="420"/>
        <w:rPr>
          <w:rFonts w:ascii="宋体" w:hAnsi="宋体" w:cs="宋体"/>
          <w:szCs w:val="21"/>
        </w:rPr>
      </w:pPr>
      <w:r/>
      <w:bookmarkStart w:id="0" w:name="_Hlk183089632"/>
      <w:r>
        <w:rPr>
          <w:rFonts w:hint="eastAsia" w:ascii="宋体" w:hAnsi="宋体" w:cs="宋体"/>
          <w:szCs w:val="21"/>
        </w:rPr>
        <w:t xml:space="preserve">本项目（是/否）接受联合体：否。</w:t>
      </w:r>
      <w:bookmarkEnd w:id="0"/>
      <w:r/>
      <w:r/>
    </w:p>
    <w:p>
      <w:pPr>
        <w:ind w:firstLine="422"/>
        <w:rPr>
          <w:rFonts w:ascii="宋体" w:hAnsi="宋体" w:cs="宋体"/>
          <w:szCs w:val="21"/>
        </w:rPr>
      </w:pPr>
      <w:r>
        <w:rPr>
          <w:rFonts w:hint="eastAsia" w:ascii="宋体" w:hAnsi="宋体" w:cs="宋体"/>
          <w:b/>
          <w:szCs w:val="21"/>
        </w:rPr>
        <w:t xml:space="preserve">二、申请人的资格要求</w:t>
      </w:r>
      <w:r>
        <w:rPr>
          <w:rFonts w:ascii="宋体" w:hAnsi="宋体" w:cs="宋体"/>
        </w:rPr>
        <w:t xml:space="preserve">：</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（一）满足《中华人民共和国政府采购法》第二十二条规定：</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1.具有独立承担民事责任的能力；</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2.具有良好的商业信誉和健全的财务会计制度；</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3.具有履行合同所必需的设备和专业技术能力；</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4.具有依法缴纳税收和社会保障资金的良好记录；</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5.参加政府采购活动前三年内，在经营活动中没有重大违法记录。</w:t>
      </w:r>
      <w:r/>
    </w:p>
    <w:p>
      <w:pPr>
        <w:ind w:firstLine="435"/>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（二）落实政府采购政策需满足的资格要求：</w:t>
      </w:r>
      <w:r/>
    </w:p>
    <w:p>
      <w:pPr>
        <w:ind w:firstLine="435"/>
        <w:rPr>
          <w:rFonts w:hint="eastAsia" w:ascii="宋体" w:hAnsi="宋体" w:cs="宋体"/>
          <w:b/>
          <w:bCs/>
          <w:color w:val="0000ff"/>
        </w:rPr>
        <w:pBdr>
          <w:top w:val="none" w:color="000000" w:sz="0" w:space="0"/>
          <w:left w:val="none" w:color="000000" w:sz="0" w:space="0"/>
          <w:bottom w:val="none" w:color="000000" w:sz="0" w:space="0"/>
          <w:right w:val="none" w:color="000000" w:sz="0" w:space="0"/>
        </w:pBdr>
      </w:pPr>
      <w:r>
        <w:rPr>
          <w:rFonts w:hint="eastAsia" w:ascii="宋体" w:hAnsi="宋体" w:cs="宋体"/>
          <w:lang w:eastAsia="zh-CN"/>
        </w:rPr>
        <w:t xml:space="preserve">采购包1、采购包</w:t>
      </w:r>
      <w:r>
        <w:rPr>
          <w:rFonts w:hint="eastAsia" w:ascii="宋体" w:hAnsi="宋体" w:cs="宋体"/>
          <w:lang w:eastAsia="zh-CN"/>
        </w:rPr>
        <w:t xml:space="preserve">2</w:t>
      </w:r>
      <w:r>
        <w:rPr>
          <w:rFonts w:hint="eastAsia" w:ascii="宋体" w:hAnsi="宋体" w:cs="宋体"/>
          <w:lang w:eastAsia="zh-CN"/>
        </w:rPr>
        <w:t xml:space="preserve">、</w:t>
      </w:r>
      <w:r>
        <w:rPr>
          <w:rFonts w:hint="eastAsia" w:ascii="宋体" w:hAnsi="宋体" w:cs="宋体"/>
          <w:lang w:eastAsia="zh-CN"/>
        </w:rPr>
        <w:t xml:space="preserve">采购</w:t>
      </w:r>
      <w:r>
        <w:rPr>
          <w:rFonts w:hint="eastAsia" w:ascii="宋体" w:hAnsi="宋体" w:cs="宋体"/>
          <w:lang w:eastAsia="zh-CN"/>
        </w:rPr>
        <w:t xml:space="preserve">包</w:t>
      </w:r>
      <w:r>
        <w:rPr>
          <w:rFonts w:hint="eastAsia" w:ascii="宋体" w:hAnsi="宋体" w:cs="宋体"/>
          <w:lang w:val="en-US" w:eastAsia="zh-CN"/>
        </w:rPr>
        <w:t xml:space="preserve">3</w:t>
      </w:r>
      <w:r>
        <w:rPr>
          <w:rFonts w:hint="eastAsia" w:ascii="宋体" w:hAnsi="宋体" w:cs="宋体"/>
          <w:lang w:eastAsia="zh-CN"/>
        </w:rPr>
        <w:t xml:space="preserve">：</w:t>
      </w:r>
      <w:r>
        <w:rPr>
          <w:rFonts w:ascii="宋体" w:hAnsi="宋体" w:cs="宋体"/>
          <w:b/>
          <w:bCs/>
        </w:rPr>
      </w:r>
    </w:p>
    <w:p>
      <w:pPr>
        <w:ind w:firstLine="420"/>
        <w:rPr>
          <w:rFonts w:ascii="宋体" w:hAnsi="宋体" w:cs="宋体"/>
          <w:b/>
          <w:bCs/>
        </w:rPr>
      </w:pPr>
      <w:r>
        <w:rPr>
          <w:rFonts w:hint="eastAsia" w:ascii="宋体" w:hAnsi="宋体" w:cs="宋体"/>
          <w:b/>
          <w:bCs/>
          <w:color w:val="0000ff"/>
        </w:rPr>
        <w:t xml:space="preserve">1、</w:t>
      </w:r>
      <w:r>
        <w:rPr>
          <w:rFonts w:hint="eastAsia" w:ascii="宋体" w:hAnsi="宋体" w:cs="宋体"/>
          <w:b/>
          <w:bCs/>
          <w:color w:val="0000ff"/>
          <w:szCs w:val="21"/>
        </w:rPr>
        <w:t xml:space="preserve">本项目专门面向中小微企业采购。残疾人福利性单位、监狱企业视同小型、微型企业</w:t>
      </w:r>
      <w:r>
        <w:rPr>
          <w:rFonts w:hint="eastAsia" w:ascii="宋体" w:hAnsi="宋体" w:cs="宋体"/>
          <w:b/>
          <w:bCs/>
          <w:color w:val="0000ff"/>
        </w:rPr>
        <w:t xml:space="preserve">。</w:t>
      </w:r>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（三）本项目的特定资格要求：</w:t>
      </w:r>
      <w:r/>
    </w:p>
    <w:p>
      <w:pPr>
        <w:ind w:firstLine="435"/>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采购包1、采购包2</w:t>
      </w:r>
      <w:r>
        <w:rPr>
          <w:rFonts w:hint="eastAsia" w:ascii="宋体" w:hAnsi="宋体" w:cs="宋体"/>
          <w:lang w:eastAsia="zh-CN"/>
        </w:rPr>
        <w:t xml:space="preserve">、采购包</w:t>
      </w:r>
      <w:r>
        <w:rPr>
          <w:rFonts w:hint="eastAsia" w:ascii="宋体" w:hAnsi="宋体" w:cs="宋体"/>
          <w:lang w:val="en-US" w:eastAsia="zh-CN"/>
        </w:rPr>
        <w:t xml:space="preserve">3：</w:t>
      </w:r>
      <w:r>
        <w:rPr>
          <w:rFonts w:hint="eastAsia" w:ascii="宋体" w:hAnsi="宋体" w:cs="宋体"/>
        </w:rPr>
        <w:t xml:space="preserve"> </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lang w:val="en-US" w:eastAsia="zh-CN"/>
        </w:rPr>
        <w:t xml:space="preserve">1</w:t>
      </w:r>
      <w:r>
        <w:rPr>
          <w:rFonts w:hint="eastAsia" w:ascii="宋体" w:hAnsi="宋体" w:eastAsia="宋体" w:cs="宋体"/>
        </w:rPr>
        <w:t xml:space="preserve">.未被“信用中国”网站（www.creditchina.gov.cn）列入失信被执行人、重大税收违法失信主体名单、</w:t>
      </w:r>
      <w:r>
        <w:rPr>
          <w:rFonts w:hint="eastAsia" w:ascii="宋体" w:hAnsi="宋体" w:eastAsia="宋体" w:cs="宋体"/>
          <w:lang w:eastAsia="zh-CN"/>
        </w:rPr>
        <w:t xml:space="preserve">政府</w:t>
      </w:r>
      <w:r>
        <w:rPr>
          <w:rFonts w:hint="eastAsia" w:hAnsi="宋体" w:cs="宋体"/>
          <w:lang w:eastAsia="zh-CN"/>
        </w:rPr>
        <w:t xml:space="preserve">采购</w:t>
      </w:r>
      <w:r>
        <w:rPr>
          <w:rFonts w:hint="eastAsia" w:hAnsi="宋体" w:cs="宋体"/>
        </w:rPr>
        <w:t xml:space="preserve">严重</w:t>
      </w:r>
      <w:r>
        <w:rPr>
          <w:rFonts w:hint="eastAsia" w:hAnsi="宋体" w:cs="宋体"/>
          <w:lang w:eastAsia="zh-CN"/>
        </w:rPr>
        <w:t xml:space="preserve">违法</w:t>
      </w:r>
      <w:r>
        <w:rPr>
          <w:rFonts w:hint="eastAsia" w:hAnsi="宋体" w:cs="宋体"/>
        </w:rPr>
        <w:t xml:space="preserve">失信</w:t>
      </w:r>
      <w:r>
        <w:rPr>
          <w:rFonts w:hint="eastAsia" w:hAnsi="宋体" w:cs="宋体"/>
          <w:lang w:eastAsia="zh-CN"/>
        </w:rPr>
        <w:t xml:space="preserve">行为记录</w:t>
      </w:r>
      <w:r>
        <w:rPr>
          <w:rFonts w:hint="eastAsia" w:hAnsi="宋体" w:cs="宋体"/>
        </w:rPr>
        <w:t xml:space="preserve">名单。</w:t>
      </w:r>
      <w:r/>
    </w:p>
    <w:p>
      <w:pPr>
        <w:ind w:firstLine="435"/>
        <w:rPr>
          <w:rFonts w:hint="eastAsia" w:ascii="宋体" w:hAnsi="宋体" w:eastAsia="宋体" w:cs="宋体"/>
          <w:b/>
          <w:bCs/>
          <w:color w:val="0000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ff"/>
          <w:lang w:val="en-US" w:eastAsia="zh-CN"/>
        </w:rPr>
        <w:t xml:space="preserve">2</w:t>
      </w:r>
      <w:r>
        <w:rPr>
          <w:rFonts w:hint="eastAsia" w:ascii="宋体" w:hAnsi="宋体" w:eastAsia="宋体" w:cs="宋体"/>
          <w:b/>
          <w:bCs/>
          <w:color w:val="0000ff"/>
          <w:lang w:val="en-US" w:eastAsia="zh-CN"/>
        </w:rPr>
        <w:t xml:space="preserve">.投标人具有经公安部门批准的《保安服务许可证》。</w:t>
      </w:r>
      <w:r/>
    </w:p>
    <w:p>
      <w:pPr>
        <w:ind w:firstLine="435"/>
        <w:rPr>
          <w:rFonts w:ascii="宋体" w:hAnsi="宋体" w:cs="宋体"/>
          <w:b/>
          <w:bCs/>
        </w:rPr>
      </w:pPr>
      <w:r>
        <w:rPr>
          <w:rFonts w:ascii="宋体" w:hAnsi="宋体" w:cs="宋体"/>
          <w:b/>
          <w:bCs/>
        </w:rPr>
      </w:r>
      <w:r/>
    </w:p>
    <w:p>
      <w:pPr>
        <w:ind w:firstLine="435"/>
        <w:rPr>
          <w:rFonts w:ascii="宋体" w:hAnsi="宋体" w:cs="宋体"/>
          <w:b/>
          <w:bCs/>
        </w:rPr>
      </w:pPr>
      <w:r/>
      <w:bookmarkStart w:id="1" w:name="_Hlk183089826"/>
      <w:r>
        <w:rPr>
          <w:rFonts w:hint="eastAsia" w:ascii="宋体" w:hAnsi="宋体" w:cs="宋体"/>
          <w:b/>
          <w:bCs/>
          <w:szCs w:val="21"/>
        </w:rPr>
        <w:t xml:space="preserve">三、获取招标文件</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时间：自招标文件公告发布之日起5个工作日 </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地点：苏采云系统 </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方式：苏采云系统自行下载 </w:t>
      </w:r>
      <w:bookmarkStart w:id="22" w:name="_GoBack"/>
      <w:r/>
      <w:bookmarkEnd w:id="22"/>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售价：0.00元 </w:t>
      </w:r>
      <w:r/>
    </w:p>
    <w:p>
      <w:pPr>
        <w:ind w:firstLine="422"/>
        <w:rPr>
          <w:rFonts w:ascii="宋体" w:hAnsi="宋体" w:cs="宋体"/>
          <w:b/>
          <w:bCs/>
          <w:color w:val="000000"/>
        </w:rPr>
      </w:pPr>
      <w:r>
        <w:rPr>
          <w:rFonts w:ascii="宋体" w:hAnsi="宋体" w:cs="宋体"/>
          <w:b/>
          <w:bCs/>
          <w:color w:val="000000"/>
        </w:rPr>
      </w:r>
      <w:r/>
    </w:p>
    <w:p>
      <w:pPr>
        <w:ind w:firstLine="422"/>
        <w:rPr>
          <w:rFonts w:ascii="宋体" w:hAnsi="宋体" w:cs="宋体"/>
          <w:b/>
          <w:bCs/>
          <w:color w:val="000000"/>
        </w:rPr>
      </w:pPr>
      <w:r>
        <w:rPr>
          <w:rFonts w:hint="eastAsia" w:ascii="宋体" w:hAnsi="宋体" w:cs="宋体"/>
          <w:b/>
          <w:bCs/>
          <w:color w:val="000000"/>
          <w:szCs w:val="20"/>
        </w:rPr>
        <w:t xml:space="preserve">四、提交投标文件截止时间、开标时间和地点</w:t>
      </w:r>
      <w:r/>
    </w:p>
    <w:p>
      <w:pPr>
        <w:ind w:firstLine="422"/>
        <w:shd w:val="clear" w:color="auto" w:fill="ffffff"/>
        <w:widowControl/>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bCs/>
          <w:color w:val="0000ff"/>
        </w:rPr>
        <w:t xml:space="preserve">202</w:t>
      </w:r>
      <w:r>
        <w:rPr>
          <w:rFonts w:hint="eastAsia" w:ascii="宋体" w:hAnsi="宋体" w:cs="宋体"/>
          <w:b/>
          <w:bCs/>
          <w:color w:val="0000ff"/>
          <w:lang w:val="en-US" w:eastAsia="zh-CN"/>
        </w:rPr>
        <w:t xml:space="preserve">6</w:t>
      </w:r>
      <w:r>
        <w:rPr>
          <w:rFonts w:hint="eastAsia" w:ascii="宋体" w:hAnsi="宋体" w:cs="宋体"/>
          <w:b/>
          <w:bCs/>
          <w:color w:val="0000ff"/>
        </w:rPr>
        <w:t xml:space="preserve">-</w:t>
      </w:r>
      <w:r>
        <w:rPr>
          <w:rFonts w:hint="eastAsia" w:ascii="宋体" w:hAnsi="宋体" w:cs="宋体"/>
          <w:b/>
          <w:bCs/>
          <w:color w:val="0000ff"/>
          <w:lang w:val="en-US" w:eastAsia="zh-CN"/>
        </w:rPr>
        <w:t xml:space="preserve">08</w:t>
      </w:r>
      <w:r>
        <w:rPr>
          <w:rFonts w:hint="eastAsia" w:ascii="宋体" w:hAnsi="宋体" w:cs="宋体"/>
          <w:b/>
          <w:bCs/>
          <w:color w:val="0000ff"/>
        </w:rPr>
        <w:t xml:space="preserve">-</w:t>
      </w:r>
      <w:r>
        <w:rPr>
          <w:rFonts w:hint="eastAsia" w:ascii="宋体" w:hAnsi="宋体" w:cs="宋体"/>
          <w:b/>
          <w:bCs/>
          <w:color w:val="0000ff"/>
          <w:lang w:val="en-US" w:eastAsia="zh-CN"/>
        </w:rPr>
        <w:t xml:space="preserve">19 </w:t>
      </w:r>
      <w:r>
        <w:rPr>
          <w:rFonts w:hint="eastAsia" w:ascii="宋体" w:hAnsi="宋体" w:cs="宋体"/>
          <w:b/>
          <w:bCs/>
          <w:color w:val="0000ff"/>
        </w:rPr>
        <w:t xml:space="preserve"> 09:30 （北京时间）</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地点：苏采云系统 </w:t>
      </w:r>
      <w:r/>
    </w:p>
    <w:p>
      <w:pPr>
        <w:pStyle w:val="753"/>
        <w:ind w:firstLine="422"/>
        <w:rPr>
          <w:rFonts w:hAnsi="宋体" w:cs="宋体"/>
          <w:b/>
          <w:bCs/>
        </w:rPr>
      </w:pPr>
      <w:r>
        <w:rPr>
          <w:rFonts w:hAnsi="宋体" w:cs="宋体"/>
          <w:b/>
          <w:bCs/>
        </w:rPr>
      </w:r>
      <w:r/>
    </w:p>
    <w:p>
      <w:pPr>
        <w:pStyle w:val="753"/>
        <w:ind w:firstLine="422"/>
        <w:rPr>
          <w:rFonts w:hAnsi="宋体" w:eastAsia="宋体" w:cs="宋体"/>
          <w:b/>
          <w:bCs/>
        </w:rPr>
      </w:pPr>
      <w:r>
        <w:rPr>
          <w:rFonts w:hint="eastAsia" w:hAnsi="宋体" w:eastAsia="宋体" w:cs="宋体"/>
          <w:b/>
          <w:szCs w:val="21"/>
        </w:rPr>
        <w:t xml:space="preserve">五、公告期限</w:t>
      </w:r>
      <w:r/>
    </w:p>
    <w:p>
      <w:pPr>
        <w:pStyle w:val="753"/>
        <w:ind w:firstLine="422"/>
        <w:rPr>
          <w:rFonts w:hAnsi="宋体" w:cs="宋体"/>
          <w:b w:val="0"/>
          <w:bCs/>
          <w:szCs w:val="21"/>
        </w:rPr>
      </w:pPr>
      <w:r>
        <w:rPr>
          <w:rFonts w:hint="eastAsia" w:hAnsi="宋体" w:eastAsia="宋体" w:cs="宋体"/>
          <w:b w:val="0"/>
          <w:bCs/>
          <w:szCs w:val="21"/>
        </w:rPr>
        <w:t xml:space="preserve">自本公告发布之日起5个工作日。</w:t>
      </w:r>
      <w:r/>
    </w:p>
    <w:p>
      <w:r/>
      <w:r/>
    </w:p>
    <w:p>
      <w:pPr>
        <w:ind w:firstLine="422"/>
        <w:keepLines w:val="0"/>
        <w:keepNext w:val="0"/>
        <w:pageBreakBefore w:val="0"/>
        <w:spacing w:line="240" w:lineRule="auto"/>
        <w:widowControl w:val="off"/>
        <w:rPr>
          <w:rFonts w:ascii="宋体" w:hAnsi="宋体" w:cs="宋体"/>
          <w:b/>
          <w:szCs w:val="21"/>
        </w:rPr>
      </w:pPr>
      <w:r>
        <w:rPr>
          <w:rFonts w:hint="eastAsia" w:ascii="宋体" w:hAnsi="宋体" w:cs="宋体"/>
          <w:b/>
          <w:szCs w:val="21"/>
        </w:rPr>
        <w:t xml:space="preserve">六、其他补充事宜</w:t>
      </w:r>
      <w:bookmarkEnd w:id="1"/>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CA证书办理</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s="宋体"/>
          <w:color w:val="000000"/>
          <w:szCs w:val="21"/>
          <w:highlight w:val="none"/>
          <w:lang w:val="en-US"/>
        </w:rPr>
        <w:t xml:space="preserve">105</w:t>
      </w:r>
      <w:r>
        <w:rPr>
          <w:rFonts w:hint="eastAsia" w:ascii="宋体" w:hAnsi="宋体" w:cs="宋体"/>
          <w:color w:val="000000"/>
          <w:szCs w:val="21"/>
          <w:highlight w:val="none"/>
        </w:rPr>
        <w:t xml:space="preserve">号狮山科技馆</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楼服务大厅，咨询电话：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65737699。</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参与采购活动</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供应商插入CA证书</w:t>
      </w:r>
      <w:r>
        <w:rPr>
          <w:rFonts w:hint="eastAsia" w:ascii="宋体" w:hAnsi="宋体" w:cs="宋体"/>
          <w:color w:val="000000"/>
          <w:szCs w:val="21"/>
          <w:highlight w:val="none"/>
          <w:lang w:eastAsia="zh-CN"/>
        </w:rPr>
        <w:t xml:space="preserve">登录</w:t>
      </w:r>
      <w:r>
        <w:rPr>
          <w:rFonts w:hint="eastAsia" w:ascii="宋体" w:hAnsi="宋体" w:cs="宋体"/>
          <w:color w:val="000000"/>
          <w:szCs w:val="21"/>
          <w:highlight w:val="none"/>
        </w:rPr>
        <w:t xml:space="preserve">“苏采云”系统后选择具体项目，点击“我要参与”并签章提交《投标供应商确认函》，提交《投标供应商确认函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电子投标准备</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网络环境、网络带宽等风险因素，如因供应商自身原因造成电子投标文件上传不成功</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供应商自行承担全部责任。</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keepLines w:val="0"/>
        <w:keepNext w:val="0"/>
        <w:pageBreakBefore w:val="0"/>
        <w:spacing w:line="240" w:lineRule="auto"/>
        <w:widowControl w:val="off"/>
        <w:rPr>
          <w:rFonts w:ascii="宋体" w:hAnsi="宋体" w:cs="宋体"/>
          <w:b/>
          <w:bCs/>
          <w:color w:val="000000"/>
        </w:rPr>
      </w:pP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昆山市政府采购监督电话：0512-57310854。</w:t>
      </w:r>
      <w:r/>
    </w:p>
    <w:p>
      <w:pPr>
        <w:ind w:firstLine="422"/>
        <w:rPr>
          <w:rFonts w:ascii="宋体" w:hAnsi="宋体" w:cs="宋体"/>
          <w:b/>
          <w:bCs/>
          <w:color w:val="000000"/>
        </w:rPr>
      </w:pPr>
      <w:r>
        <w:rPr>
          <w:rFonts w:hint="eastAsia" w:ascii="宋体" w:hAnsi="宋体" w:cs="宋体"/>
          <w:b/>
          <w:bCs/>
          <w:color w:val="000000"/>
          <w:szCs w:val="21"/>
        </w:rPr>
        <w:t xml:space="preserve">七、对本次招标提出询问，请按以下方式联系。</w:t>
      </w:r>
      <w:r/>
    </w:p>
    <w:p>
      <w:pPr>
        <w:ind w:firstLine="422"/>
        <w:rPr>
          <w:rFonts w:ascii="宋体" w:hAnsi="宋体" w:cs="宋体"/>
        </w:rPr>
      </w:pPr>
      <w:r>
        <w:rPr>
          <w:rFonts w:hint="eastAsia" w:ascii="宋体" w:hAnsi="宋体" w:cs="宋体"/>
        </w:rPr>
        <w:t xml:space="preserve">1.采购人信息 </w:t>
      </w:r>
      <w:r/>
    </w:p>
    <w:p>
      <w:pPr>
        <w:ind w:firstLine="422"/>
        <w:rPr>
          <w:rFonts w:hint="eastAsia" w:ascii="宋体" w:hAnsi="宋体" w:eastAsia="宋体" w:cs="宋体"/>
          <w:lang w:val="en-US" w:eastAsia="zh-CN"/>
        </w:rPr>
      </w:pPr>
      <w:r>
        <w:rPr>
          <w:rFonts w:hint="eastAsia" w:ascii="宋体" w:hAnsi="宋体" w:cs="宋体"/>
        </w:rPr>
        <w:t xml:space="preserve">采购包1、采购包2、采购包</w:t>
      </w:r>
      <w:r>
        <w:rPr>
          <w:rFonts w:hint="eastAsia" w:ascii="宋体" w:hAnsi="宋体" w:cs="宋体"/>
          <w:lang w:val="en-US" w:eastAsia="zh-CN"/>
        </w:rPr>
        <w:t xml:space="preserve">3</w:t>
      </w:r>
      <w:r/>
    </w:p>
    <w:p>
      <w:pPr>
        <w:ind w:firstLine="422"/>
        <w:rPr>
          <w:rFonts w:ascii="宋体" w:hAnsi="宋体" w:cs="宋体"/>
        </w:rPr>
      </w:pPr>
      <w:r>
        <w:rPr>
          <w:rFonts w:hint="eastAsia" w:ascii="宋体" w:hAnsi="宋体" w:cs="宋体"/>
        </w:rPr>
        <w:t xml:space="preserve">单位名称：昆山高新技术产业开发区管理委员会</w:t>
      </w:r>
      <w:r/>
    </w:p>
    <w:p>
      <w:pPr>
        <w:ind w:firstLine="422"/>
        <w:rPr>
          <w:rFonts w:ascii="宋体" w:hAnsi="宋体" w:cs="宋体"/>
        </w:rPr>
      </w:pPr>
      <w:r>
        <w:rPr>
          <w:rFonts w:hint="eastAsia" w:ascii="宋体" w:hAnsi="宋体" w:cs="宋体"/>
        </w:rPr>
        <w:t xml:space="preserve">单位地址：</w:t>
      </w:r>
      <w:r>
        <w:rPr>
          <w:rFonts w:hint="eastAsia" w:hAnsi="宋体" w:cs="宋体"/>
          <w:bCs/>
          <w:szCs w:val="21"/>
        </w:rPr>
        <w:t xml:space="preserve">昆山市前进西路1</w:t>
      </w:r>
      <w:r>
        <w:rPr>
          <w:rFonts w:hAnsi="宋体" w:cs="宋体"/>
          <w:bCs/>
          <w:szCs w:val="21"/>
        </w:rPr>
        <w:t xml:space="preserve">899</w:t>
      </w:r>
      <w:r>
        <w:rPr>
          <w:rFonts w:hint="eastAsia" w:hAnsi="宋体" w:cs="宋体"/>
          <w:bCs/>
          <w:szCs w:val="21"/>
        </w:rPr>
        <w:t xml:space="preserve">号</w:t>
      </w:r>
      <w:r/>
    </w:p>
    <w:p>
      <w:pPr>
        <w:ind w:firstLine="422"/>
        <w:rPr>
          <w:rFonts w:hint="default" w:ascii="宋体" w:hAnsi="宋体" w:eastAsia="宋体" w:cs="宋体"/>
          <w:lang w:val="en-US" w:eastAsia="zh-CN"/>
        </w:rPr>
      </w:pPr>
      <w:r>
        <w:rPr>
          <w:rFonts w:hint="eastAsia" w:ascii="宋体" w:hAnsi="宋体" w:cs="宋体"/>
        </w:rPr>
        <w:t xml:space="preserve">联系人：</w:t>
      </w:r>
      <w:r>
        <w:rPr>
          <w:rFonts w:hint="eastAsia" w:ascii="宋体" w:hAnsi="宋体" w:cs="宋体"/>
          <w:highlight w:val="none"/>
          <w:lang w:val="en-US" w:eastAsia="zh-CN"/>
        </w:rPr>
        <w:t xml:space="preserve">葛工</w:t>
      </w:r>
      <w:r/>
    </w:p>
    <w:p>
      <w:pPr>
        <w:ind w:firstLine="422"/>
        <w:rPr>
          <w:rFonts w:ascii="宋体" w:hAnsi="宋体" w:cs="宋体"/>
        </w:rPr>
      </w:pPr>
      <w:r>
        <w:rPr>
          <w:rFonts w:hint="eastAsia" w:ascii="宋体" w:hAnsi="宋体" w:cs="宋体"/>
        </w:rPr>
        <w:t xml:space="preserve">联系电话：0512-55170762</w:t>
      </w:r>
      <w:r/>
    </w:p>
    <w:p>
      <w:pPr>
        <w:ind w:firstLine="422"/>
        <w:rPr>
          <w:rFonts w:ascii="宋体" w:hAnsi="宋体" w:cs="宋体"/>
        </w:rPr>
      </w:pPr>
      <w:r>
        <w:rPr>
          <w:rFonts w:hint="eastAsia" w:ascii="宋体" w:hAnsi="宋体" w:cs="宋体"/>
        </w:rPr>
        <w:t xml:space="preserve">2.采购代理机构信息（如有）</w:t>
      </w:r>
      <w:r/>
    </w:p>
    <w:p>
      <w:pPr>
        <w:ind w:firstLine="422"/>
        <w:rPr>
          <w:rFonts w:ascii="宋体" w:hAnsi="宋体" w:cs="宋体"/>
        </w:rPr>
      </w:pPr>
      <w:r>
        <w:rPr>
          <w:rFonts w:hint="eastAsia" w:ascii="宋体" w:hAnsi="宋体" w:cs="宋体"/>
        </w:rPr>
        <w:t xml:space="preserve">单位名称：苏州建元项目管理有限公司</w:t>
      </w:r>
      <w:r/>
    </w:p>
    <w:p>
      <w:pPr>
        <w:ind w:firstLine="422"/>
        <w:rPr>
          <w:rFonts w:ascii="宋体" w:hAnsi="宋体" w:cs="宋体"/>
        </w:rPr>
      </w:pPr>
      <w:r>
        <w:rPr>
          <w:rFonts w:hint="eastAsia" w:ascii="宋体" w:hAnsi="宋体" w:cs="宋体"/>
        </w:rPr>
        <w:t xml:space="preserve">单位地址：昆山市中华园西路99号新江商务大楼4F</w:t>
      </w:r>
      <w:r/>
    </w:p>
    <w:p>
      <w:pPr>
        <w:ind w:firstLine="422"/>
        <w:rPr>
          <w:rFonts w:ascii="宋体" w:hAnsi="宋体" w:cs="宋体"/>
        </w:rPr>
      </w:pPr>
      <w:r>
        <w:rPr>
          <w:rFonts w:hint="eastAsia" w:ascii="宋体" w:hAnsi="宋体" w:cs="宋体"/>
        </w:rPr>
        <w:t xml:space="preserve">联系人：陈秦</w:t>
      </w:r>
      <w:r/>
    </w:p>
    <w:p>
      <w:pPr>
        <w:ind w:firstLine="422"/>
        <w:rPr>
          <w:rFonts w:ascii="宋体" w:hAnsi="宋体" w:cs="宋体"/>
        </w:rPr>
      </w:pPr>
      <w:r>
        <w:rPr>
          <w:rFonts w:hint="eastAsia" w:ascii="宋体" w:hAnsi="宋体" w:cs="宋体"/>
        </w:rPr>
        <w:t xml:space="preserve">联系电话：0512-57362278</w:t>
      </w:r>
      <w:r/>
    </w:p>
    <w:p>
      <w:pPr>
        <w:ind w:firstLine="422"/>
        <w:rPr>
          <w:rFonts w:ascii="宋体" w:hAnsi="宋体" w:cs="宋体"/>
        </w:rPr>
      </w:pPr>
      <w:r>
        <w:rPr>
          <w:rFonts w:hint="eastAsia" w:ascii="宋体" w:hAnsi="宋体" w:cs="宋体"/>
        </w:rPr>
        <w:t xml:space="preserve">3.项目联系方式</w:t>
      </w:r>
      <w:r/>
    </w:p>
    <w:p>
      <w:pPr>
        <w:ind w:firstLine="422"/>
        <w:rPr>
          <w:rFonts w:ascii="宋体" w:hAnsi="宋体" w:cs="宋体"/>
        </w:rPr>
      </w:pPr>
      <w:r>
        <w:rPr>
          <w:rFonts w:hint="eastAsia" w:ascii="宋体" w:hAnsi="宋体" w:cs="宋体"/>
        </w:rPr>
        <w:t xml:space="preserve">项目联系人：陈秦</w:t>
      </w:r>
      <w:r/>
    </w:p>
    <w:p>
      <w:pPr>
        <w:ind w:firstLine="422"/>
        <w:rPr>
          <w:rFonts w:ascii="宋体" w:hAnsi="宋体" w:cs="宋体"/>
        </w:rPr>
      </w:pPr>
      <w:r>
        <w:rPr>
          <w:rFonts w:hint="eastAsia" w:ascii="宋体" w:hAnsi="宋体" w:cs="宋体"/>
        </w:rPr>
        <w:t xml:space="preserve">电话：0512-57362278 </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53"/>
        <w:rPr>
          <w:rFonts w:eastAsiaTheme="minorEastAsia"/>
        </w:rPr>
      </w:pPr>
      <w:r>
        <w:rPr>
          <w:rFonts w:eastAsiaTheme="minorEastAsia"/>
        </w:rPr>
      </w:r>
      <w:r/>
    </w:p>
    <w:p>
      <w:r/>
      <w:r/>
    </w:p>
    <w:p>
      <w:pPr>
        <w:pStyle w:val="753"/>
        <w:rPr>
          <w:rFonts w:eastAsiaTheme="minorEastAsia"/>
        </w:rPr>
      </w:pPr>
      <w:r>
        <w:rPr>
          <w:rFonts w:eastAsiaTheme="minorEastAsia"/>
        </w:rPr>
      </w:r>
      <w:r/>
    </w:p>
    <w:p>
      <w:r/>
      <w:r/>
    </w:p>
    <w:p>
      <w:pPr>
        <w:pStyle w:val="753"/>
        <w:rPr>
          <w:rFonts w:eastAsiaTheme="minorEastAsia"/>
        </w:rPr>
      </w:pPr>
      <w:r>
        <w:rPr>
          <w:rFonts w:eastAsiaTheme="minorEastAsia"/>
        </w:rPr>
      </w:r>
      <w:r/>
    </w:p>
    <w:p>
      <w:r/>
      <w:r/>
    </w:p>
    <w:p>
      <w:pPr>
        <w:pStyle w:val="753"/>
        <w:rPr>
          <w:rFonts w:eastAsiaTheme="minorEastAsia"/>
        </w:rPr>
      </w:pPr>
      <w:r>
        <w:rPr>
          <w:rFonts w:eastAsiaTheme="minorEastAsia"/>
        </w:rPr>
      </w:r>
      <w:r/>
    </w:p>
    <w:p>
      <w:r/>
      <w:r/>
    </w:p>
    <w:p>
      <w:pPr>
        <w:pStyle w:val="753"/>
        <w:rPr>
          <w:rFonts w:eastAsiaTheme="minorEastAsia"/>
        </w:rPr>
      </w:pPr>
      <w:r>
        <w:rPr>
          <w:rFonts w:eastAsiaTheme="minorEastAsia"/>
        </w:rPr>
      </w:r>
      <w:r/>
    </w:p>
    <w:p>
      <w:r/>
      <w:r/>
    </w:p>
    <w:p>
      <w:pPr>
        <w:pStyle w:val="753"/>
        <w:rPr>
          <w:rFonts w:eastAsiaTheme="minorEastAsia"/>
        </w:rPr>
      </w:pPr>
      <w:r>
        <w:rPr>
          <w:rFonts w:eastAsiaTheme="minorEastAsia"/>
        </w:rPr>
      </w:r>
      <w:r/>
    </w:p>
    <w:p>
      <w:r/>
      <w:r/>
    </w:p>
    <w:p>
      <w:pPr>
        <w:pStyle w:val="753"/>
        <w:rPr>
          <w:rFonts w:eastAsiaTheme="minorEastAsia"/>
        </w:rPr>
      </w:pPr>
      <w:r>
        <w:rPr>
          <w:rFonts w:eastAsiaTheme="minorEastAsia"/>
        </w:rPr>
      </w:r>
      <w:r/>
    </w:p>
    <w:p>
      <w:r/>
      <w:r/>
    </w:p>
    <w:p>
      <w:pPr>
        <w:pStyle w:val="753"/>
        <w:rPr>
          <w:rFonts w:eastAsiaTheme="minorEastAsia"/>
        </w:rPr>
      </w:pPr>
      <w:r>
        <w:rPr>
          <w:rFonts w:eastAsiaTheme="minorEastAsia"/>
        </w:rPr>
      </w:r>
      <w:r/>
    </w:p>
    <w:p>
      <w:r/>
      <w:r/>
    </w:p>
    <w:p>
      <w:pPr>
        <w:pStyle w:val="753"/>
        <w:rPr>
          <w:rFonts w:eastAsiaTheme="minorEastAsia"/>
        </w:rPr>
      </w:pPr>
      <w:r>
        <w:rPr>
          <w:rFonts w:eastAsiaTheme="minorEastAsia"/>
        </w:rPr>
      </w:r>
      <w:r/>
    </w:p>
    <w:p>
      <w:r/>
      <w:r/>
    </w:p>
    <w:p>
      <w:pPr>
        <w:pStyle w:val="753"/>
        <w:rPr>
          <w:rFonts w:eastAsiaTheme="minorEastAsia"/>
        </w:rPr>
      </w:pPr>
      <w:r>
        <w:rPr>
          <w:rFonts w:eastAsiaTheme="minorEastAsia"/>
        </w:rPr>
      </w:r>
      <w:r/>
    </w:p>
    <w:p>
      <w:r/>
      <w:r/>
    </w:p>
    <w:p>
      <w:pPr>
        <w:pStyle w:val="753"/>
        <w:rPr>
          <w:rFonts w:eastAsiaTheme="minorEastAsia"/>
        </w:rPr>
      </w:pPr>
      <w:r>
        <w:rPr>
          <w:rFonts w:eastAsiaTheme="minorEastAsia"/>
        </w:rPr>
      </w:r>
      <w:r/>
    </w:p>
    <w:p>
      <w:r/>
      <w:r/>
    </w:p>
    <w:p>
      <w:pPr>
        <w:pStyle w:val="753"/>
        <w:rPr>
          <w:rFonts w:eastAsiaTheme="minorEastAsia"/>
        </w:rPr>
      </w:pPr>
      <w:r>
        <w:rPr>
          <w:rFonts w:eastAsiaTheme="minorEastAsia"/>
        </w:rPr>
      </w:r>
      <w:r/>
    </w:p>
    <w:p>
      <w:r/>
      <w:r/>
    </w:p>
    <w:p>
      <w:pPr>
        <w:pStyle w:val="753"/>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ascii="宋体" w:hAnsi="宋体" w:cs="宋体"/>
        </w:rPr>
      </w:pPr>
      <w:r>
        <w:rPr>
          <w:rFonts w:ascii="宋体" w:hAnsi="宋体" w:cs="宋体"/>
        </w:rPr>
      </w:r>
      <w:r/>
    </w:p>
    <w:p>
      <w:pPr>
        <w:pStyle w:val="705"/>
        <w:jc w:val="center"/>
        <w:spacing w:line="240" w:lineRule="auto"/>
        <w:rPr>
          <w:rFonts w:ascii="宋体" w:hAnsi="宋体" w:cs="宋体"/>
          <w:b/>
          <w:bCs w:val="0"/>
          <w:color w:val="000000"/>
          <w:sz w:val="44"/>
          <w:szCs w:val="44"/>
        </w:rPr>
      </w:pPr>
      <w:r>
        <w:rPr>
          <w:rFonts w:hint="eastAsia" w:ascii="宋体" w:hAnsi="宋体" w:eastAsia="宋体" w:cs="宋体"/>
          <w:b/>
          <w:bCs w:val="0"/>
          <w:color w:val="000000"/>
          <w:sz w:val="44"/>
          <w:szCs w:val="44"/>
        </w:rPr>
        <w:t xml:space="preserve">第二章</w:t>
      </w:r>
      <w:r>
        <w:rPr>
          <w:rFonts w:hint="eastAsia" w:ascii="宋体" w:hAnsi="宋体" w:eastAsia="宋体" w:cs="宋体"/>
          <w:b/>
          <w:bCs w:val="0"/>
          <w:color w:val="000000"/>
          <w:sz w:val="44"/>
          <w:szCs w:val="44"/>
          <w:lang w:val="en-US" w:eastAsia="zh-CN"/>
        </w:rPr>
        <w:t xml:space="preserve"> </w:t>
      </w:r>
      <w:r>
        <w:rPr>
          <w:rFonts w:hint="eastAsia" w:ascii="宋体" w:hAnsi="宋体" w:eastAsia="宋体" w:cs="宋体"/>
          <w:b/>
          <w:bCs w:val="0"/>
          <w:color w:val="000000"/>
          <w:sz w:val="44"/>
          <w:szCs w:val="44"/>
        </w:rPr>
        <w:t xml:space="preserve">投标人须知</w:t>
      </w:r>
      <w:r/>
    </w:p>
    <w:p>
      <w:pPr>
        <w:pStyle w:val="717"/>
        <w:numPr>
          <w:ilvl w:val="0"/>
          <w:numId w:val="2"/>
        </w:numPr>
        <w:ind w:left="0" w:firstLine="422"/>
        <w:keepLines w:val="0"/>
        <w:keepNext w:val="0"/>
        <w:pageBreakBefore w:val="0"/>
        <w:spacing w:line="240" w:lineRule="auto"/>
        <w:widowControl w:val="off"/>
        <w:rPr>
          <w:rFonts w:hint="eastAsia" w:asciiTheme="minorEastAsia" w:hAnsiTheme="minorEastAsia" w:eastAsiaTheme="minorEastAsia" w:cstheme="minorEastAsia"/>
          <w:b/>
          <w:color w:val="000000"/>
          <w:sz w:val="21"/>
          <w:szCs w:val="21"/>
          <w:lang w:eastAsia="zh-CN"/>
        </w:rPr>
      </w:pPr>
      <w:r>
        <w:rPr>
          <w:rFonts w:hint="eastAsia" w:asciiTheme="minorEastAsia" w:hAnsiTheme="minorEastAsia" w:eastAsiaTheme="minorEastAsia" w:cstheme="minorEastAsia"/>
          <w:b/>
          <w:color w:val="000000"/>
          <w:sz w:val="21"/>
          <w:szCs w:val="21"/>
          <w:lang w:eastAsia="zh-CN"/>
        </w:rPr>
        <w:t xml:space="preserve">说明和释义</w:t>
      </w:r>
      <w:r/>
    </w:p>
    <w:p>
      <w:pPr>
        <w:pStyle w:val="1052"/>
        <w:ind w:left="0" w:firstLine="422"/>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eastAsia="zh-CN"/>
        </w:rPr>
        <w:t xml:space="preserve">1.</w:t>
      </w:r>
      <w:r>
        <w:rPr>
          <w:rFonts w:hint="eastAsia" w:asciiTheme="minorEastAsia" w:hAnsiTheme="minorEastAsia" w:eastAsiaTheme="minorEastAsia" w:cstheme="minorEastAsia"/>
          <w:b/>
          <w:bCs/>
          <w:color w:val="000000"/>
          <w:sz w:val="21"/>
          <w:szCs w:val="21"/>
          <w:highlight w:val="none"/>
        </w:rPr>
        <w:t xml:space="preserve">说明</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1.1</w:t>
      </w:r>
      <w:r>
        <w:rPr>
          <w:rFonts w:hint="eastAsia" w:asciiTheme="minorEastAsia" w:hAnsiTheme="minorEastAsia" w:eastAsiaTheme="minorEastAsia" w:cstheme="minorEastAsia"/>
          <w:color w:val="000000"/>
          <w:sz w:val="21"/>
          <w:szCs w:val="21"/>
          <w:highlight w:val="none"/>
        </w:rPr>
        <w:t xml:space="preserve">本招标文件仅适用于</w:t>
      </w:r>
      <w:r>
        <w:rPr>
          <w:rFonts w:hint="eastAsia" w:asciiTheme="minorEastAsia" w:hAnsiTheme="minorEastAsia" w:eastAsiaTheme="minorEastAsia" w:cstheme="minorEastAsia"/>
          <w:color w:val="000000"/>
          <w:sz w:val="21"/>
          <w:szCs w:val="21"/>
          <w:highlight w:val="none"/>
          <w:lang w:eastAsia="zh-CN"/>
        </w:rPr>
        <w:t xml:space="preserve">苏州建元项目管理有限公司</w:t>
      </w:r>
      <w:r>
        <w:rPr>
          <w:rFonts w:hint="eastAsia" w:asciiTheme="minorEastAsia" w:hAnsiTheme="minorEastAsia" w:eastAsiaTheme="minorEastAsia" w:cstheme="minorEastAsia"/>
          <w:color w:val="000000"/>
          <w:sz w:val="21"/>
          <w:szCs w:val="21"/>
          <w:highlight w:val="none"/>
        </w:rPr>
        <w:t xml:space="preserve">组织的</w:t>
      </w:r>
      <w:r>
        <w:rPr>
          <w:rFonts w:hint="eastAsia" w:asciiTheme="minorEastAsia" w:hAnsiTheme="minorEastAsia" w:eastAsiaTheme="minorEastAsia" w:cstheme="minorEastAsia"/>
          <w:color w:val="000000"/>
          <w:sz w:val="21"/>
          <w:szCs w:val="21"/>
          <w:highlight w:val="none"/>
          <w:lang w:eastAsia="zh-CN"/>
        </w:rPr>
        <w:t xml:space="preserve">本次</w:t>
      </w:r>
      <w:r>
        <w:rPr>
          <w:rFonts w:hint="eastAsia" w:asciiTheme="minorEastAsia" w:hAnsiTheme="minorEastAsia" w:eastAsiaTheme="minorEastAsia" w:cstheme="minorEastAsia"/>
          <w:color w:val="000000"/>
          <w:sz w:val="21"/>
          <w:szCs w:val="21"/>
          <w:highlight w:val="none"/>
        </w:rPr>
        <w:t xml:space="preserve">招标活动。</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1.2</w:t>
      </w:r>
      <w:r>
        <w:rPr>
          <w:rFonts w:hint="eastAsia" w:asciiTheme="minorEastAsia" w:hAnsiTheme="minorEastAsia" w:eastAsiaTheme="minorEastAsia" w:cstheme="minorEastAsia"/>
          <w:color w:val="000000"/>
          <w:sz w:val="21"/>
          <w:szCs w:val="21"/>
          <w:highlight w:val="none"/>
        </w:rPr>
        <w:t xml:space="preserve">本次招标活动及因本次招标产生的合同受中国法律制约和保护。</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1.3</w:t>
      </w:r>
      <w:r>
        <w:rPr>
          <w:rFonts w:hint="eastAsia" w:asciiTheme="minorEastAsia" w:hAnsiTheme="minorEastAsia" w:eastAsiaTheme="minorEastAsia" w:cstheme="minorEastAsia"/>
          <w:sz w:val="21"/>
          <w:szCs w:val="21"/>
          <w:highlight w:val="none"/>
        </w:rPr>
        <w:t xml:space="preserve">本招标文件的解释权属于</w:t>
      </w:r>
      <w:r>
        <w:rPr>
          <w:rFonts w:hint="eastAsia" w:asciiTheme="minorEastAsia" w:hAnsiTheme="minorEastAsia" w:eastAsiaTheme="minorEastAsia" w:cstheme="minorEastAsia"/>
          <w:color w:val="000000"/>
          <w:sz w:val="21"/>
          <w:szCs w:val="21"/>
          <w:highlight w:val="none"/>
          <w:lang w:eastAsia="zh-CN"/>
        </w:rPr>
        <w:t xml:space="preserve">苏州建元项目管理有限公司</w:t>
      </w:r>
      <w:r>
        <w:rPr>
          <w:rFonts w:hint="eastAsia" w:asciiTheme="minorEastAsia" w:hAnsiTheme="minorEastAsia" w:eastAsiaTheme="minorEastAsia" w:cstheme="minorEastAsia"/>
          <w:color w:val="000000"/>
          <w:sz w:val="21"/>
          <w:szCs w:val="21"/>
          <w:highlight w:val="none"/>
        </w:rPr>
        <w:t xml:space="preserve">。</w:t>
      </w:r>
      <w:r/>
    </w:p>
    <w:p>
      <w:pPr>
        <w:pStyle w:val="1052"/>
        <w:ind w:left="0" w:firstLine="422"/>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eastAsia="zh-CN"/>
        </w:rPr>
        <w:t xml:space="preserve">2.</w:t>
      </w:r>
      <w:r>
        <w:rPr>
          <w:rFonts w:hint="eastAsia" w:asciiTheme="minorEastAsia" w:hAnsiTheme="minorEastAsia" w:eastAsiaTheme="minorEastAsia" w:cstheme="minorEastAsia"/>
          <w:b/>
          <w:bCs/>
          <w:color w:val="000000"/>
          <w:sz w:val="21"/>
          <w:szCs w:val="21"/>
          <w:highlight w:val="none"/>
        </w:rPr>
        <w:t xml:space="preserve">词语释义</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2.1招标人：具体组织实施招标活动的法人。</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2.2投标供应商：经认定有资格响应招标，参加投标竞争的法人或其他组织和自然人。</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2.3响应：投标供应商根据招标人或招标人发布的招标文件，编制投标文件并按规定投标的行为。</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2.5甲方（招标人）：合同中明确规定的实际购买货物和服务的法人或其他组织和自然人。</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2.6乙方（供应商）：合同中规定的向采购方提供货物和服务的法人或其他组织和自然人。</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w:t>
      </w:r>
      <w:r>
        <w:rPr>
          <w:rFonts w:hint="eastAsia" w:asciiTheme="minorEastAsia" w:hAnsiTheme="minorEastAsia" w:eastAsiaTheme="minorEastAsia" w:cstheme="minorEastAsia"/>
          <w:color w:val="000000"/>
          <w:sz w:val="21"/>
          <w:szCs w:val="21"/>
          <w:highlight w:val="none"/>
          <w:lang w:eastAsia="zh-CN"/>
        </w:rPr>
        <w:t xml:space="preserve">他</w:t>
      </w:r>
      <w:r>
        <w:rPr>
          <w:rFonts w:hint="eastAsia" w:asciiTheme="minorEastAsia" w:hAnsiTheme="minorEastAsia" w:eastAsiaTheme="minorEastAsia" w:cstheme="minorEastAsia"/>
          <w:color w:val="000000"/>
          <w:sz w:val="21"/>
          <w:szCs w:val="21"/>
          <w:highlight w:val="none"/>
        </w:rPr>
        <w:t xml:space="preserve">义务。</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2.8知识产权：指专利权、商标权、著作权等无形资产专有权的统称。</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2.9天：日历日。</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2.10交货地点：合同中明确约定的乙方提交的货物和服务最终到达地点。</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2.11合同价款：根据合同规定，乙方在正确地履行合同义务后甲方应支付给乙方的价款。</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2.12产地：货物开采、生长、生产、最终制造、加工或提供服务的来源地。</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2.13不可抗力：不能预见、不能避免并且不能克服的客观情况。</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二、招标文件的澄清和修改</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1.</w:t>
      </w:r>
      <w:r>
        <w:rPr>
          <w:rFonts w:hint="eastAsia" w:asciiTheme="minorEastAsia" w:hAnsiTheme="minorEastAsia" w:eastAsiaTheme="minorEastAsia" w:cstheme="minorEastAsia"/>
          <w:color w:val="000000"/>
          <w:sz w:val="21"/>
          <w:szCs w:val="21"/>
          <w:highlight w:val="none"/>
        </w:rPr>
        <w:t xml:space="preserve">招标文件</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w:t>
      </w:r>
      <w:r>
        <w:rPr>
          <w:rFonts w:hint="eastAsia" w:asciiTheme="minorEastAsia" w:hAnsiTheme="minorEastAsia" w:eastAsiaTheme="minorEastAsia" w:cstheme="minorEastAsia"/>
          <w:color w:val="000000"/>
          <w:sz w:val="21"/>
          <w:szCs w:val="21"/>
          <w:highlight w:val="none"/>
          <w:lang w:eastAsia="zh-CN"/>
        </w:rPr>
        <w:t xml:space="preserve">作</w:t>
      </w:r>
      <w:r>
        <w:rPr>
          <w:rFonts w:hint="eastAsia" w:asciiTheme="minorEastAsia" w:hAnsiTheme="minorEastAsia" w:eastAsiaTheme="minorEastAsia" w:cstheme="minorEastAsia"/>
          <w:color w:val="000000"/>
          <w:sz w:val="21"/>
          <w:szCs w:val="21"/>
          <w:highlight w:val="none"/>
        </w:rPr>
        <w:t xml:space="preserve">出实质性响应，其风险由投标供应商自行承担，且根据有关条款规定，该投标有可能被拒绝。</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2.</w:t>
      </w:r>
      <w:r>
        <w:rPr>
          <w:rFonts w:hint="eastAsia" w:asciiTheme="minorEastAsia" w:hAnsiTheme="minorEastAsia" w:eastAsiaTheme="minorEastAsia" w:cstheme="minorEastAsia"/>
          <w:color w:val="000000"/>
          <w:sz w:val="21"/>
          <w:szCs w:val="21"/>
          <w:highlight w:val="none"/>
        </w:rPr>
        <w:t xml:space="preserve">招标文件的澄清和修改</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2.2澄清或者修改的内容可能影响投标文件编制的，</w:t>
      </w:r>
      <w:r>
        <w:rPr>
          <w:rFonts w:hint="eastAsia" w:asciiTheme="minorEastAsia" w:hAnsiTheme="minorEastAsia" w:eastAsiaTheme="minorEastAsia" w:cstheme="minorEastAsia"/>
          <w:sz w:val="21"/>
          <w:szCs w:val="21"/>
          <w:highlight w:val="none"/>
          <w:lang w:eastAsia="zh-CN"/>
        </w:rPr>
        <w:t xml:space="preserve">招标人</w:t>
      </w:r>
      <w:r>
        <w:rPr>
          <w:rFonts w:hint="eastAsia" w:asciiTheme="minorEastAsia" w:hAnsiTheme="minorEastAsia" w:eastAsiaTheme="minorEastAsia" w:cstheme="minorEastAsia"/>
          <w:sz w:val="21"/>
          <w:szCs w:val="21"/>
          <w:highlight w:val="none"/>
        </w:rPr>
        <w:t xml:space="preserve">或者采购代理机构应当在投标截止时间至少15日前，通过苏州市政府采购网对外进行发布；不足15日的，</w:t>
      </w:r>
      <w:r>
        <w:rPr>
          <w:rFonts w:hint="eastAsia" w:asciiTheme="minorEastAsia" w:hAnsiTheme="minorEastAsia" w:eastAsiaTheme="minorEastAsia" w:cstheme="minorEastAsia"/>
          <w:sz w:val="21"/>
          <w:szCs w:val="21"/>
          <w:highlight w:val="none"/>
          <w:lang w:eastAsia="zh-CN"/>
        </w:rPr>
        <w:t xml:space="preserve">招标人</w:t>
      </w:r>
      <w:r>
        <w:rPr>
          <w:rFonts w:hint="eastAsia" w:asciiTheme="minorEastAsia" w:hAnsiTheme="minorEastAsia" w:eastAsiaTheme="minorEastAsia" w:cstheme="minorEastAsia"/>
          <w:sz w:val="21"/>
          <w:szCs w:val="21"/>
          <w:highlight w:val="none"/>
        </w:rPr>
        <w:t xml:space="preserve">或者采购代理机构应当顺延提交投标文件的截止时间。</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2.3对于补充通知（包括更正公告），投标供应商通过“苏州市政府采购网</w:t>
      </w:r>
      <w:r>
        <w:rPr>
          <w:rFonts w:hint="eastAsia" w:asciiTheme="minorEastAsia" w:hAnsiTheme="minorEastAsia" w:eastAsiaTheme="minorEastAsia" w:cstheme="minorEastAsia"/>
          <w:sz w:val="21"/>
          <w:szCs w:val="21"/>
          <w:highlight w:val="none"/>
          <w:lang w:eastAsia="zh-CN"/>
        </w:rPr>
        <w:t xml:space="preserve">、江苏省政府采购网</w:t>
      </w:r>
      <w:r>
        <w:rPr>
          <w:rFonts w:hint="eastAsia" w:asciiTheme="minorEastAsia" w:hAnsiTheme="minorEastAsia" w:eastAsiaTheme="minorEastAsia" w:cstheme="minorEastAsia"/>
          <w:sz w:val="21"/>
          <w:szCs w:val="21"/>
          <w:highlight w:val="none"/>
        </w:rPr>
        <w:t xml:space="preserve">”的“采购公告”自行查看项目的补充通知（包括更正公告）。补充通知（包括更正公告）将作为招标文件的组成部分，对所有投标供应商有约束力。</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2.4招标文件的澄清、修改、补充等内容均以苏州市政府采购网</w:t>
      </w:r>
      <w:r>
        <w:rPr>
          <w:rFonts w:hint="eastAsia" w:asciiTheme="minorEastAsia" w:hAnsiTheme="minorEastAsia" w:eastAsiaTheme="minorEastAsia" w:cstheme="minorEastAsia"/>
          <w:sz w:val="21"/>
          <w:szCs w:val="21"/>
          <w:highlight w:val="none"/>
          <w:lang w:eastAsia="zh-CN"/>
        </w:rPr>
        <w:t xml:space="preserve">、江苏省政府采购网</w:t>
      </w:r>
      <w:r>
        <w:rPr>
          <w:rFonts w:hint="eastAsia" w:asciiTheme="minorEastAsia" w:hAnsiTheme="minorEastAsia" w:eastAsiaTheme="minorEastAsia" w:cstheme="minorEastAsia"/>
          <w:sz w:val="21"/>
          <w:szCs w:val="21"/>
          <w:highlight w:val="none"/>
        </w:rPr>
        <w:t xml:space="preserve">网上发布的内容为准。</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2.5投标供应商应在提交投标文件截止时间前关注原采购信息发布媒体上有无本项目的补充公告。</w:t>
      </w:r>
      <w:r/>
    </w:p>
    <w:p>
      <w:pPr>
        <w:pStyle w:val="1052"/>
        <w:ind w:left="0" w:firstLine="422"/>
        <w:keepLines w:val="0"/>
        <w:keepNext w:val="0"/>
        <w:pageBreakBefore w:val="0"/>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三、投标文件说明</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（一）投标文件计量单位和使用文字</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1.</w:t>
      </w:r>
      <w:r>
        <w:rPr>
          <w:rFonts w:hint="eastAsia" w:asciiTheme="minorEastAsia" w:hAnsiTheme="minorEastAsia" w:eastAsiaTheme="minorEastAsia" w:cstheme="minorEastAsia"/>
          <w:color w:val="000000"/>
          <w:sz w:val="21"/>
          <w:szCs w:val="21"/>
          <w:highlight w:val="none"/>
        </w:rPr>
        <w:t xml:space="preserve">投标文件中所使用的计量单位，除招标文件中有特殊要求外，应采用国家法定计量单位。</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2.</w:t>
      </w:r>
      <w:r>
        <w:rPr>
          <w:rFonts w:hint="eastAsia" w:asciiTheme="minorEastAsia" w:hAnsiTheme="minorEastAsia" w:eastAsiaTheme="minorEastAsia" w:cstheme="minorEastAsia"/>
          <w:color w:val="000000"/>
          <w:sz w:val="21"/>
          <w:szCs w:val="21"/>
          <w:highlight w:val="none"/>
        </w:rPr>
        <w:t xml:space="preserve">投标文件应使用中文编制，投标文件中必须使用其他文字的，必须附有中文译本，</w:t>
      </w:r>
      <w:r>
        <w:rPr>
          <w:rFonts w:hint="eastAsia" w:asciiTheme="minorEastAsia" w:hAnsiTheme="minorEastAsia" w:eastAsiaTheme="minorEastAsia" w:cstheme="minorEastAsia"/>
          <w:sz w:val="21"/>
          <w:szCs w:val="21"/>
          <w:highlight w:val="none"/>
          <w:lang w:val="zh-CN"/>
        </w:rPr>
        <w:t xml:space="preserve">对不同文本投标文件的解释发生异议的，以中文文本为准。</w:t>
      </w:r>
      <w:r>
        <w:rPr>
          <w:rFonts w:hint="eastAsia" w:asciiTheme="minorEastAsia" w:hAnsiTheme="minorEastAsia" w:eastAsiaTheme="minorEastAsia" w:cstheme="minorEastAsia"/>
          <w:color w:val="000000"/>
          <w:sz w:val="21"/>
          <w:szCs w:val="21"/>
          <w:highlight w:val="none"/>
        </w:rPr>
        <w:t xml:space="preserve">对于未附有中文译本和中文译本不准确的投标文件，由此引起的对投标供应商不利后果的，</w:t>
      </w:r>
      <w:r>
        <w:rPr>
          <w:rFonts w:hint="eastAsia" w:asciiTheme="minorEastAsia" w:hAnsiTheme="minorEastAsia" w:eastAsiaTheme="minorEastAsia" w:cstheme="minorEastAsia"/>
          <w:color w:val="000000"/>
          <w:sz w:val="21"/>
          <w:szCs w:val="21"/>
          <w:highlight w:val="none"/>
          <w:lang w:eastAsia="zh-CN"/>
        </w:rPr>
        <w:t xml:space="preserve">采购代理机构</w:t>
      </w:r>
      <w:r>
        <w:rPr>
          <w:rFonts w:hint="eastAsia" w:asciiTheme="minorEastAsia" w:hAnsiTheme="minorEastAsia" w:eastAsiaTheme="minorEastAsia" w:cstheme="minorEastAsia"/>
          <w:color w:val="000000"/>
          <w:sz w:val="21"/>
          <w:szCs w:val="21"/>
          <w:highlight w:val="none"/>
        </w:rPr>
        <w:t xml:space="preserve">概不负责。</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（二）投标文件编制说明</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ff"/>
          <w:sz w:val="21"/>
          <w:szCs w:val="21"/>
          <w:highlight w:val="none"/>
          <w:lang w:eastAsia="zh-CN"/>
        </w:rPr>
      </w:pPr>
      <w:r>
        <w:rPr>
          <w:rFonts w:hint="eastAsia" w:asciiTheme="minorEastAsia" w:hAnsiTheme="minorEastAsia" w:eastAsiaTheme="minorEastAsia" w:cstheme="minorEastAsia"/>
          <w:b/>
          <w:bCs/>
          <w:color w:val="0000ff"/>
          <w:sz w:val="21"/>
          <w:szCs w:val="21"/>
          <w:highlight w:val="none"/>
          <w:lang w:eastAsia="zh-CN"/>
        </w:rPr>
        <w:t xml:space="preserve">1.投标文件按招标文件规定的格式制作，需加盖公章或法人签章处，应加盖电子签章，如果未按要求制作上传，将被认定为未实质性响应招标文件要求。</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ff"/>
          <w:sz w:val="21"/>
          <w:szCs w:val="21"/>
          <w:highlight w:val="none"/>
          <w:lang w:eastAsia="zh-CN"/>
        </w:rPr>
      </w:pPr>
      <w:r>
        <w:rPr>
          <w:rFonts w:hint="eastAsia" w:asciiTheme="minorEastAsia" w:hAnsiTheme="minorEastAsia" w:eastAsiaTheme="minorEastAsia" w:cstheme="minorEastAsia"/>
          <w:b/>
          <w:bCs/>
          <w:color w:val="0000ff"/>
          <w:sz w:val="21"/>
          <w:szCs w:val="21"/>
          <w:highlight w:val="none"/>
          <w:lang w:eastAsia="zh-CN"/>
        </w:rPr>
        <w:t xml:space="preserve">2.招标文件要求提交的相关证明材料，投标供应商应在投标文件中提供相应的清晰扫描件，如果材料不清晰导致无法识别的，将被视为无效材料。</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 xml:space="preserve">3.</w:t>
      </w:r>
      <w:r>
        <w:rPr>
          <w:rFonts w:hint="eastAsia" w:asciiTheme="minorEastAsia" w:hAnsiTheme="minorEastAsia" w:eastAsiaTheme="minorEastAsia" w:cstheme="minorEastAsia"/>
          <w:sz w:val="21"/>
          <w:szCs w:val="21"/>
          <w:highlight w:val="none"/>
        </w:rPr>
        <w:t xml:space="preserve">勘察现场（如有需要）</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sz w:val="21"/>
          <w:szCs w:val="21"/>
          <w:highlight w:val="none"/>
        </w:rPr>
        <w:t xml:space="preserve">3.1投标供应商可根据自身投标需要对有关现场和周围环境进行勘察，以获取编制投标文件和签署合同所需的信息。</w:t>
      </w:r>
      <w:r>
        <w:rPr>
          <w:rFonts w:hint="eastAsia" w:asciiTheme="minorEastAsia" w:hAnsiTheme="minorEastAsia" w:eastAsiaTheme="minorEastAsia" w:cstheme="minorEastAsia"/>
          <w:sz w:val="21"/>
          <w:szCs w:val="21"/>
          <w:highlight w:val="none"/>
          <w:lang w:eastAsia="zh-CN"/>
        </w:rPr>
        <w:t xml:space="preserve">勘查现场</w:t>
      </w:r>
      <w:r>
        <w:rPr>
          <w:rFonts w:hint="eastAsia" w:asciiTheme="minorEastAsia" w:hAnsiTheme="minorEastAsia" w:eastAsiaTheme="minorEastAsia" w:cstheme="minorEastAsia"/>
          <w:bCs/>
          <w:color w:val="000000"/>
          <w:sz w:val="21"/>
          <w:szCs w:val="21"/>
          <w:highlight w:val="none"/>
        </w:rPr>
        <w:t xml:space="preserve">所发生的费用由投标供应商自行承担。</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3.2招标人或采购代理机构向投标供应商提供的有关现场的资料和数据，是</w:t>
      </w:r>
      <w:r>
        <w:rPr>
          <w:rFonts w:hint="eastAsia" w:asciiTheme="minorEastAsia" w:hAnsiTheme="minorEastAsia" w:eastAsiaTheme="minorEastAsia" w:cstheme="minorEastAsia"/>
          <w:bCs/>
          <w:color w:val="000000"/>
          <w:sz w:val="21"/>
          <w:szCs w:val="21"/>
          <w:highlight w:val="none"/>
          <w:lang w:eastAsia="zh-CN"/>
        </w:rPr>
        <w:t xml:space="preserve">招标人</w:t>
      </w:r>
      <w:r>
        <w:rPr>
          <w:rFonts w:hint="eastAsia" w:asciiTheme="minorEastAsia" w:hAnsiTheme="minorEastAsia" w:eastAsiaTheme="minorEastAsia" w:cstheme="minorEastAsia"/>
          <w:bCs/>
          <w:color w:val="000000"/>
          <w:sz w:val="21"/>
          <w:szCs w:val="21"/>
          <w:highlight w:val="none"/>
        </w:rPr>
        <w:t xml:space="preserve">或采购代理机构现有的并认为能使投标供应商可利用的资料。招标人或采购代理机构对投标供应商由此而</w:t>
      </w:r>
      <w:r>
        <w:rPr>
          <w:rFonts w:hint="eastAsia" w:asciiTheme="minorEastAsia" w:hAnsiTheme="minorEastAsia" w:eastAsiaTheme="minorEastAsia" w:cstheme="minorEastAsia"/>
          <w:bCs/>
          <w:color w:val="000000"/>
          <w:sz w:val="21"/>
          <w:szCs w:val="21"/>
          <w:highlight w:val="none"/>
          <w:lang w:eastAsia="zh-CN"/>
        </w:rPr>
        <w:t xml:space="preserve">作</w:t>
      </w:r>
      <w:r>
        <w:rPr>
          <w:rFonts w:hint="eastAsia" w:asciiTheme="minorEastAsia" w:hAnsiTheme="minorEastAsia" w:eastAsiaTheme="minorEastAsia" w:cstheme="minorEastAsia"/>
          <w:bCs/>
          <w:color w:val="000000"/>
          <w:sz w:val="21"/>
          <w:szCs w:val="21"/>
          <w:highlight w:val="none"/>
        </w:rPr>
        <w:t xml:space="preserve">出的推论、理解和结论概不负责。</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3.3经招标人允许，投标供应商可为勘察目的进入</w:t>
      </w:r>
      <w:r>
        <w:rPr>
          <w:rFonts w:hint="eastAsia" w:asciiTheme="minorEastAsia" w:hAnsiTheme="minorEastAsia" w:eastAsiaTheme="minorEastAsia" w:cstheme="minorEastAsia"/>
          <w:bCs/>
          <w:color w:val="000000"/>
          <w:sz w:val="21"/>
          <w:szCs w:val="21"/>
          <w:highlight w:val="none"/>
          <w:lang w:eastAsia="zh-CN"/>
        </w:rPr>
        <w:t xml:space="preserve">招标人</w:t>
      </w:r>
      <w:r>
        <w:rPr>
          <w:rFonts w:hint="eastAsia" w:asciiTheme="minorEastAsia" w:hAnsiTheme="minorEastAsia" w:eastAsiaTheme="minorEastAsia" w:cstheme="minorEastAsia"/>
          <w:bCs/>
          <w:color w:val="000000"/>
          <w:sz w:val="21"/>
          <w:szCs w:val="21"/>
          <w:highlight w:val="none"/>
        </w:rPr>
        <w:t xml:space="preserve">的项目现场，但投标供应商不得因此使招标人承担有关的责任和蒙受损失。投标供应商应承担</w:t>
      </w:r>
      <w:r>
        <w:rPr>
          <w:rFonts w:hint="eastAsia" w:asciiTheme="minorEastAsia" w:hAnsiTheme="minorEastAsia" w:eastAsiaTheme="minorEastAsia" w:cstheme="minorEastAsia"/>
          <w:bCs/>
          <w:color w:val="000000"/>
          <w:sz w:val="21"/>
          <w:szCs w:val="21"/>
          <w:highlight w:val="none"/>
          <w:lang w:eastAsia="zh-CN"/>
        </w:rPr>
        <w:t xml:space="preserve">勘查现场</w:t>
      </w:r>
      <w:r>
        <w:rPr>
          <w:rFonts w:hint="eastAsia" w:asciiTheme="minorEastAsia" w:hAnsiTheme="minorEastAsia" w:eastAsiaTheme="minorEastAsia" w:cstheme="minorEastAsia"/>
          <w:bCs/>
          <w:color w:val="000000"/>
          <w:sz w:val="21"/>
          <w:szCs w:val="21"/>
          <w:highlight w:val="none"/>
        </w:rPr>
        <w:t xml:space="preserve">的责任和风险。</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3.4投标供应商应在现场勘察时，熟悉现场及周围交通道路等情况，以获得一切可能影响其投标的直接资料。投标供应商中标后，不得以不完全了解现场情况为理由向</w:t>
      </w:r>
      <w:r>
        <w:rPr>
          <w:rFonts w:hint="eastAsia" w:asciiTheme="minorEastAsia" w:hAnsiTheme="minorEastAsia" w:eastAsiaTheme="minorEastAsia" w:cstheme="minorEastAsia"/>
          <w:bCs/>
          <w:color w:val="000000"/>
          <w:sz w:val="21"/>
          <w:szCs w:val="21"/>
          <w:highlight w:val="none"/>
          <w:lang w:eastAsia="zh-CN"/>
        </w:rPr>
        <w:t xml:space="preserve">招标人</w:t>
      </w:r>
      <w:r>
        <w:rPr>
          <w:rFonts w:hint="eastAsia" w:asciiTheme="minorEastAsia" w:hAnsiTheme="minorEastAsia" w:eastAsiaTheme="minorEastAsia" w:cstheme="minorEastAsia"/>
          <w:bCs/>
          <w:color w:val="000000"/>
          <w:sz w:val="21"/>
          <w:szCs w:val="21"/>
          <w:highlight w:val="none"/>
        </w:rPr>
        <w:t xml:space="preserve">或采购代理机构提出任何索赔的要求，对此招标人或采购代理机构不承担任何责任并将不作任何答复与考虑。</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（三）投标文件的有效期</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自开标日起90天，投标文件应保持有效。有效期短于这个规定期限将被认定为未实质性响应招标文件要求。</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（四）投标报价</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1.</w:t>
      </w:r>
      <w:r>
        <w:rPr>
          <w:rFonts w:hint="eastAsia" w:asciiTheme="minorEastAsia" w:hAnsiTheme="minorEastAsia" w:eastAsiaTheme="minorEastAsia" w:cstheme="minorEastAsia"/>
          <w:color w:val="000000"/>
          <w:sz w:val="21"/>
          <w:szCs w:val="21"/>
          <w:highlight w:val="none"/>
        </w:rPr>
        <w:t xml:space="preserve">投标供应商对本项目的报价应包括服务所需的各项应有费用。投标报价在合同实施期间不因市场变化因素而变动，除非合同另有约定或经双方协商同意，投标供应商不得再要求追加任何费用。</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2.</w:t>
      </w:r>
      <w:r>
        <w:rPr>
          <w:rFonts w:hint="eastAsia" w:asciiTheme="minorEastAsia" w:hAnsiTheme="minorEastAsia" w:eastAsiaTheme="minorEastAsia" w:cstheme="minorEastAsia"/>
          <w:color w:val="000000"/>
          <w:sz w:val="21"/>
          <w:szCs w:val="21"/>
          <w:highlight w:val="none"/>
        </w:rPr>
        <w:t xml:space="preserve">投标供应商应按《公开分项报价》中的采购项目计算单价和总价。《公开分项报价》中的每一单项均应计算并填写单价和总价，并由法定代表人（或经营者等）或被授权人签署。</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3.</w:t>
      </w:r>
      <w:r>
        <w:rPr>
          <w:rFonts w:hint="eastAsia" w:asciiTheme="minorEastAsia" w:hAnsiTheme="minorEastAsia" w:eastAsiaTheme="minorEastAsia" w:cstheme="minorEastAsia"/>
          <w:color w:val="000000"/>
          <w:sz w:val="21"/>
          <w:szCs w:val="21"/>
          <w:highlight w:val="none"/>
        </w:rPr>
        <w:t xml:space="preserve">投标供应商应对本项目采购的全部内容进行报价，只对其中部分内容报价的，将被认定</w:t>
      </w:r>
      <w:r>
        <w:rPr>
          <w:rFonts w:hint="eastAsia" w:asciiTheme="minorEastAsia" w:hAnsiTheme="minorEastAsia" w:eastAsiaTheme="minorEastAsia" w:cstheme="minorEastAsia"/>
          <w:color w:val="000000"/>
          <w:sz w:val="21"/>
          <w:szCs w:val="21"/>
          <w:highlight w:val="none"/>
          <w:lang w:eastAsia="zh-CN"/>
        </w:rPr>
        <w:t xml:space="preserve">为</w:t>
      </w:r>
      <w:r>
        <w:rPr>
          <w:rFonts w:hint="eastAsia" w:asciiTheme="minorEastAsia" w:hAnsiTheme="minorEastAsia" w:eastAsiaTheme="minorEastAsia" w:cstheme="minorEastAsia"/>
          <w:color w:val="000000"/>
          <w:sz w:val="21"/>
          <w:szCs w:val="21"/>
          <w:highlight w:val="none"/>
        </w:rPr>
        <w:t xml:space="preserve">未实质性响应</w:t>
      </w:r>
      <w:r>
        <w:rPr>
          <w:rFonts w:hint="eastAsia" w:asciiTheme="minorEastAsia" w:hAnsiTheme="minorEastAsia" w:eastAsiaTheme="minorEastAsia" w:cstheme="minorEastAsia"/>
          <w:color w:val="000000"/>
          <w:sz w:val="21"/>
          <w:szCs w:val="21"/>
          <w:highlight w:val="none"/>
          <w:lang w:eastAsia="zh-CN"/>
        </w:rPr>
        <w:t xml:space="preserve">招标</w:t>
      </w:r>
      <w:r>
        <w:rPr>
          <w:rFonts w:hint="eastAsia" w:asciiTheme="minorEastAsia" w:hAnsiTheme="minorEastAsia" w:eastAsiaTheme="minorEastAsia" w:cstheme="minorEastAsia"/>
          <w:color w:val="000000"/>
          <w:sz w:val="21"/>
          <w:szCs w:val="21"/>
          <w:highlight w:val="none"/>
        </w:rPr>
        <w:t xml:space="preserve">文件。如果招标文件要求分采购包投标的，则投标供应商可以根据</w:t>
      </w:r>
      <w:r>
        <w:rPr>
          <w:rFonts w:hint="eastAsia" w:asciiTheme="minorEastAsia" w:hAnsiTheme="minorEastAsia" w:eastAsiaTheme="minorEastAsia" w:cstheme="minorEastAsia"/>
          <w:color w:val="000000"/>
          <w:sz w:val="21"/>
          <w:szCs w:val="21"/>
          <w:highlight w:val="none"/>
          <w:lang w:eastAsia="zh-CN"/>
        </w:rPr>
        <w:t xml:space="preserve">招标文件要求及</w:t>
      </w:r>
      <w:r>
        <w:rPr>
          <w:rFonts w:hint="eastAsia" w:asciiTheme="minorEastAsia" w:hAnsiTheme="minorEastAsia" w:eastAsiaTheme="minorEastAsia" w:cstheme="minorEastAsia"/>
          <w:color w:val="000000"/>
          <w:sz w:val="21"/>
          <w:szCs w:val="21"/>
          <w:highlight w:val="none"/>
        </w:rPr>
        <w:t xml:space="preserve">自身经营许可范围，选择对部分或者全部采购包进行投标，但各采购包应分别计算填写单价和总价。</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4.</w:t>
      </w:r>
      <w:r>
        <w:rPr>
          <w:rFonts w:hint="eastAsia" w:asciiTheme="minorEastAsia" w:hAnsiTheme="minorEastAsia" w:eastAsiaTheme="minorEastAsia" w:cstheme="minorEastAsia"/>
          <w:color w:val="000000"/>
          <w:sz w:val="21"/>
          <w:szCs w:val="21"/>
          <w:highlight w:val="none"/>
        </w:rPr>
        <w:t xml:space="preserve">投标文件报价中的单价和总价全部采用人民币表示，除非另有规定。</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（五）投标文件的组成</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i w:val="0"/>
          <w:iCs w:val="0"/>
          <w:color w:val="0000ff"/>
          <w:sz w:val="21"/>
          <w:szCs w:val="21"/>
          <w:highlight w:val="none"/>
          <w:u w:val="none"/>
          <w:lang w:val="en-US" w:eastAsia="zh-CN"/>
        </w:rPr>
      </w:pPr>
      <w:r>
        <w:rPr>
          <w:rFonts w:hint="eastAsia" w:asciiTheme="minorEastAsia" w:hAnsiTheme="minorEastAsia" w:eastAsiaTheme="minorEastAsia" w:cstheme="minorEastAsia"/>
          <w:b/>
          <w:bCs/>
          <w:i w:val="0"/>
          <w:iCs w:val="0"/>
          <w:color w:val="0000ff"/>
          <w:sz w:val="21"/>
          <w:szCs w:val="21"/>
          <w:highlight w:val="none"/>
          <w:u w:val="none"/>
          <w:lang w:eastAsia="zh-CN"/>
        </w:rPr>
        <w:t xml:space="preserve">1.基本目录</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1.1</w:t>
      </w:r>
      <w:r>
        <w:rPr>
          <w:rFonts w:hint="eastAsia" w:asciiTheme="minorEastAsia" w:hAnsiTheme="minorEastAsia" w:eastAsiaTheme="minorEastAsia" w:cstheme="minorEastAsia"/>
          <w:b/>
          <w:bCs/>
          <w:sz w:val="21"/>
          <w:szCs w:val="21"/>
          <w:highlight w:val="none"/>
        </w:rPr>
        <w:t xml:space="preserve">封面</w:t>
      </w:r>
      <w:r>
        <w:rPr>
          <w:rFonts w:hint="eastAsia" w:asciiTheme="minorEastAsia" w:hAnsiTheme="minorEastAsia" w:eastAsiaTheme="minorEastAsia" w:cstheme="minorEastAsia"/>
          <w:b/>
          <w:bCs/>
          <w:color w:val="000000"/>
          <w:sz w:val="21"/>
          <w:szCs w:val="21"/>
          <w:highlight w:val="none"/>
        </w:rPr>
        <w:t xml:space="preserve">；</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1.2开标一览表；</w:t>
      </w:r>
      <w:r>
        <w:rPr>
          <w:rFonts w:hint="eastAsia" w:asciiTheme="minorEastAsia" w:hAnsiTheme="minorEastAsia" w:eastAsiaTheme="minorEastAsia" w:cstheme="minorEastAsia"/>
          <w:b/>
          <w:bCs/>
          <w:color w:val="0000ff"/>
          <w:sz w:val="21"/>
          <w:szCs w:val="21"/>
          <w:highlight w:val="none"/>
          <w:lang w:eastAsia="zh-CN"/>
        </w:rPr>
        <w:t xml:space="preserve">（格式见第三章，必须提供，否则将被认定为未实质性响应招标文件要求）</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rPr>
        <w:t xml:space="preserve">1.</w:t>
      </w:r>
      <w:r>
        <w:rPr>
          <w:rFonts w:hint="eastAsia" w:asciiTheme="minorEastAsia" w:hAnsiTheme="minorEastAsia" w:eastAsiaTheme="minorEastAsia" w:cstheme="minorEastAsia"/>
          <w:b/>
          <w:bCs/>
          <w:color w:val="000000"/>
          <w:sz w:val="21"/>
          <w:szCs w:val="21"/>
          <w:highlight w:val="none"/>
          <w:lang w:val="en-US" w:eastAsia="zh-CN"/>
        </w:rPr>
        <w:t xml:space="preserve">3</w:t>
      </w:r>
      <w:r>
        <w:rPr>
          <w:rFonts w:hint="eastAsia" w:asciiTheme="minorEastAsia" w:hAnsiTheme="minorEastAsia" w:eastAsiaTheme="minorEastAsia" w:cstheme="minorEastAsia"/>
          <w:b/>
          <w:bCs/>
          <w:color w:val="000000"/>
          <w:sz w:val="21"/>
          <w:szCs w:val="21"/>
          <w:highlight w:val="none"/>
        </w:rPr>
        <w:t xml:space="preserve">资格</w:t>
      </w:r>
      <w:r>
        <w:rPr>
          <w:rFonts w:hint="eastAsia" w:asciiTheme="minorEastAsia" w:hAnsiTheme="minorEastAsia" w:eastAsiaTheme="minorEastAsia" w:cstheme="minorEastAsia"/>
          <w:b/>
          <w:bCs/>
          <w:color w:val="000000"/>
          <w:sz w:val="21"/>
          <w:szCs w:val="21"/>
          <w:highlight w:val="none"/>
          <w:lang w:eastAsia="zh-CN"/>
        </w:rPr>
        <w:t xml:space="preserve">审查</w:t>
      </w:r>
      <w:r>
        <w:rPr>
          <w:rFonts w:hint="eastAsia" w:asciiTheme="minorEastAsia" w:hAnsiTheme="minorEastAsia" w:eastAsiaTheme="minorEastAsia" w:cstheme="minorEastAsia"/>
          <w:b/>
          <w:bCs/>
          <w:color w:val="000000"/>
          <w:sz w:val="21"/>
          <w:szCs w:val="21"/>
          <w:highlight w:val="none"/>
        </w:rPr>
        <w:t xml:space="preserve">文件</w:t>
      </w:r>
      <w:r>
        <w:rPr>
          <w:rFonts w:hint="eastAsia" w:asciiTheme="minorEastAsia" w:hAnsiTheme="minorEastAsia" w:eastAsiaTheme="minorEastAsia" w:cstheme="minorEastAsia"/>
          <w:b/>
          <w:bCs/>
          <w:color w:val="000000"/>
          <w:sz w:val="21"/>
          <w:szCs w:val="21"/>
          <w:highlight w:val="none"/>
          <w:lang w:eastAsia="zh-CN"/>
        </w:rPr>
        <w:t xml:space="preserve">（</w:t>
      </w:r>
      <w:r>
        <w:rPr>
          <w:rFonts w:hint="eastAsia" w:asciiTheme="minorEastAsia" w:hAnsiTheme="minorEastAsia" w:eastAsiaTheme="minorEastAsia" w:cstheme="minorEastAsia"/>
          <w:b/>
          <w:bCs/>
          <w:color w:val="0000ff"/>
          <w:sz w:val="21"/>
          <w:szCs w:val="21"/>
          <w:highlight w:val="none"/>
          <w:lang w:eastAsia="zh-CN"/>
        </w:rPr>
        <w:t xml:space="preserve">必须提供以下材料，否则将被认定为未实质性响应招标文件要求）</w:t>
      </w:r>
      <w:r/>
    </w:p>
    <w:p>
      <w:pPr>
        <w:numPr>
          <w:ilvl w:val="0"/>
          <w:numId w:val="0"/>
        </w:num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1.</w:t>
      </w:r>
      <w:r>
        <w:rPr>
          <w:rFonts w:hint="eastAsia" w:asciiTheme="minorEastAsia" w:hAnsiTheme="minorEastAsia" w:eastAsiaTheme="minorEastAsia" w:cstheme="minorEastAsia"/>
          <w:b/>
          <w:bCs/>
          <w:color w:val="000000"/>
          <w:sz w:val="21"/>
          <w:szCs w:val="21"/>
          <w:highlight w:val="none"/>
          <w:lang w:val="en-US" w:eastAsia="zh-CN"/>
        </w:rPr>
        <w:t xml:space="preserve">3</w:t>
      </w:r>
      <w:r>
        <w:rPr>
          <w:rFonts w:hint="eastAsia" w:asciiTheme="minorEastAsia" w:hAnsiTheme="minorEastAsia" w:eastAsiaTheme="minorEastAsia" w:cstheme="minorEastAsia"/>
          <w:b/>
          <w:bCs/>
          <w:color w:val="000000"/>
          <w:sz w:val="21"/>
          <w:szCs w:val="21"/>
          <w:highlight w:val="none"/>
        </w:rPr>
        <w:t xml:space="preserve">.1满足《中华人民共和国政府采购法》第二十二条规定：</w:t>
      </w:r>
      <w:r/>
    </w:p>
    <w:p>
      <w:pPr>
        <w:numPr>
          <w:ilvl w:val="0"/>
          <w:numId w:val="0"/>
        </w:num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w:t>
      </w:r>
      <w:r>
        <w:rPr>
          <w:rFonts w:hint="eastAsia" w:asciiTheme="minorEastAsia" w:hAnsiTheme="minorEastAsia" w:eastAsiaTheme="minorEastAsia" w:cstheme="minorEastAsia"/>
          <w:color w:val="000000"/>
          <w:sz w:val="21"/>
          <w:szCs w:val="21"/>
          <w:highlight w:val="none"/>
          <w:lang w:val="en-US" w:eastAsia="zh-CN"/>
        </w:rPr>
        <w:t xml:space="preserve">3</w:t>
      </w:r>
      <w:r>
        <w:rPr>
          <w:rFonts w:hint="eastAsia" w:asciiTheme="minorEastAsia" w:hAnsiTheme="minorEastAsia" w:eastAsiaTheme="minorEastAsia" w:cstheme="minorEastAsia"/>
          <w:color w:val="000000"/>
          <w:sz w:val="21"/>
          <w:szCs w:val="21"/>
          <w:highlight w:val="none"/>
        </w:rPr>
        <w:t xml:space="preserve">.1</w:t>
      </w:r>
      <w:r>
        <w:rPr>
          <w:rFonts w:hint="eastAsia" w:asciiTheme="minorEastAsia" w:hAnsiTheme="minorEastAsia" w:eastAsiaTheme="minorEastAsia" w:cstheme="minorEastAsia"/>
          <w:color w:val="000000"/>
          <w:sz w:val="21"/>
          <w:szCs w:val="21"/>
          <w:highlight w:val="none"/>
          <w:lang w:val="en-US" w:eastAsia="zh-CN"/>
        </w:rPr>
        <w:t xml:space="preserve">.1</w:t>
      </w:r>
      <w:r>
        <w:rPr>
          <w:rFonts w:hint="eastAsia" w:asciiTheme="minorEastAsia" w:hAnsiTheme="minorEastAsia" w:eastAsiaTheme="minorEastAsia" w:cstheme="minorEastAsia"/>
          <w:color w:val="000000"/>
          <w:sz w:val="21"/>
          <w:szCs w:val="21"/>
          <w:highlight w:val="none"/>
        </w:rPr>
        <w:t xml:space="preserve">具有独立承担民事责任的能力；</w:t>
      </w:r>
      <w:r>
        <w:rPr>
          <w:rFonts w:hint="eastAsia" w:asciiTheme="minorEastAsia" w:hAnsiTheme="minorEastAsia" w:eastAsiaTheme="minorEastAsia" w:cstheme="minorEastAsia"/>
          <w:b/>
          <w:bCs/>
          <w:color w:val="000000"/>
          <w:sz w:val="21"/>
          <w:szCs w:val="21"/>
          <w:highlight w:val="none"/>
        </w:rPr>
        <w:t xml:space="preserve">（提供法人或者其他组织的营业执照等证明文件、自然人的身份证明）</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w:t>
      </w:r>
      <w:r>
        <w:rPr>
          <w:rFonts w:hint="eastAsia" w:asciiTheme="minorEastAsia" w:hAnsiTheme="minorEastAsia" w:eastAsiaTheme="minorEastAsia" w:cstheme="minorEastAsia"/>
          <w:color w:val="000000"/>
          <w:sz w:val="21"/>
          <w:szCs w:val="21"/>
          <w:highlight w:val="none"/>
          <w:lang w:val="en-US" w:eastAsia="zh-CN"/>
        </w:rPr>
        <w:t xml:space="preserve">3</w:t>
      </w:r>
      <w:r>
        <w:rPr>
          <w:rFonts w:hint="eastAsia" w:asciiTheme="minorEastAsia" w:hAnsiTheme="minorEastAsia" w:eastAsiaTheme="minorEastAsia" w:cstheme="minorEastAsia"/>
          <w:color w:val="000000"/>
          <w:sz w:val="21"/>
          <w:szCs w:val="21"/>
          <w:highlight w:val="none"/>
        </w:rPr>
        <w:t xml:space="preserve">.1</w:t>
      </w:r>
      <w:r>
        <w:rPr>
          <w:rFonts w:hint="eastAsia" w:asciiTheme="minorEastAsia" w:hAnsiTheme="minorEastAsia" w:eastAsiaTheme="minorEastAsia" w:cstheme="minorEastAsia"/>
          <w:color w:val="000000"/>
          <w:sz w:val="21"/>
          <w:szCs w:val="21"/>
          <w:highlight w:val="none"/>
          <w:lang w:val="en-US" w:eastAsia="zh-CN"/>
        </w:rPr>
        <w:t xml:space="preserve">.</w:t>
      </w:r>
      <w:r>
        <w:rPr>
          <w:rFonts w:hint="eastAsia" w:asciiTheme="minorEastAsia" w:hAnsiTheme="minorEastAsia" w:eastAsiaTheme="minorEastAsia" w:cstheme="minorEastAsia"/>
          <w:color w:val="000000"/>
          <w:sz w:val="21"/>
          <w:szCs w:val="21"/>
          <w:highlight w:val="none"/>
        </w:rPr>
        <w:t xml:space="preserve">2具有良好的商业信誉和健全的财务会计制度；（提供</w:t>
      </w:r>
      <w:r>
        <w:rPr>
          <w:rFonts w:hint="eastAsia" w:asciiTheme="minorEastAsia" w:hAnsiTheme="minorEastAsia" w:eastAsiaTheme="minorEastAsia" w:cstheme="minorEastAsia"/>
          <w:color w:val="000000"/>
          <w:sz w:val="21"/>
          <w:szCs w:val="21"/>
          <w:highlight w:val="none"/>
          <w:lang w:eastAsia="zh-CN"/>
        </w:rPr>
        <w:t xml:space="preserve">相关证明材料或资格条件</w:t>
      </w:r>
      <w:r>
        <w:rPr>
          <w:rFonts w:hint="eastAsia" w:asciiTheme="minorEastAsia" w:hAnsiTheme="minorEastAsia" w:eastAsiaTheme="minorEastAsia" w:cstheme="minorEastAsia"/>
          <w:color w:val="000000"/>
          <w:sz w:val="21"/>
          <w:szCs w:val="21"/>
          <w:highlight w:val="none"/>
        </w:rPr>
        <w:t xml:space="preserve">承诺函，格式见第三章）</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w:t>
      </w:r>
      <w:r>
        <w:rPr>
          <w:rFonts w:hint="eastAsia" w:asciiTheme="minorEastAsia" w:hAnsiTheme="minorEastAsia" w:eastAsiaTheme="minorEastAsia" w:cstheme="minorEastAsia"/>
          <w:color w:val="000000"/>
          <w:sz w:val="21"/>
          <w:szCs w:val="21"/>
          <w:highlight w:val="none"/>
          <w:lang w:val="en-US" w:eastAsia="zh-CN"/>
        </w:rPr>
        <w:t xml:space="preserve">3</w:t>
      </w:r>
      <w:r>
        <w:rPr>
          <w:rFonts w:hint="eastAsia" w:asciiTheme="minorEastAsia" w:hAnsiTheme="minorEastAsia" w:eastAsiaTheme="minorEastAsia" w:cstheme="minorEastAsia"/>
          <w:color w:val="000000"/>
          <w:sz w:val="21"/>
          <w:szCs w:val="21"/>
          <w:highlight w:val="none"/>
        </w:rPr>
        <w:t xml:space="preserve">.1</w:t>
      </w:r>
      <w:r>
        <w:rPr>
          <w:rFonts w:hint="eastAsia" w:asciiTheme="minorEastAsia" w:hAnsiTheme="minorEastAsia" w:eastAsiaTheme="minorEastAsia" w:cstheme="minorEastAsia"/>
          <w:color w:val="000000"/>
          <w:sz w:val="21"/>
          <w:szCs w:val="21"/>
          <w:highlight w:val="none"/>
          <w:lang w:val="en-US" w:eastAsia="zh-CN"/>
        </w:rPr>
        <w:t xml:space="preserve">.</w:t>
      </w:r>
      <w:r>
        <w:rPr>
          <w:rFonts w:hint="eastAsia" w:asciiTheme="minorEastAsia" w:hAnsiTheme="minorEastAsia" w:eastAsiaTheme="minorEastAsia" w:cstheme="minorEastAsia"/>
          <w:color w:val="000000"/>
          <w:sz w:val="21"/>
          <w:szCs w:val="21"/>
          <w:highlight w:val="none"/>
        </w:rPr>
        <w:t xml:space="preserve">3具有履行合同所必需的设备和专业技术能力；（提供</w:t>
      </w:r>
      <w:r>
        <w:rPr>
          <w:rFonts w:hint="eastAsia" w:asciiTheme="minorEastAsia" w:hAnsiTheme="minorEastAsia" w:eastAsiaTheme="minorEastAsia" w:cstheme="minorEastAsia"/>
          <w:color w:val="000000"/>
          <w:sz w:val="21"/>
          <w:szCs w:val="21"/>
          <w:highlight w:val="none"/>
          <w:lang w:eastAsia="zh-CN"/>
        </w:rPr>
        <w:t xml:space="preserve">相关证明材料或资格条件</w:t>
      </w:r>
      <w:r>
        <w:rPr>
          <w:rFonts w:hint="eastAsia" w:asciiTheme="minorEastAsia" w:hAnsiTheme="minorEastAsia" w:eastAsiaTheme="minorEastAsia" w:cstheme="minorEastAsia"/>
          <w:color w:val="000000"/>
          <w:sz w:val="21"/>
          <w:szCs w:val="21"/>
          <w:highlight w:val="none"/>
        </w:rPr>
        <w:t xml:space="preserve">承诺函，格式见第三章）</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w:t>
      </w:r>
      <w:r>
        <w:rPr>
          <w:rFonts w:hint="eastAsia" w:asciiTheme="minorEastAsia" w:hAnsiTheme="minorEastAsia" w:eastAsiaTheme="minorEastAsia" w:cstheme="minorEastAsia"/>
          <w:color w:val="000000"/>
          <w:sz w:val="21"/>
          <w:szCs w:val="21"/>
          <w:highlight w:val="none"/>
          <w:lang w:val="en-US" w:eastAsia="zh-CN"/>
        </w:rPr>
        <w:t xml:space="preserve">3</w:t>
      </w:r>
      <w:r>
        <w:rPr>
          <w:rFonts w:hint="eastAsia" w:asciiTheme="minorEastAsia" w:hAnsiTheme="minorEastAsia" w:eastAsiaTheme="minorEastAsia" w:cstheme="minorEastAsia"/>
          <w:color w:val="000000"/>
          <w:sz w:val="21"/>
          <w:szCs w:val="21"/>
          <w:highlight w:val="none"/>
        </w:rPr>
        <w:t xml:space="preserve">.1</w:t>
      </w:r>
      <w:r>
        <w:rPr>
          <w:rFonts w:hint="eastAsia" w:asciiTheme="minorEastAsia" w:hAnsiTheme="minorEastAsia" w:eastAsiaTheme="minorEastAsia" w:cstheme="minorEastAsia"/>
          <w:color w:val="000000"/>
          <w:sz w:val="21"/>
          <w:szCs w:val="21"/>
          <w:highlight w:val="none"/>
          <w:lang w:val="en-US" w:eastAsia="zh-CN"/>
        </w:rPr>
        <w:t xml:space="preserve">.</w:t>
      </w:r>
      <w:r>
        <w:rPr>
          <w:rFonts w:hint="eastAsia" w:asciiTheme="minorEastAsia" w:hAnsiTheme="minorEastAsia" w:eastAsiaTheme="minorEastAsia" w:cstheme="minorEastAsia"/>
          <w:color w:val="000000"/>
          <w:sz w:val="21"/>
          <w:szCs w:val="21"/>
          <w:highlight w:val="none"/>
        </w:rPr>
        <w:t xml:space="preserve">4具有依法缴纳税收和社会保障资金的良好记录；（提供</w:t>
      </w:r>
      <w:r>
        <w:rPr>
          <w:rFonts w:hint="eastAsia" w:asciiTheme="minorEastAsia" w:hAnsiTheme="minorEastAsia" w:eastAsiaTheme="minorEastAsia" w:cstheme="minorEastAsia"/>
          <w:color w:val="000000"/>
          <w:sz w:val="21"/>
          <w:szCs w:val="21"/>
          <w:highlight w:val="none"/>
          <w:lang w:eastAsia="zh-CN"/>
        </w:rPr>
        <w:t xml:space="preserve">相关证明材料或资格条件</w:t>
      </w:r>
      <w:r>
        <w:rPr>
          <w:rFonts w:hint="eastAsia" w:asciiTheme="minorEastAsia" w:hAnsiTheme="minorEastAsia" w:eastAsiaTheme="minorEastAsia" w:cstheme="minorEastAsia"/>
          <w:color w:val="000000"/>
          <w:sz w:val="21"/>
          <w:szCs w:val="21"/>
          <w:highlight w:val="none"/>
        </w:rPr>
        <w:t xml:space="preserve">承诺函，格式见第三章）</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w:t>
      </w:r>
      <w:r>
        <w:rPr>
          <w:rFonts w:hint="eastAsia" w:asciiTheme="minorEastAsia" w:hAnsiTheme="minorEastAsia" w:eastAsiaTheme="minorEastAsia" w:cstheme="minorEastAsia"/>
          <w:color w:val="000000"/>
          <w:sz w:val="21"/>
          <w:szCs w:val="21"/>
          <w:highlight w:val="none"/>
          <w:lang w:val="en-US" w:eastAsia="zh-CN"/>
        </w:rPr>
        <w:t xml:space="preserve">3</w:t>
      </w:r>
      <w:r>
        <w:rPr>
          <w:rFonts w:hint="eastAsia" w:asciiTheme="minorEastAsia" w:hAnsiTheme="minorEastAsia" w:eastAsiaTheme="minorEastAsia" w:cstheme="minorEastAsia"/>
          <w:color w:val="000000"/>
          <w:sz w:val="21"/>
          <w:szCs w:val="21"/>
          <w:highlight w:val="none"/>
        </w:rPr>
        <w:t xml:space="preserve">.1</w:t>
      </w:r>
      <w:r>
        <w:rPr>
          <w:rFonts w:hint="eastAsia" w:asciiTheme="minorEastAsia" w:hAnsiTheme="minorEastAsia" w:eastAsiaTheme="minorEastAsia" w:cstheme="minorEastAsia"/>
          <w:color w:val="000000"/>
          <w:sz w:val="21"/>
          <w:szCs w:val="21"/>
          <w:highlight w:val="none"/>
          <w:lang w:val="en-US" w:eastAsia="zh-CN"/>
        </w:rPr>
        <w:t xml:space="preserve">.</w:t>
      </w:r>
      <w:r>
        <w:rPr>
          <w:rFonts w:hint="eastAsia" w:asciiTheme="minorEastAsia" w:hAnsiTheme="minorEastAsia" w:eastAsiaTheme="minorEastAsia" w:cstheme="minorEastAsia"/>
          <w:color w:val="000000"/>
          <w:sz w:val="21"/>
          <w:szCs w:val="21"/>
          <w:highlight w:val="none"/>
        </w:rPr>
        <w:t xml:space="preserve">5参加政府采购活动前三年内，在经营活动中没有重大违法记录；（提供</w:t>
      </w:r>
      <w:r>
        <w:rPr>
          <w:rFonts w:hint="eastAsia" w:asciiTheme="minorEastAsia" w:hAnsiTheme="minorEastAsia" w:eastAsiaTheme="minorEastAsia" w:cstheme="minorEastAsia"/>
          <w:color w:val="000000"/>
          <w:sz w:val="21"/>
          <w:szCs w:val="21"/>
          <w:highlight w:val="none"/>
          <w:lang w:eastAsia="zh-CN"/>
        </w:rPr>
        <w:t xml:space="preserve">资格条件</w:t>
      </w:r>
      <w:r>
        <w:rPr>
          <w:rFonts w:hint="eastAsia" w:asciiTheme="minorEastAsia" w:hAnsiTheme="minorEastAsia" w:eastAsiaTheme="minorEastAsia" w:cstheme="minorEastAsia"/>
          <w:color w:val="000000"/>
          <w:sz w:val="21"/>
          <w:szCs w:val="21"/>
          <w:highlight w:val="none"/>
        </w:rPr>
        <w:t xml:space="preserve">承诺函，格式见第三章）</w:t>
      </w:r>
      <w:r/>
    </w:p>
    <w:p>
      <w:pPr>
        <w:numPr>
          <w:ilvl w:val="0"/>
          <w:numId w:val="0"/>
        </w:num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1.</w:t>
      </w:r>
      <w:r>
        <w:rPr>
          <w:rFonts w:hint="eastAsia" w:asciiTheme="minorEastAsia" w:hAnsiTheme="minorEastAsia" w:eastAsiaTheme="minorEastAsia" w:cstheme="minorEastAsia"/>
          <w:b/>
          <w:bCs/>
          <w:color w:val="000000"/>
          <w:sz w:val="21"/>
          <w:szCs w:val="21"/>
          <w:highlight w:val="none"/>
          <w:lang w:val="en-US" w:eastAsia="zh-CN"/>
        </w:rPr>
        <w:t xml:space="preserve">3</w:t>
      </w:r>
      <w:r>
        <w:rPr>
          <w:rFonts w:hint="eastAsia" w:asciiTheme="minorEastAsia" w:hAnsiTheme="minorEastAsia" w:eastAsiaTheme="minorEastAsia" w:cstheme="minorEastAsia"/>
          <w:b/>
          <w:bCs/>
          <w:color w:val="000000"/>
          <w:sz w:val="21"/>
          <w:szCs w:val="21"/>
          <w:highlight w:val="none"/>
        </w:rPr>
        <w:t xml:space="preserve">.</w:t>
      </w:r>
      <w:r>
        <w:rPr>
          <w:rFonts w:hint="eastAsia" w:asciiTheme="minorEastAsia" w:hAnsiTheme="minorEastAsia" w:eastAsiaTheme="minorEastAsia" w:cstheme="minorEastAsia"/>
          <w:b/>
          <w:bCs/>
          <w:color w:val="000000"/>
          <w:sz w:val="21"/>
          <w:szCs w:val="21"/>
          <w:highlight w:val="none"/>
          <w:lang w:val="en-US" w:eastAsia="zh-CN"/>
        </w:rPr>
        <w:t xml:space="preserve">2</w:t>
      </w:r>
      <w:r>
        <w:rPr>
          <w:rFonts w:hint="eastAsia" w:asciiTheme="minorEastAsia" w:hAnsiTheme="minorEastAsia" w:eastAsiaTheme="minorEastAsia" w:cstheme="minorEastAsia"/>
          <w:b/>
          <w:bCs/>
          <w:color w:val="000000"/>
          <w:sz w:val="21"/>
          <w:szCs w:val="21"/>
          <w:highlight w:val="none"/>
        </w:rPr>
        <w:t xml:space="preserve">落实政府采购政策需满足的资格要求</w:t>
      </w:r>
      <w:r>
        <w:rPr>
          <w:rFonts w:hint="eastAsia" w:asciiTheme="minorEastAsia" w:hAnsiTheme="minorEastAsia" w:eastAsiaTheme="minorEastAsia" w:cstheme="minorEastAsia"/>
          <w:b/>
          <w:bCs/>
          <w:color w:val="000000"/>
          <w:sz w:val="21"/>
          <w:szCs w:val="21"/>
          <w:highlight w:val="none"/>
          <w:lang w:eastAsia="zh-CN"/>
        </w:rPr>
        <w:t xml:space="preserve">：</w:t>
      </w:r>
      <w:r>
        <w:rPr>
          <w:rFonts w:hint="eastAsia" w:asciiTheme="minorEastAsia" w:hAnsiTheme="minorEastAsia" w:eastAsiaTheme="minorEastAsia" w:cstheme="minorEastAsia"/>
          <w:b/>
          <w:bCs/>
          <w:color w:val="0000ff"/>
          <w:sz w:val="21"/>
          <w:szCs w:val="21"/>
          <w:highlight w:val="none"/>
          <w:lang w:eastAsia="zh-CN"/>
        </w:rPr>
        <w:t xml:space="preserve">（以下三项至少提供一项，否则将被认定为未实质性响应招标文件要求</w:t>
      </w:r>
      <w:r>
        <w:rPr>
          <w:rFonts w:hint="eastAsia" w:asciiTheme="minorEastAsia" w:hAnsiTheme="minorEastAsia" w:eastAsiaTheme="minorEastAsia" w:cstheme="minorEastAsia"/>
          <w:b/>
          <w:bCs/>
          <w:color w:val="000000"/>
          <w:sz w:val="21"/>
          <w:szCs w:val="21"/>
          <w:highlight w:val="none"/>
          <w:lang w:eastAsia="zh-CN"/>
        </w:rPr>
        <w:t xml:space="preserve">）</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rPr>
        <w:t xml:space="preserve">1.</w:t>
      </w:r>
      <w:r>
        <w:rPr>
          <w:rFonts w:hint="eastAsia" w:asciiTheme="minorEastAsia" w:hAnsiTheme="minorEastAsia" w:eastAsiaTheme="minorEastAsia" w:cstheme="minorEastAsia"/>
          <w:color w:val="000000"/>
          <w:sz w:val="21"/>
          <w:szCs w:val="21"/>
          <w:highlight w:val="none"/>
          <w:lang w:val="en-US" w:eastAsia="zh-CN"/>
        </w:rPr>
        <w:t xml:space="preserve">3</w:t>
      </w:r>
      <w:r>
        <w:rPr>
          <w:rFonts w:hint="eastAsia" w:asciiTheme="minorEastAsia" w:hAnsiTheme="minorEastAsia" w:eastAsiaTheme="minorEastAsia" w:cstheme="minorEastAsia"/>
          <w:color w:val="000000"/>
          <w:sz w:val="21"/>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rPr>
        <w:t xml:space="preserve">2.1</w:t>
      </w:r>
      <w:r>
        <w:rPr>
          <w:rFonts w:hint="eastAsia" w:asciiTheme="minorEastAsia" w:hAnsiTheme="minorEastAsia" w:eastAsiaTheme="minorEastAsia" w:cstheme="minorEastAsia"/>
          <w:b w:val="0"/>
          <w:bCs w:val="0"/>
          <w:color w:val="000000"/>
          <w:sz w:val="21"/>
          <w:szCs w:val="21"/>
          <w:highlight w:val="none"/>
        </w:rPr>
        <w:t xml:space="preserve">中小</w:t>
      </w:r>
      <w:r>
        <w:rPr>
          <w:rFonts w:hint="eastAsia" w:asciiTheme="minorEastAsia" w:hAnsiTheme="minorEastAsia" w:eastAsiaTheme="minorEastAsia" w:cstheme="minorEastAsia"/>
          <w:b w:val="0"/>
          <w:bCs w:val="0"/>
          <w:color w:val="000000"/>
          <w:sz w:val="21"/>
          <w:szCs w:val="21"/>
          <w:highlight w:val="none"/>
          <w:lang w:eastAsia="zh-CN"/>
        </w:rPr>
        <w:t xml:space="preserve">微</w:t>
      </w:r>
      <w:r>
        <w:rPr>
          <w:rFonts w:hint="eastAsia" w:asciiTheme="minorEastAsia" w:hAnsiTheme="minorEastAsia" w:eastAsiaTheme="minorEastAsia" w:cstheme="minorEastAsia"/>
          <w:b w:val="0"/>
          <w:bCs w:val="0"/>
          <w:color w:val="000000"/>
          <w:sz w:val="21"/>
          <w:szCs w:val="21"/>
          <w:highlight w:val="none"/>
        </w:rPr>
        <w:t xml:space="preserve">企业声明函；</w:t>
      </w:r>
      <w:r>
        <w:rPr>
          <w:rFonts w:hint="eastAsia" w:asciiTheme="minorEastAsia" w:hAnsiTheme="minorEastAsia" w:eastAsiaTheme="minorEastAsia" w:cstheme="minorEastAsia"/>
          <w:b w:val="0"/>
          <w:bCs w:val="0"/>
          <w:color w:val="000000"/>
          <w:sz w:val="21"/>
          <w:szCs w:val="21"/>
          <w:highlight w:val="none"/>
          <w:lang w:eastAsia="zh-CN"/>
        </w:rPr>
        <w:t xml:space="preserve">（</w:t>
      </w:r>
      <w:r>
        <w:rPr>
          <w:rFonts w:hint="eastAsia" w:asciiTheme="minorEastAsia" w:hAnsiTheme="minorEastAsia" w:eastAsiaTheme="minorEastAsia" w:cstheme="minorEastAsia"/>
          <w:b w:val="0"/>
          <w:bCs w:val="0"/>
          <w:color w:val="000000"/>
          <w:sz w:val="21"/>
          <w:szCs w:val="21"/>
          <w:highlight w:val="none"/>
        </w:rPr>
        <w:t xml:space="preserve">格式见第三章</w:t>
      </w:r>
      <w:r>
        <w:rPr>
          <w:rFonts w:hint="eastAsia" w:asciiTheme="minorEastAsia" w:hAnsiTheme="minorEastAsia" w:eastAsiaTheme="minorEastAsia" w:cstheme="minorEastAsia"/>
          <w:b w:val="0"/>
          <w:bCs w:val="0"/>
          <w:color w:val="000000"/>
          <w:sz w:val="21"/>
          <w:szCs w:val="21"/>
          <w:highlight w:val="none"/>
          <w:lang w:eastAsia="zh-CN"/>
        </w:rPr>
        <w:t xml:space="preserve">）</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w:t>
      </w:r>
      <w:r>
        <w:rPr>
          <w:rFonts w:hint="eastAsia" w:asciiTheme="minorEastAsia" w:hAnsiTheme="minorEastAsia" w:eastAsiaTheme="minorEastAsia" w:cstheme="minorEastAsia"/>
          <w:color w:val="000000"/>
          <w:sz w:val="21"/>
          <w:szCs w:val="21"/>
          <w:highlight w:val="none"/>
          <w:lang w:val="en-US" w:eastAsia="zh-CN"/>
        </w:rPr>
        <w:t xml:space="preserve">3</w:t>
      </w:r>
      <w:r>
        <w:rPr>
          <w:rFonts w:hint="eastAsia" w:asciiTheme="minorEastAsia" w:hAnsiTheme="minorEastAsia" w:eastAsiaTheme="minorEastAsia" w:cstheme="minorEastAsia"/>
          <w:color w:val="000000"/>
          <w:sz w:val="21"/>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rPr>
        <w:t xml:space="preserve">2.2</w:t>
      </w:r>
      <w:r>
        <w:rPr>
          <w:rFonts w:hint="eastAsia" w:asciiTheme="minorEastAsia" w:hAnsiTheme="minorEastAsia" w:eastAsiaTheme="minorEastAsia" w:cstheme="minorEastAsia"/>
          <w:b w:val="0"/>
          <w:bCs w:val="0"/>
          <w:color w:val="000000"/>
          <w:sz w:val="21"/>
          <w:szCs w:val="21"/>
          <w:highlight w:val="none"/>
        </w:rPr>
        <w:t xml:space="preserve">残疾人福利性单位声明函；</w:t>
      </w:r>
      <w:r>
        <w:rPr>
          <w:rFonts w:hint="eastAsia" w:asciiTheme="minorEastAsia" w:hAnsiTheme="minorEastAsia" w:eastAsiaTheme="minorEastAsia" w:cstheme="minorEastAsia"/>
          <w:b w:val="0"/>
          <w:bCs w:val="0"/>
          <w:color w:val="000000"/>
          <w:sz w:val="21"/>
          <w:szCs w:val="21"/>
          <w:highlight w:val="none"/>
          <w:lang w:eastAsia="zh-CN"/>
        </w:rPr>
        <w:t xml:space="preserve">（</w:t>
      </w:r>
      <w:r>
        <w:rPr>
          <w:rFonts w:hint="eastAsia" w:asciiTheme="minorEastAsia" w:hAnsiTheme="minorEastAsia" w:eastAsiaTheme="minorEastAsia" w:cstheme="minorEastAsia"/>
          <w:b w:val="0"/>
          <w:bCs w:val="0"/>
          <w:color w:val="000000"/>
          <w:sz w:val="21"/>
          <w:szCs w:val="21"/>
          <w:highlight w:val="none"/>
        </w:rPr>
        <w:t xml:space="preserve">格式见第三章</w:t>
      </w:r>
      <w:r>
        <w:rPr>
          <w:rFonts w:hint="eastAsia" w:asciiTheme="minorEastAsia" w:hAnsiTheme="minorEastAsia" w:eastAsiaTheme="minorEastAsia" w:cstheme="minorEastAsia"/>
          <w:b w:val="0"/>
          <w:bCs w:val="0"/>
          <w:color w:val="000000"/>
          <w:sz w:val="21"/>
          <w:szCs w:val="21"/>
          <w:highlight w:val="none"/>
          <w:lang w:eastAsia="zh-CN"/>
        </w:rPr>
        <w:t xml:space="preserve">）</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w:t>
      </w:r>
      <w:r>
        <w:rPr>
          <w:rFonts w:hint="eastAsia" w:asciiTheme="minorEastAsia" w:hAnsiTheme="minorEastAsia" w:eastAsiaTheme="minorEastAsia" w:cstheme="minorEastAsia"/>
          <w:color w:val="000000"/>
          <w:sz w:val="21"/>
          <w:szCs w:val="21"/>
          <w:highlight w:val="none"/>
          <w:lang w:val="en-US" w:eastAsia="zh-CN"/>
        </w:rPr>
        <w:t xml:space="preserve">3</w:t>
      </w:r>
      <w:r>
        <w:rPr>
          <w:rFonts w:hint="eastAsia" w:asciiTheme="minorEastAsia" w:hAnsiTheme="minorEastAsia" w:eastAsiaTheme="minorEastAsia" w:cstheme="minorEastAsia"/>
          <w:color w:val="000000"/>
          <w:sz w:val="21"/>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rPr>
        <w:t xml:space="preserve">2.3</w:t>
      </w:r>
      <w:r>
        <w:rPr>
          <w:rFonts w:hint="eastAsia" w:asciiTheme="minorEastAsia" w:hAnsiTheme="minorEastAsia" w:eastAsiaTheme="minorEastAsia" w:cstheme="minorEastAsia"/>
          <w:b w:val="0"/>
          <w:bCs w:val="0"/>
          <w:color w:val="000000"/>
          <w:sz w:val="21"/>
          <w:szCs w:val="21"/>
          <w:highlight w:val="none"/>
        </w:rPr>
        <w:t xml:space="preserve">监狱企业证明文件；</w:t>
      </w:r>
      <w:r>
        <w:rPr>
          <w:rFonts w:hint="eastAsia" w:asciiTheme="minorEastAsia" w:hAnsiTheme="minorEastAsia" w:eastAsiaTheme="minorEastAsia" w:cstheme="minorEastAsia"/>
          <w:b w:val="0"/>
          <w:bCs w:val="0"/>
          <w:color w:val="000000"/>
          <w:sz w:val="21"/>
          <w:szCs w:val="21"/>
          <w:highlight w:val="none"/>
          <w:lang w:eastAsia="zh-CN"/>
        </w:rPr>
        <w:t xml:space="preserve">（提供由省级以上监狱管理局、戒毒管理局（含新疆生产建设兵团）出具的属于监狱企业的证明文</w:t>
      </w:r>
      <w:r>
        <w:rPr>
          <w:rFonts w:hint="eastAsia" w:asciiTheme="minorEastAsia" w:hAnsiTheme="minorEastAsia" w:eastAsiaTheme="minorEastAsia" w:cstheme="minorEastAsia"/>
          <w:b w:val="0"/>
          <w:bCs w:val="0"/>
          <w:color w:val="000000"/>
          <w:sz w:val="21"/>
          <w:szCs w:val="21"/>
          <w:highlight w:val="none"/>
        </w:rPr>
        <w:t xml:space="preserve">件</w:t>
      </w:r>
      <w:r>
        <w:rPr>
          <w:rFonts w:hint="eastAsia" w:asciiTheme="minorEastAsia" w:hAnsiTheme="minorEastAsia" w:eastAsiaTheme="minorEastAsia" w:cstheme="minorEastAsia"/>
          <w:b w:val="0"/>
          <w:bCs w:val="0"/>
          <w:color w:val="000000"/>
          <w:sz w:val="21"/>
          <w:szCs w:val="21"/>
          <w:highlight w:val="none"/>
          <w:lang w:eastAsia="zh-CN"/>
        </w:rPr>
        <w:t xml:space="preserve">，相关政策：</w:t>
      </w:r>
      <w:r>
        <w:rPr>
          <w:rFonts w:hint="eastAsia" w:asciiTheme="minorEastAsia" w:hAnsiTheme="minorEastAsia" w:eastAsiaTheme="minorEastAsia" w:cstheme="minorEastAsia"/>
          <w:b w:val="0"/>
          <w:bCs w:val="0"/>
          <w:color w:val="000000"/>
          <w:sz w:val="21"/>
          <w:szCs w:val="21"/>
          <w:highlight w:val="none"/>
        </w:rPr>
        <w:t xml:space="preserve">《财政部司法部关于政府采购支持监狱企业发展有关问题的通知》（财库〔2014〕68号））</w:t>
      </w:r>
      <w:r/>
    </w:p>
    <w:p>
      <w:pPr>
        <w:numPr>
          <w:ilvl w:val="0"/>
          <w:numId w:val="0"/>
        </w:num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1.</w:t>
      </w:r>
      <w:r>
        <w:rPr>
          <w:rFonts w:hint="eastAsia" w:asciiTheme="minorEastAsia" w:hAnsiTheme="minorEastAsia" w:eastAsiaTheme="minorEastAsia" w:cstheme="minorEastAsia"/>
          <w:b/>
          <w:bCs/>
          <w:color w:val="000000"/>
          <w:sz w:val="21"/>
          <w:szCs w:val="21"/>
          <w:highlight w:val="none"/>
          <w:lang w:val="en-US" w:eastAsia="zh-CN"/>
        </w:rPr>
        <w:t xml:space="preserve">3</w:t>
      </w:r>
      <w:r>
        <w:rPr>
          <w:rFonts w:hint="eastAsia" w:asciiTheme="minorEastAsia" w:hAnsiTheme="minorEastAsia" w:eastAsiaTheme="minorEastAsia" w:cstheme="minorEastAsia"/>
          <w:b/>
          <w:bCs/>
          <w:color w:val="000000"/>
          <w:sz w:val="21"/>
          <w:szCs w:val="21"/>
          <w:highlight w:val="none"/>
        </w:rPr>
        <w:t xml:space="preserve">.</w:t>
      </w:r>
      <w:r>
        <w:rPr>
          <w:rFonts w:hint="eastAsia" w:asciiTheme="minorEastAsia" w:hAnsiTheme="minorEastAsia" w:eastAsiaTheme="minorEastAsia" w:cstheme="minorEastAsia"/>
          <w:b/>
          <w:bCs/>
          <w:color w:val="000000"/>
          <w:sz w:val="21"/>
          <w:szCs w:val="21"/>
          <w:highlight w:val="none"/>
          <w:lang w:val="en-US" w:eastAsia="zh-CN"/>
        </w:rPr>
        <w:t xml:space="preserve">3</w:t>
      </w:r>
      <w:r>
        <w:rPr>
          <w:rFonts w:hint="eastAsia" w:asciiTheme="minorEastAsia" w:hAnsiTheme="minorEastAsia" w:eastAsiaTheme="minorEastAsia" w:cstheme="minorEastAsia"/>
          <w:b/>
          <w:bCs/>
          <w:color w:val="000000"/>
          <w:sz w:val="21"/>
          <w:szCs w:val="21"/>
          <w:highlight w:val="none"/>
        </w:rPr>
        <w:t xml:space="preserve">本项目的特定资格要求： </w:t>
      </w:r>
      <w:r/>
    </w:p>
    <w:p>
      <w:pPr>
        <w:numPr>
          <w:ilvl w:val="0"/>
          <w:numId w:val="0"/>
        </w:num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val="en-US" w:eastAsia="zh-CN"/>
        </w:rPr>
        <w:t xml:space="preserve">1.3.3.1</w:t>
      </w:r>
      <w:r>
        <w:rPr>
          <w:rFonts w:hint="eastAsia" w:asciiTheme="minorEastAsia" w:hAnsiTheme="minorEastAsia" w:eastAsiaTheme="minorEastAsia" w:cstheme="minorEastAsia"/>
          <w:color w:val="000000"/>
          <w:sz w:val="21"/>
          <w:szCs w:val="21"/>
          <w:highlight w:val="none"/>
        </w:rPr>
        <w:t xml:space="preserve">未被“信用中国”网站（</w:t>
      </w:r>
      <w:r>
        <w:rPr>
          <w:rFonts w:hint="eastAsia" w:asciiTheme="minorEastAsia" w:hAnsiTheme="minorEastAsia" w:eastAsiaTheme="minorEastAsia" w:cstheme="minorEastAsia"/>
          <w:color w:val="auto"/>
          <w:sz w:val="21"/>
          <w:szCs w:val="21"/>
          <w:highlight w:val="none"/>
        </w:rPr>
        <w:t xml:space="preserve">www.creditchina.gov.cn）</w:t>
      </w:r>
      <w:r>
        <w:rPr>
          <w:rFonts w:hint="eastAsia" w:asciiTheme="minorEastAsia" w:hAnsiTheme="minorEastAsia" w:eastAsiaTheme="minorEastAsia" w:cstheme="minorEastAsia"/>
          <w:b w:val="0"/>
          <w:bCs w:val="0"/>
          <w:color w:val="auto"/>
          <w:sz w:val="21"/>
          <w:szCs w:val="21"/>
          <w:highlight w:val="none"/>
          <w:lang w:val="en-US" w:eastAsia="zh-CN"/>
        </w:rPr>
        <w:t xml:space="preserve">列入失信被执行人、重大税收违法失信主体名单、采购严重违法失信行为记录名单。</w:t>
      </w:r>
      <w:r>
        <w:rPr>
          <w:rFonts w:hint="eastAsia" w:asciiTheme="minorEastAsia" w:hAnsiTheme="minorEastAsia" w:eastAsiaTheme="minorEastAsia" w:cstheme="minorEastAsia"/>
          <w:b w:val="0"/>
          <w:bCs w:val="0"/>
          <w:color w:val="000000"/>
          <w:sz w:val="21"/>
          <w:szCs w:val="21"/>
          <w:highlight w:val="none"/>
          <w:lang w:eastAsia="zh-CN"/>
        </w:rPr>
        <w:t xml:space="preserve">（</w:t>
      </w:r>
      <w:r>
        <w:rPr>
          <w:rFonts w:hint="eastAsia" w:hAnsi="宋体" w:eastAsia="宋体" w:cs="宋体"/>
        </w:rPr>
        <w:t xml:space="preserve">提供查询截图，查询方式：“信用中国”首页→“专项查询”版块→根据要求分别查询</w:t>
      </w:r>
      <w:r>
        <w:rPr>
          <w:rFonts w:hint="eastAsia" w:asciiTheme="minorEastAsia" w:hAnsiTheme="minorEastAsia" w:eastAsiaTheme="minorEastAsia" w:cstheme="minorEastAsia"/>
          <w:b w:val="0"/>
          <w:bCs w:val="0"/>
          <w:color w:val="000000"/>
          <w:sz w:val="21"/>
          <w:szCs w:val="21"/>
          <w:highlight w:val="none"/>
          <w:lang w:eastAsia="zh-CN"/>
        </w:rPr>
        <w:t xml:space="preserve">）</w:t>
      </w:r>
      <w:r/>
    </w:p>
    <w:p>
      <w:pPr>
        <w:numPr>
          <w:ilvl w:val="0"/>
          <w:numId w:val="0"/>
        </w:num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rPr>
        <w:t xml:space="preserve">1.</w:t>
      </w:r>
      <w:r>
        <w:rPr>
          <w:rFonts w:hint="eastAsia" w:asciiTheme="minorEastAsia" w:hAnsiTheme="minorEastAsia" w:eastAsiaTheme="minorEastAsia" w:cstheme="minorEastAsia"/>
          <w:color w:val="000000"/>
          <w:sz w:val="21"/>
          <w:szCs w:val="21"/>
          <w:highlight w:val="none"/>
          <w:lang w:val="en-US" w:eastAsia="zh-CN"/>
        </w:rPr>
        <w:t xml:space="preserve">3</w:t>
      </w:r>
      <w:r>
        <w:rPr>
          <w:rFonts w:hint="eastAsia" w:asciiTheme="minorEastAsia" w:hAnsiTheme="minorEastAsia" w:eastAsiaTheme="minorEastAsia" w:cstheme="minorEastAsia"/>
          <w:color w:val="000000"/>
          <w:sz w:val="21"/>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rPr>
        <w:t xml:space="preserve">3.2投标人具有经公安部门批准的《保安服务许可证》；</w:t>
      </w:r>
      <w:r>
        <w:rPr>
          <w:rFonts w:hint="eastAsia" w:asciiTheme="minorEastAsia" w:hAnsiTheme="minorEastAsia" w:eastAsiaTheme="minorEastAsia" w:cstheme="minorEastAsia"/>
          <w:b w:val="0"/>
          <w:bCs w:val="0"/>
          <w:color w:val="000000"/>
          <w:sz w:val="21"/>
          <w:szCs w:val="21"/>
          <w:highlight w:val="none"/>
          <w:lang w:eastAsia="zh-CN"/>
        </w:rPr>
        <w:t xml:space="preserve">（提供有效证书）</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
          <w:bCs/>
          <w:color w:val="0000ff"/>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 xml:space="preserve">1.</w:t>
      </w:r>
      <w:r>
        <w:rPr>
          <w:rFonts w:hint="eastAsia" w:asciiTheme="minorEastAsia" w:hAnsiTheme="minorEastAsia" w:eastAsiaTheme="minorEastAsia" w:cstheme="minorEastAsia"/>
          <w:color w:val="000000"/>
          <w:sz w:val="21"/>
          <w:szCs w:val="21"/>
          <w:highlight w:val="none"/>
          <w:lang w:val="en-US" w:eastAsia="zh-CN"/>
        </w:rPr>
        <w:t xml:space="preserve">3</w:t>
      </w:r>
      <w:r>
        <w:rPr>
          <w:rFonts w:hint="eastAsia" w:asciiTheme="minorEastAsia" w:hAnsiTheme="minorEastAsia" w:eastAsiaTheme="minorEastAsia" w:cstheme="minorEastAsia"/>
          <w:color w:val="000000"/>
          <w:sz w:val="21"/>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rPr>
        <w:t xml:space="preserve">3.3</w:t>
      </w:r>
      <w:r>
        <w:rPr>
          <w:rFonts w:hint="eastAsia" w:asciiTheme="minorEastAsia" w:hAnsiTheme="minorEastAsia" w:eastAsiaTheme="minorEastAsia" w:cstheme="minorEastAsia"/>
          <w:bCs/>
          <w:color w:val="000000"/>
          <w:sz w:val="21"/>
          <w:szCs w:val="21"/>
          <w:highlight w:val="none"/>
        </w:rPr>
        <w:t xml:space="preserve">其他有关资格证明的文件；</w:t>
      </w:r>
      <w:r>
        <w:rPr>
          <w:rFonts w:hint="eastAsia" w:asciiTheme="minorEastAsia" w:hAnsiTheme="minorEastAsia" w:eastAsiaTheme="minorEastAsia" w:cstheme="minorEastAsia"/>
          <w:b/>
          <w:bCs/>
          <w:color w:val="0000ff"/>
          <w:sz w:val="21"/>
          <w:szCs w:val="21"/>
          <w:highlight w:val="none"/>
          <w:lang w:val="en-US" w:eastAsia="zh-CN"/>
        </w:rPr>
        <w:t xml:space="preserve">（如有要求则必须提供相应材料，否则将被认定为未实质性响应招标文件要求）</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以上“1.</w:t>
      </w:r>
      <w:r>
        <w:rPr>
          <w:rFonts w:hint="eastAsia" w:asciiTheme="minorEastAsia" w:hAnsiTheme="minorEastAsia" w:eastAsiaTheme="minorEastAsia" w:cstheme="minorEastAsia"/>
          <w:b/>
          <w:color w:val="000000"/>
          <w:sz w:val="21"/>
          <w:szCs w:val="21"/>
          <w:highlight w:val="none"/>
          <w:lang w:val="en-US" w:eastAsia="zh-CN"/>
        </w:rPr>
        <w:t xml:space="preserve">3</w:t>
      </w:r>
      <w:r>
        <w:rPr>
          <w:rFonts w:hint="eastAsia" w:asciiTheme="minorEastAsia" w:hAnsiTheme="minorEastAsia" w:eastAsiaTheme="minorEastAsia" w:cstheme="minorEastAsia"/>
          <w:b/>
          <w:color w:val="000000"/>
          <w:sz w:val="21"/>
          <w:szCs w:val="21"/>
          <w:highlight w:val="none"/>
        </w:rPr>
        <w:t xml:space="preserve">” 为资格审查要求提供的材料，是作为对供应商资格审查、质疑身份认定的依据。</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1.</w:t>
      </w:r>
      <w:r>
        <w:rPr>
          <w:rFonts w:hint="eastAsia" w:asciiTheme="minorEastAsia" w:hAnsiTheme="minorEastAsia" w:eastAsiaTheme="minorEastAsia" w:cstheme="minorEastAsia"/>
          <w:b/>
          <w:color w:val="000000"/>
          <w:sz w:val="21"/>
          <w:szCs w:val="21"/>
          <w:highlight w:val="none"/>
          <w:lang w:val="en-US" w:eastAsia="zh-CN"/>
        </w:rPr>
        <w:t xml:space="preserve">4</w:t>
      </w:r>
      <w:r>
        <w:rPr>
          <w:rFonts w:hint="eastAsia" w:asciiTheme="minorEastAsia" w:hAnsiTheme="minorEastAsia" w:eastAsiaTheme="minorEastAsia" w:cstheme="minorEastAsia"/>
          <w:b/>
          <w:color w:val="000000"/>
          <w:sz w:val="21"/>
          <w:szCs w:val="21"/>
          <w:highlight w:val="none"/>
        </w:rPr>
        <w:t xml:space="preserve">符合性审查</w:t>
      </w:r>
      <w:r>
        <w:rPr>
          <w:rFonts w:hint="eastAsia" w:asciiTheme="minorEastAsia" w:hAnsiTheme="minorEastAsia" w:eastAsiaTheme="minorEastAsia" w:cstheme="minorEastAsia"/>
          <w:b/>
          <w:color w:val="000000"/>
          <w:sz w:val="21"/>
          <w:szCs w:val="21"/>
          <w:highlight w:val="none"/>
          <w:lang w:eastAsia="zh-CN"/>
        </w:rPr>
        <w:t xml:space="preserve">文件</w:t>
      </w:r>
      <w:r>
        <w:rPr>
          <w:rFonts w:hint="eastAsia" w:asciiTheme="minorEastAsia" w:hAnsiTheme="minorEastAsia" w:eastAsiaTheme="minorEastAsia" w:cstheme="minorEastAsia"/>
          <w:b/>
          <w:bCs/>
          <w:color w:val="000000"/>
          <w:sz w:val="21"/>
          <w:szCs w:val="21"/>
          <w:highlight w:val="none"/>
          <w:lang w:eastAsia="zh-CN"/>
        </w:rPr>
        <w:t xml:space="preserve">（</w:t>
      </w:r>
      <w:r>
        <w:rPr>
          <w:rFonts w:hint="eastAsia" w:asciiTheme="minorEastAsia" w:hAnsiTheme="minorEastAsia" w:eastAsiaTheme="minorEastAsia" w:cstheme="minorEastAsia"/>
          <w:b/>
          <w:bCs/>
          <w:color w:val="0000ff"/>
          <w:sz w:val="21"/>
          <w:szCs w:val="21"/>
          <w:highlight w:val="none"/>
          <w:lang w:eastAsia="zh-CN"/>
        </w:rPr>
        <w:t xml:space="preserve">必须提供以下</w:t>
      </w:r>
      <w:r>
        <w:rPr>
          <w:rFonts w:hint="eastAsia" w:asciiTheme="minorEastAsia" w:hAnsiTheme="minorEastAsia" w:eastAsiaTheme="minorEastAsia" w:cstheme="minorEastAsia"/>
          <w:b/>
          <w:bCs/>
          <w:color w:val="0000ff"/>
          <w:sz w:val="21"/>
          <w:szCs w:val="21"/>
          <w:highlight w:val="none"/>
          <w:lang w:val="en-US" w:eastAsia="zh-CN"/>
        </w:rPr>
        <w:t xml:space="preserve">1.4.1-1.4.5对应</w:t>
      </w:r>
      <w:r>
        <w:rPr>
          <w:rFonts w:hint="eastAsia" w:asciiTheme="minorEastAsia" w:hAnsiTheme="minorEastAsia" w:eastAsiaTheme="minorEastAsia" w:cstheme="minorEastAsia"/>
          <w:b/>
          <w:bCs/>
          <w:color w:val="0000ff"/>
          <w:sz w:val="21"/>
          <w:szCs w:val="21"/>
          <w:highlight w:val="none"/>
          <w:lang w:eastAsia="zh-CN"/>
        </w:rPr>
        <w:t xml:space="preserve">材料，否则将被认定为未实质性响应招标文件要求）</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i w:val="0"/>
          <w:iCs w:val="0"/>
          <w:color w:val="000000"/>
          <w:sz w:val="21"/>
          <w:szCs w:val="21"/>
          <w:highlight w:val="none"/>
        </w:rPr>
      </w:pPr>
      <w:r>
        <w:rPr>
          <w:rFonts w:hint="eastAsia" w:asciiTheme="minorEastAsia" w:hAnsiTheme="minorEastAsia" w:eastAsiaTheme="minorEastAsia" w:cstheme="minorEastAsia"/>
          <w:i w:val="0"/>
          <w:iCs w:val="0"/>
          <w:color w:val="000000"/>
          <w:sz w:val="21"/>
          <w:szCs w:val="21"/>
          <w:highlight w:val="none"/>
        </w:rPr>
        <w:t xml:space="preserve">1.</w:t>
      </w:r>
      <w:r>
        <w:rPr>
          <w:rFonts w:hint="eastAsia" w:asciiTheme="minorEastAsia" w:hAnsiTheme="minorEastAsia" w:eastAsiaTheme="minorEastAsia" w:cstheme="minorEastAsia"/>
          <w:bCs/>
          <w:i w:val="0"/>
          <w:iCs w:val="0"/>
          <w:color w:val="000000"/>
          <w:sz w:val="21"/>
          <w:szCs w:val="21"/>
          <w:highlight w:val="none"/>
          <w:lang w:val="en-US" w:eastAsia="zh-CN"/>
        </w:rPr>
        <w:t xml:space="preserve">4</w:t>
      </w:r>
      <w:r>
        <w:rPr>
          <w:rFonts w:hint="eastAsia" w:asciiTheme="minorEastAsia" w:hAnsiTheme="minorEastAsia" w:eastAsiaTheme="minorEastAsia" w:cstheme="minorEastAsia"/>
          <w:bCs/>
          <w:i w:val="0"/>
          <w:iCs w:val="0"/>
          <w:color w:val="000000"/>
          <w:sz w:val="21"/>
          <w:szCs w:val="21"/>
          <w:highlight w:val="none"/>
        </w:rPr>
        <w:t xml:space="preserve">.1</w:t>
      </w:r>
      <w:r>
        <w:rPr>
          <w:rFonts w:hint="eastAsia" w:asciiTheme="minorEastAsia" w:hAnsiTheme="minorEastAsia" w:eastAsiaTheme="minorEastAsia" w:cstheme="minorEastAsia"/>
          <w:i w:val="0"/>
          <w:iCs w:val="0"/>
          <w:color w:val="000000"/>
          <w:sz w:val="21"/>
          <w:szCs w:val="21"/>
          <w:highlight w:val="none"/>
        </w:rPr>
        <w:t xml:space="preserve">公开分项报价；（格式见第三章）</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i w:val="0"/>
          <w:iCs w:val="0"/>
          <w:color w:val="000000"/>
          <w:sz w:val="21"/>
          <w:szCs w:val="21"/>
          <w:highlight w:val="none"/>
        </w:rPr>
      </w:pPr>
      <w:r>
        <w:rPr>
          <w:rFonts w:hint="eastAsia" w:asciiTheme="minorEastAsia" w:hAnsiTheme="minorEastAsia" w:eastAsiaTheme="minorEastAsia" w:cstheme="minorEastAsia"/>
          <w:i w:val="0"/>
          <w:iCs w:val="0"/>
          <w:color w:val="000000"/>
          <w:sz w:val="21"/>
          <w:szCs w:val="21"/>
          <w:highlight w:val="none"/>
        </w:rPr>
        <w:t xml:space="preserve">1.</w:t>
      </w:r>
      <w:r>
        <w:rPr>
          <w:rFonts w:hint="eastAsia" w:asciiTheme="minorEastAsia" w:hAnsiTheme="minorEastAsia" w:eastAsiaTheme="minorEastAsia" w:cstheme="minorEastAsia"/>
          <w:bCs/>
          <w:i w:val="0"/>
          <w:iCs w:val="0"/>
          <w:color w:val="000000"/>
          <w:sz w:val="21"/>
          <w:szCs w:val="21"/>
          <w:highlight w:val="none"/>
          <w:lang w:val="en-US" w:eastAsia="zh-CN"/>
        </w:rPr>
        <w:t xml:space="preserve">4</w:t>
      </w:r>
      <w:r>
        <w:rPr>
          <w:rFonts w:hint="eastAsia" w:asciiTheme="minorEastAsia" w:hAnsiTheme="minorEastAsia" w:eastAsiaTheme="minorEastAsia" w:cstheme="minorEastAsia"/>
          <w:bCs/>
          <w:i w:val="0"/>
          <w:iCs w:val="0"/>
          <w:color w:val="000000"/>
          <w:sz w:val="21"/>
          <w:szCs w:val="21"/>
          <w:highlight w:val="none"/>
        </w:rPr>
        <w:t xml:space="preserve">.</w:t>
      </w:r>
      <w:r>
        <w:rPr>
          <w:rFonts w:hint="eastAsia" w:asciiTheme="minorEastAsia" w:hAnsiTheme="minorEastAsia" w:eastAsiaTheme="minorEastAsia" w:cstheme="minorEastAsia"/>
          <w:bCs/>
          <w:i w:val="0"/>
          <w:iCs w:val="0"/>
          <w:color w:val="000000"/>
          <w:sz w:val="21"/>
          <w:szCs w:val="21"/>
          <w:highlight w:val="none"/>
          <w:lang w:val="en-US" w:eastAsia="zh-CN"/>
        </w:rPr>
        <w:t xml:space="preserve">2</w:t>
      </w:r>
      <w:r>
        <w:rPr>
          <w:rFonts w:hint="eastAsia" w:asciiTheme="minorEastAsia" w:hAnsiTheme="minorEastAsia" w:eastAsiaTheme="minorEastAsia" w:cstheme="minorEastAsia"/>
          <w:i w:val="0"/>
          <w:iCs w:val="0"/>
          <w:color w:val="000000"/>
          <w:sz w:val="21"/>
          <w:szCs w:val="21"/>
          <w:highlight w:val="none"/>
          <w:lang w:eastAsia="zh-CN"/>
        </w:rPr>
        <w:t xml:space="preserve">投标</w:t>
      </w:r>
      <w:r>
        <w:rPr>
          <w:rFonts w:hint="eastAsia" w:asciiTheme="minorEastAsia" w:hAnsiTheme="minorEastAsia" w:eastAsiaTheme="minorEastAsia" w:cstheme="minorEastAsia"/>
          <w:i w:val="0"/>
          <w:iCs w:val="0"/>
          <w:color w:val="000000"/>
          <w:sz w:val="21"/>
          <w:szCs w:val="21"/>
          <w:highlight w:val="none"/>
        </w:rPr>
        <w:t xml:space="preserve">承诺函；（格式见第三章）</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i w:val="0"/>
          <w:iCs w:val="0"/>
          <w:color w:val="000000"/>
          <w:sz w:val="21"/>
          <w:szCs w:val="21"/>
          <w:highlight w:val="none"/>
        </w:rPr>
      </w:pPr>
      <w:r>
        <w:rPr>
          <w:rFonts w:hint="eastAsia" w:asciiTheme="minorEastAsia" w:hAnsiTheme="minorEastAsia" w:eastAsiaTheme="minorEastAsia" w:cstheme="minorEastAsia"/>
          <w:i w:val="0"/>
          <w:iCs w:val="0"/>
          <w:color w:val="000000"/>
          <w:sz w:val="21"/>
          <w:szCs w:val="21"/>
          <w:highlight w:val="none"/>
        </w:rPr>
        <w:t xml:space="preserve">1.</w:t>
      </w:r>
      <w:r>
        <w:rPr>
          <w:rFonts w:hint="eastAsia" w:asciiTheme="minorEastAsia" w:hAnsiTheme="minorEastAsia" w:eastAsiaTheme="minorEastAsia" w:cstheme="minorEastAsia"/>
          <w:bCs/>
          <w:i w:val="0"/>
          <w:iCs w:val="0"/>
          <w:color w:val="000000"/>
          <w:sz w:val="21"/>
          <w:szCs w:val="21"/>
          <w:highlight w:val="none"/>
          <w:lang w:val="en-US" w:eastAsia="zh-CN"/>
        </w:rPr>
        <w:t xml:space="preserve">4</w:t>
      </w:r>
      <w:r>
        <w:rPr>
          <w:rFonts w:hint="eastAsia" w:asciiTheme="minorEastAsia" w:hAnsiTheme="minorEastAsia" w:eastAsiaTheme="minorEastAsia" w:cstheme="minorEastAsia"/>
          <w:bCs/>
          <w:i w:val="0"/>
          <w:iCs w:val="0"/>
          <w:color w:val="000000"/>
          <w:sz w:val="21"/>
          <w:szCs w:val="21"/>
          <w:highlight w:val="none"/>
        </w:rPr>
        <w:t xml:space="preserve">.</w:t>
      </w:r>
      <w:r>
        <w:rPr>
          <w:rFonts w:hint="eastAsia" w:asciiTheme="minorEastAsia" w:hAnsiTheme="minorEastAsia" w:eastAsiaTheme="minorEastAsia" w:cstheme="minorEastAsia"/>
          <w:bCs/>
          <w:i w:val="0"/>
          <w:iCs w:val="0"/>
          <w:color w:val="000000"/>
          <w:sz w:val="21"/>
          <w:szCs w:val="21"/>
          <w:highlight w:val="none"/>
          <w:lang w:val="en-US" w:eastAsia="zh-CN"/>
        </w:rPr>
        <w:t xml:space="preserve">3</w:t>
      </w:r>
      <w:r>
        <w:rPr>
          <w:rFonts w:hint="eastAsia" w:asciiTheme="minorEastAsia" w:hAnsiTheme="minorEastAsia" w:eastAsiaTheme="minorEastAsia" w:cstheme="minorEastAsia"/>
          <w:i w:val="0"/>
          <w:iCs w:val="0"/>
          <w:color w:val="000000"/>
          <w:sz w:val="21"/>
          <w:szCs w:val="21"/>
          <w:highlight w:val="none"/>
        </w:rPr>
        <w:t xml:space="preserve">投标供应商情况表；（格式见第三章）</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rPr>
        <w:t xml:space="preserve">1.</w:t>
      </w:r>
      <w:r>
        <w:rPr>
          <w:rFonts w:hint="eastAsia" w:asciiTheme="minorEastAsia" w:hAnsiTheme="minorEastAsia" w:eastAsiaTheme="minorEastAsia" w:cstheme="minorEastAsia"/>
          <w:bCs/>
          <w:i w:val="0"/>
          <w:iCs w:val="0"/>
          <w:color w:val="auto"/>
          <w:sz w:val="21"/>
          <w:szCs w:val="21"/>
          <w:highlight w:val="none"/>
          <w:lang w:val="en-US" w:eastAsia="zh-CN"/>
        </w:rPr>
        <w:t xml:space="preserve">4</w:t>
      </w:r>
      <w:r>
        <w:rPr>
          <w:rFonts w:hint="eastAsia" w:asciiTheme="minorEastAsia" w:hAnsiTheme="minorEastAsia" w:eastAsiaTheme="minorEastAsia" w:cstheme="minorEastAsia"/>
          <w:bCs/>
          <w:i w:val="0"/>
          <w:iCs w:val="0"/>
          <w:color w:val="auto"/>
          <w:sz w:val="21"/>
          <w:szCs w:val="21"/>
          <w:highlight w:val="none"/>
        </w:rPr>
        <w:t xml:space="preserve">.</w:t>
      </w:r>
      <w:r>
        <w:rPr>
          <w:rFonts w:hint="eastAsia" w:asciiTheme="minorEastAsia" w:hAnsiTheme="minorEastAsia" w:eastAsiaTheme="minorEastAsia" w:cstheme="minorEastAsia"/>
          <w:bCs/>
          <w:i w:val="0"/>
          <w:iCs w:val="0"/>
          <w:color w:val="auto"/>
          <w:sz w:val="21"/>
          <w:szCs w:val="21"/>
          <w:highlight w:val="none"/>
          <w:lang w:val="en-US" w:eastAsia="zh-CN"/>
        </w:rPr>
        <w:t xml:space="preserve">4</w:t>
      </w:r>
      <w:r>
        <w:rPr>
          <w:rFonts w:hint="eastAsia" w:asciiTheme="minorEastAsia" w:hAnsiTheme="minorEastAsia" w:eastAsiaTheme="minorEastAsia" w:cstheme="minorEastAsia"/>
          <w:i w:val="0"/>
          <w:iCs w:val="0"/>
          <w:color w:val="auto"/>
          <w:sz w:val="21"/>
          <w:szCs w:val="21"/>
          <w:highlight w:val="none"/>
        </w:rPr>
        <w:t xml:space="preserve">偏离表；（格式见第三章）</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b w:val="0"/>
          <w:bCs w:val="0"/>
          <w:i w:val="0"/>
          <w:iCs w:val="0"/>
          <w:color w:val="000000"/>
          <w:sz w:val="21"/>
          <w:szCs w:val="21"/>
          <w:highlight w:val="none"/>
          <w:lang w:val="en-US" w:eastAsia="zh-CN"/>
        </w:rPr>
        <w:t xml:space="preserve">1.4.5</w:t>
      </w:r>
      <w:r>
        <w:rPr>
          <w:rFonts w:hint="eastAsia" w:hAnsi="宋体" w:eastAsia="宋体"/>
          <w:szCs w:val="21"/>
        </w:rPr>
        <w:t xml:space="preserve">远</w:t>
      </w:r>
      <w:r>
        <w:rPr>
          <w:rFonts w:hint="eastAsia" w:hAnsi="宋体"/>
          <w:szCs w:val="21"/>
        </w:rPr>
        <w:t xml:space="preserve">程参与开标会议诚信承诺书</w:t>
      </w:r>
      <w:r>
        <w:rPr>
          <w:rFonts w:hint="eastAsia" w:asciiTheme="minorEastAsia" w:hAnsiTheme="minorEastAsia" w:eastAsiaTheme="minorEastAsia" w:cstheme="minorEastAsia"/>
          <w:i w:val="0"/>
          <w:iCs w:val="0"/>
          <w:color w:val="auto"/>
          <w:sz w:val="21"/>
          <w:szCs w:val="21"/>
          <w:highlight w:val="none"/>
        </w:rPr>
        <w:t xml:space="preserve">；（格式见第三章）</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
          <w:bCs/>
          <w:i w:val="0"/>
          <w:iCs w:val="0"/>
          <w:color w:val="000000"/>
          <w:sz w:val="21"/>
          <w:szCs w:val="21"/>
          <w:highlight w:val="none"/>
        </w:rPr>
      </w:pPr>
      <w:r>
        <w:rPr>
          <w:rFonts w:hint="eastAsia" w:asciiTheme="minorEastAsia" w:hAnsiTheme="minorEastAsia" w:eastAsiaTheme="minorEastAsia" w:cstheme="minorEastAsia"/>
          <w:bCs/>
          <w:i w:val="0"/>
          <w:iCs w:val="0"/>
          <w:color w:val="000000"/>
          <w:sz w:val="21"/>
          <w:szCs w:val="21"/>
          <w:highlight w:val="none"/>
          <w:lang w:val="en-US" w:eastAsia="zh-CN"/>
        </w:rPr>
        <w:t xml:space="preserve">1.4.6</w:t>
      </w:r>
      <w:r>
        <w:rPr>
          <w:rFonts w:hint="eastAsia" w:asciiTheme="minorEastAsia" w:hAnsiTheme="minorEastAsia" w:eastAsiaTheme="minorEastAsia" w:cstheme="minorEastAsia"/>
          <w:i w:val="0"/>
          <w:iCs w:val="0"/>
          <w:color w:val="000000"/>
          <w:sz w:val="21"/>
          <w:szCs w:val="21"/>
          <w:highlight w:val="none"/>
        </w:rPr>
        <w:t xml:space="preserve">授权委托书、双方身份证、投标供应商近期</w:t>
      </w:r>
      <w:r>
        <w:rPr>
          <w:rFonts w:hint="eastAsia" w:asciiTheme="minorEastAsia" w:hAnsiTheme="minorEastAsia" w:eastAsiaTheme="minorEastAsia" w:cstheme="minorEastAsia"/>
          <w:bCs/>
          <w:color w:val="000000"/>
          <w:sz w:val="21"/>
          <w:szCs w:val="21"/>
          <w:highlight w:val="none"/>
          <w:lang w:eastAsia="zh-CN"/>
        </w:rPr>
        <w:t xml:space="preserve">（近三个月内任一期）</w:t>
      </w:r>
      <w:r>
        <w:rPr>
          <w:rFonts w:hint="eastAsia" w:asciiTheme="minorEastAsia" w:hAnsiTheme="minorEastAsia" w:eastAsiaTheme="minorEastAsia" w:cstheme="minorEastAsia"/>
          <w:i w:val="0"/>
          <w:iCs w:val="0"/>
          <w:color w:val="000000"/>
          <w:sz w:val="21"/>
          <w:szCs w:val="21"/>
          <w:highlight w:val="none"/>
        </w:rPr>
        <w:t xml:space="preserve">为被授权人缴纳社保的证明；</w:t>
      </w:r>
      <w:r>
        <w:rPr>
          <w:rFonts w:hint="eastAsia" w:asciiTheme="minorEastAsia" w:hAnsiTheme="minorEastAsia" w:eastAsiaTheme="minorEastAsia" w:cstheme="minorEastAsia"/>
          <w:b/>
          <w:bCs/>
          <w:i w:val="0"/>
          <w:iCs w:val="0"/>
          <w:color w:val="000000"/>
          <w:sz w:val="21"/>
          <w:szCs w:val="21"/>
          <w:highlight w:val="none"/>
        </w:rPr>
        <w:t xml:space="preserve">（如有授权，必须提供，格式见第三章）</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Cs/>
          <w:i w:val="0"/>
          <w:iCs w:val="0"/>
          <w:color w:val="auto"/>
          <w:sz w:val="21"/>
          <w:szCs w:val="21"/>
          <w:highlight w:val="none"/>
        </w:rPr>
      </w:pPr>
      <w:r>
        <w:rPr>
          <w:rFonts w:hint="eastAsia" w:asciiTheme="minorEastAsia" w:hAnsiTheme="minorEastAsia" w:eastAsiaTheme="minorEastAsia" w:cstheme="minorEastAsia"/>
          <w:i w:val="0"/>
          <w:iCs w:val="0"/>
          <w:color w:val="000000"/>
          <w:sz w:val="21"/>
          <w:szCs w:val="21"/>
          <w:highlight w:val="none"/>
        </w:rPr>
        <w:t xml:space="preserve">1.</w:t>
      </w:r>
      <w:r>
        <w:rPr>
          <w:rFonts w:hint="eastAsia" w:asciiTheme="minorEastAsia" w:hAnsiTheme="minorEastAsia" w:eastAsiaTheme="minorEastAsia" w:cstheme="minorEastAsia"/>
          <w:bCs/>
          <w:i w:val="0"/>
          <w:iCs w:val="0"/>
          <w:color w:val="000000"/>
          <w:sz w:val="21"/>
          <w:szCs w:val="21"/>
          <w:highlight w:val="none"/>
          <w:lang w:val="en-US" w:eastAsia="zh-CN"/>
        </w:rPr>
        <w:t xml:space="preserve">4</w:t>
      </w:r>
      <w:r>
        <w:rPr>
          <w:rFonts w:hint="eastAsia" w:asciiTheme="minorEastAsia" w:hAnsiTheme="minorEastAsia" w:eastAsiaTheme="minorEastAsia" w:cstheme="minorEastAsia"/>
          <w:bCs/>
          <w:i w:val="0"/>
          <w:iCs w:val="0"/>
          <w:color w:val="000000"/>
          <w:sz w:val="21"/>
          <w:szCs w:val="21"/>
          <w:highlight w:val="none"/>
        </w:rPr>
        <w:t xml:space="preserve">.</w:t>
      </w:r>
      <w:r>
        <w:rPr>
          <w:rFonts w:hint="eastAsia" w:asciiTheme="minorEastAsia" w:hAnsiTheme="minorEastAsia" w:eastAsiaTheme="minorEastAsia" w:cstheme="minorEastAsia"/>
          <w:bCs/>
          <w:i w:val="0"/>
          <w:iCs w:val="0"/>
          <w:color w:val="000000"/>
          <w:sz w:val="21"/>
          <w:szCs w:val="21"/>
          <w:highlight w:val="none"/>
          <w:lang w:val="en-US" w:eastAsia="zh-CN"/>
        </w:rPr>
        <w:t xml:space="preserve">7</w:t>
      </w:r>
      <w:r>
        <w:rPr>
          <w:rFonts w:hint="eastAsia" w:asciiTheme="minorEastAsia" w:hAnsiTheme="minorEastAsia" w:eastAsiaTheme="minorEastAsia" w:cstheme="minorEastAsia"/>
          <w:bCs/>
          <w:i w:val="0"/>
          <w:iCs w:val="0"/>
          <w:color w:val="000000"/>
          <w:sz w:val="21"/>
          <w:szCs w:val="21"/>
          <w:highlight w:val="none"/>
        </w:rPr>
        <w:t xml:space="preserve">其他有关符合性证明的文件</w:t>
      </w:r>
      <w:r>
        <w:rPr>
          <w:rFonts w:hint="eastAsia" w:asciiTheme="minorEastAsia" w:hAnsiTheme="minorEastAsia" w:eastAsiaTheme="minorEastAsia" w:cstheme="minorEastAsia"/>
          <w:bCs/>
          <w:i w:val="0"/>
          <w:iCs w:val="0"/>
          <w:color w:val="000000"/>
          <w:sz w:val="21"/>
          <w:szCs w:val="21"/>
          <w:highlight w:val="none"/>
          <w:lang w:val="en-US" w:eastAsia="zh-CN"/>
        </w:rPr>
        <w:t xml:space="preserve">。</w:t>
      </w:r>
      <w:r>
        <w:rPr>
          <w:rFonts w:hint="eastAsia" w:asciiTheme="minorEastAsia" w:hAnsiTheme="minorEastAsia" w:eastAsiaTheme="minorEastAsia" w:cstheme="minorEastAsia"/>
          <w:b/>
          <w:bCs/>
          <w:color w:val="0000ff"/>
          <w:sz w:val="21"/>
          <w:szCs w:val="21"/>
          <w:highlight w:val="none"/>
          <w:lang w:eastAsia="zh-CN"/>
        </w:rPr>
        <w:t xml:space="preserve">（如招标文件有要求则必须提供相应材料，否则将被认定为未实质性响应招标文件要求）</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val="0"/>
          <w:i w:val="0"/>
          <w:iCs w:val="0"/>
          <w:color w:val="000000"/>
          <w:sz w:val="21"/>
          <w:szCs w:val="21"/>
          <w:highlight w:val="none"/>
          <w:lang w:eastAsia="zh-CN"/>
        </w:rPr>
      </w:pPr>
      <w:r>
        <w:rPr>
          <w:rFonts w:hint="eastAsia" w:asciiTheme="minorEastAsia" w:hAnsiTheme="minorEastAsia" w:eastAsiaTheme="minorEastAsia" w:cstheme="minorEastAsia"/>
          <w:b/>
          <w:bCs/>
          <w:i w:val="0"/>
          <w:iCs w:val="0"/>
          <w:color w:val="000000"/>
          <w:sz w:val="21"/>
          <w:szCs w:val="21"/>
          <w:highlight w:val="none"/>
        </w:rPr>
        <w:t xml:space="preserve">1.</w:t>
      </w:r>
      <w:r>
        <w:rPr>
          <w:rFonts w:hint="eastAsia" w:asciiTheme="minorEastAsia" w:hAnsiTheme="minorEastAsia" w:eastAsiaTheme="minorEastAsia" w:cstheme="minorEastAsia"/>
          <w:b/>
          <w:bCs/>
          <w:i w:val="0"/>
          <w:iCs w:val="0"/>
          <w:color w:val="000000"/>
          <w:sz w:val="21"/>
          <w:szCs w:val="21"/>
          <w:highlight w:val="none"/>
          <w:lang w:val="en-US" w:eastAsia="zh-CN"/>
        </w:rPr>
        <w:t xml:space="preserve">5</w:t>
      </w:r>
      <w:r>
        <w:rPr>
          <w:rFonts w:hint="eastAsia" w:asciiTheme="minorEastAsia" w:hAnsiTheme="minorEastAsia" w:eastAsiaTheme="minorEastAsia" w:cstheme="minorEastAsia"/>
          <w:b/>
          <w:i w:val="0"/>
          <w:iCs w:val="0"/>
          <w:color w:val="000000"/>
          <w:sz w:val="21"/>
          <w:szCs w:val="21"/>
          <w:highlight w:val="none"/>
        </w:rPr>
        <w:t xml:space="preserve">技术及其他部分</w:t>
      </w:r>
      <w:r>
        <w:rPr>
          <w:rFonts w:hint="eastAsia" w:asciiTheme="minorEastAsia" w:hAnsiTheme="minorEastAsia" w:eastAsiaTheme="minorEastAsia" w:cstheme="minorEastAsia"/>
          <w:b/>
          <w:i w:val="0"/>
          <w:iCs w:val="0"/>
          <w:color w:val="000000"/>
          <w:sz w:val="21"/>
          <w:szCs w:val="21"/>
          <w:highlight w:val="none"/>
          <w:lang w:eastAsia="zh-CN"/>
        </w:rPr>
        <w:t xml:space="preserve">证明文件：</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Cs/>
          <w:i w:val="0"/>
          <w:iCs w:val="0"/>
          <w:color w:val="000000"/>
          <w:sz w:val="21"/>
          <w:szCs w:val="21"/>
          <w:highlight w:val="none"/>
          <w:lang w:val="en-US" w:eastAsia="zh-CN"/>
        </w:rPr>
      </w:pPr>
      <w:r>
        <w:rPr>
          <w:rFonts w:hint="eastAsia" w:asciiTheme="minorEastAsia" w:hAnsiTheme="minorEastAsia" w:eastAsiaTheme="minorEastAsia" w:cstheme="minorEastAsia"/>
          <w:i w:val="0"/>
          <w:iCs w:val="0"/>
          <w:color w:val="000000"/>
          <w:sz w:val="21"/>
          <w:szCs w:val="21"/>
          <w:highlight w:val="none"/>
        </w:rPr>
        <w:t xml:space="preserve">1.</w:t>
      </w:r>
      <w:r>
        <w:rPr>
          <w:rFonts w:hint="eastAsia" w:asciiTheme="minorEastAsia" w:hAnsiTheme="minorEastAsia" w:eastAsiaTheme="minorEastAsia" w:cstheme="minorEastAsia"/>
          <w:i w:val="0"/>
          <w:iCs w:val="0"/>
          <w:color w:val="000000"/>
          <w:sz w:val="21"/>
          <w:szCs w:val="21"/>
          <w:highlight w:val="none"/>
          <w:lang w:val="en-US" w:eastAsia="zh-CN"/>
        </w:rPr>
        <w:t xml:space="preserve">5.1</w:t>
      </w:r>
      <w:r>
        <w:rPr>
          <w:rFonts w:hint="eastAsia" w:asciiTheme="minorEastAsia" w:hAnsiTheme="minorEastAsia" w:eastAsiaTheme="minorEastAsia" w:cstheme="minorEastAsia"/>
          <w:bCs/>
          <w:i w:val="0"/>
          <w:iCs w:val="0"/>
          <w:color w:val="000000"/>
          <w:sz w:val="21"/>
          <w:szCs w:val="21"/>
          <w:highlight w:val="none"/>
          <w:lang w:val="en-US" w:eastAsia="zh-CN"/>
        </w:rPr>
        <w:t xml:space="preserve">拟投入项目组人员一览表</w:t>
      </w:r>
      <w:r>
        <w:rPr>
          <w:rFonts w:hint="eastAsia" w:asciiTheme="minorEastAsia" w:hAnsiTheme="minorEastAsia" w:eastAsiaTheme="minorEastAsia" w:cstheme="minorEastAsia"/>
          <w:i w:val="0"/>
          <w:iCs w:val="0"/>
          <w:color w:val="000000"/>
          <w:sz w:val="21"/>
          <w:szCs w:val="21"/>
          <w:highlight w:val="none"/>
        </w:rPr>
        <w:t xml:space="preserve">；</w:t>
      </w:r>
      <w:r>
        <w:rPr>
          <w:rFonts w:hint="eastAsia" w:asciiTheme="minorEastAsia" w:hAnsiTheme="minorEastAsia" w:eastAsiaTheme="minorEastAsia" w:cstheme="minorEastAsia"/>
          <w:bCs/>
          <w:i w:val="0"/>
          <w:iCs w:val="0"/>
          <w:color w:val="000000"/>
          <w:sz w:val="21"/>
          <w:szCs w:val="21"/>
          <w:highlight w:val="none"/>
          <w:lang w:val="en-US" w:eastAsia="zh-CN"/>
        </w:rPr>
        <w:t xml:space="preserve">（格式见第三章）</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lang w:eastAsia="zh-CN"/>
        </w:rPr>
      </w:pPr>
      <w:r>
        <w:rPr>
          <w:rFonts w:hint="eastAsia" w:asciiTheme="minorEastAsia" w:hAnsiTheme="minorEastAsia" w:eastAsiaTheme="minorEastAsia" w:cstheme="minorEastAsia"/>
          <w:bCs/>
          <w:i w:val="0"/>
          <w:iCs w:val="0"/>
          <w:color w:val="000000"/>
          <w:sz w:val="21"/>
          <w:szCs w:val="21"/>
          <w:highlight w:val="none"/>
          <w:lang w:val="en-US" w:eastAsia="zh-CN"/>
        </w:rPr>
        <w:t xml:space="preserve">1.5.2拟投入设施设备一览表；（格</w:t>
      </w:r>
      <w:r>
        <w:rPr>
          <w:rFonts w:hint="eastAsia" w:asciiTheme="minorEastAsia" w:hAnsiTheme="minorEastAsia" w:eastAsiaTheme="minorEastAsia" w:cstheme="minorEastAsia"/>
          <w:i w:val="0"/>
          <w:iCs w:val="0"/>
          <w:color w:val="000000"/>
          <w:sz w:val="21"/>
          <w:szCs w:val="21"/>
          <w:highlight w:val="none"/>
        </w:rPr>
        <w:t xml:space="preserve">式见第三章）</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Cs/>
          <w:i w:val="0"/>
          <w:iCs w:val="0"/>
          <w:color w:val="000000"/>
          <w:sz w:val="21"/>
          <w:szCs w:val="21"/>
          <w:highlight w:val="none"/>
          <w:lang w:val="en-US" w:eastAsia="zh-CN"/>
        </w:rPr>
      </w:pPr>
      <w:r>
        <w:rPr>
          <w:rFonts w:hint="eastAsia" w:asciiTheme="minorEastAsia" w:hAnsiTheme="minorEastAsia" w:eastAsiaTheme="minorEastAsia" w:cstheme="minorEastAsia"/>
          <w:bCs/>
          <w:i w:val="0"/>
          <w:iCs w:val="0"/>
          <w:color w:val="000000"/>
          <w:sz w:val="21"/>
          <w:szCs w:val="21"/>
          <w:highlight w:val="none"/>
          <w:lang w:val="en-US" w:eastAsia="zh-CN"/>
        </w:rPr>
        <w:t xml:space="preserve">1.5.3类似业绩一览表</w:t>
      </w:r>
      <w:r>
        <w:rPr>
          <w:rFonts w:hint="eastAsia" w:asciiTheme="minorEastAsia" w:hAnsiTheme="minorEastAsia" w:eastAsiaTheme="minorEastAsia" w:cstheme="minorEastAsia"/>
          <w:i w:val="0"/>
          <w:iCs w:val="0"/>
          <w:color w:val="000000"/>
          <w:sz w:val="21"/>
          <w:szCs w:val="21"/>
          <w:highlight w:val="none"/>
        </w:rPr>
        <w:t xml:space="preserve">；（格式见第三章）</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val="0"/>
          <w:i w:val="0"/>
          <w:iCs w:val="0"/>
          <w:color w:val="000000"/>
          <w:sz w:val="21"/>
          <w:szCs w:val="21"/>
          <w:highlight w:val="none"/>
          <w:lang w:val="en-US" w:eastAsia="zh-CN"/>
        </w:rPr>
      </w:pPr>
      <w:r>
        <w:rPr>
          <w:rFonts w:hint="eastAsia" w:asciiTheme="minorEastAsia" w:hAnsiTheme="minorEastAsia" w:eastAsiaTheme="minorEastAsia" w:cstheme="minorEastAsia"/>
          <w:b/>
          <w:bCs w:val="0"/>
          <w:i w:val="0"/>
          <w:iCs w:val="0"/>
          <w:color w:val="000000"/>
          <w:sz w:val="21"/>
          <w:szCs w:val="21"/>
          <w:highlight w:val="none"/>
          <w:lang w:val="en-US" w:eastAsia="zh-CN"/>
        </w:rPr>
        <w:t xml:space="preserve">1.5.4</w:t>
      </w:r>
      <w:r>
        <w:rPr>
          <w:rFonts w:hint="eastAsia" w:asciiTheme="minorEastAsia" w:hAnsiTheme="minorEastAsia" w:eastAsiaTheme="minorEastAsia" w:cstheme="minorEastAsia"/>
          <w:b/>
          <w:bCs w:val="0"/>
          <w:i w:val="0"/>
          <w:iCs w:val="0"/>
          <w:color w:val="000000"/>
          <w:sz w:val="21"/>
          <w:szCs w:val="21"/>
          <w:highlight w:val="none"/>
          <w:lang w:eastAsia="zh-CN"/>
        </w:rPr>
        <w:t xml:space="preserve">评分标准中要求提供的技术方案、材料等</w:t>
      </w:r>
      <w:r>
        <w:rPr>
          <w:rFonts w:hint="eastAsia" w:asciiTheme="minorEastAsia" w:hAnsiTheme="minorEastAsia" w:eastAsiaTheme="minorEastAsia" w:cstheme="minorEastAsia"/>
          <w:b/>
          <w:bCs w:val="0"/>
          <w:i w:val="0"/>
          <w:iCs w:val="0"/>
          <w:color w:val="000000"/>
          <w:sz w:val="21"/>
          <w:szCs w:val="21"/>
          <w:highlight w:val="none"/>
          <w:lang w:val="en-US" w:eastAsia="zh-CN"/>
        </w:rPr>
        <w:t xml:space="preserve">。</w:t>
      </w:r>
      <w:r/>
    </w:p>
    <w:p>
      <w:pPr>
        <w:pStyle w:val="1053"/>
        <w:numPr>
          <w:ilvl w:val="0"/>
          <w:numId w:val="0"/>
        </w:numPr>
        <w:ind w:left="0" w:firstLine="422"/>
        <w:keepLines w:val="0"/>
        <w:keepNext w:val="0"/>
        <w:pageBreakBefore w:val="0"/>
        <w:spacing w:line="240" w:lineRule="auto"/>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lang w:val="en-US" w:eastAsia="zh-CN"/>
        </w:rPr>
        <w:t xml:space="preserve">2.</w:t>
      </w:r>
      <w:r>
        <w:rPr>
          <w:rFonts w:hint="eastAsia" w:asciiTheme="minorEastAsia" w:hAnsiTheme="minorEastAsia" w:eastAsiaTheme="minorEastAsia" w:cstheme="minorEastAsia"/>
          <w:b/>
          <w:bCs/>
          <w:sz w:val="21"/>
          <w:szCs w:val="21"/>
          <w:highlight w:val="none"/>
        </w:rPr>
        <w:t xml:space="preserve">绿色采购</w:t>
      </w:r>
      <w:r/>
    </w:p>
    <w:p>
      <w:pPr>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Cs/>
          <w:i w:val="0"/>
          <w:iCs w:val="0"/>
          <w:color w:val="000000"/>
          <w:sz w:val="21"/>
          <w:szCs w:val="21"/>
          <w:highlight w:val="none"/>
          <w:lang w:val="en-US" w:eastAsia="zh-CN"/>
        </w:rPr>
        <w:t xml:space="preserve">2.1</w:t>
      </w:r>
      <w:r>
        <w:rPr>
          <w:rFonts w:hint="eastAsia" w:asciiTheme="minorEastAsia" w:hAnsiTheme="minorEastAsia" w:eastAsiaTheme="minorEastAsia" w:cstheme="minorEastAsia"/>
          <w:color w:val="000000"/>
          <w:sz w:val="21"/>
          <w:szCs w:val="21"/>
          <w:highlight w:val="none"/>
        </w:rPr>
        <w:t xml:space="preserve">若本次采购货物中包含有《节能产品政府采购品目清单》中规定的政府强制采购产品的，</w:t>
      </w:r>
      <w:r>
        <w:rPr>
          <w:rFonts w:hint="eastAsia" w:asciiTheme="minorEastAsia" w:hAnsiTheme="minorEastAsia" w:eastAsiaTheme="minorEastAsia" w:cstheme="minorEastAsia"/>
          <w:color w:val="000000"/>
          <w:sz w:val="21"/>
          <w:szCs w:val="21"/>
          <w:highlight w:val="none"/>
          <w:lang w:val="en-US" w:eastAsia="zh-CN"/>
        </w:rPr>
        <w:t xml:space="preserve">供应商</w:t>
      </w:r>
      <w:r>
        <w:rPr>
          <w:rFonts w:hint="eastAsia" w:asciiTheme="minorEastAsia" w:hAnsiTheme="minorEastAsia" w:eastAsiaTheme="minorEastAsia" w:cstheme="minorEastAsia"/>
          <w:color w:val="000000"/>
          <w:sz w:val="21"/>
          <w:szCs w:val="21"/>
          <w:highlight w:val="none"/>
        </w:rPr>
        <w:t xml:space="preserve">须在投标文件中提供产品有效期内的认</w:t>
      </w:r>
      <w:r>
        <w:rPr>
          <w:rFonts w:hint="eastAsia" w:asciiTheme="minorEastAsia" w:hAnsiTheme="minorEastAsia" w:eastAsiaTheme="minorEastAsia" w:cstheme="minorEastAsia"/>
          <w:color w:val="000000"/>
          <w:sz w:val="21"/>
          <w:szCs w:val="21"/>
        </w:rPr>
        <w:t xml:space="preserve">证证书扫描件等相关证明材料，</w:t>
      </w:r>
      <w:r>
        <w:rPr>
          <w:rFonts w:hint="eastAsia" w:asciiTheme="minorEastAsia" w:hAnsiTheme="minorEastAsia" w:eastAsiaTheme="minorEastAsia" w:cstheme="minorEastAsia"/>
          <w:b/>
          <w:bCs/>
          <w:color w:val="000000"/>
          <w:sz w:val="21"/>
          <w:szCs w:val="21"/>
        </w:rPr>
        <w:t xml:space="preserve">否则将被认定为未实质性响应招标文件要求。</w:t>
      </w:r>
      <w:r/>
    </w:p>
    <w:p>
      <w:pPr>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bCs/>
          <w:i w:val="0"/>
          <w:iCs w:val="0"/>
          <w:color w:val="000000"/>
          <w:sz w:val="21"/>
          <w:szCs w:val="21"/>
          <w:highlight w:val="none"/>
          <w:lang w:val="en-US" w:eastAsia="zh-CN"/>
        </w:rPr>
        <w:t xml:space="preserve">2.2为加快数据中心绿</w:t>
      </w:r>
      <w:r>
        <w:rPr>
          <w:rFonts w:hint="eastAsia" w:asciiTheme="minorEastAsia" w:hAnsiTheme="minorEastAsia" w:eastAsiaTheme="minorEastAsia" w:cstheme="minorEastAsia"/>
          <w:sz w:val="21"/>
          <w:szCs w:val="21"/>
        </w:rP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bCs/>
          <w:i w:val="0"/>
          <w:iCs w:val="0"/>
          <w:color w:val="000000"/>
          <w:sz w:val="21"/>
          <w:szCs w:val="21"/>
          <w:highlight w:val="none"/>
          <w:lang w:val="en-US" w:eastAsia="zh-CN"/>
        </w:rPr>
        <w:t xml:space="preserve">2.3</w:t>
      </w:r>
      <w:r>
        <w:rPr>
          <w:rFonts w:hint="eastAsia" w:asciiTheme="minorEastAsia" w:hAnsiTheme="minorEastAsia" w:eastAsiaTheme="minorEastAsia" w:cstheme="minorEastAsia"/>
          <w:color w:val="000000"/>
          <w:sz w:val="21"/>
          <w:szCs w:val="21"/>
          <w:lang w:val="en-US" w:eastAsia="zh-CN"/>
        </w:rPr>
        <w:t xml:space="preserve">为助力打好污染</w:t>
      </w:r>
      <w:r>
        <w:rPr>
          <w:rFonts w:hint="eastAsia" w:asciiTheme="minorEastAsia" w:hAnsiTheme="minorEastAsia" w:eastAsiaTheme="minorEastAsia" w:cstheme="minorEastAsia"/>
          <w:sz w:val="21"/>
          <w:szCs w:val="21"/>
        </w:rP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1053"/>
        <w:numPr>
          <w:ilvl w:val="0"/>
          <w:numId w:val="0"/>
        </w:numPr>
        <w:ind w:left="0" w:firstLine="422"/>
        <w:keepLines w:val="0"/>
        <w:keepNext w:val="0"/>
        <w:pageBreakBefore w:val="0"/>
        <w:spacing w:line="24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bCs/>
          <w:sz w:val="21"/>
          <w:szCs w:val="21"/>
          <w:lang w:val="en-US" w:eastAsia="zh-CN"/>
        </w:rPr>
        <w:t xml:space="preserve">3.</w:t>
      </w:r>
      <w:r>
        <w:rPr>
          <w:rFonts w:hint="eastAsia" w:asciiTheme="minorEastAsia" w:hAnsiTheme="minorEastAsia" w:eastAsiaTheme="minorEastAsia" w:cstheme="minorEastAsia"/>
          <w:b/>
          <w:bCs/>
          <w:sz w:val="21"/>
          <w:szCs w:val="21"/>
        </w:rPr>
        <w:t xml:space="preserve">注意</w:t>
      </w:r>
      <w:r>
        <w:rPr>
          <w:rFonts w:hint="eastAsia" w:asciiTheme="minorEastAsia" w:hAnsiTheme="minorEastAsia" w:eastAsiaTheme="minorEastAsia" w:cstheme="minorEastAsia"/>
          <w:b/>
          <w:sz w:val="21"/>
          <w:szCs w:val="21"/>
        </w:rPr>
        <w:t xml:space="preserve">事项</w:t>
      </w:r>
      <w:r/>
    </w:p>
    <w:p>
      <w:pPr>
        <w:ind w:left="0" w:firstLine="422"/>
        <w:keepLines w:val="0"/>
        <w:keepNext w:val="0"/>
        <w:pageBreakBefore w:val="0"/>
        <w:spacing w:line="24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val="en-US" w:eastAsia="zh-CN"/>
        </w:rPr>
        <w:t xml:space="preserve">3</w:t>
      </w:r>
      <w:r>
        <w:rPr>
          <w:rFonts w:hint="eastAsia" w:asciiTheme="minorEastAsia" w:hAnsiTheme="minorEastAsia" w:eastAsiaTheme="minorEastAsia" w:cstheme="minorEastAsia"/>
          <w:b/>
          <w:sz w:val="21"/>
          <w:szCs w:val="21"/>
        </w:rPr>
        <w:t xml:space="preserve">.1资格审查文件中要求必须提供的材料，投标</w:t>
      </w:r>
      <w:r>
        <w:rPr>
          <w:rFonts w:hint="eastAsia" w:asciiTheme="minorEastAsia" w:hAnsiTheme="minorEastAsia" w:eastAsiaTheme="minorEastAsia" w:cstheme="minorEastAsia"/>
          <w:b/>
          <w:sz w:val="21"/>
          <w:szCs w:val="21"/>
          <w:lang w:eastAsia="zh-CN"/>
        </w:rPr>
        <w:t xml:space="preserve">供应商</w:t>
      </w:r>
      <w:r>
        <w:rPr>
          <w:rFonts w:hint="eastAsia" w:asciiTheme="minorEastAsia" w:hAnsiTheme="minorEastAsia" w:eastAsiaTheme="minorEastAsia" w:cstheme="minorEastAsia"/>
          <w:b/>
          <w:sz w:val="21"/>
          <w:szCs w:val="21"/>
        </w:rPr>
        <w:t xml:space="preserve">必须提供并加盖电子公章</w:t>
      </w:r>
      <w:r>
        <w:rPr>
          <w:rFonts w:hint="eastAsia" w:asciiTheme="minorEastAsia" w:hAnsiTheme="minorEastAsia" w:eastAsiaTheme="minorEastAsia" w:cstheme="minorEastAsia"/>
          <w:b/>
          <w:color w:val="0000ff"/>
          <w:sz w:val="21"/>
          <w:szCs w:val="21"/>
        </w:rPr>
        <w:t xml:space="preserve">，否则将被认定为不符合资格审查要求。</w:t>
      </w:r>
      <w:r/>
    </w:p>
    <w:p>
      <w:pPr>
        <w:ind w:left="0" w:firstLine="422"/>
        <w:keepLines w:val="0"/>
        <w:keepNext w:val="0"/>
        <w:pageBreakBefore w:val="0"/>
        <w:spacing w:line="24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val="en-US" w:eastAsia="zh-CN"/>
        </w:rPr>
        <w:t xml:space="preserve">3</w:t>
      </w:r>
      <w:r>
        <w:rPr>
          <w:rFonts w:hint="eastAsia" w:asciiTheme="minorEastAsia" w:hAnsiTheme="minorEastAsia" w:eastAsiaTheme="minorEastAsia" w:cstheme="minorEastAsia"/>
          <w:b/>
          <w:sz w:val="21"/>
          <w:szCs w:val="21"/>
        </w:rPr>
        <w:t xml:space="preserve">.2符合性审查文件要求必须提供的材料，投标</w:t>
      </w:r>
      <w:r>
        <w:rPr>
          <w:rFonts w:hint="eastAsia" w:asciiTheme="minorEastAsia" w:hAnsiTheme="minorEastAsia" w:eastAsiaTheme="minorEastAsia" w:cstheme="minorEastAsia"/>
          <w:b/>
          <w:sz w:val="21"/>
          <w:szCs w:val="21"/>
          <w:lang w:eastAsia="zh-CN"/>
        </w:rPr>
        <w:t xml:space="preserve">供应商</w:t>
      </w:r>
      <w:r>
        <w:rPr>
          <w:rFonts w:hint="eastAsia" w:asciiTheme="minorEastAsia" w:hAnsiTheme="minorEastAsia" w:eastAsiaTheme="minorEastAsia" w:cstheme="minorEastAsia"/>
          <w:b/>
          <w:sz w:val="21"/>
          <w:szCs w:val="21"/>
        </w:rPr>
        <w:t xml:space="preserve">必须提供并加盖电子公章</w:t>
      </w:r>
      <w:r>
        <w:rPr>
          <w:rFonts w:hint="eastAsia" w:asciiTheme="minorEastAsia" w:hAnsiTheme="minorEastAsia" w:eastAsiaTheme="minorEastAsia" w:cstheme="minorEastAsia"/>
          <w:b/>
          <w:color w:val="0000ff"/>
          <w:sz w:val="21"/>
          <w:szCs w:val="21"/>
        </w:rPr>
        <w:t xml:space="preserve">，否则将被认定为未实质性响应招标文件要求。</w:t>
      </w:r>
      <w:r/>
    </w:p>
    <w:p>
      <w:pPr>
        <w:ind w:left="0" w:firstLine="422"/>
        <w:keepLines w:val="0"/>
        <w:keepNext w:val="0"/>
        <w:pageBreakBefore w:val="0"/>
        <w:spacing w:line="240" w:lineRule="auto"/>
        <w:widowControl w:val="off"/>
        <w:rPr>
          <w:rFonts w:hint="eastAsia" w:asciiTheme="minorEastAsia" w:hAnsiTheme="minorEastAsia" w:eastAsiaTheme="minorEastAsia" w:cstheme="minorEastAsia"/>
          <w:b/>
          <w:sz w:val="21"/>
          <w:szCs w:val="21"/>
          <w:highlight w:val="yellow"/>
        </w:rPr>
      </w:pPr>
      <w:r>
        <w:rPr>
          <w:rFonts w:hint="eastAsia" w:asciiTheme="minorEastAsia" w:hAnsiTheme="minorEastAsia" w:eastAsiaTheme="minorEastAsia" w:cstheme="minorEastAsia"/>
          <w:b/>
          <w:sz w:val="21"/>
          <w:szCs w:val="21"/>
          <w:highlight w:val="none"/>
          <w:lang w:val="en-US" w:eastAsia="zh-CN"/>
        </w:rPr>
        <w:t xml:space="preserve">3</w:t>
      </w:r>
      <w:r>
        <w:rPr>
          <w:rFonts w:hint="eastAsia" w:asciiTheme="minorEastAsia" w:hAnsiTheme="minorEastAsia" w:eastAsiaTheme="minorEastAsia" w:cstheme="minorEastAsia"/>
          <w:b/>
          <w:sz w:val="21"/>
          <w:szCs w:val="21"/>
          <w:highlight w:val="none"/>
        </w:rPr>
        <w:t xml:space="preserve">.3制作电子投标文件时必须与投标文件制作软件目录一一对应，将相关资料上传至相应模块</w:t>
      </w:r>
      <w:r>
        <w:rPr>
          <w:rFonts w:hint="eastAsia" w:asciiTheme="minorEastAsia" w:hAnsiTheme="minorEastAsia" w:eastAsiaTheme="minorEastAsia" w:cstheme="minorEastAsia"/>
          <w:b/>
          <w:color w:val="0000ff"/>
          <w:sz w:val="21"/>
          <w:szCs w:val="21"/>
          <w:highlight w:val="none"/>
          <w:lang w:eastAsia="zh-CN"/>
        </w:rPr>
        <w:t xml:space="preserve">，</w:t>
      </w:r>
      <w:r>
        <w:rPr>
          <w:rFonts w:hint="eastAsia" w:asciiTheme="minorEastAsia" w:hAnsiTheme="minorEastAsia" w:eastAsiaTheme="minorEastAsia" w:cstheme="minorEastAsia"/>
          <w:b/>
          <w:color w:val="0000ff"/>
          <w:sz w:val="21"/>
          <w:szCs w:val="21"/>
          <w:highlight w:val="none"/>
          <w:lang w:val="en-US" w:eastAsia="zh-CN"/>
        </w:rPr>
        <w:t xml:space="preserve">否则评委有权认定相关材料无效</w:t>
      </w:r>
      <w:r>
        <w:rPr>
          <w:rFonts w:hint="eastAsia" w:asciiTheme="minorEastAsia" w:hAnsiTheme="minorEastAsia" w:eastAsiaTheme="minorEastAsia" w:cstheme="minorEastAsia"/>
          <w:b/>
          <w:color w:val="0000ff"/>
          <w:sz w:val="21"/>
          <w:szCs w:val="21"/>
          <w:highlight w:val="none"/>
        </w:rPr>
        <w:t xml:space="preserve">。</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val="en-US" w:eastAsia="zh-CN"/>
        </w:rPr>
        <w:t xml:space="preserve">3</w:t>
      </w:r>
      <w:r>
        <w:rPr>
          <w:rFonts w:hint="eastAsia" w:asciiTheme="minorEastAsia" w:hAnsiTheme="minorEastAsia" w:eastAsiaTheme="minorEastAsia" w:cstheme="minorEastAsia"/>
          <w:b/>
          <w:bCs/>
          <w:color w:val="000000"/>
          <w:sz w:val="21"/>
          <w:szCs w:val="21"/>
          <w:highlight w:val="none"/>
        </w:rPr>
        <w:t xml:space="preserve">.</w:t>
      </w:r>
      <w:r>
        <w:rPr>
          <w:rFonts w:hint="eastAsia" w:asciiTheme="minorEastAsia" w:hAnsiTheme="minorEastAsia" w:eastAsiaTheme="minorEastAsia" w:cstheme="minorEastAsia"/>
          <w:b/>
          <w:bCs/>
          <w:color w:val="000000"/>
          <w:sz w:val="21"/>
          <w:szCs w:val="21"/>
          <w:highlight w:val="none"/>
          <w:lang w:val="en-US" w:eastAsia="zh-CN"/>
        </w:rPr>
        <w:t xml:space="preserve">4</w:t>
      </w:r>
      <w:r>
        <w:rPr>
          <w:rFonts w:hint="eastAsia" w:asciiTheme="minorEastAsia" w:hAnsiTheme="minorEastAsia" w:eastAsiaTheme="minorEastAsia" w:cstheme="minorEastAsia"/>
          <w:b/>
          <w:bCs/>
          <w:color w:val="000000"/>
          <w:sz w:val="21"/>
          <w:szCs w:val="21"/>
          <w:highlight w:val="none"/>
        </w:rPr>
        <w:t xml:space="preserve">投标供应商所提交的资料完整与否，将直接影响投标供应商的评分。</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val="en-US" w:eastAsia="zh-CN"/>
        </w:rPr>
        <w:t xml:space="preserve">3.5</w:t>
      </w:r>
      <w:r>
        <w:rPr>
          <w:rFonts w:hint="eastAsia" w:asciiTheme="minorEastAsia" w:hAnsiTheme="minorEastAsia" w:eastAsiaTheme="minorEastAsia" w:cstheme="minorEastAsia"/>
          <w:b/>
          <w:bCs/>
          <w:color w:val="000000"/>
          <w:sz w:val="21"/>
          <w:szCs w:val="21"/>
          <w:highlight w:val="none"/>
        </w:rPr>
        <w:t xml:space="preserve">开评标过程中如有问题采购代理机构工作人员会及时通过《投标供应商确认函》留存的手机号与供应商联系。请供应商确保该手机号</w:t>
      </w:r>
      <w:r>
        <w:rPr>
          <w:rFonts w:hint="eastAsia" w:asciiTheme="minorEastAsia" w:hAnsiTheme="minorEastAsia" w:eastAsiaTheme="minorEastAsia" w:cstheme="minorEastAsia"/>
          <w:b/>
          <w:bCs/>
          <w:color w:val="000000"/>
          <w:sz w:val="21"/>
          <w:szCs w:val="21"/>
          <w:highlight w:val="none"/>
          <w:lang w:eastAsia="zh-CN"/>
        </w:rPr>
        <w:t xml:space="preserve">通信畅通</w:t>
      </w:r>
      <w:r>
        <w:rPr>
          <w:rFonts w:hint="eastAsia" w:asciiTheme="minorEastAsia" w:hAnsiTheme="minorEastAsia" w:eastAsiaTheme="minorEastAsia" w:cstheme="minorEastAsia"/>
          <w:b/>
          <w:bCs/>
          <w:color w:val="000000"/>
          <w:sz w:val="21"/>
          <w:szCs w:val="21"/>
          <w:highlight w:val="none"/>
        </w:rPr>
        <w:t xml:space="preserve">，否则导致的不利后果由供应商自行承担。</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val="en-US" w:eastAsia="zh-CN"/>
        </w:rPr>
        <w:t xml:space="preserve">3.6</w:t>
      </w:r>
      <w:r>
        <w:rPr>
          <w:rFonts w:hint="eastAsia" w:asciiTheme="minorEastAsia" w:hAnsiTheme="minorEastAsia" w:eastAsiaTheme="minorEastAsia" w:cstheme="minorEastAsia"/>
          <w:b/>
          <w:bCs/>
          <w:color w:val="000000"/>
          <w:sz w:val="21"/>
          <w:szCs w:val="21"/>
          <w:highlight w:val="none"/>
        </w:rPr>
        <w:t xml:space="preserve">如项目分为多个采购包的，投标文件分包制作，并在封面上注明所投标采购包号。</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（六）</w:t>
      </w:r>
      <w:r>
        <w:rPr>
          <w:rFonts w:hint="eastAsia" w:asciiTheme="minorEastAsia" w:hAnsiTheme="minorEastAsia" w:eastAsiaTheme="minorEastAsia" w:cstheme="minorEastAsia"/>
          <w:bCs/>
          <w:color w:val="000000"/>
          <w:sz w:val="21"/>
          <w:szCs w:val="21"/>
          <w:highlight w:val="none"/>
        </w:rPr>
        <w:t xml:space="preserve">在招标文件允许的情况下，</w:t>
      </w:r>
      <w:r>
        <w:rPr>
          <w:rFonts w:hint="eastAsia" w:asciiTheme="minorEastAsia" w:hAnsiTheme="minorEastAsia" w:eastAsiaTheme="minorEastAsia" w:cstheme="minorEastAsia"/>
          <w:color w:val="000000"/>
          <w:sz w:val="21"/>
          <w:szCs w:val="21"/>
          <w:highlight w:val="none"/>
        </w:rPr>
        <w:t xml:space="preserve">投标供应商根据招标文件载明的采购项目实际情况，拟在中标后将中标项目的非主体、非关键性工作交由他人完成的，应当在投标文件中载明。</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四、投标文件的制作、提交、撤回和修改</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1.</w:t>
      </w:r>
      <w:r>
        <w:rPr>
          <w:rFonts w:hint="eastAsia" w:asciiTheme="minorEastAsia" w:hAnsiTheme="minorEastAsia" w:eastAsiaTheme="minorEastAsia" w:cstheme="minorEastAsia"/>
          <w:color w:val="000000"/>
          <w:sz w:val="21"/>
          <w:szCs w:val="21"/>
          <w:highlight w:val="none"/>
        </w:rPr>
        <w:t xml:space="preserve">投标文件的制作、提交</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1.1本项目采用电子招投标形式，投标供应商按照《苏采云系统供应商操作手册》制作电子投标文件</w:t>
      </w:r>
      <w:r>
        <w:rPr>
          <w:rFonts w:hint="eastAsia" w:asciiTheme="minorEastAsia" w:hAnsiTheme="minorEastAsia" w:eastAsiaTheme="minorEastAsia" w:cstheme="minorEastAsia"/>
          <w:color w:val="000000"/>
          <w:sz w:val="21"/>
          <w:szCs w:val="21"/>
          <w:highlight w:val="none"/>
          <w:lang w:eastAsia="zh-CN"/>
        </w:rPr>
        <w:t xml:space="preserve">，并</w:t>
      </w:r>
      <w:r>
        <w:rPr>
          <w:rFonts w:hint="eastAsia" w:asciiTheme="minorEastAsia" w:hAnsiTheme="minorEastAsia" w:eastAsiaTheme="minorEastAsia" w:cstheme="minorEastAsia"/>
          <w:color w:val="000000"/>
          <w:sz w:val="21"/>
          <w:szCs w:val="21"/>
          <w:highlight w:val="none"/>
        </w:rPr>
        <w:t xml:space="preserve">在投标截止时间前提交电子投标文件。</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1.2制作电子投标文件时，应按照招标文件要求加盖投标供应商</w:t>
      </w:r>
      <w:r>
        <w:rPr>
          <w:rFonts w:hint="eastAsia" w:asciiTheme="minorEastAsia" w:hAnsiTheme="minorEastAsia" w:eastAsiaTheme="minorEastAsia" w:cstheme="minorEastAsia"/>
          <w:color w:val="000000"/>
          <w:sz w:val="21"/>
          <w:szCs w:val="21"/>
          <w:highlight w:val="none"/>
          <w:lang w:eastAsia="zh-CN"/>
        </w:rPr>
        <w:t xml:space="preserve">电子签章、签字</w:t>
      </w:r>
      <w:r>
        <w:rPr>
          <w:rFonts w:hint="eastAsia" w:asciiTheme="minorEastAsia" w:hAnsiTheme="minorEastAsia" w:eastAsiaTheme="minorEastAsia" w:cstheme="minorEastAsia"/>
          <w:color w:val="000000"/>
          <w:sz w:val="21"/>
          <w:szCs w:val="21"/>
          <w:highlight w:val="none"/>
        </w:rPr>
        <w:t xml:space="preserve">。</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1.3 投标供应商提交电子投标文件的时间不得迟于招标公告中规定的投标截止时间。代理机构拒绝接收投标截止时间后上传的任何投标文件。</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1.4投标供应商应充分考虑到网络环境、网络带宽等风险因素，如因投标供应商自身原因造成电子投标文件提交不成功的</w:t>
      </w:r>
      <w:r>
        <w:rPr>
          <w:rFonts w:hint="eastAsia" w:asciiTheme="minorEastAsia" w:hAnsiTheme="minorEastAsia" w:eastAsiaTheme="minorEastAsia" w:cstheme="minorEastAsia"/>
          <w:color w:val="000000"/>
          <w:sz w:val="21"/>
          <w:szCs w:val="21"/>
          <w:highlight w:val="none"/>
          <w:lang w:eastAsia="zh-CN"/>
        </w:rPr>
        <w:t xml:space="preserve">作</w:t>
      </w:r>
      <w:r>
        <w:rPr>
          <w:rFonts w:hint="eastAsia" w:asciiTheme="minorEastAsia" w:hAnsiTheme="minorEastAsia" w:eastAsiaTheme="minorEastAsia" w:cstheme="minorEastAsia"/>
          <w:color w:val="000000"/>
          <w:sz w:val="21"/>
          <w:szCs w:val="21"/>
          <w:highlight w:val="none"/>
        </w:rPr>
        <w:t xml:space="preserve">无效投标处理。</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2.</w:t>
      </w:r>
      <w:r>
        <w:rPr>
          <w:rFonts w:hint="eastAsia" w:asciiTheme="minorEastAsia" w:hAnsiTheme="minorEastAsia" w:eastAsiaTheme="minorEastAsia" w:cstheme="minorEastAsia"/>
          <w:color w:val="000000"/>
          <w:sz w:val="21"/>
          <w:szCs w:val="21"/>
          <w:highlight w:val="none"/>
        </w:rPr>
        <w:t xml:space="preserve">投标文件的撤回和修改</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2.2投标供应商在提交投标文件截止时间前，可以撤回其电子投标文件，具体操作方法见《苏采云系统供应商操作手册》。投标供应商撤回电子投标文件</w:t>
      </w:r>
      <w:r>
        <w:rPr>
          <w:rFonts w:hint="eastAsia" w:asciiTheme="minorEastAsia" w:hAnsiTheme="minorEastAsia" w:eastAsiaTheme="minorEastAsia" w:cstheme="minorEastAsia"/>
          <w:color w:val="000000"/>
          <w:sz w:val="21"/>
          <w:szCs w:val="21"/>
          <w:highlight w:val="none"/>
          <w:lang w:eastAsia="zh-CN"/>
        </w:rPr>
        <w:t xml:space="preserve">的</w:t>
      </w:r>
      <w:r>
        <w:rPr>
          <w:rFonts w:hint="eastAsia" w:asciiTheme="minorEastAsia" w:hAnsiTheme="minorEastAsia" w:eastAsiaTheme="minorEastAsia" w:cstheme="minorEastAsia"/>
          <w:color w:val="000000"/>
          <w:sz w:val="21"/>
          <w:szCs w:val="21"/>
          <w:highlight w:val="none"/>
        </w:rPr>
        <w:t xml:space="preserve">，则认为其不再参与本项目投标活动。</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五、质疑</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1.</w:t>
      </w:r>
      <w:r>
        <w:rPr>
          <w:rFonts w:hint="eastAsia" w:asciiTheme="minorEastAsia" w:hAnsiTheme="minorEastAsia" w:eastAsiaTheme="minorEastAsia" w:cstheme="minorEastAsia"/>
          <w:color w:val="000000"/>
          <w:sz w:val="21"/>
          <w:szCs w:val="21"/>
          <w:highlight w:val="none"/>
        </w:rPr>
        <w:t xml:space="preserve">投标供应商认为招标文件、采购过程、中标结果使自己的权益受到损害的，应在应知自己权益受到损害之日起七个工作日内，以书面形式向招标人、</w:t>
      </w:r>
      <w:r>
        <w:rPr>
          <w:rFonts w:hint="eastAsia" w:asciiTheme="minorEastAsia" w:hAnsiTheme="minorEastAsia" w:eastAsiaTheme="minorEastAsia" w:cstheme="minorEastAsia"/>
          <w:color w:val="000000"/>
          <w:sz w:val="21"/>
          <w:szCs w:val="21"/>
          <w:highlight w:val="none"/>
          <w:lang w:eastAsia="zh-CN"/>
        </w:rPr>
        <w:t xml:space="preserve">采购代理机构</w:t>
      </w:r>
      <w:r>
        <w:rPr>
          <w:rFonts w:hint="eastAsia" w:asciiTheme="minorEastAsia" w:hAnsiTheme="minorEastAsia" w:eastAsiaTheme="minorEastAsia" w:cstheme="minorEastAsia"/>
          <w:color w:val="000000"/>
          <w:sz w:val="21"/>
          <w:szCs w:val="21"/>
          <w:highlight w:val="none"/>
        </w:rPr>
        <w:t xml:space="preserve">提出质疑（接收信息详见第一章</w:t>
      </w:r>
      <w:r>
        <w:rPr>
          <w:rFonts w:hint="eastAsia" w:asciiTheme="minorEastAsia" w:hAnsiTheme="minorEastAsia" w:eastAsiaTheme="minorEastAsia" w:cstheme="minorEastAsia"/>
          <w:color w:val="000000"/>
          <w:sz w:val="21"/>
          <w:szCs w:val="21"/>
          <w:highlight w:val="none"/>
          <w:lang w:eastAsia="zh-CN"/>
        </w:rPr>
        <w:t xml:space="preserve">采购</w:t>
      </w:r>
      <w:r>
        <w:rPr>
          <w:rFonts w:hint="eastAsia" w:asciiTheme="minorEastAsia" w:hAnsiTheme="minorEastAsia" w:eastAsiaTheme="minorEastAsia" w:cstheme="minorEastAsia"/>
          <w:color w:val="000000"/>
          <w:sz w:val="21"/>
          <w:szCs w:val="21"/>
          <w:highlight w:val="none"/>
        </w:rPr>
        <w:t xml:space="preserve">代理机构联系事项）。投标供应商应按照质疑函范本进行规范质疑（质疑函范本下载地址：https://czju.suzhou.gov.cn/zfcg/html/content/20180305093615738.shtml）。</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投标供应商应当在法定质疑期内一次性提出针对同一采购程序环节的质疑。</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招标人、</w:t>
      </w:r>
      <w:r>
        <w:rPr>
          <w:rFonts w:hint="eastAsia" w:asciiTheme="minorEastAsia" w:hAnsiTheme="minorEastAsia" w:eastAsiaTheme="minorEastAsia" w:cstheme="minorEastAsia"/>
          <w:color w:val="000000"/>
          <w:sz w:val="21"/>
          <w:szCs w:val="21"/>
          <w:highlight w:val="none"/>
          <w:lang w:eastAsia="zh-CN"/>
        </w:rPr>
        <w:t xml:space="preserve">采购代理机构</w:t>
      </w:r>
      <w:r>
        <w:rPr>
          <w:rFonts w:hint="eastAsia" w:asciiTheme="minorEastAsia" w:hAnsiTheme="minorEastAsia" w:eastAsiaTheme="minorEastAsia" w:cstheme="minorEastAsia"/>
          <w:color w:val="000000"/>
          <w:sz w:val="21"/>
          <w:szCs w:val="21"/>
          <w:highlight w:val="none"/>
        </w:rPr>
        <w:t xml:space="preserve">应当在收到投标供应商书面质疑后七个工作日内作出答复，并以书面形式通知质疑投标供应商和其他相关投标供应商。</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 xml:space="preserve">2.</w:t>
      </w:r>
      <w:r>
        <w:rPr>
          <w:rFonts w:hint="eastAsia" w:asciiTheme="minorEastAsia" w:hAnsiTheme="minorEastAsia" w:eastAsiaTheme="minorEastAsia" w:cstheme="minorEastAsia"/>
          <w:sz w:val="21"/>
          <w:szCs w:val="21"/>
          <w:highlight w:val="none"/>
        </w:rPr>
        <w:t xml:space="preserve">质疑函应包括以下主要内容，并按照“谁主张、谁举证”的原则，附上必要的证明资料：　　　　　　　</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2.1投标供应商的姓名或者名称、地址、邮编、联系人及联系电话；</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2.2质疑采购内容、编号；</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2.3具体、明确的质疑事项和与质疑事项相关的请求；</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2.4具体的事实依据及相关证据材料；</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2.5必要的法律依据；</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2.6提出质疑的日期；</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未按要求递交资料的不予受理。</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不予受理。</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 xml:space="preserve">3.</w:t>
      </w:r>
      <w:r>
        <w:rPr>
          <w:rFonts w:hint="eastAsia" w:asciiTheme="minorEastAsia" w:hAnsiTheme="minorEastAsia" w:eastAsiaTheme="minorEastAsia" w:cstheme="minorEastAsia"/>
          <w:sz w:val="21"/>
          <w:szCs w:val="21"/>
          <w:highlight w:val="none"/>
        </w:rPr>
        <w:t xml:space="preserve">投标供应商不得虚假质疑或者恶意质疑，并对质疑内容的真实性承担责任。投标供应商或者其他利害关系人通过捏造事实、伪造证明资料等方式提出质疑，阻碍采购活动正常进行的，属于严重不良行为，</w:t>
      </w:r>
      <w:r>
        <w:rPr>
          <w:rFonts w:hint="eastAsia" w:asciiTheme="minorEastAsia" w:hAnsiTheme="minorEastAsia" w:eastAsiaTheme="minorEastAsia" w:cstheme="minorEastAsia"/>
          <w:sz w:val="21"/>
          <w:szCs w:val="21"/>
          <w:highlight w:val="none"/>
          <w:lang w:eastAsia="zh-CN"/>
        </w:rPr>
        <w:t xml:space="preserve">采购代理机构</w:t>
      </w:r>
      <w:r>
        <w:rPr>
          <w:rFonts w:hint="eastAsia" w:asciiTheme="minorEastAsia" w:hAnsiTheme="minorEastAsia" w:eastAsiaTheme="minorEastAsia" w:cstheme="minorEastAsia"/>
          <w:sz w:val="21"/>
          <w:szCs w:val="21"/>
          <w:highlight w:val="none"/>
        </w:rPr>
        <w:t xml:space="preserve">将提请财政部门将其列入不良行为记录名单，并依法予以处罚。</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六、开标和评标</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（一）开标</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1.采购代理机构</w:t>
      </w:r>
      <w:r>
        <w:rPr>
          <w:rFonts w:hint="eastAsia" w:asciiTheme="minorEastAsia" w:hAnsiTheme="minorEastAsia" w:eastAsiaTheme="minorEastAsia" w:cstheme="minorEastAsia"/>
          <w:color w:val="000000"/>
          <w:sz w:val="21"/>
          <w:szCs w:val="21"/>
          <w:highlight w:val="none"/>
        </w:rPr>
        <w:t xml:space="preserve">按规定的时间、地点</w:t>
      </w:r>
      <w:r>
        <w:rPr>
          <w:rFonts w:hint="eastAsia" w:asciiTheme="minorEastAsia" w:hAnsiTheme="minorEastAsia" w:eastAsiaTheme="minorEastAsia" w:cstheme="minorEastAsia"/>
          <w:color w:val="000000"/>
          <w:sz w:val="21"/>
          <w:szCs w:val="21"/>
          <w:highlight w:val="none"/>
          <w:lang w:eastAsia="zh-CN"/>
        </w:rPr>
        <w:t xml:space="preserve">、方式</w:t>
      </w:r>
      <w:r>
        <w:rPr>
          <w:rFonts w:hint="eastAsia" w:asciiTheme="minorEastAsia" w:hAnsiTheme="minorEastAsia" w:eastAsiaTheme="minorEastAsia" w:cstheme="minorEastAsia"/>
          <w:color w:val="000000"/>
          <w:sz w:val="21"/>
          <w:szCs w:val="21"/>
          <w:highlight w:val="none"/>
        </w:rPr>
        <w:t xml:space="preserve">进行开标。开标仪式由</w:t>
      </w:r>
      <w:r>
        <w:rPr>
          <w:rFonts w:hint="eastAsia" w:asciiTheme="minorEastAsia" w:hAnsiTheme="minorEastAsia" w:eastAsiaTheme="minorEastAsia" w:cstheme="minorEastAsia"/>
          <w:color w:val="000000"/>
          <w:sz w:val="21"/>
          <w:szCs w:val="21"/>
          <w:highlight w:val="none"/>
          <w:lang w:eastAsia="zh-CN"/>
        </w:rPr>
        <w:t xml:space="preserve">采购代理机构</w:t>
      </w:r>
      <w:r>
        <w:rPr>
          <w:rFonts w:hint="eastAsia" w:asciiTheme="minorEastAsia" w:hAnsiTheme="minorEastAsia" w:eastAsiaTheme="minorEastAsia" w:cstheme="minorEastAsia"/>
          <w:color w:val="000000"/>
          <w:sz w:val="21"/>
          <w:szCs w:val="21"/>
          <w:highlight w:val="none"/>
        </w:rPr>
        <w:t xml:space="preserve">主持。</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2</w:t>
      </w:r>
      <w:r>
        <w:rPr>
          <w:rFonts w:hint="eastAsia" w:asciiTheme="minorEastAsia" w:hAnsiTheme="minorEastAsia" w:eastAsiaTheme="minorEastAsia" w:cstheme="minorEastAsia"/>
          <w:color w:val="000000"/>
          <w:sz w:val="21"/>
          <w:szCs w:val="21"/>
          <w:highlight w:val="none"/>
          <w:lang w:val="en-US" w:eastAsia="zh-CN"/>
        </w:rPr>
        <w:t xml:space="preserve">.</w:t>
      </w:r>
      <w:r>
        <w:rPr>
          <w:rFonts w:hint="eastAsia" w:asciiTheme="minorEastAsia" w:hAnsiTheme="minorEastAsia" w:eastAsiaTheme="minorEastAsia" w:cstheme="minorEastAsia"/>
          <w:sz w:val="21"/>
          <w:szCs w:val="21"/>
          <w:highlight w:val="none"/>
        </w:rPr>
        <w:t xml:space="preserve">投标供应商应当按照《苏采云系统供应商操作手册》规定，</w:t>
      </w:r>
      <w:r>
        <w:rPr>
          <w:rFonts w:hint="eastAsia" w:asciiTheme="minorEastAsia" w:hAnsiTheme="minorEastAsia" w:eastAsiaTheme="minorEastAsia" w:cstheme="minorEastAsia"/>
          <w:b/>
          <w:sz w:val="21"/>
          <w:szCs w:val="21"/>
          <w:highlight w:val="none"/>
        </w:rPr>
        <w:t xml:space="preserve">参加开标活动，并在“苏采云”系统规定的时间内对投标文件进行解密</w:t>
      </w:r>
      <w:r>
        <w:rPr>
          <w:rFonts w:hint="eastAsia" w:asciiTheme="minorEastAsia" w:hAnsiTheme="minorEastAsia" w:eastAsiaTheme="minorEastAsia" w:cstheme="minorEastAsia"/>
          <w:sz w:val="21"/>
          <w:szCs w:val="21"/>
          <w:highlight w:val="none"/>
        </w:rPr>
        <w:t xml:space="preserve">。</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3.</w:t>
      </w:r>
      <w:r>
        <w:rPr>
          <w:rFonts w:hint="eastAsia" w:asciiTheme="minorEastAsia" w:hAnsiTheme="minorEastAsia" w:eastAsiaTheme="minorEastAsia" w:cstheme="minorEastAsia"/>
          <w:color w:val="000000"/>
          <w:sz w:val="21"/>
          <w:szCs w:val="21"/>
          <w:highlight w:val="none"/>
        </w:rPr>
        <w:t xml:space="preserve">开标仪式由</w:t>
      </w:r>
      <w:r>
        <w:rPr>
          <w:rFonts w:hint="eastAsia" w:asciiTheme="minorEastAsia" w:hAnsiTheme="minorEastAsia" w:eastAsiaTheme="minorEastAsia" w:cstheme="minorEastAsia"/>
          <w:color w:val="000000"/>
          <w:sz w:val="21"/>
          <w:szCs w:val="21"/>
          <w:highlight w:val="none"/>
          <w:lang w:eastAsia="zh-CN"/>
        </w:rPr>
        <w:t xml:space="preserve">采购代理机构</w:t>
      </w:r>
      <w:r>
        <w:rPr>
          <w:rFonts w:hint="eastAsia" w:asciiTheme="minorEastAsia" w:hAnsiTheme="minorEastAsia" w:eastAsiaTheme="minorEastAsia" w:cstheme="minorEastAsia"/>
          <w:color w:val="000000"/>
          <w:sz w:val="21"/>
          <w:szCs w:val="21"/>
          <w:highlight w:val="none"/>
        </w:rPr>
        <w:t xml:space="preserve">组织。苏采云系统将自动对项目进行开标，并宣布各投标</w:t>
      </w:r>
      <w:r>
        <w:rPr>
          <w:rFonts w:hint="eastAsia" w:asciiTheme="minorEastAsia" w:hAnsiTheme="minorEastAsia" w:eastAsiaTheme="minorEastAsia" w:cstheme="minorEastAsia"/>
          <w:color w:val="000000"/>
          <w:sz w:val="21"/>
          <w:szCs w:val="21"/>
          <w:highlight w:val="none"/>
          <w:lang w:eastAsia="zh-CN"/>
        </w:rPr>
        <w:t xml:space="preserve">供应商</w:t>
      </w:r>
      <w:r>
        <w:rPr>
          <w:rFonts w:hint="eastAsia" w:asciiTheme="minorEastAsia" w:hAnsiTheme="minorEastAsia" w:eastAsiaTheme="minorEastAsia" w:cstheme="minorEastAsia"/>
          <w:color w:val="000000"/>
          <w:sz w:val="21"/>
          <w:szCs w:val="21"/>
          <w:highlight w:val="none"/>
        </w:rPr>
        <w:t xml:space="preserve">名称和投标价格。</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4.</w:t>
      </w:r>
      <w:r>
        <w:rPr>
          <w:rFonts w:hint="eastAsia" w:asciiTheme="minorEastAsia" w:hAnsiTheme="minorEastAsia" w:eastAsiaTheme="minorEastAsia" w:cstheme="minorEastAsia"/>
          <w:color w:val="000000"/>
          <w:sz w:val="21"/>
          <w:szCs w:val="21"/>
          <w:highlight w:val="none"/>
        </w:rPr>
        <w:t xml:space="preserve">投标</w:t>
      </w:r>
      <w:r>
        <w:rPr>
          <w:rFonts w:hint="eastAsia" w:asciiTheme="minorEastAsia" w:hAnsiTheme="minorEastAsia" w:eastAsiaTheme="minorEastAsia" w:cstheme="minorEastAsia"/>
          <w:color w:val="000000"/>
          <w:sz w:val="21"/>
          <w:szCs w:val="21"/>
          <w:highlight w:val="none"/>
          <w:lang w:eastAsia="zh-CN"/>
        </w:rPr>
        <w:t xml:space="preserve">供应商</w:t>
      </w:r>
      <w:r>
        <w:rPr>
          <w:rFonts w:hint="eastAsia" w:asciiTheme="minorEastAsia" w:hAnsiTheme="minorEastAsia" w:eastAsiaTheme="minorEastAsia" w:cstheme="minorEastAsia"/>
          <w:color w:val="000000"/>
          <w:sz w:val="21"/>
          <w:szCs w:val="21"/>
          <w:highlight w:val="none"/>
        </w:rPr>
        <w:t xml:space="preserve">在开标过程中</w:t>
      </w:r>
      <w:r>
        <w:rPr>
          <w:rFonts w:hint="eastAsia" w:asciiTheme="minorEastAsia" w:hAnsiTheme="minorEastAsia" w:eastAsiaTheme="minorEastAsia" w:cstheme="minorEastAsia"/>
          <w:color w:val="000000"/>
          <w:sz w:val="21"/>
          <w:szCs w:val="21"/>
          <w:highlight w:val="none"/>
          <w:lang w:eastAsia="zh-CN"/>
        </w:rPr>
        <w:t xml:space="preserve">涉及的</w:t>
      </w:r>
      <w:r>
        <w:rPr>
          <w:rFonts w:hint="eastAsia" w:asciiTheme="minorEastAsia" w:hAnsiTheme="minorEastAsia" w:eastAsiaTheme="minorEastAsia" w:cstheme="minorEastAsia"/>
          <w:color w:val="000000"/>
          <w:sz w:val="21"/>
          <w:szCs w:val="21"/>
          <w:highlight w:val="none"/>
        </w:rPr>
        <w:t xml:space="preserve">投标文件解密、开标结果确认等工作，应按照《操作手册》规定执行。</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5.</w:t>
      </w:r>
      <w:r>
        <w:rPr>
          <w:rFonts w:hint="eastAsia" w:asciiTheme="minorEastAsia" w:hAnsiTheme="minorEastAsia" w:eastAsiaTheme="minorEastAsia" w:cstheme="minorEastAsia"/>
          <w:color w:val="000000"/>
          <w:sz w:val="21"/>
          <w:szCs w:val="21"/>
          <w:highlight w:val="none"/>
        </w:rPr>
        <w:t xml:space="preserve">投标</w:t>
      </w:r>
      <w:r>
        <w:rPr>
          <w:rFonts w:hint="eastAsia" w:asciiTheme="minorEastAsia" w:hAnsiTheme="minorEastAsia" w:eastAsiaTheme="minorEastAsia" w:cstheme="minorEastAsia"/>
          <w:color w:val="000000"/>
          <w:sz w:val="21"/>
          <w:szCs w:val="21"/>
          <w:highlight w:val="none"/>
          <w:lang w:eastAsia="zh-CN"/>
        </w:rPr>
        <w:t xml:space="preserve">供应商</w:t>
      </w:r>
      <w:r>
        <w:rPr>
          <w:rFonts w:hint="eastAsia" w:asciiTheme="minorEastAsia" w:hAnsiTheme="minorEastAsia" w:eastAsiaTheme="minorEastAsia" w:cstheme="minorEastAsia"/>
          <w:color w:val="000000"/>
          <w:sz w:val="21"/>
          <w:szCs w:val="21"/>
          <w:highlight w:val="none"/>
        </w:rPr>
        <w:t xml:space="preserve">如果对开标过程和开标记录有疑义，应当根据《操作手册》规定提出，如苏采云系统中《开标记录表》宣布后5分钟内未提出的，视同认可开标结果。</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6.</w:t>
      </w:r>
      <w:r>
        <w:rPr>
          <w:rFonts w:hint="eastAsia" w:asciiTheme="minorEastAsia" w:hAnsiTheme="minorEastAsia" w:eastAsiaTheme="minorEastAsia" w:cstheme="minorEastAsia"/>
          <w:color w:val="000000"/>
          <w:sz w:val="21"/>
          <w:szCs w:val="21"/>
          <w:highlight w:val="none"/>
        </w:rPr>
        <w:t xml:space="preserve">投标</w:t>
      </w:r>
      <w:r>
        <w:rPr>
          <w:rFonts w:hint="eastAsia" w:asciiTheme="minorEastAsia" w:hAnsiTheme="minorEastAsia" w:eastAsiaTheme="minorEastAsia" w:cstheme="minorEastAsia"/>
          <w:color w:val="000000"/>
          <w:sz w:val="21"/>
          <w:szCs w:val="21"/>
          <w:highlight w:val="none"/>
          <w:lang w:eastAsia="zh-CN"/>
        </w:rPr>
        <w:t xml:space="preserve">供应商</w:t>
      </w:r>
      <w:r>
        <w:rPr>
          <w:rFonts w:hint="eastAsia" w:asciiTheme="minorEastAsia" w:hAnsiTheme="minorEastAsia" w:eastAsiaTheme="minorEastAsia" w:cstheme="minorEastAsia"/>
          <w:color w:val="000000"/>
          <w:sz w:val="21"/>
          <w:szCs w:val="21"/>
          <w:highlight w:val="none"/>
        </w:rPr>
        <w:t xml:space="preserve">在开、评标全过程中应</w:t>
      </w:r>
      <w:r>
        <w:rPr>
          <w:rFonts w:hint="eastAsia" w:asciiTheme="minorEastAsia" w:hAnsiTheme="minorEastAsia" w:eastAsiaTheme="minorEastAsia" w:cstheme="minorEastAsia"/>
          <w:color w:val="000000"/>
          <w:sz w:val="21"/>
          <w:szCs w:val="21"/>
          <w:highlight w:val="none"/>
          <w:lang w:eastAsia="zh-CN"/>
        </w:rPr>
        <w:t xml:space="preserve">保持通信畅通</w:t>
      </w:r>
      <w:r>
        <w:rPr>
          <w:rFonts w:hint="eastAsia" w:asciiTheme="minorEastAsia" w:hAnsiTheme="minorEastAsia" w:eastAsiaTheme="minorEastAsia" w:cstheme="minorEastAsia"/>
          <w:color w:val="000000"/>
          <w:sz w:val="21"/>
          <w:szCs w:val="21"/>
          <w:highlight w:val="none"/>
        </w:rPr>
        <w:t xml:space="preserve">，及时登录苏采云系统查阅、答复相关信息，并安排专人与</w:t>
      </w:r>
      <w:r>
        <w:rPr>
          <w:rFonts w:hint="eastAsia" w:asciiTheme="minorEastAsia" w:hAnsiTheme="minorEastAsia" w:eastAsiaTheme="minorEastAsia" w:cstheme="minorEastAsia"/>
          <w:color w:val="000000"/>
          <w:sz w:val="21"/>
          <w:szCs w:val="21"/>
          <w:highlight w:val="none"/>
          <w:lang w:eastAsia="zh-CN"/>
        </w:rPr>
        <w:t xml:space="preserve">采购代理机构</w:t>
      </w:r>
      <w:r>
        <w:rPr>
          <w:rFonts w:hint="eastAsia" w:asciiTheme="minorEastAsia" w:hAnsiTheme="minorEastAsia" w:eastAsiaTheme="minorEastAsia" w:cstheme="minorEastAsia"/>
          <w:color w:val="000000"/>
          <w:sz w:val="21"/>
          <w:szCs w:val="21"/>
          <w:highlight w:val="none"/>
        </w:rPr>
        <w:t xml:space="preserve">及评标委员会联系。</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（二）资格审查、符合性审查</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1.</w:t>
      </w:r>
      <w:r>
        <w:rPr>
          <w:rFonts w:hint="eastAsia" w:asciiTheme="minorEastAsia" w:hAnsiTheme="minorEastAsia" w:eastAsiaTheme="minorEastAsia" w:cstheme="minorEastAsia"/>
          <w:color w:val="000000"/>
          <w:sz w:val="21"/>
          <w:szCs w:val="21"/>
          <w:highlight w:val="none"/>
        </w:rPr>
        <w:t xml:space="preserve">采购项目开标结束后，招标人应当依法对</w:t>
      </w:r>
      <w:r>
        <w:rPr>
          <w:rFonts w:hint="eastAsia" w:asciiTheme="minorEastAsia" w:hAnsiTheme="minorEastAsia" w:eastAsiaTheme="minorEastAsia" w:cstheme="minorEastAsia"/>
          <w:color w:val="000000"/>
          <w:sz w:val="21"/>
          <w:szCs w:val="21"/>
          <w:highlight w:val="none"/>
          <w:lang w:eastAsia="zh-CN"/>
        </w:rPr>
        <w:t xml:space="preserve">投标供应商</w:t>
      </w:r>
      <w:r>
        <w:rPr>
          <w:rFonts w:hint="eastAsia" w:asciiTheme="minorEastAsia" w:hAnsiTheme="minorEastAsia" w:eastAsiaTheme="minorEastAsia" w:cstheme="minorEastAsia"/>
          <w:color w:val="000000"/>
          <w:sz w:val="21"/>
          <w:szCs w:val="21"/>
          <w:highlight w:val="none"/>
        </w:rPr>
        <w:t xml:space="preserve">的资格进行审查</w:t>
      </w:r>
      <w:r>
        <w:rPr>
          <w:rFonts w:hint="eastAsia" w:asciiTheme="minorEastAsia" w:hAnsiTheme="minorEastAsia" w:eastAsiaTheme="minorEastAsia" w:cstheme="minorEastAsia"/>
          <w:b/>
          <w:bCs/>
          <w:color w:val="000000"/>
          <w:sz w:val="21"/>
          <w:szCs w:val="21"/>
          <w:highlight w:val="none"/>
        </w:rPr>
        <w:t xml:space="preserve">，未通过资格审查的视为无效投标。</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2.</w:t>
      </w:r>
      <w:r>
        <w:rPr>
          <w:rFonts w:hint="eastAsia" w:asciiTheme="minorEastAsia" w:hAnsiTheme="minorEastAsia" w:eastAsiaTheme="minorEastAsia" w:cstheme="minorEastAsia"/>
          <w:color w:val="000000"/>
          <w:sz w:val="21"/>
          <w:szCs w:val="21"/>
          <w:highlight w:val="none"/>
        </w:rPr>
        <w:t xml:space="preserve">符合性审查：评标委员会依据招标文件的规定，从投标文件的有效性、完整性和对招标文件的响应程度进行审查，以确定</w:t>
      </w:r>
      <w:r>
        <w:rPr>
          <w:rFonts w:hint="eastAsia" w:asciiTheme="minorEastAsia" w:hAnsiTheme="minorEastAsia" w:eastAsiaTheme="minorEastAsia" w:cstheme="minorEastAsia"/>
          <w:color w:val="000000"/>
          <w:sz w:val="21"/>
          <w:szCs w:val="21"/>
          <w:highlight w:val="none"/>
          <w:lang w:eastAsia="zh-CN"/>
        </w:rPr>
        <w:t xml:space="preserve">其</w:t>
      </w:r>
      <w:r>
        <w:rPr>
          <w:rFonts w:hint="eastAsia" w:asciiTheme="minorEastAsia" w:hAnsiTheme="minorEastAsia" w:eastAsiaTheme="minorEastAsia" w:cstheme="minorEastAsia"/>
          <w:color w:val="000000"/>
          <w:sz w:val="21"/>
          <w:szCs w:val="21"/>
          <w:highlight w:val="none"/>
        </w:rPr>
        <w:t xml:space="preserve">是否对招标文件的实质性要求作出响应。</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3.</w:t>
      </w:r>
      <w:r>
        <w:rPr>
          <w:rFonts w:hint="eastAsia" w:asciiTheme="minorEastAsia" w:hAnsiTheme="minorEastAsia" w:eastAsiaTheme="minorEastAsia" w:cstheme="minorEastAsia"/>
          <w:color w:val="000000"/>
          <w:sz w:val="21"/>
          <w:szCs w:val="21"/>
          <w:highlight w:val="none"/>
        </w:rPr>
        <w:t xml:space="preserve">未通过资格审查或符合性审查的</w:t>
      </w:r>
      <w:r>
        <w:rPr>
          <w:rFonts w:hint="eastAsia" w:asciiTheme="minorEastAsia" w:hAnsiTheme="minorEastAsia" w:eastAsiaTheme="minorEastAsia" w:cstheme="minorEastAsia"/>
          <w:color w:val="000000"/>
          <w:sz w:val="21"/>
          <w:szCs w:val="21"/>
          <w:highlight w:val="none"/>
          <w:lang w:eastAsia="zh-CN"/>
        </w:rPr>
        <w:t xml:space="preserve">投标供应商</w:t>
      </w:r>
      <w:r>
        <w:rPr>
          <w:rFonts w:hint="eastAsia" w:asciiTheme="minorEastAsia" w:hAnsiTheme="minorEastAsia" w:eastAsiaTheme="minorEastAsia" w:cstheme="minorEastAsia"/>
          <w:color w:val="000000"/>
          <w:sz w:val="21"/>
          <w:szCs w:val="21"/>
          <w:highlight w:val="none"/>
        </w:rPr>
        <w:t xml:space="preserve">，</w:t>
      </w:r>
      <w:r>
        <w:rPr>
          <w:rFonts w:hint="eastAsia" w:asciiTheme="minorEastAsia" w:hAnsiTheme="minorEastAsia" w:eastAsiaTheme="minorEastAsia" w:cstheme="minorEastAsia"/>
          <w:color w:val="000000"/>
          <w:sz w:val="21"/>
          <w:szCs w:val="21"/>
          <w:highlight w:val="none"/>
          <w:lang w:eastAsia="zh-CN"/>
        </w:rPr>
        <w:t xml:space="preserve">采购</w:t>
      </w:r>
      <w:r>
        <w:rPr>
          <w:rFonts w:hint="eastAsia" w:asciiTheme="minorEastAsia" w:hAnsiTheme="minorEastAsia" w:eastAsiaTheme="minorEastAsia" w:cstheme="minorEastAsia"/>
          <w:color w:val="000000"/>
          <w:sz w:val="21"/>
          <w:szCs w:val="21"/>
          <w:highlight w:val="none"/>
        </w:rPr>
        <w:t xml:space="preserve">代理机构将在苏采云系统中告知</w:t>
      </w:r>
      <w:r>
        <w:rPr>
          <w:rFonts w:hint="eastAsia" w:asciiTheme="minorEastAsia" w:hAnsiTheme="minorEastAsia" w:eastAsiaTheme="minorEastAsia" w:cstheme="minorEastAsia"/>
          <w:color w:val="000000"/>
          <w:sz w:val="21"/>
          <w:szCs w:val="21"/>
          <w:highlight w:val="none"/>
          <w:lang w:eastAsia="zh-CN"/>
        </w:rPr>
        <w:t xml:space="preserve">其</w:t>
      </w:r>
      <w:r>
        <w:rPr>
          <w:rFonts w:hint="eastAsia" w:asciiTheme="minorEastAsia" w:hAnsiTheme="minorEastAsia" w:eastAsiaTheme="minorEastAsia" w:cstheme="minorEastAsia"/>
          <w:color w:val="000000"/>
          <w:sz w:val="21"/>
          <w:szCs w:val="21"/>
          <w:highlight w:val="none"/>
        </w:rPr>
        <w:t xml:space="preserve">未通过资格审查或符合性审查的原因，评标结束后，</w:t>
      </w:r>
      <w:r>
        <w:rPr>
          <w:rFonts w:hint="eastAsia" w:asciiTheme="minorEastAsia" w:hAnsiTheme="minorEastAsia" w:eastAsiaTheme="minorEastAsia" w:cstheme="minorEastAsia"/>
          <w:color w:val="000000"/>
          <w:sz w:val="21"/>
          <w:szCs w:val="21"/>
          <w:highlight w:val="none"/>
          <w:lang w:eastAsia="zh-CN"/>
        </w:rPr>
        <w:t xml:space="preserve">采购</w:t>
      </w:r>
      <w:r>
        <w:rPr>
          <w:rFonts w:hint="eastAsia" w:asciiTheme="minorEastAsia" w:hAnsiTheme="minorEastAsia" w:eastAsiaTheme="minorEastAsia" w:cstheme="minorEastAsia"/>
          <w:color w:val="000000"/>
          <w:sz w:val="21"/>
          <w:szCs w:val="21"/>
          <w:highlight w:val="none"/>
        </w:rPr>
        <w:t xml:space="preserve">代理机构将不再告知</w:t>
      </w:r>
      <w:r>
        <w:rPr>
          <w:rFonts w:hint="eastAsia" w:asciiTheme="minorEastAsia" w:hAnsiTheme="minorEastAsia" w:eastAsiaTheme="minorEastAsia" w:cstheme="minorEastAsia"/>
          <w:color w:val="000000"/>
          <w:sz w:val="21"/>
          <w:szCs w:val="21"/>
          <w:highlight w:val="none"/>
          <w:lang w:eastAsia="zh-CN"/>
        </w:rPr>
        <w:t xml:space="preserve">其</w:t>
      </w:r>
      <w:r>
        <w:rPr>
          <w:rFonts w:hint="eastAsia" w:asciiTheme="minorEastAsia" w:hAnsiTheme="minorEastAsia" w:eastAsiaTheme="minorEastAsia" w:cstheme="minorEastAsia"/>
          <w:color w:val="000000"/>
          <w:sz w:val="21"/>
          <w:szCs w:val="21"/>
          <w:highlight w:val="none"/>
        </w:rPr>
        <w:t xml:space="preserve">未通过资格审查和符合性审查的原因。</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（三）评标委员会或评标小组、评标内容的保密</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1.</w:t>
      </w:r>
      <w:r>
        <w:rPr>
          <w:rFonts w:hint="eastAsia" w:asciiTheme="minorEastAsia" w:hAnsiTheme="minorEastAsia" w:eastAsiaTheme="minorEastAsia" w:cstheme="minorEastAsia"/>
          <w:color w:val="000000"/>
          <w:sz w:val="21"/>
          <w:szCs w:val="21"/>
          <w:highlight w:val="none"/>
        </w:rPr>
        <w:t xml:space="preserve">评标委员会或评标小组（以下简称评标委员会）的评标工作由招标人负责组织，具体评标事务由评标委员会负责，并独立履行</w:t>
      </w:r>
      <w:r>
        <w:rPr>
          <w:rFonts w:hint="eastAsia" w:asciiTheme="minorEastAsia" w:hAnsiTheme="minorEastAsia" w:eastAsiaTheme="minorEastAsia" w:cstheme="minorEastAsia"/>
          <w:color w:val="000000"/>
          <w:sz w:val="21"/>
          <w:szCs w:val="21"/>
          <w:highlight w:val="none"/>
          <w:lang w:eastAsia="zh-CN"/>
        </w:rPr>
        <w:t xml:space="preserve">法律法规</w:t>
      </w:r>
      <w:r>
        <w:rPr>
          <w:rFonts w:hint="eastAsia" w:asciiTheme="minorEastAsia" w:hAnsiTheme="minorEastAsia" w:eastAsiaTheme="minorEastAsia" w:cstheme="minorEastAsia"/>
          <w:color w:val="000000"/>
          <w:sz w:val="21"/>
          <w:szCs w:val="21"/>
          <w:highlight w:val="none"/>
        </w:rPr>
        <w:t xml:space="preserve">规定的职责。</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2.</w:t>
      </w:r>
      <w:r>
        <w:rPr>
          <w:rFonts w:hint="eastAsia" w:asciiTheme="minorEastAsia" w:hAnsiTheme="minorEastAsia" w:eastAsiaTheme="minorEastAsia" w:cstheme="minorEastAsia"/>
          <w:color w:val="000000"/>
          <w:sz w:val="21"/>
          <w:szCs w:val="21"/>
          <w:highlight w:val="none"/>
        </w:rPr>
        <w:t xml:space="preserve">公开开标后，直到宣布中标人中标为止，凡属于审查、澄清、评价和比较投标的所有资料，有关中标的信息都不应向</w:t>
      </w:r>
      <w:r>
        <w:rPr>
          <w:rFonts w:hint="eastAsia" w:asciiTheme="minorEastAsia" w:hAnsiTheme="minorEastAsia" w:eastAsiaTheme="minorEastAsia" w:cstheme="minorEastAsia"/>
          <w:color w:val="000000"/>
          <w:sz w:val="21"/>
          <w:szCs w:val="21"/>
          <w:highlight w:val="none"/>
          <w:lang w:eastAsia="zh-CN"/>
        </w:rPr>
        <w:t xml:space="preserve">投标供应商</w:t>
      </w:r>
      <w:r>
        <w:rPr>
          <w:rFonts w:hint="eastAsia" w:asciiTheme="minorEastAsia" w:hAnsiTheme="minorEastAsia" w:eastAsiaTheme="minorEastAsia" w:cstheme="minorEastAsia"/>
          <w:color w:val="000000"/>
          <w:sz w:val="21"/>
          <w:szCs w:val="21"/>
          <w:highlight w:val="none"/>
        </w:rPr>
        <w:t xml:space="preserve">或与评标无关的其他人泄露。</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3.</w:t>
      </w:r>
      <w:r>
        <w:rPr>
          <w:rFonts w:hint="eastAsia" w:asciiTheme="minorEastAsia" w:hAnsiTheme="minorEastAsia" w:eastAsiaTheme="minorEastAsia" w:cstheme="minorEastAsia"/>
          <w:color w:val="000000"/>
          <w:sz w:val="21"/>
          <w:szCs w:val="21"/>
          <w:highlight w:val="none"/>
        </w:rPr>
        <w:t xml:space="preserve">在投标文件的审查、澄清、评价和比较以及确定中标的过程中，</w:t>
      </w:r>
      <w:r>
        <w:rPr>
          <w:rFonts w:hint="eastAsia" w:asciiTheme="minorEastAsia" w:hAnsiTheme="minorEastAsia" w:eastAsiaTheme="minorEastAsia" w:cstheme="minorEastAsia"/>
          <w:color w:val="000000"/>
          <w:sz w:val="21"/>
          <w:szCs w:val="21"/>
          <w:highlight w:val="none"/>
          <w:lang w:eastAsia="zh-CN"/>
        </w:rPr>
        <w:t xml:space="preserve">投标供应商</w:t>
      </w:r>
      <w:r>
        <w:rPr>
          <w:rFonts w:hint="eastAsia" w:asciiTheme="minorEastAsia" w:hAnsiTheme="minorEastAsia" w:eastAsiaTheme="minorEastAsia" w:cstheme="minorEastAsia"/>
          <w:color w:val="000000"/>
          <w:sz w:val="21"/>
          <w:szCs w:val="21"/>
          <w:highlight w:val="none"/>
        </w:rPr>
        <w:t xml:space="preserve">对</w:t>
      </w:r>
      <w:r>
        <w:rPr>
          <w:rFonts w:hint="eastAsia" w:asciiTheme="minorEastAsia" w:hAnsiTheme="minorEastAsia" w:eastAsiaTheme="minorEastAsia" w:cstheme="minorEastAsia"/>
          <w:color w:val="000000"/>
          <w:sz w:val="21"/>
          <w:szCs w:val="21"/>
          <w:highlight w:val="none"/>
          <w:lang w:eastAsia="zh-CN"/>
        </w:rPr>
        <w:t xml:space="preserve">采购代理机构</w:t>
      </w:r>
      <w:r>
        <w:rPr>
          <w:rFonts w:hint="eastAsia" w:asciiTheme="minorEastAsia" w:hAnsiTheme="minorEastAsia" w:eastAsiaTheme="minorEastAsia" w:cstheme="minorEastAsia"/>
          <w:color w:val="000000"/>
          <w:sz w:val="21"/>
          <w:szCs w:val="21"/>
          <w:highlight w:val="none"/>
        </w:rPr>
        <w:t xml:space="preserve">和评标委员会成员施加影响的任何行为，都将依法处理。</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w:t>
      </w:r>
      <w:r>
        <w:rPr>
          <w:rFonts w:hint="eastAsia" w:asciiTheme="minorEastAsia" w:hAnsiTheme="minorEastAsia" w:eastAsiaTheme="minorEastAsia" w:cstheme="minorEastAsia"/>
          <w:b/>
          <w:bCs/>
          <w:color w:val="000000"/>
          <w:sz w:val="21"/>
          <w:szCs w:val="21"/>
          <w:highlight w:val="none"/>
          <w:lang w:eastAsia="zh-CN"/>
        </w:rPr>
        <w:t xml:space="preserve">四</w:t>
      </w:r>
      <w:r>
        <w:rPr>
          <w:rFonts w:hint="eastAsia" w:asciiTheme="minorEastAsia" w:hAnsiTheme="minorEastAsia" w:eastAsiaTheme="minorEastAsia" w:cstheme="minorEastAsia"/>
          <w:b/>
          <w:bCs/>
          <w:color w:val="000000"/>
          <w:sz w:val="21"/>
          <w:szCs w:val="21"/>
          <w:highlight w:val="none"/>
        </w:rPr>
        <w:t xml:space="preserve">）对投标供应商及投标文件的审核</w:t>
      </w:r>
      <w:r/>
    </w:p>
    <w:p>
      <w:pPr>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1.</w:t>
      </w:r>
      <w:r>
        <w:rPr>
          <w:rFonts w:hint="eastAsia" w:asciiTheme="minorEastAsia" w:hAnsiTheme="minorEastAsia" w:eastAsiaTheme="minorEastAsia" w:cstheme="minorEastAsia"/>
          <w:color w:val="000000"/>
          <w:sz w:val="21"/>
          <w:szCs w:val="21"/>
          <w:highlight w:val="none"/>
        </w:rPr>
        <w:t xml:space="preserve">公开招标采购项目开标结束后，采购人或采购代理机构应当依法对投标</w:t>
      </w:r>
      <w:r>
        <w:rPr>
          <w:rFonts w:hint="eastAsia" w:asciiTheme="minorEastAsia" w:hAnsiTheme="minorEastAsia" w:eastAsiaTheme="minorEastAsia" w:cstheme="minorEastAsia"/>
          <w:color w:val="000000"/>
          <w:sz w:val="21"/>
          <w:szCs w:val="21"/>
          <w:highlight w:val="none"/>
          <w:lang w:eastAsia="zh-CN"/>
        </w:rPr>
        <w:t xml:space="preserve">供应商</w:t>
      </w:r>
      <w:r>
        <w:rPr>
          <w:rFonts w:hint="eastAsia" w:asciiTheme="minorEastAsia" w:hAnsiTheme="minorEastAsia" w:eastAsiaTheme="minorEastAsia" w:cstheme="minorEastAsia"/>
          <w:color w:val="000000"/>
          <w:sz w:val="21"/>
          <w:szCs w:val="21"/>
          <w:highlight w:val="none"/>
        </w:rPr>
        <w:t xml:space="preserve">进行资格审查，未通过资格审查的视为无效投标。</w:t>
      </w:r>
      <w:r/>
    </w:p>
    <w:p>
      <w:pPr>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2.</w:t>
      </w:r>
      <w:r>
        <w:rPr>
          <w:rFonts w:hint="eastAsia" w:asciiTheme="minorEastAsia" w:hAnsiTheme="minorEastAsia" w:eastAsiaTheme="minorEastAsia" w:cstheme="minorEastAsia"/>
          <w:color w:val="000000"/>
          <w:sz w:val="21"/>
          <w:szCs w:val="21"/>
          <w:highlight w:val="none"/>
        </w:rPr>
        <w:t xml:space="preserve">评标委员会应当对符合资格的投标</w:t>
      </w:r>
      <w:r>
        <w:rPr>
          <w:rFonts w:hint="eastAsia" w:asciiTheme="minorEastAsia" w:hAnsiTheme="minorEastAsia" w:eastAsiaTheme="minorEastAsia" w:cstheme="minorEastAsia"/>
          <w:color w:val="000000"/>
          <w:sz w:val="21"/>
          <w:szCs w:val="21"/>
          <w:highlight w:val="none"/>
          <w:lang w:eastAsia="zh-CN"/>
        </w:rPr>
        <w:t xml:space="preserve">供应商</w:t>
      </w:r>
      <w:r>
        <w:rPr>
          <w:rFonts w:hint="eastAsia" w:asciiTheme="minorEastAsia" w:hAnsiTheme="minorEastAsia" w:eastAsiaTheme="minorEastAsia" w:cstheme="minorEastAsia"/>
          <w:color w:val="000000"/>
          <w:sz w:val="21"/>
          <w:szCs w:val="21"/>
          <w:highlight w:val="none"/>
        </w:rPr>
        <w:t xml:space="preserve">的投标文件进行符合性审查，以确定其是否满足招标文件的实质性要求。</w:t>
      </w:r>
      <w:r/>
    </w:p>
    <w:p>
      <w:pPr>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3.</w:t>
      </w:r>
      <w:r>
        <w:rPr>
          <w:rFonts w:hint="eastAsia" w:asciiTheme="minorEastAsia" w:hAnsiTheme="minorEastAsia" w:eastAsiaTheme="minorEastAsia" w:cstheme="minorEastAsia"/>
          <w:color w:val="000000"/>
          <w:sz w:val="21"/>
          <w:szCs w:val="21"/>
          <w:highlight w:val="none"/>
        </w:rPr>
        <w:t xml:space="preserve">未通过资格审查或符合性审查的投标人，采购代理机构将在苏采云系统中告知未通过资格审查或符合性审查的原因，评审结束后，采购代理机构将不再告知未通过资格审查或符合性审查的原因。</w:t>
      </w:r>
      <w:r/>
    </w:p>
    <w:p>
      <w:pPr>
        <w:ind w:left="0" w:firstLine="422"/>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eastAsia="zh-CN"/>
        </w:rPr>
        <w:t xml:space="preserve">4.</w:t>
      </w:r>
      <w:r>
        <w:rPr>
          <w:rFonts w:hint="eastAsia" w:asciiTheme="minorEastAsia" w:hAnsiTheme="minorEastAsia" w:eastAsiaTheme="minorEastAsia" w:cstheme="minorEastAsia"/>
          <w:b/>
          <w:bCs/>
          <w:color w:val="000000"/>
          <w:sz w:val="21"/>
          <w:szCs w:val="21"/>
          <w:highlight w:val="none"/>
        </w:rPr>
        <w:t xml:space="preserve">根据《中华人民共和国政府采购法》及相关法律法规，以及苏州市财政局《关于印发苏州市市级政府采购信用记录查询和使用工作试行办法的通知》（苏财购〔2017〕11号）文件的规定，</w:t>
      </w:r>
      <w:r>
        <w:rPr>
          <w:rFonts w:hint="eastAsia" w:asciiTheme="minorEastAsia" w:hAnsiTheme="minorEastAsia" w:eastAsiaTheme="minorEastAsia" w:cstheme="minorEastAsia"/>
          <w:b/>
          <w:bCs/>
          <w:color w:val="000000"/>
          <w:sz w:val="21"/>
          <w:szCs w:val="21"/>
          <w:highlight w:val="none"/>
          <w:lang w:eastAsia="zh-CN"/>
        </w:rPr>
        <w:t xml:space="preserve">采购人或</w:t>
      </w:r>
      <w:r>
        <w:rPr>
          <w:rFonts w:hint="eastAsia" w:asciiTheme="minorEastAsia" w:hAnsiTheme="minorEastAsia" w:eastAsiaTheme="minorEastAsia" w:cstheme="minorEastAsia"/>
          <w:b/>
          <w:bCs/>
          <w:color w:val="000000"/>
          <w:sz w:val="21"/>
          <w:szCs w:val="21"/>
          <w:highlight w:val="none"/>
        </w:rPr>
        <w:t xml:space="preserve">采购代理机构将对投标人进行信用查询。对列入失信被执行人、重大税收违法案件当事人名单、政府采购严重违法失信行为记录名单的投标人，拒绝其参与政府采购活动。</w:t>
      </w:r>
      <w:r/>
    </w:p>
    <w:p>
      <w:pPr>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4.1查询时间：进入评审环节前。</w:t>
      </w:r>
      <w:r/>
    </w:p>
    <w:p>
      <w:pPr>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4.2查询证据留存方式：打印查询的信用报告，由评标委员会进行认定。</w:t>
      </w:r>
      <w:r/>
    </w:p>
    <w:p>
      <w:pPr>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5.</w:t>
      </w:r>
      <w:r>
        <w:rPr>
          <w:rFonts w:hint="eastAsia" w:asciiTheme="minorEastAsia" w:hAnsiTheme="minorEastAsia" w:eastAsiaTheme="minorEastAsia" w:cstheme="minorEastAsia"/>
          <w:color w:val="000000"/>
          <w:sz w:val="21"/>
          <w:szCs w:val="21"/>
          <w:highlight w:val="none"/>
        </w:rPr>
        <w:t xml:space="preserve">评标委员会将对确定为实质性响应的投标进行进一步审核，确定其是否有计算上或累加上的算术错误，投标文件报价出现前后不一致的，除招标文件另有规定外，按照下列规定修正：</w:t>
      </w:r>
      <w:r/>
    </w:p>
    <w:p>
      <w:pPr>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5.1投标文件中开标一览表内容与投标文件中相应内容不一致的，以开标一览表为准；</w:t>
      </w:r>
      <w:r/>
    </w:p>
    <w:p>
      <w:pPr>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5.2大写金额和小写金额不一致的，以大写金额为准；</w:t>
      </w:r>
      <w:r/>
    </w:p>
    <w:p>
      <w:pPr>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5.3单价金额小数点或者百分比有明显错位的，以开标一览表的总价为准，并修改单价；</w:t>
      </w:r>
      <w:r/>
    </w:p>
    <w:p>
      <w:pPr>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5.4总价金额与按单价汇总金额不一致的，以单价金额计算结果为准。</w:t>
      </w:r>
      <w:r/>
    </w:p>
    <w:p>
      <w:pPr>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5.5同时出现两种以上不一致的，按照前款规定的顺序修正。修正后的报价按照“投标的澄清、说明或者补正”的规定经投标人确认后产生约束力，投标人不确认的，其投标无效。</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 xml:space="preserve">6.</w:t>
      </w:r>
      <w:r>
        <w:rPr>
          <w:rFonts w:hint="eastAsia" w:asciiTheme="minorEastAsia" w:hAnsiTheme="minorEastAsia" w:eastAsiaTheme="minorEastAsia" w:cstheme="minorEastAsia"/>
          <w:color w:val="000000"/>
          <w:sz w:val="21"/>
          <w:szCs w:val="21"/>
          <w:highlight w:val="none"/>
        </w:rPr>
        <w:t xml:space="preserve">评标委员会认为投标供应商的报价明显低于其他通过符合性审</w:t>
      </w:r>
      <w:r>
        <w:rPr>
          <w:rFonts w:hint="eastAsia" w:asciiTheme="minorEastAsia" w:hAnsiTheme="minorEastAsia" w:eastAsiaTheme="minorEastAsia" w:cstheme="minorEastAsia"/>
          <w:color w:val="000000"/>
          <w:sz w:val="21"/>
          <w:szCs w:val="21"/>
          <w:highlight w:val="none"/>
          <w:lang w:eastAsia="zh-CN"/>
        </w:rPr>
        <w:t xml:space="preserve">查的</w:t>
      </w:r>
      <w:r>
        <w:rPr>
          <w:rFonts w:hint="eastAsia" w:asciiTheme="minorEastAsia" w:hAnsiTheme="minorEastAsia" w:eastAsiaTheme="minorEastAsia" w:cstheme="minorEastAsia"/>
          <w:color w:val="000000"/>
          <w:sz w:val="21"/>
          <w:szCs w:val="21"/>
          <w:highlight w:val="none"/>
        </w:rPr>
        <w:t xml:space="preserve">投标供应商的报价，有可能影响产品质量或者不能诚信履约的，应当要求其在评标现场合理的时间内提供书面说明，必要时提交相关证明材料，</w:t>
      </w:r>
      <w:r>
        <w:rPr>
          <w:rFonts w:hint="eastAsia" w:asciiTheme="minorEastAsia" w:hAnsiTheme="minorEastAsia" w:eastAsiaTheme="minorEastAsia" w:cstheme="minorEastAsia"/>
          <w:b/>
          <w:bCs/>
          <w:color w:val="000000"/>
          <w:sz w:val="21"/>
          <w:szCs w:val="21"/>
          <w:highlight w:val="none"/>
        </w:rPr>
        <w:t xml:space="preserve">投标供应商不能证明其报价合理性的，评标委员会应当将其作为无效投标处理</w:t>
      </w:r>
      <w:r>
        <w:rPr>
          <w:rFonts w:hint="eastAsia" w:asciiTheme="minorEastAsia" w:hAnsiTheme="minorEastAsia" w:eastAsiaTheme="minorEastAsia" w:cstheme="minorEastAsia"/>
          <w:color w:val="000000"/>
          <w:sz w:val="21"/>
          <w:szCs w:val="21"/>
          <w:highlight w:val="none"/>
        </w:rPr>
        <w:t xml:space="preserve">。</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val="en-US" w:eastAsia="zh-CN"/>
        </w:rPr>
        <w:t xml:space="preserve">8.</w:t>
      </w:r>
      <w:r>
        <w:rPr>
          <w:rFonts w:hint="eastAsia" w:asciiTheme="minorEastAsia" w:hAnsiTheme="minorEastAsia" w:eastAsiaTheme="minorEastAsia" w:cstheme="minorEastAsia"/>
          <w:b/>
          <w:bCs/>
          <w:color w:val="000000"/>
          <w:sz w:val="21"/>
          <w:szCs w:val="21"/>
          <w:highlight w:val="none"/>
        </w:rPr>
        <w:t xml:space="preserve">与招标文件有重大偏离的投标文件为无效投标。重大偏离系指产品或者服务的内容、质量、数量及服务期（交付时间）明显不能满足招标文件的要求。这些偏离不允许在开标后修正。但</w:t>
      </w:r>
      <w:r>
        <w:rPr>
          <w:rFonts w:hint="eastAsia" w:asciiTheme="minorEastAsia" w:hAnsiTheme="minorEastAsia" w:eastAsiaTheme="minorEastAsia" w:cstheme="minorEastAsia"/>
          <w:b/>
          <w:bCs/>
          <w:color w:val="000000"/>
          <w:sz w:val="21"/>
          <w:szCs w:val="21"/>
          <w:highlight w:val="none"/>
          <w:lang w:eastAsia="zh-CN"/>
        </w:rPr>
        <w:t xml:space="preserve">采购代理机构</w:t>
      </w:r>
      <w:r>
        <w:rPr>
          <w:rFonts w:hint="eastAsia" w:asciiTheme="minorEastAsia" w:hAnsiTheme="minorEastAsia" w:eastAsiaTheme="minorEastAsia" w:cstheme="minorEastAsia"/>
          <w:b/>
          <w:bCs/>
          <w:color w:val="000000"/>
          <w:sz w:val="21"/>
          <w:szCs w:val="21"/>
          <w:highlight w:val="none"/>
        </w:rPr>
        <w:t xml:space="preserve">将允许修改投标中不构成重大偏离的微小的、非正规、不一致或不规则的地方。</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 xml:space="preserve">9.</w:t>
      </w:r>
      <w:r>
        <w:rPr>
          <w:rFonts w:hint="eastAsia" w:asciiTheme="minorEastAsia" w:hAnsiTheme="minorEastAsia" w:eastAsiaTheme="minorEastAsia" w:cstheme="minorEastAsia"/>
          <w:color w:val="000000"/>
          <w:sz w:val="21"/>
          <w:szCs w:val="21"/>
          <w:highlight w:val="none"/>
        </w:rPr>
        <w:t xml:space="preserve">评标委员会对投标文件的判定，只依据投标内容本身，不依据开标后的任何外来证明。</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val="en-US" w:eastAsia="zh-CN"/>
        </w:rPr>
        <w:t xml:space="preserve">10.</w:t>
      </w:r>
      <w:r>
        <w:rPr>
          <w:rFonts w:hint="eastAsia" w:asciiTheme="minorEastAsia" w:hAnsiTheme="minorEastAsia" w:eastAsiaTheme="minorEastAsia" w:cstheme="minorEastAsia"/>
          <w:b/>
          <w:bCs/>
          <w:color w:val="000000"/>
          <w:sz w:val="21"/>
          <w:szCs w:val="21"/>
          <w:highlight w:val="none"/>
        </w:rPr>
        <w:t xml:space="preserve">下列投标文件为无效投标：</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val="en-US" w:eastAsia="zh-CN"/>
        </w:rPr>
        <w:t xml:space="preserve">11</w:t>
      </w:r>
      <w:r>
        <w:rPr>
          <w:rFonts w:hint="eastAsia" w:asciiTheme="minorEastAsia" w:hAnsiTheme="minorEastAsia" w:eastAsiaTheme="minorEastAsia" w:cstheme="minorEastAsia"/>
          <w:b/>
          <w:bCs/>
          <w:color w:val="000000"/>
          <w:sz w:val="21"/>
          <w:szCs w:val="21"/>
          <w:highlight w:val="none"/>
        </w:rPr>
        <w:t xml:space="preserve">.1与招标文件有重大偏离；</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val="en-US" w:eastAsia="zh-CN"/>
        </w:rPr>
        <w:t xml:space="preserve">11</w:t>
      </w:r>
      <w:r>
        <w:rPr>
          <w:rFonts w:hint="eastAsia" w:asciiTheme="minorEastAsia" w:hAnsiTheme="minorEastAsia" w:eastAsiaTheme="minorEastAsia" w:cstheme="minorEastAsia"/>
          <w:b/>
          <w:bCs/>
          <w:color w:val="000000"/>
          <w:sz w:val="21"/>
          <w:szCs w:val="21"/>
          <w:highlight w:val="none"/>
        </w:rPr>
        <w:t xml:space="preserve">.2投标供应商的报价是选择性的；</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val="en-US" w:eastAsia="zh-CN"/>
        </w:rPr>
        <w:t xml:space="preserve">11</w:t>
      </w:r>
      <w:r>
        <w:rPr>
          <w:rFonts w:hint="eastAsia" w:asciiTheme="minorEastAsia" w:hAnsiTheme="minorEastAsia" w:eastAsiaTheme="minorEastAsia" w:cstheme="minorEastAsia"/>
          <w:b/>
          <w:bCs/>
          <w:color w:val="000000"/>
          <w:sz w:val="21"/>
          <w:szCs w:val="21"/>
          <w:highlight w:val="none"/>
        </w:rPr>
        <w:t xml:space="preserve">.3投标报价超过</w:t>
      </w:r>
      <w:r>
        <w:rPr>
          <w:rFonts w:hint="eastAsia" w:asciiTheme="minorEastAsia" w:hAnsiTheme="minorEastAsia" w:eastAsiaTheme="minorEastAsia" w:cstheme="minorEastAsia"/>
          <w:b/>
          <w:bCs/>
          <w:color w:val="000000"/>
          <w:sz w:val="21"/>
          <w:szCs w:val="21"/>
          <w:lang w:eastAsia="zh-CN"/>
        </w:rPr>
        <w:t xml:space="preserve">采购包</w:t>
      </w:r>
      <w:r>
        <w:rPr>
          <w:rFonts w:hint="eastAsia" w:asciiTheme="minorEastAsia" w:hAnsiTheme="minorEastAsia" w:eastAsiaTheme="minorEastAsia" w:cstheme="minorEastAsia"/>
          <w:b/>
          <w:bCs/>
          <w:color w:val="000000"/>
          <w:sz w:val="21"/>
          <w:szCs w:val="21"/>
          <w:highlight w:val="none"/>
        </w:rPr>
        <w:t xml:space="preserve">预算金额</w:t>
      </w:r>
      <w:r>
        <w:rPr>
          <w:rFonts w:hint="eastAsia" w:asciiTheme="minorEastAsia" w:hAnsiTheme="minorEastAsia" w:eastAsiaTheme="minorEastAsia" w:cstheme="minorEastAsia"/>
          <w:b/>
          <w:bCs/>
          <w:color w:val="000000"/>
          <w:sz w:val="21"/>
          <w:szCs w:val="21"/>
          <w:highlight w:val="none"/>
          <w:lang w:eastAsia="zh-CN"/>
        </w:rPr>
        <w:t xml:space="preserve">或</w:t>
      </w:r>
      <w:r>
        <w:rPr>
          <w:rFonts w:ascii="Segoe UI" w:hAnsi="Segoe UI" w:eastAsia="Segoe UI" w:cs="Segoe UI"/>
          <w:b/>
          <w:bCs/>
          <w:i w:val="0"/>
          <w:iCs w:val="0"/>
          <w:caps w:val="0"/>
          <w:spacing w:val="0"/>
          <w:sz w:val="21"/>
          <w:szCs w:val="21"/>
          <w:shd w:val="clear" w:color="auto" w:fill="fafafa"/>
        </w:rPr>
        <w:t xml:space="preserve">最高限制单价</w:t>
      </w:r>
      <w:r>
        <w:rPr>
          <w:rFonts w:hint="eastAsia" w:asciiTheme="minorEastAsia" w:hAnsiTheme="minorEastAsia" w:eastAsiaTheme="minorEastAsia" w:cstheme="minorEastAsia"/>
          <w:b/>
          <w:bCs/>
          <w:color w:val="000000"/>
          <w:sz w:val="21"/>
          <w:szCs w:val="21"/>
          <w:highlight w:val="none"/>
        </w:rPr>
        <w:t xml:space="preserve">；</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val="en-US" w:eastAsia="zh-CN"/>
        </w:rPr>
        <w:t xml:space="preserve">11</w:t>
      </w:r>
      <w:r>
        <w:rPr>
          <w:rFonts w:hint="eastAsia" w:asciiTheme="minorEastAsia" w:hAnsiTheme="minorEastAsia" w:eastAsiaTheme="minorEastAsia" w:cstheme="minorEastAsia"/>
          <w:b/>
          <w:bCs/>
          <w:color w:val="000000"/>
          <w:sz w:val="21"/>
          <w:szCs w:val="21"/>
          <w:highlight w:val="none"/>
        </w:rPr>
        <w:t xml:space="preserve">.4 投标供应商在苏采云系统规定的时间内未成功解密电子投标文件</w:t>
      </w:r>
      <w:r>
        <w:rPr>
          <w:rFonts w:hint="eastAsia" w:asciiTheme="minorEastAsia" w:hAnsiTheme="minorEastAsia" w:eastAsiaTheme="minorEastAsia" w:cstheme="minorEastAsia"/>
          <w:b/>
          <w:bCs/>
          <w:color w:val="000000"/>
          <w:sz w:val="21"/>
          <w:szCs w:val="21"/>
          <w:highlight w:val="none"/>
          <w:lang w:eastAsia="zh-CN"/>
        </w:rPr>
        <w:t xml:space="preserve">；</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val="en-US" w:eastAsia="zh-CN"/>
        </w:rPr>
        <w:t xml:space="preserve">11</w:t>
      </w:r>
      <w:r>
        <w:rPr>
          <w:rFonts w:hint="eastAsia" w:asciiTheme="minorEastAsia" w:hAnsiTheme="minorEastAsia" w:eastAsiaTheme="minorEastAsia" w:cstheme="minorEastAsia"/>
          <w:b/>
          <w:bCs/>
          <w:color w:val="000000"/>
          <w:sz w:val="21"/>
          <w:szCs w:val="21"/>
          <w:highlight w:val="none"/>
        </w:rPr>
        <w:t xml:space="preserve">.5不符合</w:t>
      </w:r>
      <w:r>
        <w:rPr>
          <w:rFonts w:hint="eastAsia" w:asciiTheme="minorEastAsia" w:hAnsiTheme="minorEastAsia" w:eastAsiaTheme="minorEastAsia" w:cstheme="minorEastAsia"/>
          <w:b/>
          <w:bCs/>
          <w:color w:val="000000"/>
          <w:sz w:val="21"/>
          <w:szCs w:val="21"/>
          <w:highlight w:val="none"/>
          <w:lang w:eastAsia="zh-CN"/>
        </w:rPr>
        <w:t xml:space="preserve">法律法规</w:t>
      </w:r>
      <w:r>
        <w:rPr>
          <w:rFonts w:hint="eastAsia" w:asciiTheme="minorEastAsia" w:hAnsiTheme="minorEastAsia" w:eastAsiaTheme="minorEastAsia" w:cstheme="minorEastAsia"/>
          <w:b/>
          <w:bCs/>
          <w:color w:val="000000"/>
          <w:sz w:val="21"/>
          <w:szCs w:val="21"/>
          <w:highlight w:val="none"/>
        </w:rPr>
        <w:t xml:space="preserve">和招标文件规定的其他实质性要求；</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val="en-US" w:eastAsia="zh-CN"/>
        </w:rPr>
        <w:t xml:space="preserve">11</w:t>
      </w:r>
      <w:r>
        <w:rPr>
          <w:rFonts w:hint="eastAsia" w:asciiTheme="minorEastAsia" w:hAnsiTheme="minorEastAsia" w:eastAsiaTheme="minorEastAsia" w:cstheme="minorEastAsia"/>
          <w:b/>
          <w:bCs/>
          <w:color w:val="000000"/>
          <w:sz w:val="21"/>
          <w:szCs w:val="21"/>
          <w:highlight w:val="none"/>
        </w:rPr>
        <w:t xml:space="preserve">.6投标供应商被 “信用中国”网站（www.creditchina.gov.cn）</w:t>
      </w:r>
      <w:r>
        <w:rPr>
          <w:rFonts w:hint="eastAsia" w:ascii="宋体" w:hAnsi="宋体" w:eastAsia="宋体" w:cs="宋体"/>
          <w:b/>
          <w:bCs/>
        </w:rPr>
        <w:t xml:space="preserve">列入失信被执行人、重大税收违法失信主体名单、</w:t>
      </w:r>
      <w:r>
        <w:rPr>
          <w:rFonts w:hint="eastAsia" w:ascii="宋体" w:hAnsi="宋体" w:eastAsia="宋体" w:cs="宋体"/>
          <w:b/>
          <w:bCs/>
          <w:lang w:eastAsia="zh-CN"/>
        </w:rPr>
        <w:t xml:space="preserve">政府</w:t>
      </w:r>
      <w:r>
        <w:rPr>
          <w:rFonts w:hint="eastAsia" w:hAnsi="宋体" w:cs="宋体"/>
          <w:b/>
          <w:bCs/>
          <w:lang w:eastAsia="zh-CN"/>
        </w:rPr>
        <w:t xml:space="preserve">采购</w:t>
      </w:r>
      <w:r>
        <w:rPr>
          <w:rFonts w:hint="eastAsia" w:hAnsi="宋体" w:cs="宋体"/>
          <w:b/>
          <w:bCs/>
        </w:rPr>
        <w:t xml:space="preserve">严重</w:t>
      </w:r>
      <w:r>
        <w:rPr>
          <w:rFonts w:hint="eastAsia" w:hAnsi="宋体" w:cs="宋体"/>
          <w:b/>
          <w:bCs/>
          <w:lang w:eastAsia="zh-CN"/>
        </w:rPr>
        <w:t xml:space="preserve">违法</w:t>
      </w:r>
      <w:r>
        <w:rPr>
          <w:rFonts w:hint="eastAsia" w:hAnsi="宋体" w:cs="宋体"/>
          <w:b/>
          <w:bCs/>
        </w:rPr>
        <w:t xml:space="preserve">失信</w:t>
      </w:r>
      <w:r>
        <w:rPr>
          <w:rFonts w:hint="eastAsia" w:hAnsi="宋体" w:cs="宋体"/>
          <w:b/>
          <w:bCs/>
          <w:lang w:eastAsia="zh-CN"/>
        </w:rPr>
        <w:t xml:space="preserve">行为记录</w:t>
      </w:r>
      <w:r>
        <w:rPr>
          <w:rFonts w:hint="eastAsia" w:hAnsi="宋体" w:cs="宋体"/>
          <w:b/>
          <w:bCs/>
        </w:rPr>
        <w:t xml:space="preserve">名单</w:t>
      </w:r>
      <w:r>
        <w:rPr>
          <w:rFonts w:hint="eastAsia" w:asciiTheme="minorEastAsia" w:hAnsiTheme="minorEastAsia" w:eastAsiaTheme="minorEastAsia" w:cstheme="minorEastAsia"/>
          <w:b/>
          <w:bCs/>
          <w:color w:val="000000"/>
          <w:sz w:val="21"/>
          <w:szCs w:val="21"/>
          <w:highlight w:val="none"/>
        </w:rPr>
        <w:t xml:space="preserve">或</w:t>
      </w:r>
      <w:r>
        <w:rPr>
          <w:rFonts w:hint="eastAsia" w:asciiTheme="minorEastAsia" w:hAnsiTheme="minorEastAsia" w:eastAsiaTheme="minorEastAsia" w:cstheme="minorEastAsia"/>
          <w:b/>
          <w:bCs/>
          <w:color w:val="000000"/>
          <w:sz w:val="21"/>
          <w:szCs w:val="21"/>
          <w:highlight w:val="none"/>
        </w:rPr>
        <w:t xml:space="preserve">查询“信用中国”网站后发现投标供应商存在其他不符合《中华人民共和国政府采购法》第二十二条规定条件的信用记录</w:t>
      </w:r>
      <w:r>
        <w:rPr>
          <w:rFonts w:hint="eastAsia" w:asciiTheme="minorEastAsia" w:hAnsiTheme="minorEastAsia" w:eastAsiaTheme="minorEastAsia" w:cstheme="minorEastAsia"/>
          <w:b/>
          <w:bCs/>
          <w:color w:val="000000"/>
          <w:sz w:val="21"/>
          <w:szCs w:val="21"/>
          <w:highlight w:val="none"/>
          <w:lang w:eastAsia="zh-CN"/>
        </w:rPr>
        <w:t xml:space="preserve">；</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val="en-US" w:eastAsia="zh-CN"/>
        </w:rPr>
        <w:t xml:space="preserve">11</w:t>
      </w:r>
      <w:r>
        <w:rPr>
          <w:rFonts w:hint="eastAsia" w:asciiTheme="minorEastAsia" w:hAnsiTheme="minorEastAsia" w:eastAsiaTheme="minorEastAsia" w:cstheme="minorEastAsia"/>
          <w:b/>
          <w:bCs/>
          <w:color w:val="000000"/>
          <w:sz w:val="21"/>
          <w:szCs w:val="21"/>
          <w:highlight w:val="none"/>
        </w:rPr>
        <w:t xml:space="preserve">.7</w:t>
      </w:r>
      <w:r>
        <w:rPr>
          <w:rFonts w:hint="eastAsia" w:ascii="宋体" w:hAnsi="宋体"/>
          <w:b/>
          <w:bCs/>
        </w:rPr>
        <w:t xml:space="preserve">启动异常低价投标审查程序后，投标供应商不提供书面说明、证明材料，或者提供的书面说明、证明材料不能证明其报价合理性的，评审委员会应当将其作为无效投标处理</w:t>
      </w:r>
      <w:r>
        <w:rPr>
          <w:rFonts w:hint="eastAsia" w:asciiTheme="minorEastAsia" w:hAnsiTheme="minorEastAsia" w:eastAsiaTheme="minorEastAsia" w:cstheme="minorEastAsia"/>
          <w:b/>
          <w:bCs/>
          <w:color w:val="000000"/>
          <w:sz w:val="21"/>
          <w:szCs w:val="21"/>
          <w:highlight w:val="none"/>
          <w:lang w:eastAsia="zh-CN"/>
        </w:rPr>
        <w:t xml:space="preserve">；</w:t>
      </w:r>
      <w:r/>
    </w:p>
    <w:p>
      <w:pPr>
        <w:ind w:left="0" w:firstLine="422"/>
        <w:jc w:val="left"/>
        <w:keepLines w:val="0"/>
        <w:keepNext w:val="0"/>
        <w:pageBreakBefore w:val="0"/>
        <w:spacing w:line="240" w:lineRule="auto"/>
        <w:widowControl w:val="off"/>
        <w:rPr>
          <w:rFonts w:hint="eastAsia" w:ascii="宋体" w:hAnsi="宋体"/>
          <w:b/>
          <w:bCs/>
          <w:color w:val="000000"/>
          <w:szCs w:val="21"/>
        </w:rPr>
      </w:pPr>
      <w:r>
        <w:rPr>
          <w:rFonts w:hint="eastAsia" w:ascii="宋体" w:hAnsi="宋体"/>
          <w:b/>
          <w:bCs/>
          <w:color w:val="000000"/>
          <w:szCs w:val="21"/>
          <w:lang w:val="en-US" w:eastAsia="zh-CN"/>
        </w:rPr>
        <w:t xml:space="preserve">11.8</w:t>
      </w:r>
      <w:r>
        <w:rPr>
          <w:rFonts w:hint="eastAsia" w:ascii="宋体" w:hAnsi="宋体"/>
          <w:b/>
          <w:bCs/>
          <w:color w:val="000000"/>
          <w:szCs w:val="21"/>
        </w:rPr>
        <w:t xml:space="preserve">供应商查询中，不同供应商上传投标文件所使用的电脑的MAC地址和标书制作工具客户端标识码均一致的（如发现违法违规行为，将依法追究其法律责任）；</w:t>
      </w:r>
      <w:r/>
    </w:p>
    <w:p>
      <w:pPr>
        <w:ind w:left="0" w:firstLine="422"/>
        <w:jc w:val="left"/>
        <w:keepLines w:val="0"/>
        <w:keepNext w:val="0"/>
        <w:pageBreakBefore w:val="0"/>
        <w:spacing w:line="240" w:lineRule="auto"/>
        <w:widowControl w:val="off"/>
        <w:rPr>
          <w:rFonts w:hint="eastAsia" w:ascii="宋体" w:hAnsi="宋体"/>
          <w:b/>
          <w:bCs/>
          <w:color w:val="000000"/>
          <w:szCs w:val="21"/>
          <w:lang w:eastAsia="zh-CN"/>
        </w:rPr>
      </w:pPr>
      <w:r>
        <w:rPr>
          <w:rFonts w:hint="eastAsia" w:asciiTheme="minorEastAsia" w:hAnsiTheme="minorEastAsia" w:eastAsiaTheme="minorEastAsia" w:cstheme="minorEastAsia"/>
          <w:b/>
          <w:bCs/>
          <w:color w:val="000000"/>
          <w:sz w:val="21"/>
          <w:szCs w:val="21"/>
          <w:highlight w:val="none"/>
          <w:lang w:val="en-US" w:eastAsia="zh-CN"/>
        </w:rPr>
        <w:t xml:space="preserve">11</w:t>
      </w:r>
      <w:r>
        <w:rPr>
          <w:rFonts w:hint="eastAsia" w:asciiTheme="minorEastAsia" w:hAnsiTheme="minorEastAsia" w:eastAsiaTheme="minorEastAsia" w:cstheme="minorEastAsia"/>
          <w:b/>
          <w:bCs/>
          <w:color w:val="000000"/>
          <w:sz w:val="21"/>
          <w:szCs w:val="21"/>
          <w:highlight w:val="none"/>
        </w:rPr>
        <w:t xml:space="preserve">.</w:t>
      </w:r>
      <w:r>
        <w:rPr>
          <w:rFonts w:hint="eastAsia" w:asciiTheme="minorEastAsia" w:hAnsiTheme="minorEastAsia" w:eastAsiaTheme="minorEastAsia" w:cstheme="minorEastAsia"/>
          <w:b/>
          <w:bCs/>
          <w:color w:val="000000"/>
          <w:sz w:val="21"/>
          <w:szCs w:val="21"/>
          <w:highlight w:val="none"/>
          <w:lang w:val="en-US" w:eastAsia="zh-CN"/>
        </w:rPr>
        <w:t xml:space="preserve">9</w:t>
      </w:r>
      <w:r>
        <w:rPr>
          <w:rFonts w:hint="eastAsia" w:asciiTheme="minorEastAsia" w:hAnsiTheme="minorEastAsia" w:eastAsiaTheme="minorEastAsia" w:cstheme="minorEastAsia"/>
          <w:b/>
          <w:bCs/>
          <w:color w:val="000000"/>
          <w:sz w:val="21"/>
          <w:szCs w:val="21"/>
          <w:highlight w:val="none"/>
        </w:rPr>
        <w:t xml:space="preserve">投标文件含有招标人不能接受的附加条件</w:t>
      </w:r>
      <w:r>
        <w:rPr>
          <w:rFonts w:hint="eastAsia" w:asciiTheme="minorEastAsia" w:hAnsiTheme="minorEastAsia" w:eastAsiaTheme="minorEastAsia" w:cstheme="minorEastAsia"/>
          <w:b/>
          <w:bCs/>
          <w:color w:val="000000"/>
          <w:sz w:val="21"/>
          <w:szCs w:val="21"/>
          <w:highlight w:val="none"/>
          <w:lang w:eastAsia="zh-CN"/>
        </w:rPr>
        <w:t xml:space="preserve">；</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val="en-US" w:eastAsia="zh-CN"/>
        </w:rPr>
        <w:t xml:space="preserve">11</w:t>
      </w:r>
      <w:r>
        <w:rPr>
          <w:rFonts w:hint="eastAsia" w:asciiTheme="minorEastAsia" w:hAnsiTheme="minorEastAsia" w:eastAsiaTheme="minorEastAsia" w:cstheme="minorEastAsia"/>
          <w:b/>
          <w:bCs/>
          <w:color w:val="000000"/>
          <w:sz w:val="21"/>
          <w:szCs w:val="21"/>
          <w:highlight w:val="none"/>
        </w:rPr>
        <w:t xml:space="preserve">.</w:t>
      </w:r>
      <w:r>
        <w:rPr>
          <w:rFonts w:hint="eastAsia" w:asciiTheme="minorEastAsia" w:hAnsiTheme="minorEastAsia" w:eastAsiaTheme="minorEastAsia" w:cstheme="minorEastAsia"/>
          <w:b/>
          <w:bCs/>
          <w:color w:val="000000"/>
          <w:sz w:val="21"/>
          <w:szCs w:val="21"/>
          <w:highlight w:val="none"/>
          <w:lang w:val="en-US" w:eastAsia="zh-CN"/>
        </w:rPr>
        <w:t xml:space="preserve">10</w:t>
      </w:r>
      <w:r>
        <w:rPr>
          <w:rFonts w:hint="eastAsia" w:asciiTheme="minorEastAsia" w:hAnsiTheme="minorEastAsia" w:eastAsiaTheme="minorEastAsia" w:cstheme="minorEastAsia"/>
          <w:b/>
          <w:bCs/>
          <w:color w:val="000000"/>
          <w:sz w:val="21"/>
          <w:szCs w:val="21"/>
          <w:highlight w:val="none"/>
        </w:rPr>
        <w:t xml:space="preserve">评标委员会认定的其他为无效投标的事项。</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w:t>
      </w:r>
      <w:r>
        <w:rPr>
          <w:rFonts w:hint="eastAsia" w:asciiTheme="minorEastAsia" w:hAnsiTheme="minorEastAsia" w:eastAsiaTheme="minorEastAsia" w:cstheme="minorEastAsia"/>
          <w:color w:val="000000"/>
          <w:sz w:val="21"/>
          <w:szCs w:val="21"/>
          <w:highlight w:val="none"/>
          <w:lang w:eastAsia="zh-CN"/>
        </w:rPr>
        <w:t xml:space="preserve">五</w:t>
      </w:r>
      <w:r>
        <w:rPr>
          <w:rFonts w:hint="eastAsia" w:asciiTheme="minorEastAsia" w:hAnsiTheme="minorEastAsia" w:eastAsiaTheme="minorEastAsia" w:cstheme="minorEastAsia"/>
          <w:color w:val="000000"/>
          <w:sz w:val="21"/>
          <w:szCs w:val="21"/>
          <w:highlight w:val="none"/>
        </w:rPr>
        <w:t xml:space="preserve">）投标的澄清</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1.</w:t>
      </w:r>
      <w:r>
        <w:rPr>
          <w:rFonts w:hint="eastAsia" w:asciiTheme="minorEastAsia" w:hAnsiTheme="minorEastAsia" w:eastAsiaTheme="minorEastAsia" w:cstheme="minorEastAsia"/>
          <w:color w:val="000000"/>
          <w:sz w:val="21"/>
          <w:szCs w:val="21"/>
          <w:highlight w:val="none"/>
        </w:rPr>
        <w:t xml:space="preserve">对于投标文件中含义不明确、同类问题表述不一致或者有明显文字和计算错误的内容，评标委员会应当以书面形式要求投标供应商作出必要的澄清、说明或者补正。</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2.</w:t>
      </w:r>
      <w:r>
        <w:rPr>
          <w:rFonts w:hint="eastAsia" w:asciiTheme="minorEastAsia" w:hAnsiTheme="minorEastAsia" w:eastAsiaTheme="minorEastAsia" w:cstheme="minorEastAsia"/>
          <w:color w:val="000000"/>
          <w:sz w:val="21"/>
          <w:szCs w:val="21"/>
          <w:highlight w:val="none"/>
        </w:rPr>
        <w:t xml:space="preserve">投标供应商的澄清、说明或者补正不得超出投标文件的范围或者改变投标文件的实质性内容。</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rPr>
        <w:t xml:space="preserve">投标供应商的澄清、说明或者补正采用线上方式</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rPr>
        <w:t xml:space="preserve"> 评标委员会将通过“苏采云”系统向投标供应商发布“澄清要求函”，接到“澄清要求函”的投标供应商应当按要求在规定时间内通过“苏采云”系统提交“澄清响应函”并加盖CA电子公章，澄清、说明和补充的内容作为投标文件的补充部分。</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w:t>
      </w:r>
      <w:r>
        <w:rPr>
          <w:rFonts w:hint="eastAsia" w:asciiTheme="minorEastAsia" w:hAnsiTheme="minorEastAsia" w:eastAsiaTheme="minorEastAsia" w:cstheme="minorEastAsia"/>
          <w:color w:val="000000"/>
          <w:sz w:val="21"/>
          <w:szCs w:val="21"/>
          <w:highlight w:val="none"/>
          <w:lang w:eastAsia="zh-CN"/>
        </w:rPr>
        <w:t xml:space="preserve">六</w:t>
      </w:r>
      <w:r>
        <w:rPr>
          <w:rFonts w:hint="eastAsia" w:asciiTheme="minorEastAsia" w:hAnsiTheme="minorEastAsia" w:eastAsiaTheme="minorEastAsia" w:cstheme="minorEastAsia"/>
          <w:color w:val="000000"/>
          <w:sz w:val="21"/>
          <w:szCs w:val="21"/>
          <w:highlight w:val="none"/>
        </w:rPr>
        <w:t xml:space="preserve">）投标文件的评价和比较</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1.</w:t>
      </w:r>
      <w:r>
        <w:rPr>
          <w:rFonts w:hint="eastAsia" w:asciiTheme="minorEastAsia" w:hAnsiTheme="minorEastAsia" w:eastAsiaTheme="minorEastAsia" w:cstheme="minorEastAsia"/>
          <w:color w:val="000000"/>
          <w:sz w:val="21"/>
          <w:szCs w:val="21"/>
          <w:highlight w:val="none"/>
        </w:rPr>
        <w:t xml:space="preserve">评标委员会将仅对按照本须知有关规定确定为实质性响应招标文件要求的投标文件进行评价和比较。</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2.</w:t>
      </w:r>
      <w:r>
        <w:rPr>
          <w:rFonts w:hint="eastAsia" w:asciiTheme="minorEastAsia" w:hAnsiTheme="minorEastAsia" w:eastAsiaTheme="minorEastAsia" w:cstheme="minorEastAsia"/>
          <w:color w:val="000000"/>
          <w:sz w:val="21"/>
          <w:szCs w:val="21"/>
          <w:highlight w:val="none"/>
        </w:rPr>
        <w:t xml:space="preserve">评价和比较采用综合评分法，评标委员会严格按照招标文件的要求、条件、评分标准，对投标供应商所作的实质性响应内容进行比较。</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3.采购代理机构</w:t>
      </w:r>
      <w:r>
        <w:rPr>
          <w:rFonts w:hint="eastAsia" w:asciiTheme="minorEastAsia" w:hAnsiTheme="minorEastAsia" w:eastAsiaTheme="minorEastAsia" w:cstheme="minorEastAsia"/>
          <w:color w:val="000000"/>
          <w:sz w:val="21"/>
          <w:szCs w:val="21"/>
          <w:highlight w:val="none"/>
        </w:rPr>
        <w:t xml:space="preserve">将采取必要措施，保证评审在严格保密的情况下进行，任何单位和个人不得非法干预、影响评标办法的确定，以及评审过程和结果。</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七、废标</w:t>
      </w:r>
      <w:r/>
    </w:p>
    <w:p>
      <w:pPr>
        <w:ind w:left="0" w:firstLine="420"/>
        <w:jc w:val="left"/>
        <w:keepLines w:val="0"/>
        <w:keepNext w:val="0"/>
        <w:pageBreakBefore w:val="0"/>
        <w:spacing w:line="240" w:lineRule="auto"/>
        <w:widowControl w:val="off"/>
        <w:tabs>
          <w:tab w:val="left" w:pos="2940" w:leader="none"/>
        </w:tabs>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1.</w:t>
      </w:r>
      <w:r>
        <w:rPr>
          <w:rFonts w:hint="eastAsia" w:asciiTheme="minorEastAsia" w:hAnsiTheme="minorEastAsia" w:eastAsiaTheme="minorEastAsia" w:cstheme="minorEastAsia"/>
          <w:color w:val="000000"/>
          <w:sz w:val="21"/>
          <w:szCs w:val="21"/>
          <w:highlight w:val="none"/>
        </w:rPr>
        <w:t xml:space="preserve">在采购过程中，</w:t>
      </w:r>
      <w:r>
        <w:rPr>
          <w:rFonts w:hint="eastAsia" w:asciiTheme="minorEastAsia" w:hAnsiTheme="minorEastAsia" w:eastAsiaTheme="minorEastAsia" w:cstheme="minorEastAsia"/>
          <w:color w:val="000000"/>
          <w:sz w:val="21"/>
          <w:szCs w:val="21"/>
          <w:lang w:eastAsia="zh-CN"/>
        </w:rPr>
        <w:t xml:space="preserve">采购包</w:t>
      </w:r>
      <w:r>
        <w:rPr>
          <w:rFonts w:hint="eastAsia" w:asciiTheme="minorEastAsia" w:hAnsiTheme="minorEastAsia" w:eastAsiaTheme="minorEastAsia" w:cstheme="minorEastAsia"/>
          <w:color w:val="000000"/>
          <w:sz w:val="21"/>
          <w:szCs w:val="21"/>
          <w:highlight w:val="none"/>
        </w:rPr>
        <w:t xml:space="preserve">出现下列情况之一的，</w:t>
      </w:r>
      <w:r>
        <w:rPr>
          <w:rFonts w:hint="eastAsia" w:asciiTheme="minorEastAsia" w:hAnsiTheme="minorEastAsia" w:eastAsiaTheme="minorEastAsia" w:cstheme="minorEastAsia"/>
          <w:color w:val="000000"/>
          <w:sz w:val="21"/>
          <w:szCs w:val="21"/>
          <w:highlight w:val="none"/>
          <w:lang w:eastAsia="zh-CN"/>
        </w:rPr>
        <w:t xml:space="preserve">该采购包</w:t>
      </w:r>
      <w:r>
        <w:rPr>
          <w:rFonts w:hint="eastAsia" w:asciiTheme="minorEastAsia" w:hAnsiTheme="minorEastAsia" w:eastAsiaTheme="minorEastAsia" w:cstheme="minorEastAsia"/>
          <w:color w:val="000000"/>
          <w:sz w:val="21"/>
          <w:szCs w:val="21"/>
          <w:highlight w:val="none"/>
        </w:rPr>
        <w:t xml:space="preserve">应予废标：</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1.1通过资格审查且无不良信用记录的投标供应商不足三家；</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1.2对招标文件作实质响应的投标供应商不足三家；</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1.3出现影响采购公正的违法、违规行为；</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1.4投标供应商的报价均超过了</w:t>
      </w:r>
      <w:r>
        <w:rPr>
          <w:rFonts w:ascii="Segoe UI" w:hAnsi="Segoe UI" w:eastAsia="Segoe UI" w:cs="Segoe UI"/>
          <w:b/>
          <w:bCs/>
          <w:i w:val="0"/>
          <w:iCs w:val="0"/>
          <w:caps w:val="0"/>
          <w:spacing w:val="0"/>
          <w:sz w:val="21"/>
          <w:szCs w:val="21"/>
          <w:shd w:val="clear" w:color="auto" w:fill="fafafa"/>
        </w:rPr>
        <w:t xml:space="preserve">最高限制单价</w:t>
      </w:r>
      <w:r>
        <w:rPr>
          <w:rFonts w:hint="eastAsia" w:asciiTheme="minorEastAsia" w:hAnsiTheme="minorEastAsia" w:eastAsiaTheme="minorEastAsia" w:cstheme="minorEastAsia"/>
          <w:color w:val="000000"/>
          <w:sz w:val="21"/>
          <w:szCs w:val="21"/>
          <w:highlight w:val="none"/>
        </w:rPr>
        <w:t xml:space="preserve">；</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1.5因重大变故，采购任务取消；</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1.6评标委员会认定招标文件存在歧义、重大缺陷导致评审工作无法进行；</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1.7因苏采云</w:t>
      </w:r>
      <w:r>
        <w:rPr>
          <w:rFonts w:hint="eastAsia" w:asciiTheme="minorEastAsia" w:hAnsiTheme="minorEastAsia" w:eastAsiaTheme="minorEastAsia" w:cstheme="minorEastAsia"/>
          <w:color w:val="000000"/>
          <w:sz w:val="21"/>
          <w:szCs w:val="21"/>
          <w:highlight w:val="none"/>
          <w:lang w:eastAsia="zh-CN"/>
        </w:rPr>
        <w:t xml:space="preserve">系统故障</w:t>
      </w:r>
      <w:r>
        <w:rPr>
          <w:rFonts w:hint="eastAsia" w:asciiTheme="minorEastAsia" w:hAnsiTheme="minorEastAsia" w:eastAsiaTheme="minorEastAsia" w:cstheme="minorEastAsia"/>
          <w:color w:val="000000"/>
          <w:sz w:val="21"/>
          <w:szCs w:val="21"/>
          <w:highlight w:val="none"/>
        </w:rPr>
        <w:t xml:space="preserve">原因造成开标不成功。</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2.</w:t>
      </w:r>
      <w:r>
        <w:rPr>
          <w:rFonts w:hint="eastAsia" w:asciiTheme="minorEastAsia" w:hAnsiTheme="minorEastAsia" w:eastAsiaTheme="minorEastAsia" w:cstheme="minorEastAsia"/>
          <w:color w:val="000000"/>
          <w:sz w:val="21"/>
          <w:szCs w:val="21"/>
          <w:highlight w:val="none"/>
        </w:rPr>
        <w:t xml:space="preserve">废标后，</w:t>
      </w:r>
      <w:r>
        <w:rPr>
          <w:rFonts w:hint="eastAsia" w:asciiTheme="minorEastAsia" w:hAnsiTheme="minorEastAsia" w:eastAsiaTheme="minorEastAsia" w:cstheme="minorEastAsia"/>
          <w:color w:val="000000"/>
          <w:sz w:val="21"/>
          <w:szCs w:val="21"/>
          <w:highlight w:val="none"/>
          <w:lang w:eastAsia="zh-CN"/>
        </w:rPr>
        <w:t xml:space="preserve">采购代理机构</w:t>
      </w:r>
      <w:r>
        <w:rPr>
          <w:rFonts w:hint="eastAsia" w:asciiTheme="minorEastAsia" w:hAnsiTheme="minorEastAsia" w:eastAsiaTheme="minorEastAsia" w:cstheme="minorEastAsia"/>
          <w:color w:val="000000"/>
          <w:sz w:val="21"/>
          <w:szCs w:val="21"/>
          <w:highlight w:val="none"/>
        </w:rPr>
        <w:t xml:space="preserve">将把废标的理由通知所有投标供应商。</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八、中标结果</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1.</w:t>
      </w:r>
      <w:r>
        <w:rPr>
          <w:rFonts w:hint="eastAsia" w:asciiTheme="minorEastAsia" w:hAnsiTheme="minorEastAsia" w:eastAsiaTheme="minorEastAsia" w:cstheme="minorEastAsia"/>
          <w:color w:val="000000"/>
          <w:sz w:val="21"/>
          <w:szCs w:val="21"/>
          <w:highlight w:val="none"/>
        </w:rPr>
        <w:t xml:space="preserve">中标人的确认</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1.1评标委员会根据投标供应商资格审查、符合性审查情况</w:t>
      </w:r>
      <w:r>
        <w:rPr>
          <w:rFonts w:hint="eastAsia" w:asciiTheme="minorEastAsia" w:hAnsiTheme="minorEastAsia" w:eastAsiaTheme="minorEastAsia" w:cstheme="minorEastAsia"/>
          <w:color w:val="000000"/>
          <w:sz w:val="21"/>
          <w:szCs w:val="21"/>
          <w:highlight w:val="none"/>
          <w:lang w:eastAsia="zh-CN"/>
        </w:rPr>
        <w:t xml:space="preserve">，对</w:t>
      </w:r>
      <w:r>
        <w:rPr>
          <w:rFonts w:hint="eastAsia" w:asciiTheme="minorEastAsia" w:hAnsiTheme="minorEastAsia" w:eastAsiaTheme="minorEastAsia" w:cstheme="minorEastAsia"/>
          <w:color w:val="000000"/>
          <w:sz w:val="21"/>
          <w:szCs w:val="21"/>
          <w:highlight w:val="none"/>
        </w:rPr>
        <w:t xml:space="preserve">投标文件的评价和比较，按照招标文件的评分标准进行打分和汇总评分结果；</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1.2评标委员会根据评审后得分推荐中标候选供应商名单，或者受招标人委托直接确定中标人。</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1.3</w:t>
      </w:r>
      <w:r>
        <w:rPr>
          <w:rFonts w:hint="eastAsia" w:asciiTheme="minorEastAsia" w:hAnsiTheme="minorEastAsia" w:eastAsiaTheme="minorEastAsia" w:cstheme="minorEastAsia"/>
          <w:color w:val="000000"/>
          <w:sz w:val="21"/>
          <w:szCs w:val="21"/>
          <w:highlight w:val="none"/>
          <w:lang w:eastAsia="zh-CN"/>
        </w:rPr>
        <w:t xml:space="preserve">采购代理机构</w:t>
      </w:r>
      <w:r>
        <w:rPr>
          <w:rFonts w:hint="eastAsia" w:asciiTheme="minorEastAsia" w:hAnsiTheme="minorEastAsia" w:eastAsiaTheme="minorEastAsia" w:cstheme="minorEastAsia"/>
          <w:color w:val="000000"/>
          <w:sz w:val="21"/>
          <w:szCs w:val="21"/>
          <w:highlight w:val="none"/>
        </w:rPr>
        <w:t xml:space="preserve">在评标结束后两个工作日内在政府采购信息媒体上发布中标公告，投标供应商如有质疑，应于中标公告公示期结束之日起七个工作日内按相关法规规定要求向</w:t>
      </w:r>
      <w:r>
        <w:rPr>
          <w:rFonts w:hint="eastAsia" w:asciiTheme="minorEastAsia" w:hAnsiTheme="minorEastAsia" w:eastAsiaTheme="minorEastAsia" w:cstheme="minorEastAsia"/>
          <w:color w:val="000000"/>
          <w:sz w:val="21"/>
          <w:szCs w:val="21"/>
          <w:highlight w:val="none"/>
          <w:lang w:eastAsia="zh-CN"/>
        </w:rPr>
        <w:t xml:space="preserve">采购代理机构</w:t>
      </w:r>
      <w:r>
        <w:rPr>
          <w:rFonts w:hint="eastAsia" w:asciiTheme="minorEastAsia" w:hAnsiTheme="minorEastAsia" w:eastAsiaTheme="minorEastAsia" w:cstheme="minorEastAsia"/>
          <w:color w:val="000000"/>
          <w:sz w:val="21"/>
          <w:szCs w:val="21"/>
          <w:highlight w:val="none"/>
        </w:rPr>
        <w:t xml:space="preserve">提出。</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2.</w:t>
      </w:r>
      <w:r>
        <w:rPr>
          <w:rFonts w:hint="eastAsia" w:asciiTheme="minorEastAsia" w:hAnsiTheme="minorEastAsia" w:eastAsiaTheme="minorEastAsia" w:cstheme="minorEastAsia"/>
          <w:color w:val="000000"/>
          <w:sz w:val="21"/>
          <w:szCs w:val="21"/>
          <w:highlight w:val="none"/>
        </w:rPr>
        <w:t xml:space="preserve">中标通知书</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2.1</w:t>
      </w:r>
      <w:r>
        <w:rPr>
          <w:rFonts w:hint="eastAsia" w:asciiTheme="minorEastAsia" w:hAnsiTheme="minorEastAsia" w:eastAsiaTheme="minorEastAsia" w:cstheme="minorEastAsia"/>
          <w:color w:val="000000"/>
          <w:sz w:val="21"/>
          <w:szCs w:val="21"/>
          <w:highlight w:val="none"/>
          <w:lang w:eastAsia="zh-CN"/>
        </w:rPr>
        <w:t xml:space="preserve">确定</w:t>
      </w:r>
      <w:r>
        <w:rPr>
          <w:rFonts w:hint="eastAsia" w:asciiTheme="minorEastAsia" w:hAnsiTheme="minorEastAsia" w:eastAsiaTheme="minorEastAsia" w:cstheme="minorEastAsia"/>
          <w:color w:val="000000"/>
          <w:sz w:val="21"/>
          <w:szCs w:val="21"/>
          <w:highlight w:val="none"/>
        </w:rPr>
        <w:t xml:space="preserve">中标人后，采购代理机构在法定时间内向中标人发出中标通知书。请中标人在中标结果公告届满之日起30日内</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rPr>
        <w:t xml:space="preserve">因未及时下载而造成的不利后果由中标人自行承担。</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2.2中标通知书对招标人和中标人均具有法律效力，中标通知书发出后，招标人改变中标结果或者中标人放弃中标项目的，应当依法承担法律责任。</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3.</w:t>
      </w:r>
      <w:r>
        <w:rPr>
          <w:rFonts w:hint="eastAsia" w:asciiTheme="minorEastAsia" w:hAnsiTheme="minorEastAsia" w:eastAsiaTheme="minorEastAsia" w:cstheme="minorEastAsia"/>
          <w:color w:val="000000"/>
          <w:sz w:val="21"/>
          <w:szCs w:val="21"/>
          <w:highlight w:val="none"/>
        </w:rPr>
        <w:t xml:space="preserve">合同的签订</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3.1</w:t>
      </w:r>
      <w:r>
        <w:rPr>
          <w:rFonts w:hint="eastAsia" w:asciiTheme="minorEastAsia" w:hAnsiTheme="minorEastAsia" w:eastAsiaTheme="minorEastAsia" w:cstheme="minorEastAsia"/>
          <w:color w:val="000000"/>
          <w:sz w:val="21"/>
          <w:szCs w:val="21"/>
        </w:rPr>
        <w:t xml:space="preserve">采购人与中标人应当在中标通知书发出之日起三十日内，按照招标文件及投标文件确定的事项签订政府采购合同</w:t>
      </w:r>
      <w:r>
        <w:rPr>
          <w:rFonts w:hint="eastAsia" w:asciiTheme="minorEastAsia" w:hAnsiTheme="minorEastAsia" w:eastAsiaTheme="minorEastAsia" w:cstheme="minorEastAsia"/>
          <w:color w:val="000000"/>
          <w:sz w:val="21"/>
          <w:szCs w:val="21"/>
          <w:highlight w:val="none"/>
        </w:rPr>
        <w:t xml:space="preserve">；</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3.2签订合同及合同条款应以招标文件和中标人的投标文件为依据，所签订的合同不得对招标文件和中标人的投标文件作实质性修改；</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3.3招标人不得向中标人提出任何不合理的要求作为签订合同的条件，不得与中标人私下订立背离合同实质性内容的协议；</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lang w:eastAsia="zh-CN"/>
        </w:rPr>
        <w:t xml:space="preserve">4.</w:t>
      </w:r>
      <w:r>
        <w:rPr>
          <w:rFonts w:hint="eastAsia" w:asciiTheme="minorEastAsia" w:hAnsiTheme="minorEastAsia" w:eastAsiaTheme="minorEastAsia" w:cstheme="minorEastAsia"/>
          <w:bCs/>
          <w:color w:val="000000"/>
          <w:sz w:val="21"/>
          <w:szCs w:val="21"/>
          <w:highlight w:val="none"/>
        </w:rPr>
        <w:t xml:space="preserve">履约保证金</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4.1中标人</w:t>
      </w:r>
      <w:r>
        <w:rPr>
          <w:rFonts w:hint="eastAsia" w:asciiTheme="minorEastAsia" w:hAnsiTheme="minorEastAsia" w:eastAsiaTheme="minorEastAsia" w:cstheme="minorEastAsia"/>
          <w:bCs/>
          <w:color w:val="000000"/>
          <w:sz w:val="21"/>
          <w:szCs w:val="21"/>
          <w:highlight w:val="none"/>
          <w:lang w:eastAsia="zh-CN"/>
        </w:rPr>
        <w:t xml:space="preserve">应</w:t>
      </w:r>
      <w:r>
        <w:rPr>
          <w:rFonts w:hint="eastAsia" w:asciiTheme="minorEastAsia" w:hAnsiTheme="minorEastAsia" w:eastAsiaTheme="minorEastAsia" w:cstheme="minorEastAsia"/>
          <w:bCs/>
          <w:color w:val="000000"/>
          <w:sz w:val="21"/>
          <w:szCs w:val="21"/>
          <w:highlight w:val="none"/>
        </w:rPr>
        <w:t xml:space="preserve">根据本招标文件的有关条款规定（若未规定，无需交纳）</w:t>
      </w:r>
      <w:r>
        <w:rPr>
          <w:rFonts w:hint="eastAsia" w:asciiTheme="minorEastAsia" w:hAnsiTheme="minorEastAsia" w:eastAsiaTheme="minorEastAsia" w:cstheme="minorEastAsia"/>
          <w:bCs/>
          <w:color w:val="000000"/>
          <w:sz w:val="21"/>
          <w:szCs w:val="21"/>
          <w:highlight w:val="none"/>
          <w:lang w:eastAsia="zh-CN"/>
        </w:rPr>
        <w:t xml:space="preserve">，</w:t>
      </w:r>
      <w:r>
        <w:rPr>
          <w:rFonts w:hint="eastAsia" w:asciiTheme="minorEastAsia" w:hAnsiTheme="minorEastAsia" w:eastAsiaTheme="minorEastAsia" w:cstheme="minorEastAsia"/>
          <w:bCs/>
          <w:color w:val="000000"/>
          <w:sz w:val="21"/>
          <w:szCs w:val="21"/>
          <w:highlight w:val="none"/>
        </w:rPr>
        <w:t xml:space="preserve">在</w:t>
      </w:r>
      <w:r>
        <w:rPr>
          <w:rFonts w:hint="eastAsia" w:asciiTheme="minorEastAsia" w:hAnsiTheme="minorEastAsia" w:eastAsiaTheme="minorEastAsia" w:cstheme="minorEastAsia"/>
          <w:bCs/>
          <w:color w:val="000000"/>
          <w:sz w:val="21"/>
          <w:szCs w:val="21"/>
          <w:highlight w:val="none"/>
          <w:lang w:eastAsia="zh-CN"/>
        </w:rPr>
        <w:t xml:space="preserve">中标后</w:t>
      </w:r>
      <w:r>
        <w:rPr>
          <w:rFonts w:hint="eastAsia" w:asciiTheme="minorEastAsia" w:hAnsiTheme="minorEastAsia" w:eastAsiaTheme="minorEastAsia" w:cstheme="minorEastAsia"/>
          <w:bCs/>
          <w:color w:val="000000"/>
          <w:sz w:val="21"/>
          <w:szCs w:val="21"/>
          <w:highlight w:val="none"/>
        </w:rPr>
        <w:t xml:space="preserve">交纳履约保证金。</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Cs/>
          <w:color w:val="000000"/>
          <w:sz w:val="21"/>
          <w:szCs w:val="21"/>
          <w:highlight w:val="none"/>
          <w:lang w:val="en-US" w:eastAsia="zh-CN"/>
        </w:rPr>
      </w:pPr>
      <w:r>
        <w:rPr>
          <w:rFonts w:hint="eastAsia" w:asciiTheme="minorEastAsia" w:hAnsiTheme="minorEastAsia" w:eastAsiaTheme="minorEastAsia" w:cstheme="minorEastAsia"/>
          <w:bCs/>
          <w:color w:val="000000"/>
          <w:sz w:val="21"/>
          <w:szCs w:val="21"/>
          <w:highlight w:val="none"/>
          <w:lang w:val="en-US" w:eastAsia="zh-CN"/>
        </w:rPr>
        <w:t xml:space="preserve">4.2缴纳方式：以支票、汇票、本票、保函、银行转账等非现金形式缴纳或提交，履约保证金在项目履约完成后一个月内无息退回，逾期退回的，按中国人民银行同期存款利率支付利息。</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九、其他事项</w:t>
      </w:r>
      <w:r/>
    </w:p>
    <w:p>
      <w:pPr>
        <w:pStyle w:val="717"/>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1.</w:t>
      </w:r>
      <w:r>
        <w:rPr>
          <w:rFonts w:hint="eastAsia" w:asciiTheme="minorEastAsia" w:hAnsiTheme="minorEastAsia" w:eastAsiaTheme="minorEastAsia" w:cstheme="minorEastAsia"/>
          <w:color w:val="000000"/>
          <w:sz w:val="21"/>
          <w:szCs w:val="21"/>
          <w:highlight w:val="none"/>
        </w:rPr>
        <w:t xml:space="preserve">中标服务费：</w:t>
      </w:r>
      <w:r/>
    </w:p>
    <w:p>
      <w:pPr>
        <w:pStyle w:val="717"/>
        <w:ind w:left="0" w:firstLine="420"/>
        <w:keepLines w:val="0"/>
        <w:keepNext w:val="0"/>
        <w:pageBreakBefore w:val="0"/>
        <w:spacing w:line="240" w:lineRule="auto"/>
        <w:widowControl w:val="off"/>
        <w:rPr>
          <w:rFonts w:hint="eastAsia"/>
          <w:lang w:val="en-US" w:eastAsia="zh-CN"/>
        </w:rPr>
      </w:pPr>
      <w:r>
        <w:rPr>
          <w:rFonts w:hint="eastAsia" w:asciiTheme="minorEastAsia" w:hAnsiTheme="minorEastAsia" w:eastAsiaTheme="minorEastAsia" w:cstheme="minorEastAsia"/>
          <w:color w:val="000000"/>
          <w:sz w:val="21"/>
          <w:szCs w:val="21"/>
          <w:lang w:val="en-US" w:eastAsia="zh-CN"/>
        </w:rPr>
        <w:t xml:space="preserve">1.1本项目</w:t>
      </w:r>
      <w:r>
        <w:rPr>
          <w:rFonts w:hint="eastAsia" w:asciiTheme="minorEastAsia" w:hAnsiTheme="minorEastAsia" w:eastAsiaTheme="minorEastAsia" w:cstheme="minorEastAsia"/>
          <w:color w:val="000000"/>
          <w:sz w:val="21"/>
          <w:szCs w:val="21"/>
          <w:highlight w:val="none"/>
        </w:rPr>
        <w:t xml:space="preserve">中标</w:t>
      </w:r>
      <w:r>
        <w:rPr>
          <w:rFonts w:hint="eastAsia" w:asciiTheme="minorEastAsia" w:hAnsiTheme="minorEastAsia" w:eastAsiaTheme="minorEastAsia" w:cstheme="minorEastAsia"/>
          <w:color w:val="000000"/>
          <w:sz w:val="21"/>
          <w:szCs w:val="21"/>
          <w:lang w:val="en-US" w:eastAsia="zh-CN"/>
        </w:rPr>
        <w:t xml:space="preserve">服务费包含在投标报价中，由</w:t>
      </w:r>
      <w:r>
        <w:rPr>
          <w:rFonts w:hint="eastAsia" w:asciiTheme="minorEastAsia" w:hAnsiTheme="minorEastAsia" w:eastAsiaTheme="minorEastAsia" w:cstheme="minorEastAsia"/>
          <w:color w:val="000000"/>
          <w:sz w:val="21"/>
          <w:szCs w:val="21"/>
          <w:highlight w:val="none"/>
        </w:rPr>
        <w:t xml:space="preserve">中标</w:t>
      </w:r>
      <w:r>
        <w:rPr>
          <w:rFonts w:hint="eastAsia" w:asciiTheme="minorEastAsia" w:hAnsiTheme="minorEastAsia" w:eastAsiaTheme="minorEastAsia" w:cstheme="minorEastAsia"/>
          <w:color w:val="000000"/>
          <w:sz w:val="21"/>
          <w:szCs w:val="21"/>
          <w:lang w:val="en-US" w:eastAsia="zh-CN"/>
        </w:rPr>
        <w:t xml:space="preserve">单位支付。</w:t>
      </w:r>
      <w:r>
        <w:rPr>
          <w:rFonts w:hint="eastAsia" w:asciiTheme="minorEastAsia" w:hAnsiTheme="minorEastAsia" w:eastAsiaTheme="minorEastAsia" w:cstheme="minorEastAsia"/>
          <w:color w:val="000000"/>
          <w:sz w:val="21"/>
          <w:szCs w:val="21"/>
          <w:highlight w:val="none"/>
        </w:rPr>
        <w:t xml:space="preserve">中标</w:t>
      </w:r>
      <w:r>
        <w:rPr>
          <w:rFonts w:hint="eastAsia" w:asciiTheme="minorEastAsia" w:hAnsiTheme="minorEastAsia" w:eastAsiaTheme="minorEastAsia" w:cstheme="minorEastAsia"/>
          <w:color w:val="000000"/>
          <w:sz w:val="21"/>
          <w:szCs w:val="21"/>
        </w:rPr>
        <w:t xml:space="preserve">单位如果未按规定交纳</w:t>
      </w:r>
      <w:r>
        <w:rPr>
          <w:rFonts w:hint="eastAsia" w:asciiTheme="minorEastAsia" w:hAnsiTheme="minorEastAsia" w:eastAsiaTheme="minorEastAsia" w:cstheme="minorEastAsia"/>
          <w:color w:val="000000"/>
          <w:sz w:val="21"/>
          <w:szCs w:val="21"/>
          <w:highlight w:val="none"/>
        </w:rPr>
        <w:t xml:space="preserve">中标</w:t>
      </w:r>
      <w:r>
        <w:rPr>
          <w:rFonts w:hint="eastAsia" w:asciiTheme="minorEastAsia" w:hAnsiTheme="minorEastAsia" w:eastAsiaTheme="minorEastAsia" w:cstheme="minorEastAsia"/>
          <w:color w:val="000000"/>
          <w:sz w:val="21"/>
          <w:szCs w:val="21"/>
        </w:rPr>
        <w:t xml:space="preserve">服务费，招标代理机构保留诉讼的权利。</w:t>
      </w:r>
      <w:r/>
    </w:p>
    <w:p>
      <w:pPr>
        <w:pStyle w:val="717"/>
        <w:ind w:left="0"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000000"/>
          <w:sz w:val="21"/>
          <w:szCs w:val="21"/>
          <w:lang w:val="en-US" w:eastAsia="zh-CN"/>
        </w:rPr>
        <w:t xml:space="preserve">1.2.</w:t>
      </w:r>
      <w:r>
        <w:rPr>
          <w:rFonts w:hint="eastAsia" w:asciiTheme="minorEastAsia" w:hAnsiTheme="minorEastAsia" w:eastAsiaTheme="minorEastAsia" w:cstheme="minorEastAsia"/>
          <w:color w:val="000000"/>
          <w:sz w:val="21"/>
          <w:szCs w:val="21"/>
          <w:highlight w:val="none"/>
        </w:rPr>
        <w:t xml:space="preserve">中标</w:t>
      </w:r>
      <w:r>
        <w:rPr>
          <w:rFonts w:hint="eastAsia" w:asciiTheme="minorEastAsia" w:hAnsiTheme="minorEastAsia" w:eastAsiaTheme="minorEastAsia" w:cstheme="minorEastAsia"/>
          <w:color w:val="000000"/>
          <w:sz w:val="21"/>
          <w:szCs w:val="21"/>
          <w:lang w:val="en-US" w:eastAsia="zh-CN"/>
        </w:rPr>
        <w:t xml:space="preserve">服务费收费标准：</w:t>
      </w:r>
      <w:r>
        <w:rPr>
          <w:rFonts w:hint="eastAsia" w:asciiTheme="minorEastAsia" w:hAnsiTheme="minorEastAsia" w:eastAsiaTheme="minorEastAsia" w:cstheme="minorEastAsia"/>
          <w:color w:val="000000"/>
          <w:sz w:val="21"/>
          <w:szCs w:val="21"/>
        </w:rPr>
        <w:t xml:space="preserve">以预算金额为基数按差额累计法</w:t>
      </w:r>
      <w:r>
        <w:rPr>
          <w:rFonts w:hint="eastAsia" w:asciiTheme="minorEastAsia" w:hAnsiTheme="minorEastAsia" w:eastAsiaTheme="minorEastAsia" w:cstheme="minorEastAsia"/>
          <w:color w:val="000000"/>
          <w:sz w:val="21"/>
          <w:szCs w:val="21"/>
          <w:lang w:eastAsia="zh-CN"/>
        </w:rPr>
        <w:t xml:space="preserve">计取</w:t>
      </w:r>
      <w:r>
        <w:rPr>
          <w:rFonts w:hint="eastAsia" w:asciiTheme="minorEastAsia" w:hAnsiTheme="minorEastAsia" w:eastAsiaTheme="minorEastAsia" w:cstheme="minorEastAsia"/>
          <w:color w:val="000000"/>
          <w:sz w:val="21"/>
          <w:szCs w:val="21"/>
        </w:rPr>
        <w:t xml:space="preserve">（</w:t>
      </w:r>
      <w:r>
        <w:rPr>
          <w:rFonts w:hint="eastAsia" w:asciiTheme="minorEastAsia" w:hAnsiTheme="minorEastAsia" w:eastAsiaTheme="minorEastAsia" w:cstheme="minorEastAsia"/>
          <w:color w:val="000000"/>
          <w:sz w:val="21"/>
          <w:szCs w:val="21"/>
          <w:lang w:eastAsia="zh-CN"/>
        </w:rPr>
        <w:t xml:space="preserve">采购包</w:t>
      </w:r>
      <w:r>
        <w:rPr>
          <w:rFonts w:hint="eastAsia" w:asciiTheme="minorEastAsia" w:hAnsiTheme="minorEastAsia" w:eastAsiaTheme="minorEastAsia" w:cstheme="minorEastAsia"/>
          <w:color w:val="000000"/>
          <w:sz w:val="21"/>
          <w:szCs w:val="21"/>
        </w:rPr>
        <w:t xml:space="preserve">预算金额100万元以下，收取1.5%；100-50</w:t>
      </w:r>
      <w:r>
        <w:rPr>
          <w:rFonts w:hint="eastAsia" w:asciiTheme="minorEastAsia" w:hAnsiTheme="minorEastAsia" w:eastAsiaTheme="minorEastAsia" w:cstheme="minorEastAsia"/>
          <w:color w:val="auto"/>
          <w:sz w:val="21"/>
          <w:szCs w:val="21"/>
        </w:rPr>
        <w:t xml:space="preserve">0万元，收取1.1%；500-1000万元，收取0.8%；1000-5000万元，收取0.5%；5000-10000万元，收取0.25%；不足叁仟元按叁仟元整），</w:t>
      </w:r>
      <w:r>
        <w:rPr>
          <w:rFonts w:hint="eastAsia" w:asciiTheme="minorEastAsia" w:hAnsiTheme="minorEastAsia" w:eastAsiaTheme="minorEastAsia" w:cstheme="minorEastAsia"/>
          <w:color w:val="auto"/>
          <w:sz w:val="21"/>
          <w:szCs w:val="21"/>
          <w:lang w:val="en-US" w:eastAsia="zh-CN"/>
        </w:rPr>
        <w:t xml:space="preserve">由</w:t>
      </w:r>
      <w:r>
        <w:rPr>
          <w:rFonts w:hint="eastAsia" w:asciiTheme="minorEastAsia" w:hAnsiTheme="minorEastAsia" w:eastAsiaTheme="minorEastAsia" w:cstheme="minorEastAsia"/>
          <w:color w:val="auto"/>
          <w:sz w:val="21"/>
          <w:szCs w:val="21"/>
          <w:highlight w:val="none"/>
        </w:rPr>
        <w:t xml:space="preserve">中标</w:t>
      </w:r>
      <w:r>
        <w:rPr>
          <w:rFonts w:hint="eastAsia" w:asciiTheme="minorEastAsia" w:hAnsiTheme="minorEastAsia" w:eastAsiaTheme="minorEastAsia" w:cstheme="minorEastAsia"/>
          <w:color w:val="auto"/>
          <w:sz w:val="21"/>
          <w:szCs w:val="21"/>
          <w:lang w:val="en-US" w:eastAsia="zh-CN"/>
        </w:rPr>
        <w:t xml:space="preserve">单位在领取</w:t>
      </w:r>
      <w:r>
        <w:rPr>
          <w:rFonts w:hint="eastAsia" w:asciiTheme="minorEastAsia" w:hAnsiTheme="minorEastAsia" w:eastAsiaTheme="minorEastAsia" w:cstheme="minorEastAsia"/>
          <w:color w:val="auto"/>
          <w:sz w:val="21"/>
          <w:szCs w:val="21"/>
          <w:highlight w:val="none"/>
        </w:rPr>
        <w:t xml:space="preserve">中标</w:t>
      </w:r>
      <w:r>
        <w:rPr>
          <w:rFonts w:hint="eastAsia" w:asciiTheme="minorEastAsia" w:hAnsiTheme="minorEastAsia" w:eastAsiaTheme="minorEastAsia" w:cstheme="minorEastAsia"/>
          <w:color w:val="auto"/>
          <w:sz w:val="21"/>
          <w:szCs w:val="21"/>
          <w:lang w:val="en-US" w:eastAsia="zh-CN"/>
        </w:rPr>
        <w:t xml:space="preserve">通知书时付清。</w:t>
      </w:r>
      <w:r>
        <w:rPr>
          <w:rFonts w:hint="eastAsia" w:asciiTheme="minorEastAsia" w:hAnsiTheme="minorEastAsia" w:eastAsiaTheme="minorEastAsia" w:cstheme="minorEastAsia"/>
          <w:color w:val="auto"/>
          <w:sz w:val="21"/>
          <w:szCs w:val="21"/>
          <w:lang w:eastAsia="zh-CN"/>
        </w:rPr>
        <w:t xml:space="preserve">本项目采购包</w:t>
      </w:r>
      <w:r>
        <w:rPr>
          <w:rFonts w:hint="eastAsia" w:asciiTheme="minorEastAsia" w:hAnsiTheme="minorEastAsia" w:eastAsiaTheme="minorEastAsia" w:cstheme="minorEastAsia"/>
          <w:color w:val="auto"/>
          <w:sz w:val="21"/>
          <w:szCs w:val="21"/>
          <w:lang w:val="en-US" w:eastAsia="zh-CN"/>
        </w:rPr>
        <w:t xml:space="preserve">1中标服务费金额59000元；</w:t>
      </w:r>
      <w:r>
        <w:rPr>
          <w:rFonts w:hint="eastAsia" w:asciiTheme="minorEastAsia" w:hAnsiTheme="minorEastAsia" w:eastAsiaTheme="minorEastAsia" w:cstheme="minorEastAsia"/>
          <w:color w:val="auto"/>
          <w:sz w:val="21"/>
          <w:szCs w:val="21"/>
          <w:lang w:eastAsia="zh-CN"/>
        </w:rPr>
        <w:t xml:space="preserve">采购包</w:t>
      </w:r>
      <w:r>
        <w:rPr>
          <w:rFonts w:hint="eastAsia" w:asciiTheme="minorEastAsia" w:hAnsiTheme="minorEastAsia" w:eastAsiaTheme="minorEastAsia" w:cstheme="minorEastAsia"/>
          <w:color w:val="auto"/>
          <w:sz w:val="21"/>
          <w:szCs w:val="21"/>
          <w:lang w:val="en-US" w:eastAsia="zh-CN"/>
        </w:rPr>
        <w:t xml:space="preserve">2中标服务费金额59000元；</w:t>
      </w:r>
      <w:r>
        <w:rPr>
          <w:rFonts w:hint="eastAsia" w:asciiTheme="minorEastAsia" w:hAnsiTheme="minorEastAsia" w:eastAsiaTheme="minorEastAsia" w:cstheme="minorEastAsia"/>
          <w:color w:val="auto"/>
          <w:sz w:val="21"/>
          <w:szCs w:val="21"/>
          <w:lang w:eastAsia="zh-CN"/>
        </w:rPr>
        <w:t xml:space="preserve">采购包</w:t>
      </w:r>
      <w:r>
        <w:rPr>
          <w:rFonts w:hint="eastAsia" w:asciiTheme="minorEastAsia" w:hAnsiTheme="minorEastAsia" w:eastAsiaTheme="minorEastAsia" w:cstheme="minorEastAsia"/>
          <w:color w:val="auto"/>
          <w:sz w:val="21"/>
          <w:szCs w:val="21"/>
          <w:lang w:val="en-US" w:eastAsia="zh-CN"/>
        </w:rPr>
        <w:t xml:space="preserve">3中标服务费金额59000元</w:t>
      </w:r>
      <w:r>
        <w:rPr>
          <w:rFonts w:hint="eastAsia" w:asciiTheme="minorEastAsia" w:hAnsiTheme="minorEastAsia" w:eastAsiaTheme="minorEastAsia" w:cstheme="minorEastAsia"/>
          <w:color w:val="auto"/>
          <w:sz w:val="21"/>
          <w:szCs w:val="21"/>
        </w:rPr>
        <w:t xml:space="preserve">。</w:t>
      </w:r>
      <w:r/>
    </w:p>
    <w:p>
      <w:pPr>
        <w:pStyle w:val="717"/>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1.3.</w:t>
      </w:r>
      <w:r>
        <w:rPr>
          <w:rFonts w:hint="eastAsia" w:asciiTheme="minorEastAsia" w:hAnsiTheme="minorEastAsia" w:eastAsiaTheme="minorEastAsia" w:cstheme="minorEastAsia"/>
          <w:color w:val="000000"/>
          <w:sz w:val="21"/>
          <w:szCs w:val="21"/>
          <w:highlight w:val="none"/>
        </w:rPr>
        <w:t xml:space="preserve">中标</w:t>
      </w:r>
      <w:r>
        <w:rPr>
          <w:rFonts w:hint="eastAsia" w:asciiTheme="minorEastAsia" w:hAnsiTheme="minorEastAsia" w:eastAsiaTheme="minorEastAsia" w:cstheme="minorEastAsia"/>
          <w:color w:val="000000"/>
          <w:sz w:val="21"/>
          <w:szCs w:val="21"/>
        </w:rPr>
        <w:t xml:space="preserve">服务费缴纳账户：</w:t>
      </w:r>
      <w:r/>
    </w:p>
    <w:p>
      <w:pPr>
        <w:ind w:firstLine="420"/>
        <w:rPr>
          <w:rFonts w:hint="eastAsia" w:ascii="宋体" w:hAnsi="宋体"/>
          <w:szCs w:val="21"/>
        </w:rPr>
      </w:pPr>
      <w:r>
        <w:rPr>
          <w:rFonts w:hint="eastAsia" w:ascii="宋体" w:hAnsi="宋体"/>
          <w:szCs w:val="21"/>
        </w:rPr>
        <w:t xml:space="preserve">账户信息：苏州建元项目管理有限公司 </w:t>
      </w:r>
      <w:r/>
    </w:p>
    <w:p>
      <w:pPr>
        <w:ind w:firstLine="420"/>
        <w:rPr>
          <w:rFonts w:hint="eastAsia" w:ascii="宋体" w:hAnsi="宋体"/>
          <w:szCs w:val="21"/>
        </w:rPr>
      </w:pPr>
      <w:r>
        <w:rPr>
          <w:rFonts w:hint="eastAsia" w:ascii="宋体" w:hAnsi="宋体"/>
          <w:szCs w:val="21"/>
        </w:rPr>
        <w:t xml:space="preserve">帐号：32201986448051507259 </w:t>
      </w:r>
      <w:r/>
    </w:p>
    <w:p>
      <w:pPr>
        <w:ind w:firstLine="420"/>
        <w:rPr>
          <w:rFonts w:ascii="宋体" w:hAnsi="宋体"/>
          <w:szCs w:val="21"/>
        </w:rPr>
      </w:pPr>
      <w:r>
        <w:rPr>
          <w:rFonts w:hint="eastAsia" w:ascii="宋体" w:hAnsi="宋体"/>
          <w:szCs w:val="21"/>
        </w:rPr>
        <w:t xml:space="preserve">开户行：建行昆山城中支行</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2.</w:t>
      </w:r>
      <w:r>
        <w:rPr>
          <w:rFonts w:hint="eastAsia" w:asciiTheme="minorEastAsia" w:hAnsiTheme="minorEastAsia" w:eastAsiaTheme="minorEastAsia" w:cstheme="minorEastAsia"/>
          <w:color w:val="000000"/>
          <w:sz w:val="21"/>
          <w:szCs w:val="21"/>
          <w:highlight w:val="none"/>
        </w:rPr>
        <w:t xml:space="preserve">监督和公证：政府采购管理部门和有关监督部门将对招投标全过程进行监督。</w:t>
      </w:r>
      <w:r/>
    </w:p>
    <w:p>
      <w:pPr>
        <w:pStyle w:val="1052"/>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lang w:val="zh-CN"/>
        </w:rPr>
      </w:pPr>
      <w:r>
        <w:rPr>
          <w:rFonts w:hint="eastAsia" w:asciiTheme="minorEastAsia" w:hAnsiTheme="minorEastAsia" w:eastAsiaTheme="minorEastAsia" w:cstheme="minorEastAsia"/>
          <w:color w:val="000000"/>
          <w:sz w:val="21"/>
          <w:szCs w:val="21"/>
          <w:highlight w:val="none"/>
          <w:lang w:eastAsia="zh-CN"/>
        </w:rPr>
        <w:t xml:space="preserve">3.</w:t>
      </w:r>
      <w:r>
        <w:rPr>
          <w:rFonts w:hint="eastAsia" w:asciiTheme="minorEastAsia" w:hAnsiTheme="minorEastAsia" w:eastAsiaTheme="minorEastAsia" w:cstheme="minorEastAsia"/>
          <w:color w:val="000000"/>
          <w:sz w:val="21"/>
          <w:szCs w:val="21"/>
          <w:highlight w:val="none"/>
        </w:rPr>
        <w:t xml:space="preserve">项目未尽事宜</w:t>
      </w:r>
      <w:r>
        <w:rPr>
          <w:rFonts w:hint="eastAsia" w:asciiTheme="minorEastAsia" w:hAnsiTheme="minorEastAsia" w:eastAsiaTheme="minorEastAsia" w:cstheme="minorEastAsia"/>
          <w:color w:val="000000"/>
          <w:sz w:val="21"/>
          <w:szCs w:val="21"/>
          <w:highlight w:val="none"/>
          <w:lang w:eastAsia="zh-CN"/>
        </w:rPr>
        <w:t xml:space="preserve">按照</w:t>
      </w:r>
      <w:r>
        <w:rPr>
          <w:rFonts w:hint="eastAsia" w:asciiTheme="minorEastAsia" w:hAnsiTheme="minorEastAsia" w:eastAsiaTheme="minorEastAsia" w:cstheme="minorEastAsia"/>
          <w:color w:val="000000"/>
          <w:sz w:val="21"/>
          <w:szCs w:val="21"/>
          <w:highlight w:val="none"/>
          <w:lang w:val="zh-CN"/>
        </w:rPr>
        <w:t xml:space="preserve">《中华人民共和国政府采购法》及其他有关的法律法规等规定执行。</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eastAsia="zh-CN"/>
        </w:rPr>
        <w:t xml:space="preserve">4.</w:t>
      </w:r>
      <w:r>
        <w:rPr>
          <w:rFonts w:hint="eastAsia" w:asciiTheme="minorEastAsia" w:hAnsiTheme="minorEastAsia" w:eastAsiaTheme="minorEastAsia" w:cstheme="minorEastAsia"/>
          <w:color w:val="000000"/>
          <w:sz w:val="21"/>
          <w:szCs w:val="21"/>
          <w:highlight w:val="none"/>
        </w:rPr>
        <w:t xml:space="preserve">中标后中标人须向</w:t>
      </w:r>
      <w:r>
        <w:rPr>
          <w:rFonts w:hint="eastAsia" w:asciiTheme="minorEastAsia" w:hAnsiTheme="minorEastAsia" w:eastAsiaTheme="minorEastAsia" w:cstheme="minorEastAsia"/>
          <w:color w:val="000000"/>
          <w:sz w:val="21"/>
          <w:szCs w:val="21"/>
          <w:highlight w:val="none"/>
          <w:lang w:eastAsia="zh-CN"/>
        </w:rPr>
        <w:t xml:space="preserve">采购代理机构</w:t>
      </w:r>
      <w:r>
        <w:rPr>
          <w:rFonts w:hint="eastAsia" w:asciiTheme="minorEastAsia" w:hAnsiTheme="minorEastAsia" w:eastAsiaTheme="minorEastAsia" w:cstheme="minorEastAsia"/>
          <w:color w:val="000000"/>
          <w:sz w:val="21"/>
          <w:szCs w:val="21"/>
          <w:highlight w:val="none"/>
        </w:rPr>
        <w:t xml:space="preserve">提供书面投标文件</w:t>
      </w:r>
      <w:r>
        <w:rPr>
          <w:rFonts w:hint="eastAsia" w:asciiTheme="minorEastAsia" w:hAnsiTheme="minorEastAsia" w:eastAsiaTheme="minorEastAsia" w:cstheme="minorEastAsia"/>
          <w:color w:val="000000"/>
          <w:sz w:val="21"/>
          <w:szCs w:val="21"/>
          <w:highlight w:val="none"/>
          <w:lang w:val="en-US" w:eastAsia="zh-CN"/>
        </w:rPr>
        <w:t xml:space="preserve">2套</w:t>
      </w:r>
      <w:r>
        <w:rPr>
          <w:rFonts w:hint="eastAsia" w:asciiTheme="minorEastAsia" w:hAnsiTheme="minorEastAsia" w:eastAsiaTheme="minorEastAsia" w:cstheme="minorEastAsia"/>
          <w:color w:val="000000"/>
          <w:sz w:val="21"/>
          <w:szCs w:val="21"/>
          <w:highlight w:val="none"/>
        </w:rPr>
        <w:t xml:space="preserve">，用于项目归档使用。</w:t>
      </w:r>
      <w:r/>
    </w:p>
    <w:p>
      <w:pPr>
        <w:pStyle w:val="717"/>
        <w:numPr>
          <w:ilvl w:val="0"/>
          <w:numId w:val="0"/>
        </w:numPr>
        <w:jc w:val="left"/>
        <w:widowControl w:val="off"/>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r>
      <w:r/>
    </w:p>
    <w:p>
      <w:pPr>
        <w:pStyle w:val="717"/>
        <w:numPr>
          <w:ilvl w:val="0"/>
          <w:numId w:val="0"/>
        </w:numPr>
        <w:jc w:val="left"/>
        <w:widowControl w:val="off"/>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r>
      <w:r/>
    </w:p>
    <w:p>
      <w:pPr>
        <w:pStyle w:val="717"/>
        <w:numPr>
          <w:ilvl w:val="0"/>
          <w:numId w:val="0"/>
        </w:numPr>
        <w:jc w:val="left"/>
        <w:widowControl w:val="off"/>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r>
      <w:r/>
    </w:p>
    <w:p>
      <w:pPr>
        <w:pStyle w:val="717"/>
        <w:numPr>
          <w:ilvl w:val="0"/>
          <w:numId w:val="0"/>
        </w:numPr>
        <w:jc w:val="left"/>
        <w:widowControl w:val="off"/>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46"/>
        <w:rPr>
          <w:rFonts w:ascii="宋体" w:hAnsi="宋体" w:cs="宋体"/>
        </w:rPr>
      </w:pPr>
      <w:r>
        <w:rPr>
          <w:rFonts w:ascii="宋体" w:hAnsi="宋体" w:cs="宋体"/>
        </w:rPr>
      </w:r>
      <w:r/>
    </w:p>
    <w:p>
      <w:pPr>
        <w:pStyle w:val="746"/>
        <w:rPr>
          <w:rFonts w:ascii="宋体" w:hAnsi="宋体" w:cs="宋体"/>
        </w:rPr>
      </w:pPr>
      <w:r>
        <w:rPr>
          <w:rFonts w:ascii="宋体" w:hAnsi="宋体" w:cs="宋体"/>
        </w:rPr>
      </w:r>
      <w:r/>
    </w:p>
    <w:p>
      <w:pPr>
        <w:pStyle w:val="746"/>
        <w:rPr>
          <w:rFonts w:ascii="宋体" w:hAnsi="宋体" w:cs="宋体"/>
        </w:rPr>
      </w:pPr>
      <w:r>
        <w:rPr>
          <w:rFonts w:ascii="宋体" w:hAnsi="宋体" w:cs="宋体"/>
        </w:rPr>
      </w:r>
      <w:r/>
    </w:p>
    <w:p>
      <w:pPr>
        <w:pStyle w:val="746"/>
        <w:rPr>
          <w:rFonts w:ascii="宋体" w:hAnsi="宋体" w:cs="宋体"/>
        </w:rPr>
      </w:pPr>
      <w:r>
        <w:rPr>
          <w:rFonts w:ascii="宋体" w:hAnsi="宋体" w:cs="宋体"/>
        </w:rPr>
      </w:r>
      <w:r/>
    </w:p>
    <w:p>
      <w:pPr>
        <w:pStyle w:val="746"/>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94"/>
        <w:ind w:left="0" w:firstLine="0"/>
        <w:jc w:val="center"/>
        <w:rPr>
          <w:rFonts w:ascii="宋体" w:hAnsi="宋体" w:cs="宋体"/>
          <w:b/>
          <w:bCs/>
          <w:sz w:val="48"/>
          <w:szCs w:val="48"/>
          <w:lang w:eastAsia="zh-CN"/>
        </w:rPr>
      </w:pPr>
      <w:r>
        <w:rPr>
          <w:rFonts w:hint="eastAsia" w:ascii="宋体" w:hAnsi="宋体" w:cs="宋体"/>
          <w:b/>
          <w:bCs/>
          <w:sz w:val="44"/>
          <w:szCs w:val="36"/>
          <w:lang w:eastAsia="zh-CN"/>
        </w:rPr>
        <w:t xml:space="preserve">第三章 </w:t>
      </w:r>
      <w:r>
        <w:rPr>
          <w:rFonts w:ascii="宋体" w:hAnsi="宋体" w:cs="宋体"/>
          <w:b/>
          <w:bCs/>
          <w:sz w:val="44"/>
          <w:szCs w:val="36"/>
          <w:lang w:eastAsia="zh-CN"/>
        </w:rPr>
        <w:t xml:space="preserve"> </w:t>
      </w:r>
      <w:r>
        <w:rPr>
          <w:rFonts w:hint="eastAsia" w:ascii="宋体" w:hAnsi="宋体" w:cs="宋体"/>
          <w:b/>
          <w:bCs/>
          <w:sz w:val="44"/>
          <w:szCs w:val="36"/>
          <w:lang w:eastAsia="zh-CN"/>
        </w:rPr>
        <w:t xml:space="preserve">投标文件格式</w:t>
      </w:r>
      <w:bookmarkStart w:id="2" w:name="gpcItem_SubmitDocStruct"/>
      <w:r/>
      <w:bookmarkEnd w:id="2"/>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717"/>
        <w:ind w:firstLine="0"/>
        <w:spacing w:line="360" w:lineRule="auto"/>
        <w:rPr>
          <w:rFonts w:ascii="宋体" w:hAnsi="宋体" w:cs="宋体"/>
          <w:b/>
          <w:color w:val="000000"/>
          <w:lang w:eastAsia="zh-CN"/>
        </w:rPr>
      </w:pPr>
      <w:r>
        <w:rPr>
          <w:rFonts w:hint="eastAsia" w:ascii="宋体" w:hAnsi="宋体" w:eastAsia="宋体" w:cs="宋体"/>
          <w:b/>
          <w:color w:val="000000"/>
          <w:lang w:eastAsia="zh-CN"/>
        </w:rPr>
        <w:t xml:space="preserve">说明：</w:t>
      </w:r>
      <w:r/>
    </w:p>
    <w:p>
      <w:pPr>
        <w:pStyle w:val="717"/>
        <w:ind w:firstLine="0"/>
        <w:spacing w:line="360" w:lineRule="auto"/>
        <w:rPr>
          <w:rFonts w:hint="eastAsia" w:ascii="宋体" w:hAnsi="宋体" w:eastAsia="宋体" w:cs="宋体"/>
          <w:b/>
          <w:color w:val="000000"/>
          <w:lang w:eastAsia="zh-CN"/>
        </w:rPr>
        <w:sectPr>
          <w:headerReference w:type="default" r:id="rId9"/>
          <w:footerReference w:type="default" r:id="rId10"/>
          <w:footnotePr/>
          <w:endnotePr/>
          <w:type w:val="nextPage"/>
          <w:pgSz w:w="11906" w:h="16838" w:orient="portrait"/>
          <w:pgMar w:top="1440" w:right="1247" w:bottom="1440" w:left="1281" w:header="851" w:footer="992" w:gutter="0"/>
          <w:cols w:num="1" w:sep="0" w:space="720" w:equalWidth="1"/>
          <w:docGrid w:linePitch="360"/>
        </w:sectPr>
      </w:pPr>
      <w:r>
        <w:rPr>
          <w:rFonts w:hint="eastAsia" w:ascii="宋体" w:hAnsi="宋体" w:eastAsia="宋体" w:cs="宋体"/>
          <w:b/>
          <w:color w:val="000000"/>
          <w:lang w:eastAsia="zh-CN"/>
        </w:rPr>
        <w:t xml:space="preserve">    对本章所有的投标书格式 ，投标方可根据自身情况进行补充和修改，但补充和修改不得造成与本格式内容有实质性的违背。</w:t>
      </w:r>
      <w:r/>
    </w:p>
    <w:p>
      <w:pPr>
        <w:pStyle w:val="1054"/>
        <w:spacing w:before="0" w:after="0" w:line="360" w:lineRule="auto"/>
        <w:rPr>
          <w:rFonts w:ascii="宋体" w:hAnsi="宋体" w:cs="宋体"/>
          <w:color w:val="000000"/>
          <w:sz w:val="21"/>
          <w:szCs w:val="21"/>
          <w:highlight w:val="none"/>
        </w:rPr>
      </w:pPr>
      <w:r/>
      <w:bookmarkStart w:id="3" w:name="_Ref516487913"/>
      <w:r>
        <w:rPr>
          <w:rFonts w:hint="eastAsia" w:ascii="宋体" w:hAnsi="宋体" w:cs="宋体"/>
          <w:color w:val="000000"/>
          <w:sz w:val="21"/>
          <w:szCs w:val="21"/>
          <w:highlight w:val="none"/>
          <w:lang w:eastAsia="zh-CN"/>
        </w:rPr>
        <w:t xml:space="preserve">格式：</w:t>
      </w:r>
      <w:r>
        <w:rPr>
          <w:rFonts w:hint="eastAsia" w:ascii="宋体" w:hAnsi="宋体" w:cs="宋体"/>
          <w:color w:val="000000"/>
          <w:sz w:val="21"/>
          <w:szCs w:val="21"/>
          <w:highlight w:val="none"/>
        </w:rPr>
        <w:t xml:space="preserve">开标一览表</w:t>
      </w:r>
      <w:bookmarkEnd w:id="3"/>
      <w:r/>
      <w:r/>
    </w:p>
    <w:p>
      <w:pPr>
        <w:pStyle w:val="1052"/>
        <w:ind w:left="0" w:firstLine="0"/>
        <w:jc w:val="both"/>
        <w:spacing w:line="360" w:lineRule="auto"/>
        <w:rPr>
          <w:rFonts w:ascii="宋体" w:hAnsi="宋体" w:eastAsia="宋体" w:cs="宋体"/>
          <w:color w:val="000000"/>
          <w:sz w:val="21"/>
          <w:szCs w:val="21"/>
          <w:highlight w:val="none"/>
        </w:rPr>
      </w:pPr>
      <w:r/>
      <w:bookmarkStart w:id="4" w:name="gpcItem_price_Horizontal"/>
      <w:r/>
      <w:bookmarkEnd w:id="4"/>
      <w:r/>
      <w:r/>
    </w:p>
    <w:p>
      <w:pPr>
        <w:pStyle w:val="988"/>
        <w:jc w:val="center"/>
        <w:rPr>
          <w:rFonts w:hint="default" w:ascii="Times New Roman" w:hAnsi="Times New Roman" w:eastAsia="宋体"/>
          <w:b/>
          <w:bCs/>
          <w:color w:val="000000"/>
          <w:sz w:val="24"/>
        </w:rPr>
      </w:pPr>
      <w:r>
        <w:rPr>
          <w:rFonts w:hint="default" w:ascii="Times New Roman" w:hAnsi="Times New Roman" w:eastAsia="宋体"/>
          <w:b/>
          <w:bCs/>
          <w:color w:val="000000"/>
          <w:sz w:val="21"/>
          <w:szCs w:val="21"/>
        </w:rPr>
        <w:t xml:space="preserve">开标一览表 （</w:t>
      </w:r>
      <w:r>
        <w:rPr>
          <w:rFonts w:hint="eastAsia" w:ascii="Times New Roman" w:hAnsi="Times New Roman" w:eastAsia="宋体"/>
          <w:b/>
          <w:bCs/>
          <w:color w:val="000000"/>
          <w:sz w:val="21"/>
          <w:szCs w:val="21"/>
          <w:lang w:eastAsia="zh-CN"/>
        </w:rPr>
        <w:t xml:space="preserve">单价</w:t>
      </w:r>
      <w:r>
        <w:rPr>
          <w:rFonts w:hint="default" w:ascii="Times New Roman" w:hAnsi="Times New Roman" w:eastAsia="宋体"/>
          <w:b/>
          <w:bCs/>
          <w:color w:val="000000"/>
          <w:sz w:val="21"/>
          <w:szCs w:val="21"/>
        </w:rPr>
        <w:t xml:space="preserve">）                                     </w:t>
      </w:r>
      <w:r/>
    </w:p>
    <w:p>
      <w:pPr>
        <w:pStyle w:val="979"/>
        <w:spacing w:line="360" w:lineRule="auto"/>
        <w:rPr>
          <w:rFonts w:hint="default" w:ascii="Times New Roman" w:hAnsi="Times New Roman" w:eastAsia="宋体"/>
          <w:color w:val="000000"/>
          <w:sz w:val="21"/>
          <w:szCs w:val="21"/>
        </w:rPr>
      </w:pPr>
      <w:r>
        <w:rPr>
          <w:rFonts w:hint="default" w:ascii="Times New Roman" w:hAnsi="Times New Roman" w:eastAsia="宋体"/>
          <w:color w:val="000000"/>
          <w:sz w:val="21"/>
          <w:szCs w:val="21"/>
        </w:rPr>
      </w:r>
      <w:r/>
    </w:p>
    <w:p>
      <w:pPr>
        <w:pStyle w:val="979"/>
        <w:spacing w:line="360" w:lineRule="auto"/>
        <w:rPr>
          <w:rFonts w:hint="default" w:ascii="Times New Roman" w:hAnsi="Times New Roman" w:eastAsia="宋体"/>
          <w:color w:val="000000"/>
          <w:sz w:val="21"/>
          <w:szCs w:val="21"/>
        </w:rPr>
      </w:pPr>
      <w:r>
        <w:rPr>
          <w:rFonts w:hint="default" w:ascii="Times New Roman" w:hAnsi="Times New Roman" w:eastAsia="宋体"/>
          <w:color w:val="000000"/>
          <w:sz w:val="21"/>
          <w:szCs w:val="21"/>
        </w:rPr>
        <w:t xml:space="preserve">投标人全称（加盖公章）：</w:t>
      </w:r>
      <w:r>
        <w:rPr>
          <w:rFonts w:hint="default" w:ascii="Times New Roman" w:hAnsi="Times New Roman" w:eastAsia="宋体"/>
          <w:sz w:val="21"/>
          <w:szCs w:val="21"/>
        </w:rPr>
        <w:t xml:space="preserve">供应商名称</w:t>
      </w:r>
      <w:r/>
    </w:p>
    <w:p>
      <w:pPr>
        <w:pStyle w:val="979"/>
        <w:spacing w:line="360" w:lineRule="auto"/>
        <w:rPr>
          <w:rFonts w:hint="default" w:ascii="Times New Roman" w:hAnsi="Times New Roman" w:eastAsia="宋体"/>
          <w:color w:val="000000"/>
          <w:sz w:val="21"/>
          <w:szCs w:val="21"/>
        </w:rPr>
      </w:pPr>
      <w:r>
        <w:rPr>
          <w:rFonts w:hint="default" w:ascii="Times New Roman" w:hAnsi="Times New Roman" w:eastAsia="宋体"/>
          <w:color w:val="000000"/>
          <w:sz w:val="21"/>
          <w:szCs w:val="21"/>
        </w:rPr>
        <w:t xml:space="preserve">项目编号：项目编号</w:t>
      </w:r>
      <w:r/>
    </w:p>
    <w:p>
      <w:pPr>
        <w:pStyle w:val="979"/>
        <w:spacing w:line="360" w:lineRule="auto"/>
        <w:rPr>
          <w:rFonts w:hint="default" w:ascii="Times New Roman" w:hAnsi="Times New Roman" w:eastAsia="宋体"/>
          <w:color w:val="000000"/>
          <w:sz w:val="21"/>
          <w:szCs w:val="21"/>
        </w:rPr>
      </w:pPr>
      <w:r>
        <w:rPr>
          <w:rFonts w:hint="default" w:ascii="Times New Roman" w:hAnsi="Times New Roman" w:eastAsia="宋体"/>
          <w:color w:val="000000"/>
          <w:sz w:val="21"/>
          <w:szCs w:val="21"/>
        </w:rPr>
        <w:t xml:space="preserve">分包号：分包号</w:t>
      </w:r>
      <w:r/>
    </w:p>
    <w:tbl>
      <w:tblPr>
        <w:tblStyle w:val="715"/>
        <w:tblW w:w="4586"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885"/>
        <w:gridCol w:w="4744"/>
      </w:tblGrid>
      <w:tr>
        <w:trPr/>
        <w:tc>
          <w:tcPr>
            <w:tcBorders>
              <w:bottom w:val="single" w:color="auto" w:sz="4" w:space="0"/>
              <w:right w:val="single" w:color="auto" w:sz="4" w:space="0"/>
            </w:tcBorders>
            <w:tcMar>
              <w:left w:w="15" w:type="dxa"/>
              <w:top w:w="15" w:type="dxa"/>
              <w:right w:w="15" w:type="dxa"/>
              <w:bottom w:w="15" w:type="dxa"/>
            </w:tcMar>
            <w:tcW w:w="2251" w:type="dxa"/>
            <w:vAlign w:val="center"/>
            <w:textDirection w:val="lrTb"/>
            <w:noWrap w:val="false"/>
          </w:tcPr>
          <w:p>
            <w:pPr>
              <w:jc w:val="left"/>
              <w:widowControl/>
              <w:rPr>
                <w:sz w:val="24"/>
              </w:rPr>
            </w:pPr>
            <w:r>
              <w:rPr>
                <w:sz w:val="24"/>
              </w:rPr>
              <w:t xml:space="preserve">项目名称</w:t>
            </w:r>
            <w:r/>
          </w:p>
        </w:tc>
        <w:tc>
          <w:tcPr>
            <w:tcBorders>
              <w:left w:val="single" w:color="auto" w:sz="4" w:space="0"/>
              <w:bottom w:val="single" w:color="auto" w:sz="4" w:space="0"/>
            </w:tcBorders>
            <w:tcMar>
              <w:left w:w="15" w:type="dxa"/>
              <w:top w:w="15" w:type="dxa"/>
              <w:right w:w="15" w:type="dxa"/>
              <w:bottom w:w="15" w:type="dxa"/>
            </w:tcMar>
            <w:tcW w:w="2749" w:type="dxa"/>
            <w:vAlign w:val="center"/>
            <w:textDirection w:val="lrTb"/>
            <w:noWrap w:val="false"/>
          </w:tcPr>
          <w:p>
            <w:pPr>
              <w:jc w:val="left"/>
              <w:widowControl/>
              <w:rPr>
                <w:sz w:val="24"/>
              </w:rPr>
            </w:pPr>
            <w:r>
              <w:rPr>
                <w:sz w:val="24"/>
              </w:rPr>
              <w:t xml:space="preserve">投标报价</w:t>
            </w:r>
            <w:r/>
          </w:p>
        </w:tc>
      </w:tr>
      <w:tr>
        <w:trPr/>
        <w:tc>
          <w:tcPr>
            <w:tcBorders>
              <w:top w:val="single" w:color="auto" w:sz="4" w:space="0"/>
              <w:bottom w:val="single" w:color="auto" w:sz="4" w:space="0"/>
              <w:right w:val="single" w:color="auto" w:sz="4" w:space="0"/>
            </w:tcBorders>
            <w:tcMar>
              <w:left w:w="15" w:type="dxa"/>
              <w:top w:w="15" w:type="dxa"/>
              <w:right w:w="15" w:type="dxa"/>
              <w:bottom w:w="15" w:type="dxa"/>
            </w:tcMar>
            <w:tcW w:w="2251" w:type="dxa"/>
            <w:vAlign w:val="center"/>
            <w:textDirection w:val="lrTb"/>
            <w:noWrap w:val="false"/>
          </w:tcPr>
          <w:p>
            <w:pPr>
              <w:jc w:val="left"/>
              <w:widowControl/>
              <w:rPr>
                <w:sz w:val="24"/>
              </w:rPr>
            </w:pPr>
            <w:r>
              <w:rPr>
                <w:sz w:val="24"/>
              </w:rPr>
              <w:t xml:space="preserve">项目名称 </w:t>
            </w:r>
            <w:r/>
          </w:p>
        </w:tc>
        <w:tc>
          <w:tcPr>
            <w:tcBorders>
              <w:top w:val="single" w:color="auto" w:sz="4" w:space="0"/>
              <w:left w:val="single" w:color="auto" w:sz="4" w:space="0"/>
              <w:bottom w:val="single" w:color="auto" w:sz="4" w:space="0"/>
            </w:tcBorders>
            <w:tcMar>
              <w:left w:w="15" w:type="dxa"/>
              <w:top w:w="15" w:type="dxa"/>
              <w:right w:w="15" w:type="dxa"/>
              <w:bottom w:w="15" w:type="dxa"/>
            </w:tcMar>
            <w:tcW w:w="2749" w:type="dxa"/>
            <w:vAlign w:val="center"/>
            <w:textDirection w:val="lrTb"/>
            <w:noWrap w:val="false"/>
          </w:tcPr>
          <w:p>
            <w:pPr>
              <w:jc w:val="left"/>
              <w:widowControl/>
              <w:rPr>
                <w:sz w:val="24"/>
              </w:rPr>
            </w:pPr>
            <w:r>
              <w:rPr>
                <w:sz w:val="24"/>
              </w:rPr>
              <w:t xml:space="preserve">小写：</w:t>
            </w:r>
            <w:r>
              <w:rPr>
                <w:sz w:val="24"/>
              </w:rPr>
              <mc:AlternateContent>
                <mc:Choice Requires="wpg">
                  <w:drawing>
                    <wp:inline xmlns:wp="http://schemas.openxmlformats.org/drawingml/2006/wordprocessingDrawing" distT="0" distB="0" distL="0" distR="0">
                      <wp:extent cx="771525" cy="238125"/>
                      <wp:effectExtent l="0" t="0" r="635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2"/>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8pt;height:18.8pt;mso-wrap-distance-left:0.0pt;mso-wrap-distance-top:0.0pt;mso-wrap-distance-right:0.0pt;mso-wrap-distance-bottom:0.0pt;" stroked="f">
                      <v:path textboxrect="0,0,0,0"/>
                      <v:imagedata r:id="rId12" o:title=""/>
                    </v:shape>
                  </w:pict>
                </mc:Fallback>
              </mc:AlternateContent>
            </w:r>
            <w:r>
              <w:rPr>
                <w:sz w:val="24"/>
              </w:rPr>
              <w:t xml:space="preserve">   （元人民币）</w:t>
            </w:r>
            <w:r/>
          </w:p>
        </w:tc>
      </w:tr>
      <w:tr>
        <w:trPr/>
        <w:tc>
          <w:tcPr>
            <w:tcBorders>
              <w:top w:val="single" w:color="auto" w:sz="4" w:space="0"/>
              <w:right w:val="single" w:color="auto" w:sz="4" w:space="0"/>
            </w:tcBorders>
            <w:tcMar>
              <w:left w:w="15" w:type="dxa"/>
              <w:top w:w="15" w:type="dxa"/>
              <w:right w:w="15" w:type="dxa"/>
              <w:bottom w:w="15" w:type="dxa"/>
            </w:tcMar>
            <w:tcW w:w="2251" w:type="dxa"/>
            <w:vAlign w:val="center"/>
            <w:textDirection w:val="lrTb"/>
            <w:noWrap w:val="false"/>
          </w:tcPr>
          <w:p>
            <w:pPr>
              <w:jc w:val="left"/>
              <w:widowControl/>
              <w:rPr>
                <w:sz w:val="24"/>
              </w:rPr>
            </w:pPr>
            <w:r>
              <w:rPr>
                <w:sz w:val="24"/>
              </w:rPr>
              <w:t xml:space="preserve">投标报价大写金额</w:t>
            </w:r>
            <w:r/>
          </w:p>
        </w:tc>
        <w:tc>
          <w:tcPr>
            <w:tcBorders>
              <w:top w:val="single" w:color="auto" w:sz="4" w:space="0"/>
              <w:left w:val="single" w:color="auto" w:sz="4" w:space="0"/>
            </w:tcBorders>
            <w:tcMar>
              <w:left w:w="15" w:type="dxa"/>
              <w:top w:w="15" w:type="dxa"/>
              <w:right w:w="15" w:type="dxa"/>
              <w:bottom w:w="15" w:type="dxa"/>
            </w:tcMar>
            <w:tcW w:w="2749" w:type="dxa"/>
            <w:vAlign w:val="center"/>
            <w:textDirection w:val="lrTb"/>
            <w:noWrap w:val="false"/>
          </w:tcPr>
          <w:p>
            <w:pPr>
              <w:jc w:val="left"/>
              <w:widowControl/>
              <w:rPr>
                <w:sz w:val="24"/>
              </w:rPr>
            </w:pPr>
            <w:r>
              <w:rPr>
                <w:sz w:val="24"/>
              </w:rPr>
              <w:t xml:space="preserve">金额大写 </w:t>
            </w:r>
            <w:r/>
          </w:p>
        </w:tc>
      </w:tr>
    </w:tbl>
    <w:p>
      <w:pPr>
        <w:jc w:val="right"/>
        <w:spacing w:before="100" w:beforeAutospacing="1" w:after="100" w:afterAutospacing="1"/>
        <w:widowControl/>
        <w:rPr>
          <w:sz w:val="24"/>
        </w:rPr>
      </w:pPr>
      <w:r>
        <w:rPr>
          <w:sz w:val="24"/>
        </w:rPr>
        <w:t xml:space="preserve">日期：</w:t>
      </w:r>
      <w:r>
        <w:rPr>
          <w:sz w:val="24"/>
        </w:rPr>
        <mc:AlternateContent>
          <mc:Choice Requires="wpg">
            <w:drawing>
              <wp:inline xmlns:wp="http://schemas.openxmlformats.org/drawingml/2006/wordprocessingDrawing" distT="0" distB="0" distL="0" distR="0">
                <wp:extent cx="771525" cy="238125"/>
                <wp:effectExtent l="0" t="0" r="635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2"/>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8pt;height:18.8pt;mso-wrap-distance-left:0.0pt;mso-wrap-distance-top:0.0pt;mso-wrap-distance-right:0.0pt;mso-wrap-distance-bottom:0.0pt;" stroked="f">
                <v:path textboxrect="0,0,0,0"/>
                <v:imagedata r:id="rId12" o:title=""/>
              </v:shape>
            </w:pict>
          </mc:Fallback>
        </mc:AlternateContent>
      </w:r>
      <w:r>
        <w:rPr>
          <w:sz w:val="24"/>
        </w:rPr>
        <w:t xml:space="preserve">  年 </w:t>
      </w:r>
      <w:r>
        <w:rPr>
          <w:sz w:val="24"/>
        </w:rPr>
        <mc:AlternateContent>
          <mc:Choice Requires="wpg">
            <w:drawing>
              <wp:inline xmlns:wp="http://schemas.openxmlformats.org/drawingml/2006/wordprocessingDrawing" distT="0" distB="0" distL="0" distR="0">
                <wp:extent cx="771525" cy="238125"/>
                <wp:effectExtent l="0" t="0" r="635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r/>
                      </pic:nvPicPr>
                      <pic:blipFill>
                        <a:blip r:embed="rId12"/>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8pt;height:18.8pt;mso-wrap-distance-left:0.0pt;mso-wrap-distance-top:0.0pt;mso-wrap-distance-right:0.0pt;mso-wrap-distance-bottom:0.0pt;" stroked="f">
                <v:path textboxrect="0,0,0,0"/>
                <v:imagedata r:id="rId12" o:title=""/>
              </v:shape>
            </w:pict>
          </mc:Fallback>
        </mc:AlternateContent>
      </w:r>
      <w:r>
        <w:rPr>
          <w:sz w:val="24"/>
        </w:rPr>
        <w:t xml:space="preserve">  月 </w:t>
      </w:r>
      <w:r>
        <w:rPr>
          <w:sz w:val="24"/>
        </w:rPr>
        <mc:AlternateContent>
          <mc:Choice Requires="wpg">
            <w:drawing>
              <wp:inline xmlns:wp="http://schemas.openxmlformats.org/drawingml/2006/wordprocessingDrawing" distT="0" distB="0" distL="0" distR="0">
                <wp:extent cx="771525" cy="238125"/>
                <wp:effectExtent l="0" t="0" r="635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r/>
                      </pic:nvPicPr>
                      <pic:blipFill>
                        <a:blip r:embed="rId12"/>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8pt;height:18.8pt;mso-wrap-distance-left:0.0pt;mso-wrap-distance-top:0.0pt;mso-wrap-distance-right:0.0pt;mso-wrap-distance-bottom:0.0pt;" stroked="f">
                <v:path textboxrect="0,0,0,0"/>
                <v:imagedata r:id="rId12" o:title=""/>
              </v:shape>
            </w:pict>
          </mc:Fallback>
        </mc:AlternateContent>
      </w:r>
      <w:r>
        <w:rPr>
          <w:sz w:val="24"/>
        </w:rPr>
        <w:t xml:space="preserve">  日</w:t>
      </w:r>
      <w:r/>
    </w:p>
    <w:p>
      <w:pPr>
        <w:jc w:val="left"/>
        <w:spacing w:before="100" w:beforeAutospacing="1" w:after="100" w:afterAutospacing="1"/>
        <w:widowControl/>
        <w:rPr>
          <w:sz w:val="24"/>
        </w:rPr>
      </w:pPr>
      <w:r>
        <w:rPr>
          <w:sz w:val="24"/>
        </w:rPr>
        <w:t xml:space="preserve">填写说明：</w:t>
      </w:r>
      <w:r/>
    </w:p>
    <w:p>
      <w:pPr>
        <w:jc w:val="left"/>
        <w:spacing w:before="100" w:beforeAutospacing="1" w:after="100" w:afterAutospacing="1"/>
        <w:widowControl/>
        <w:rPr>
          <w:sz w:val="24"/>
        </w:rPr>
      </w:pPr>
      <w:r>
        <w:rPr>
          <w:i/>
          <w:iCs/>
          <w:sz w:val="24"/>
          <w:u w:val="single"/>
        </w:rPr>
        <w:t xml:space="preserve">1、开标一览表必须加盖投标人公章（复印件无效）。</w:t>
      </w:r>
      <w:r/>
    </w:p>
    <w:p>
      <w:pPr>
        <w:rPr>
          <w:rFonts w:ascii="宋体" w:hAnsi="宋体" w:cs="宋体"/>
          <w:bCs/>
          <w:color w:val="000000"/>
        </w:rPr>
      </w:pPr>
      <w:r>
        <w:rPr>
          <w:i/>
          <w:iCs/>
          <w:sz w:val="24"/>
          <w:u w:val="single"/>
        </w:rPr>
        <w:t xml:space="preserve">2、如有分包，投标人投任何一个包的标的，都需单独填写开标一览表。</w:t>
      </w:r>
      <w:r/>
    </w:p>
    <w:p>
      <w:pPr>
        <w:pStyle w:val="105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4"/>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lang w:eastAsia="zh-CN"/>
        </w:rPr>
        <w:t xml:space="preserve">格式：</w:t>
      </w:r>
      <w:r>
        <w:rPr>
          <w:rFonts w:hint="eastAsia" w:ascii="宋体" w:hAnsi="宋体" w:eastAsia="宋体" w:cs="宋体"/>
          <w:b/>
          <w:bCs/>
          <w:sz w:val="21"/>
          <w:szCs w:val="21"/>
          <w:highlight w:val="none"/>
        </w:rPr>
        <w:t xml:space="preserve">资格条件</w:t>
      </w:r>
      <w:r>
        <w:rPr>
          <w:rFonts w:hint="eastAsia" w:ascii="宋体" w:hAnsi="宋体" w:cs="宋体"/>
          <w:color w:val="000000"/>
          <w:sz w:val="21"/>
          <w:szCs w:val="21"/>
          <w:highlight w:val="none"/>
        </w:rPr>
        <w:t xml:space="preserve">承诺函</w:t>
      </w:r>
      <w:r/>
    </w:p>
    <w:p>
      <w:pPr>
        <w:pStyle w:val="1052"/>
        <w:ind w:firstLine="0"/>
        <w:jc w:val="both"/>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70"/>
        <w:ind w:right="420"/>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资格条件承诺函</w:t>
      </w:r>
      <w:r/>
    </w:p>
    <w:p>
      <w:pPr>
        <w:pStyle w:val="970"/>
        <w:ind w:right="420"/>
        <w:jc w:val="left"/>
        <w:spacing w:line="360" w:lineRule="auto"/>
        <w:rPr>
          <w:rFonts w:hint="eastAsia" w:hAnsi="宋体" w:eastAsia="宋体" w:cs="宋体"/>
          <w:sz w:val="21"/>
          <w:szCs w:val="21"/>
          <w:highlight w:val="none"/>
          <w:u w:val="single"/>
          <w:lang w:eastAsia="zh-CN"/>
        </w:rPr>
      </w:pPr>
      <w:r>
        <w:rPr>
          <w:rFonts w:hint="eastAsia" w:hAnsi="宋体" w:eastAsia="宋体" w:cs="宋体"/>
          <w:sz w:val="21"/>
          <w:szCs w:val="21"/>
          <w:highlight w:val="none"/>
          <w:u w:val="single"/>
          <w:lang w:eastAsia="zh-CN"/>
        </w:rPr>
      </w:r>
      <w:r/>
    </w:p>
    <w:p>
      <w:pPr>
        <w:pStyle w:val="970"/>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昆山高新技术产业开发区管理委员会（昆山高新技术产业开发区规划建设局）</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苏州建元项目管理有限公司</w:t>
      </w:r>
      <w:r>
        <w:rPr>
          <w:rFonts w:hint="eastAsia" w:hAnsi="宋体" w:eastAsia="宋体" w:cs="宋体"/>
          <w:color w:val="000000"/>
          <w:sz w:val="21"/>
          <w:szCs w:val="21"/>
          <w:highlight w:val="none"/>
        </w:rPr>
        <w:t xml:space="preserve">：</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我方自愿参加________（项目名称、项目编号）</w:t>
      </w:r>
      <w:r>
        <w:rPr>
          <w:rFonts w:hint="eastAsia" w:ascii="宋体" w:hAnsi="宋体" w:cs="宋体"/>
          <w:color w:val="000000"/>
          <w:szCs w:val="21"/>
          <w:highlight w:val="none"/>
          <w:lang w:eastAsia="zh-CN"/>
        </w:rPr>
        <w:t xml:space="preserve">本采购包</w:t>
      </w:r>
      <w:r>
        <w:rPr>
          <w:rFonts w:hint="eastAsia" w:ascii="宋体" w:hAnsi="宋体" w:cs="宋体"/>
          <w:color w:val="000000"/>
          <w:szCs w:val="21"/>
          <w:highlight w:val="none"/>
        </w:rPr>
        <w:t xml:space="preserve">的投标，承诺符合《中华人民共和国政府采购法》第二十二条的规定：</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（5）在参加政府采购活动前三年内，在经营活动中没有重大违法记录；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p>
    <w:p>
      <w:pPr>
        <w:pStyle w:val="970"/>
        <w:ind w:firstLine="405"/>
        <w:keepLines w:val="0"/>
        <w:keepNext w:val="0"/>
        <w:pageBreakBefore w:val="0"/>
        <w:spacing w:line="360" w:lineRule="auto"/>
        <w:widowControl w:val="off"/>
        <w:rPr>
          <w:rFonts w:hAnsi="宋体" w:eastAsia="宋体" w:cs="宋体"/>
          <w:color w:val="000000"/>
          <w:sz w:val="21"/>
          <w:szCs w:val="21"/>
          <w:highlight w:val="none"/>
        </w:rPr>
      </w:pPr>
      <w:r>
        <w:rPr>
          <w:rFonts w:hAnsi="宋体" w:eastAsia="宋体" w:cs="宋体"/>
          <w:color w:val="000000"/>
          <w:sz w:val="21"/>
          <w:szCs w:val="21"/>
          <w:highlight w:val="none"/>
        </w:rPr>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法定代表人或被授权人：（签字或盖章）</w:t>
      </w:r>
      <w:r/>
    </w:p>
    <w:p>
      <w:pPr>
        <w:pStyle w:val="105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pStyle w:val="1054"/>
        <w:numPr>
          <w:ilvl w:val="0"/>
          <w:numId w:val="0"/>
        </w:numPr>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格式：</w:t>
      </w:r>
      <w:r>
        <w:rPr>
          <w:rFonts w:hint="eastAsia" w:ascii="宋体" w:hAnsi="宋体" w:cs="宋体"/>
          <w:color w:val="000000"/>
          <w:sz w:val="21"/>
          <w:szCs w:val="21"/>
          <w:highlight w:val="none"/>
        </w:rPr>
        <w:t xml:space="preserve">公开分项报价</w:t>
      </w:r>
      <w:r/>
    </w:p>
    <w:p>
      <w:pPr>
        <w:pStyle w:val="967"/>
        <w:jc w:val="center"/>
        <w:spacing w:line="360" w:lineRule="auto"/>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公开分项报价</w:t>
      </w:r>
      <w:r/>
    </w:p>
    <w:tbl>
      <w:tblPr>
        <w:tblStyle w:val="715"/>
        <w:tblW w:w="87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928"/>
        <w:gridCol w:w="2212"/>
        <w:gridCol w:w="3000"/>
        <w:gridCol w:w="891"/>
      </w:tblGrid>
      <w:tr>
        <w:trPr/>
        <w:tc>
          <w:tcPr>
            <w:tcW w:w="753" w:type="dxa"/>
            <w:vAlign w:val="center"/>
            <w:textDirection w:val="lrTb"/>
            <w:noWrap w:val="false"/>
          </w:tcPr>
          <w:p>
            <w:pPr>
              <w:pStyle w:val="725"/>
              <w:jc w:val="center"/>
              <w:keepLines w:val="0"/>
              <w:keepNext w:val="0"/>
              <w:pageBreakBefore w:val="0"/>
              <w:spacing w:line="240" w:lineRule="auto"/>
              <w:widowControl w:val="off"/>
              <w:rPr>
                <w:rFonts w:hint="eastAsia" w:hAnsi="宋体" w:eastAsia="宋体"/>
                <w:b w:val="0"/>
                <w:bCs w:val="0"/>
                <w:sz w:val="21"/>
                <w:szCs w:val="21"/>
                <w:highlight w:val="none"/>
              </w:rPr>
            </w:pPr>
            <w:r>
              <w:rPr>
                <w:rFonts w:hint="eastAsia" w:hAnsi="宋体" w:eastAsia="宋体"/>
                <w:b w:val="0"/>
                <w:bCs w:val="0"/>
                <w:sz w:val="21"/>
                <w:szCs w:val="21"/>
                <w:highlight w:val="none"/>
              </w:rPr>
              <w:t xml:space="preserve">序号</w:t>
            </w:r>
            <w:r/>
          </w:p>
        </w:tc>
        <w:tc>
          <w:tcPr>
            <w:tcW w:w="1928" w:type="dxa"/>
            <w:vAlign w:val="center"/>
            <w:textDirection w:val="lrTb"/>
            <w:noWrap w:val="false"/>
          </w:tcPr>
          <w:p>
            <w:pPr>
              <w:pStyle w:val="725"/>
              <w:jc w:val="center"/>
              <w:keepLines w:val="0"/>
              <w:keepNext w:val="0"/>
              <w:pageBreakBefore w:val="0"/>
              <w:spacing w:line="240" w:lineRule="auto"/>
              <w:widowControl w:val="off"/>
              <w:rPr>
                <w:rFonts w:hint="eastAsia" w:hAnsi="宋体" w:eastAsia="宋体"/>
                <w:b w:val="0"/>
                <w:bCs w:val="0"/>
                <w:sz w:val="21"/>
                <w:szCs w:val="21"/>
                <w:highlight w:val="none"/>
                <w:lang w:eastAsia="zh-CN"/>
              </w:rPr>
            </w:pPr>
            <w:r>
              <w:rPr>
                <w:rFonts w:hint="eastAsia" w:hAnsi="宋体" w:eastAsia="宋体"/>
                <w:b w:val="0"/>
                <w:bCs w:val="0"/>
                <w:sz w:val="21"/>
                <w:szCs w:val="21"/>
                <w:highlight w:val="none"/>
              </w:rPr>
              <w:t xml:space="preserve">岗位名称</w:t>
            </w:r>
            <w:r/>
          </w:p>
        </w:tc>
        <w:tc>
          <w:tcPr>
            <w:tcW w:w="2212" w:type="dxa"/>
            <w:vAlign w:val="center"/>
            <w:textDirection w:val="lrTb"/>
            <w:noWrap w:val="false"/>
          </w:tcPr>
          <w:p>
            <w:pPr>
              <w:pStyle w:val="725"/>
              <w:jc w:val="center"/>
              <w:keepLines w:val="0"/>
              <w:keepNext w:val="0"/>
              <w:pageBreakBefore w:val="0"/>
              <w:spacing w:line="240" w:lineRule="auto"/>
              <w:widowControl w:val="off"/>
              <w:rPr>
                <w:rFonts w:hint="eastAsia" w:hAnsi="宋体" w:eastAsia="宋体"/>
                <w:b w:val="0"/>
                <w:bCs w:val="0"/>
                <w:sz w:val="21"/>
                <w:szCs w:val="21"/>
                <w:highlight w:val="none"/>
                <w:lang w:val="en-US" w:eastAsia="zh-CN"/>
              </w:rPr>
            </w:pPr>
            <w:r>
              <w:rPr>
                <w:rFonts w:hint="eastAsia" w:hAnsi="宋体" w:eastAsia="宋体"/>
                <w:b w:val="0"/>
                <w:bCs w:val="0"/>
                <w:sz w:val="21"/>
                <w:szCs w:val="21"/>
                <w:highlight w:val="none"/>
                <w:lang w:val="en-US" w:eastAsia="zh-CN"/>
              </w:rPr>
              <w:t xml:space="preserve">最高限制单价</w:t>
            </w:r>
            <w:r/>
          </w:p>
          <w:p>
            <w:pPr>
              <w:pStyle w:val="725"/>
              <w:jc w:val="center"/>
              <w:keepLines w:val="0"/>
              <w:keepNext w:val="0"/>
              <w:pageBreakBefore w:val="0"/>
              <w:spacing w:line="240" w:lineRule="auto"/>
              <w:widowControl w:val="off"/>
              <w:rPr>
                <w:rFonts w:hint="eastAsia" w:hAnsi="宋体" w:eastAsia="宋体"/>
                <w:b w:val="0"/>
                <w:bCs w:val="0"/>
                <w:sz w:val="21"/>
                <w:szCs w:val="21"/>
                <w:highlight w:val="none"/>
                <w:lang w:eastAsia="zh-CN"/>
              </w:rPr>
            </w:pPr>
            <w:r>
              <w:rPr>
                <w:rFonts w:hint="eastAsia" w:hAnsi="宋体" w:eastAsia="宋体"/>
                <w:b w:val="0"/>
                <w:bCs w:val="0"/>
                <w:sz w:val="21"/>
                <w:szCs w:val="21"/>
                <w:highlight w:val="none"/>
              </w:rPr>
              <w:t xml:space="preserve">(元/人/日)</w:t>
            </w:r>
            <w:r/>
          </w:p>
        </w:tc>
        <w:tc>
          <w:tcPr>
            <w:tcW w:w="3000" w:type="dxa"/>
            <w:vAlign w:val="center"/>
            <w:textDirection w:val="lrTb"/>
            <w:noWrap w:val="false"/>
          </w:tcPr>
          <w:p>
            <w:pPr>
              <w:pStyle w:val="725"/>
              <w:jc w:val="center"/>
              <w:keepLines w:val="0"/>
              <w:keepNext w:val="0"/>
              <w:pageBreakBefore w:val="0"/>
              <w:spacing w:line="240" w:lineRule="auto"/>
              <w:widowControl w:val="off"/>
              <w:rPr>
                <w:rFonts w:hint="eastAsia" w:hAnsi="宋体" w:eastAsia="宋体"/>
                <w:b w:val="0"/>
                <w:bCs w:val="0"/>
                <w:sz w:val="21"/>
                <w:szCs w:val="21"/>
                <w:highlight w:val="none"/>
              </w:rPr>
            </w:pPr>
            <w:r>
              <w:rPr>
                <w:rFonts w:hint="eastAsia" w:hAnsi="宋体" w:eastAsia="宋体"/>
                <w:b w:val="0"/>
                <w:bCs w:val="0"/>
                <w:sz w:val="21"/>
                <w:szCs w:val="21"/>
                <w:highlight w:val="none"/>
              </w:rPr>
              <w:t xml:space="preserve">投标综合单价(元/人/日)</w:t>
            </w:r>
            <w:r/>
          </w:p>
          <w:p>
            <w:pPr>
              <w:pStyle w:val="725"/>
              <w:jc w:val="center"/>
              <w:keepLines w:val="0"/>
              <w:keepNext w:val="0"/>
              <w:pageBreakBefore w:val="0"/>
              <w:spacing w:line="240" w:lineRule="auto"/>
              <w:widowControl w:val="off"/>
              <w:rPr>
                <w:rFonts w:hint="eastAsia" w:hAnsi="宋体" w:eastAsia="宋体"/>
                <w:b w:val="0"/>
                <w:bCs w:val="0"/>
                <w:sz w:val="21"/>
                <w:szCs w:val="21"/>
                <w:highlight w:val="none"/>
              </w:rPr>
            </w:pPr>
            <w:r>
              <w:rPr>
                <w:rFonts w:hint="eastAsia" w:hAnsi="宋体" w:eastAsia="宋体"/>
                <w:b w:val="0"/>
                <w:bCs w:val="0"/>
                <w:sz w:val="21"/>
                <w:szCs w:val="21"/>
                <w:highlight w:val="none"/>
              </w:rPr>
              <w:t xml:space="preserve">（同开标一览表）</w:t>
            </w:r>
            <w:r/>
          </w:p>
        </w:tc>
        <w:tc>
          <w:tcPr>
            <w:tcW w:w="891" w:type="dxa"/>
            <w:vAlign w:val="center"/>
            <w:textDirection w:val="lrTb"/>
            <w:noWrap w:val="false"/>
          </w:tcPr>
          <w:p>
            <w:pPr>
              <w:pStyle w:val="725"/>
              <w:jc w:val="center"/>
              <w:keepLines w:val="0"/>
              <w:keepNext w:val="0"/>
              <w:pageBreakBefore w:val="0"/>
              <w:spacing w:line="240" w:lineRule="auto"/>
              <w:widowControl w:val="off"/>
              <w:rPr>
                <w:rFonts w:hint="eastAsia" w:hAnsi="宋体" w:eastAsia="宋体"/>
                <w:b w:val="0"/>
                <w:bCs w:val="0"/>
                <w:sz w:val="21"/>
                <w:szCs w:val="21"/>
                <w:highlight w:val="none"/>
              </w:rPr>
            </w:pPr>
            <w:r>
              <w:rPr>
                <w:rFonts w:hint="eastAsia" w:hAnsi="宋体" w:eastAsia="宋体"/>
                <w:b w:val="0"/>
                <w:bCs w:val="0"/>
                <w:sz w:val="21"/>
                <w:szCs w:val="21"/>
                <w:highlight w:val="none"/>
              </w:rPr>
              <w:t xml:space="preserve">备注</w:t>
            </w:r>
            <w:r/>
          </w:p>
        </w:tc>
      </w:tr>
      <w:tr>
        <w:trPr/>
        <w:tc>
          <w:tcPr>
            <w:tcW w:w="753" w:type="dxa"/>
            <w:vAlign w:val="center"/>
            <w:textDirection w:val="lrTb"/>
            <w:noWrap w:val="false"/>
          </w:tcPr>
          <w:p>
            <w:pPr>
              <w:pStyle w:val="71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1928" w:type="dxa"/>
            <w:vAlign w:val="center"/>
            <w:textDirection w:val="lrTb"/>
            <w:noWrap w:val="false"/>
          </w:tcPr>
          <w:p>
            <w:pPr>
              <w:pStyle w:val="71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安保员</w:t>
            </w:r>
            <w:r/>
          </w:p>
          <w:p>
            <w:pPr>
              <w:pStyle w:val="71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（含项目负责人）</w:t>
            </w:r>
            <w:r/>
          </w:p>
        </w:tc>
        <w:tc>
          <w:tcPr>
            <w:tcW w:w="2212" w:type="dxa"/>
            <w:vAlign w:val="center"/>
            <w:textDirection w:val="lrTb"/>
            <w:noWrap w:val="false"/>
          </w:tcPr>
          <w:p>
            <w:pPr>
              <w:pStyle w:val="717"/>
              <w:ind w:firstLine="0"/>
              <w:jc w:val="center"/>
              <w:spacing w:line="400" w:lineRule="exac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237.55</w:t>
            </w:r>
            <w:r/>
          </w:p>
        </w:tc>
        <w:tc>
          <w:tcPr>
            <w:tcW w:w="3000" w:type="dxa"/>
            <w:vAlign w:val="center"/>
            <w:textDirection w:val="lrTb"/>
            <w:noWrap w:val="false"/>
          </w:tcPr>
          <w:p>
            <w:pPr>
              <w:jc w:val="center"/>
              <w:spacing w:line="560" w:lineRule="exact"/>
              <w:rPr>
                <w:rFonts w:hint="eastAsia" w:ascii="宋体" w:hAnsi="宋体"/>
                <w:szCs w:val="21"/>
                <w:highlight w:val="none"/>
              </w:rPr>
            </w:pPr>
            <w:r>
              <w:rPr>
                <w:rFonts w:hint="eastAsia" w:ascii="宋体" w:hAnsi="宋体"/>
                <w:szCs w:val="21"/>
                <w:highlight w:val="none"/>
              </w:rPr>
            </w:r>
            <w:r/>
          </w:p>
        </w:tc>
        <w:tc>
          <w:tcPr>
            <w:tcW w:w="891"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bl>
    <w:p>
      <w:pPr>
        <w:pStyle w:val="1051"/>
        <w:ind w:firstLine="422"/>
        <w:jc w:val="left"/>
        <w:rPr>
          <w:rFonts w:hAnsi="宋体" w:eastAsia="宋体" w:cs="宋体"/>
          <w:b/>
          <w:bCs/>
          <w:sz w:val="21"/>
          <w:szCs w:val="21"/>
        </w:rPr>
      </w:pPr>
      <w:r>
        <w:rPr>
          <w:rFonts w:hAnsi="宋体" w:eastAsia="宋体" w:cs="宋体"/>
          <w:b/>
          <w:bCs/>
          <w:sz w:val="21"/>
          <w:szCs w:val="21"/>
        </w:rPr>
      </w:r>
      <w:r/>
    </w:p>
    <w:p>
      <w:pPr>
        <w:pStyle w:val="1051"/>
        <w:ind w:firstLine="422"/>
        <w:jc w:val="left"/>
        <w:rPr>
          <w:rFonts w:hAnsi="宋体" w:eastAsia="宋体" w:cs="宋体"/>
          <w:b/>
          <w:bCs/>
          <w:sz w:val="21"/>
          <w:szCs w:val="21"/>
        </w:rPr>
      </w:pPr>
      <w:r>
        <w:rPr>
          <w:rFonts w:hAnsi="宋体" w:eastAsia="宋体" w:cs="宋体"/>
          <w:b/>
          <w:bCs/>
          <w:sz w:val="21"/>
          <w:szCs w:val="21"/>
        </w:rPr>
      </w:r>
      <w:r/>
    </w:p>
    <w:p>
      <w:pPr>
        <w:pStyle w:val="1051"/>
        <w:ind w:firstLine="422"/>
        <w:jc w:val="left"/>
        <w:rPr>
          <w:rFonts w:hAnsi="宋体" w:eastAsia="宋体" w:cs="宋体"/>
          <w:b/>
          <w:bCs/>
          <w:sz w:val="21"/>
          <w:szCs w:val="21"/>
        </w:rPr>
      </w:pPr>
      <w:r>
        <w:rPr>
          <w:rFonts w:hAnsi="宋体" w:eastAsia="宋体" w:cs="宋体"/>
          <w:b/>
          <w:bCs/>
          <w:sz w:val="21"/>
          <w:szCs w:val="21"/>
        </w:rPr>
      </w:r>
      <w:r/>
    </w:p>
    <w:p>
      <w:pPr>
        <w:pStyle w:val="1051"/>
        <w:jc w:val="left"/>
        <w:rPr>
          <w:rFonts w:hAnsi="宋体" w:eastAsia="宋体" w:cs="宋体"/>
          <w:b/>
          <w:bCs/>
          <w:sz w:val="21"/>
          <w:szCs w:val="21"/>
        </w:rPr>
      </w:pPr>
      <w:r>
        <w:rPr>
          <w:rFonts w:hAnsi="宋体" w:eastAsia="宋体" w:cs="宋体"/>
          <w:b/>
          <w:bCs/>
          <w:sz w:val="21"/>
          <w:szCs w:val="21"/>
        </w:rPr>
      </w:r>
      <w:r/>
    </w:p>
    <w:p>
      <w:pPr>
        <w:pStyle w:val="1051"/>
        <w:ind w:firstLine="422"/>
        <w:jc w:val="left"/>
        <w:rPr>
          <w:rFonts w:hAnsi="宋体" w:eastAsia="宋体" w:cs="宋体"/>
          <w:b/>
          <w:bCs/>
          <w:sz w:val="21"/>
          <w:szCs w:val="21"/>
          <w:highlight w:val="none"/>
        </w:rPr>
      </w:pPr>
      <w:r>
        <w:rPr>
          <w:rFonts w:hAnsi="宋体" w:eastAsia="宋体" w:cs="宋体"/>
          <w:b/>
          <w:bCs/>
          <w:sz w:val="21"/>
          <w:szCs w:val="21"/>
          <w:highlight w:val="none"/>
        </w:rPr>
        <w:t xml:space="preserve">注：</w:t>
      </w:r>
      <w:r/>
    </w:p>
    <w:p>
      <w:pPr>
        <w:pStyle w:val="1051"/>
        <w:ind w:firstLine="422"/>
        <w:jc w:val="left"/>
        <w:rPr>
          <w:rFonts w:hAnsi="宋体" w:eastAsia="宋体"/>
          <w:b/>
          <w:sz w:val="21"/>
          <w:szCs w:val="21"/>
          <w:highlight w:val="none"/>
        </w:rPr>
      </w:pPr>
      <w:r>
        <w:rPr>
          <w:rFonts w:hAnsi="宋体" w:eastAsia="宋体"/>
          <w:b/>
          <w:sz w:val="21"/>
          <w:szCs w:val="21"/>
          <w:highlight w:val="none"/>
        </w:rPr>
        <w:t xml:space="preserve">1.本项目</w:t>
      </w:r>
      <w:r>
        <w:rPr>
          <w:rFonts w:hint="eastAsia" w:hAnsi="宋体" w:eastAsia="宋体"/>
          <w:b/>
          <w:sz w:val="21"/>
          <w:szCs w:val="21"/>
          <w:highlight w:val="none"/>
          <w:lang w:val="en-US" w:eastAsia="zh-CN"/>
        </w:rPr>
        <w:t xml:space="preserve">最高限制单价</w:t>
      </w:r>
      <w:r>
        <w:rPr>
          <w:rFonts w:hAnsi="宋体" w:eastAsia="宋体"/>
          <w:b/>
          <w:sz w:val="21"/>
          <w:szCs w:val="21"/>
          <w:highlight w:val="none"/>
        </w:rPr>
        <w:t xml:space="preserve">、投标综合单价均为全费用单价（含开票税金）。</w:t>
      </w:r>
      <w:r/>
    </w:p>
    <w:p>
      <w:pPr>
        <w:ind w:firstLine="422"/>
        <w:keepLines w:val="0"/>
        <w:keepNext w:val="0"/>
        <w:pageBreakBefore w:val="0"/>
        <w:spacing w:line="240" w:lineRule="auto"/>
        <w:widowControl w:val="off"/>
        <w:rPr>
          <w:rFonts w:hint="eastAsia" w:ascii="宋体" w:hAnsi="宋体" w:cs="宋体"/>
          <w:b/>
          <w:bCs/>
          <w:color w:val="0000ff"/>
          <w:szCs w:val="21"/>
          <w:highlight w:val="none"/>
          <w:lang w:eastAsia="zh-CN"/>
        </w:rPr>
      </w:pPr>
      <w:r>
        <w:rPr>
          <w:rFonts w:hint="eastAsia" w:ascii="宋体" w:hAnsi="宋体" w:cs="宋体"/>
          <w:b/>
          <w:bCs/>
          <w:color w:val="0000ff"/>
          <w:szCs w:val="21"/>
          <w:highlight w:val="none"/>
        </w:rPr>
        <w:t xml:space="preserve">2.</w:t>
      </w:r>
      <w:r>
        <w:rPr>
          <w:rFonts w:hint="eastAsia" w:ascii="宋体" w:hAnsi="宋体" w:cs="宋体"/>
          <w:b/>
          <w:bCs/>
          <w:color w:val="0000ff"/>
          <w:szCs w:val="21"/>
          <w:highlight w:val="none"/>
          <w:lang w:eastAsia="zh-CN"/>
        </w:rPr>
        <w:t xml:space="preserve">结算方式：</w:t>
      </w:r>
      <w:r/>
    </w:p>
    <w:p>
      <w:pPr>
        <w:ind w:firstLine="422"/>
        <w:keepLines w:val="0"/>
        <w:keepNext w:val="0"/>
        <w:pageBreakBefore w:val="0"/>
        <w:spacing w:line="240" w:lineRule="auto"/>
        <w:widowControl w:val="off"/>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val="en-US" w:eastAsia="zh-CN"/>
        </w:rPr>
        <w:t xml:space="preserve">2.1</w:t>
      </w:r>
      <w:r>
        <w:rPr>
          <w:rFonts w:hint="eastAsia" w:ascii="宋体" w:hAnsi="宋体" w:eastAsia="宋体" w:cs="宋体"/>
          <w:b/>
          <w:bCs/>
          <w:color w:val="0000ff"/>
          <w:sz w:val="21"/>
          <w:szCs w:val="21"/>
          <w:highlight w:val="none"/>
          <w:lang w:val="en-US" w:eastAsia="zh-CN"/>
        </w:rPr>
        <w:t xml:space="preserve">本合同为固定单价合同</w:t>
      </w:r>
      <w:r>
        <w:rPr>
          <w:rFonts w:hint="eastAsia" w:ascii="宋体" w:hAnsi="宋体" w:cs="宋体"/>
          <w:b/>
          <w:bCs/>
          <w:color w:val="0000ff"/>
          <w:szCs w:val="21"/>
          <w:highlight w:val="none"/>
        </w:rPr>
        <w:t xml:space="preserve">，以</w:t>
      </w:r>
      <w:r>
        <w:rPr>
          <w:rFonts w:hint="eastAsia" w:ascii="宋体" w:hAnsi="宋体" w:cs="宋体"/>
          <w:b/>
          <w:bCs/>
          <w:color w:val="0000ff"/>
          <w:szCs w:val="21"/>
          <w:highlight w:val="none"/>
          <w:lang w:val="en-US" w:eastAsia="zh-CN"/>
        </w:rPr>
        <w:t xml:space="preserve">中标综合单价</w:t>
      </w:r>
      <w:r>
        <w:rPr>
          <w:rFonts w:hint="eastAsia" w:ascii="宋体" w:hAnsi="宋体" w:cs="宋体"/>
          <w:b/>
          <w:bCs/>
          <w:color w:val="0000ff"/>
          <w:szCs w:val="21"/>
          <w:highlight w:val="none"/>
        </w:rPr>
        <w:t xml:space="preserve">作为合同单价（元/人/日，即每人每日服务费），</w:t>
      </w:r>
      <w:r>
        <w:rPr>
          <w:rFonts w:hint="eastAsia" w:ascii="宋体" w:hAnsi="宋体" w:cs="宋体"/>
          <w:b/>
          <w:bCs/>
          <w:color w:val="0000ff"/>
          <w:szCs w:val="21"/>
          <w:highlight w:val="none"/>
          <w:lang w:eastAsia="zh-CN"/>
        </w:rPr>
        <w:t xml:space="preserve">合同</w:t>
      </w:r>
      <w:r>
        <w:rPr>
          <w:rFonts w:hint="eastAsia" w:ascii="宋体" w:hAnsi="宋体" w:cs="宋体"/>
          <w:b/>
          <w:bCs/>
          <w:color w:val="0000ff"/>
          <w:sz w:val="21"/>
          <w:szCs w:val="21"/>
          <w:highlight w:val="none"/>
        </w:rPr>
        <w:t xml:space="preserve">根据</w:t>
      </w:r>
      <w:r>
        <w:rPr>
          <w:rFonts w:hint="eastAsia" w:ascii="宋体" w:hAnsi="宋体" w:cs="宋体"/>
          <w:b/>
          <w:bCs/>
          <w:color w:val="0000ff"/>
          <w:sz w:val="21"/>
          <w:szCs w:val="21"/>
          <w:highlight w:val="none"/>
          <w:lang w:eastAsia="zh-CN"/>
        </w:rPr>
        <w:t xml:space="preserve">中标综合单价</w:t>
      </w:r>
      <w:r>
        <w:rPr>
          <w:rFonts w:hint="eastAsia" w:ascii="宋体" w:hAnsi="宋体" w:cs="宋体"/>
          <w:b/>
          <w:bCs/>
          <w:color w:val="0000ff"/>
          <w:sz w:val="21"/>
          <w:szCs w:val="21"/>
          <w:highlight w:val="none"/>
        </w:rPr>
        <w:t xml:space="preserve">结合</w:t>
      </w:r>
      <w:r>
        <w:rPr>
          <w:rFonts w:hint="eastAsia" w:ascii="宋体" w:hAnsi="宋体" w:cs="宋体"/>
          <w:b/>
          <w:bCs/>
          <w:color w:val="0000ff"/>
          <w:sz w:val="21"/>
          <w:szCs w:val="21"/>
          <w:highlight w:val="none"/>
          <w:lang w:eastAsia="zh-CN"/>
        </w:rPr>
        <w:t xml:space="preserve">安保人员</w:t>
      </w:r>
      <w:r>
        <w:rPr>
          <w:rFonts w:hint="eastAsia" w:ascii="宋体" w:hAnsi="宋体" w:cs="宋体"/>
          <w:b/>
          <w:bCs/>
          <w:color w:val="0000ff"/>
          <w:sz w:val="21"/>
          <w:szCs w:val="21"/>
          <w:highlight w:val="none"/>
        </w:rPr>
        <w:t xml:space="preserve">数量及服务时间按实结算</w:t>
      </w:r>
      <w:r>
        <w:rPr>
          <w:rFonts w:hint="eastAsia" w:ascii="宋体" w:hAnsi="宋体" w:cs="宋体"/>
          <w:b/>
          <w:bCs/>
          <w:color w:val="0000ff"/>
          <w:sz w:val="21"/>
          <w:szCs w:val="21"/>
          <w:highlight w:val="none"/>
          <w:lang w:eastAsia="zh-CN"/>
        </w:rPr>
        <w:t xml:space="preserve">。</w:t>
      </w:r>
      <w:r>
        <w:rPr>
          <w:rFonts w:hint="eastAsia" w:ascii="宋体" w:hAnsi="宋体" w:cs="宋体"/>
          <w:b/>
          <w:bCs/>
          <w:color w:val="0000ff"/>
          <w:szCs w:val="21"/>
          <w:highlight w:val="none"/>
        </w:rPr>
        <w:t xml:space="preserve">合同单价不随国家政策或法规、标准及市场因素的变化而进行调整</w:t>
      </w:r>
      <w:r>
        <w:rPr>
          <w:rFonts w:hint="eastAsia" w:ascii="宋体" w:hAnsi="宋体" w:cs="宋体"/>
          <w:b/>
          <w:bCs/>
          <w:strike w:val="0"/>
          <w:color w:val="0000ff"/>
          <w:szCs w:val="21"/>
          <w:highlight w:val="none"/>
          <w:lang w:eastAsia="zh-CN"/>
        </w:rPr>
        <w:t xml:space="preserve">。</w:t>
      </w:r>
      <w:r/>
    </w:p>
    <w:p>
      <w:pPr>
        <w:ind w:firstLine="422"/>
        <w:keepLines w:val="0"/>
        <w:keepNext w:val="0"/>
        <w:pageBreakBefore w:val="0"/>
        <w:spacing w:line="240" w:lineRule="auto"/>
        <w:widowControl w:val="off"/>
        <w:rPr>
          <w:rFonts w:hint="eastAsia" w:ascii="宋体" w:hAnsi="宋体" w:eastAsia="宋体" w:cs="宋体"/>
          <w:b/>
          <w:bCs/>
          <w:color w:val="0000ff"/>
          <w:sz w:val="21"/>
          <w:szCs w:val="21"/>
          <w:highlight w:val="none"/>
          <w:lang w:val="en-US" w:eastAsia="zh-CN"/>
        </w:rPr>
      </w:pPr>
      <w:r>
        <w:rPr>
          <w:rFonts w:hint="eastAsia" w:ascii="宋体" w:hAnsi="宋体" w:eastAsia="宋体" w:cs="宋体"/>
          <w:b/>
          <w:bCs/>
          <w:color w:val="0000ff"/>
          <w:sz w:val="21"/>
          <w:szCs w:val="21"/>
          <w:highlight w:val="none"/>
          <w:lang w:val="en-US" w:eastAsia="zh-CN"/>
        </w:rPr>
        <w:t xml:space="preserve">2.2.中标后采购包合同额暂按招标文件采购包预算金额签订。</w:t>
      </w:r>
      <w:r/>
    </w:p>
    <w:p>
      <w:pPr>
        <w:ind w:firstLine="422"/>
        <w:keepLines w:val="0"/>
        <w:keepNext w:val="0"/>
        <w:pageBreakBefore w:val="0"/>
        <w:spacing w:line="240" w:lineRule="auto"/>
        <w:widowControl w:val="off"/>
        <w:rPr>
          <w:rFonts w:hint="eastAsia" w:hAnsi="宋体" w:eastAsia="宋体" w:cs="宋体"/>
          <w:color w:val="000000"/>
          <w:sz w:val="21"/>
          <w:szCs w:val="21"/>
          <w:highlight w:val="none"/>
          <w:lang w:eastAsia="zh-CN"/>
        </w:rPr>
      </w:pPr>
      <w:r>
        <w:rPr>
          <w:rFonts w:hint="eastAsia" w:hAnsi="宋体" w:eastAsia="宋体" w:cs="宋体"/>
          <w:b/>
          <w:bCs/>
          <w:color w:val="0000ff"/>
          <w:sz w:val="21"/>
          <w:szCs w:val="21"/>
          <w:highlight w:val="none"/>
          <w:lang w:val="en-US" w:eastAsia="zh-CN"/>
        </w:rPr>
        <w:t xml:space="preserve">3</w:t>
      </w:r>
      <w:r>
        <w:rPr>
          <w:rFonts w:hint="eastAsia" w:ascii="宋体" w:hAnsi="宋体" w:eastAsia="宋体" w:cs="宋体"/>
          <w:b/>
          <w:bCs/>
          <w:color w:val="0000ff"/>
          <w:sz w:val="21"/>
          <w:szCs w:val="21"/>
          <w:highlight w:val="none"/>
          <w:lang w:val="en-US" w:eastAsia="zh-CN"/>
        </w:rPr>
        <w:t xml:space="preserve">.投标供应商的报价不得超过最高限制单价（237.55元/人/日），否则为无效投标。</w:t>
      </w:r>
      <w:r/>
    </w:p>
    <w:p>
      <w:pPr>
        <w:pStyle w:val="970"/>
        <w:ind w:firstLine="405"/>
        <w:spacing w:line="360" w:lineRule="auto"/>
        <w:rPr>
          <w:rFonts w:hint="eastAsia" w:hAnsi="宋体" w:eastAsia="宋体" w:cs="宋体"/>
          <w:color w:val="000000"/>
          <w:sz w:val="21"/>
          <w:szCs w:val="21"/>
          <w:lang w:eastAsia="zh-CN"/>
        </w:rPr>
      </w:pPr>
      <w:r>
        <w:rPr>
          <w:rFonts w:hint="eastAsia" w:hAnsi="宋体" w:eastAsia="宋体" w:cs="宋体"/>
          <w:color w:val="000000"/>
          <w:sz w:val="21"/>
          <w:szCs w:val="21"/>
          <w:lang w:eastAsia="zh-CN"/>
        </w:rPr>
      </w:r>
      <w:r/>
    </w:p>
    <w:p>
      <w:pPr>
        <w:pStyle w:val="970"/>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970"/>
        <w:ind w:firstLine="405"/>
        <w:keepLines w:val="0"/>
        <w:keepNext w:val="0"/>
        <w:pageBreakBefore w:val="0"/>
        <w:spacing w:line="360" w:lineRule="auto"/>
        <w:widowControl w:val="off"/>
        <w:rPr>
          <w:rFonts w:hint="eastAsia" w:hAnsi="宋体" w:eastAsia="宋体" w:cs="宋体"/>
          <w:color w:val="000000"/>
          <w:sz w:val="21"/>
          <w:szCs w:val="21"/>
        </w:rPr>
      </w:pPr>
      <w:r>
        <w:rPr>
          <w:rFonts w:hint="eastAsia" w:hAnsi="宋体" w:eastAsia="宋体" w:cs="宋体"/>
          <w:color w:val="000000"/>
          <w:sz w:val="21"/>
          <w:szCs w:val="21"/>
          <w:highlight w:val="none"/>
        </w:rPr>
        <w:t xml:space="preserve">法定代表人或被授权人：（签字或盖章）</w:t>
      </w:r>
      <w:r/>
    </w:p>
    <w:p>
      <w:pPr>
        <w:pStyle w:val="717"/>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br w:type="page" w:clear="all"/>
      </w:r>
      <w:r>
        <w:rPr>
          <w:rFonts w:hint="eastAsia" w:ascii="宋体" w:hAnsi="宋体" w:cs="宋体"/>
          <w:b/>
          <w:bCs/>
          <w:color w:val="000000"/>
          <w:sz w:val="21"/>
          <w:szCs w:val="21"/>
          <w:highlight w:val="none"/>
          <w:lang w:eastAsia="zh-CN"/>
        </w:rPr>
        <w:t xml:space="preserve">格式：</w:t>
      </w:r>
      <w:r>
        <w:rPr>
          <w:rFonts w:hint="eastAsia" w:ascii="宋体" w:hAnsi="宋体" w:cs="宋体"/>
          <w:b/>
          <w:bCs/>
          <w:color w:val="000000"/>
          <w:sz w:val="21"/>
          <w:szCs w:val="21"/>
          <w:highlight w:val="none"/>
        </w:rPr>
        <w:t xml:space="preserve">投标承诺函</w:t>
      </w:r>
      <w:r/>
    </w:p>
    <w:p>
      <w:pPr>
        <w:pStyle w:val="1052"/>
        <w:ind w:firstLine="0"/>
        <w:jc w:val="center"/>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投标承诺函</w:t>
      </w:r>
      <w:r/>
    </w:p>
    <w:p>
      <w:pPr>
        <w:pStyle w:val="970"/>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昆山高新技术产业开发区管理委员会（昆山高新技术产业开发区规划建设局）</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苏州建元项目管理有限公司</w:t>
      </w:r>
      <w:r>
        <w:rPr>
          <w:rFonts w:hint="eastAsia" w:hAnsi="宋体" w:eastAsia="宋体" w:cs="宋体"/>
          <w:color w:val="000000"/>
          <w:sz w:val="21"/>
          <w:szCs w:val="21"/>
          <w:highlight w:val="none"/>
        </w:rPr>
        <w:t xml:space="preserve">：</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经仔细阅读和研究，我方同意招标文件的各条款要求，自愿参加________（项目名称、项目编号）</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的投标，并作出如下承诺：</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zh-CN"/>
        </w:rPr>
        <w:t xml:space="preserve">我方已详细审查并确认全部招标文件（包括补充文件）、全部参考资料和有关附件；</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lang w:val="zh-CN"/>
        </w:rPr>
        <w:t xml:space="preserve">我方同意提供与投标有关的一切数据或资料，并保证所提供的投标文件及相关资料均真实有效，若有虚假，我方承担一切责任；</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我方将坚持全程参加开评标会议，积极响应</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任意处置决定，接受任何处理结果；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我方愿意按照招标文件的要求，响应该项目</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的全部实质性内容；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我方同意按</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确定的评标办法及评分标准由评标专家进行评审，并对评标结果无任何异议；</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我方如果存在以下行为，我方无条件接受《中华人民共和国政府采购法》及相关法律法规规定的处罚：</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、其他供应商或者采购代理机构恶意串通的；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、采购代理机构行贿或者提供其他不正当利益的；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（5）在招标采购过程中与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进行协商谈判的；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（6）拒绝有关部门监督检查或者提供虚假情况的。</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我方知晓上述行为的法律后果，本承诺书作为</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要求我方履行违约赔偿义务的依据；</w:t>
      </w:r>
      <w:r/>
    </w:p>
    <w:p>
      <w:pPr>
        <w:ind w:right="420" w:firstLine="420"/>
        <w:keepLines w:val="0"/>
        <w:keepNext w:val="0"/>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我方同意</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关于违约责任的认定方式和对违约责任的处罚；在服务过程中，如我方违约，我方愿意承担相应违约责任</w:t>
      </w:r>
      <w:r>
        <w:rPr>
          <w:rFonts w:hint="eastAsia" w:ascii="宋体" w:hAnsi="宋体" w:cs="宋体"/>
          <w:color w:val="000000"/>
          <w:szCs w:val="21"/>
          <w:highlight w:val="none"/>
          <w:lang w:eastAsia="zh-CN"/>
        </w:rPr>
        <w:t xml:space="preserve">；</w:t>
      </w:r>
      <w:r/>
    </w:p>
    <w:p>
      <w:pPr>
        <w:ind w:right="420" w:firstLine="420"/>
        <w:keepLines w:val="0"/>
        <w:keepNext w:val="0"/>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9.我单位具有经公安部门批准有效期内的《保安服务许可证》，若注册地非江苏省的，承诺在保安员入场服务前完成备案。</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lang w:eastAsia="zh-CN"/>
        </w:rPr>
        <w:t xml:space="preserve">我方愿意按招标文件要求在中标后支付中标服务费。</w:t>
      </w:r>
      <w:r/>
    </w:p>
    <w:p>
      <w:pPr>
        <w:ind w:right="420" w:firstLine="420"/>
        <w:keepLines w:val="0"/>
        <w:keepNext w:val="0"/>
        <w:pageBreakBefore w:val="0"/>
        <w:spacing w:line="360" w:lineRule="auto"/>
        <w:widowControl w:val="off"/>
        <w:rPr>
          <w:rFonts w:hAnsi="宋体" w:eastAsia="宋体" w:cs="宋体"/>
          <w:color w:val="000000"/>
          <w:sz w:val="21"/>
          <w:szCs w:val="21"/>
          <w:highlight w:val="none"/>
        </w:rPr>
      </w:pP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投标文件有效期：自开标日起90天。</w:t>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法定代表人或被授权人：（签字或盖章）</w:t>
      </w:r>
      <w:r/>
    </w:p>
    <w:p>
      <w:pPr>
        <w:pStyle w:val="105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br w:type="page" w:clear="all"/>
      </w:r>
      <w:r/>
    </w:p>
    <w:p>
      <w:pPr>
        <w:pStyle w:val="1054"/>
        <w:spacing w:before="0" w:after="0" w:line="360" w:lineRule="auto"/>
        <w:rPr>
          <w:rFonts w:ascii="宋体" w:hAnsi="宋体" w:cs="宋体"/>
          <w:color w:val="000000"/>
          <w:sz w:val="21"/>
          <w:szCs w:val="21"/>
          <w:highlight w:val="none"/>
        </w:rPr>
      </w:pPr>
      <w:r/>
      <w:bookmarkStart w:id="5" w:name="_Ref14335258"/>
      <w:r>
        <w:rPr>
          <w:rFonts w:hint="eastAsia" w:ascii="宋体" w:hAnsi="宋体" w:cs="宋体"/>
          <w:color w:val="000000"/>
          <w:sz w:val="21"/>
          <w:szCs w:val="21"/>
          <w:highlight w:val="none"/>
          <w:lang w:eastAsia="zh-CN"/>
        </w:rPr>
        <w:t xml:space="preserve">格式：投标供应商</w:t>
      </w:r>
      <w:r>
        <w:rPr>
          <w:rFonts w:hint="eastAsia" w:ascii="宋体" w:hAnsi="宋体" w:cs="宋体"/>
          <w:color w:val="000000"/>
          <w:sz w:val="21"/>
          <w:szCs w:val="21"/>
          <w:highlight w:val="none"/>
        </w:rPr>
        <w:t xml:space="preserve">情况表</w:t>
      </w:r>
      <w:bookmarkEnd w:id="5"/>
      <w:r/>
      <w:r/>
    </w:p>
    <w:p>
      <w:pPr>
        <w:pStyle w:val="1052"/>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1052"/>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情况表</w:t>
      </w:r>
      <w:r/>
    </w:p>
    <w:p>
      <w:pPr>
        <w:pStyle w:val="105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p>
    <w:tbl>
      <w:tblPr>
        <w:tblStyle w:val="715"/>
        <w:tblW w:w="966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335"/>
      </w:tblGrid>
      <w:tr>
        <w:trPr>
          <w:trHeight w:val="454"/>
        </w:trPr>
        <w:tc>
          <w:tcPr>
            <w:tcBorders>
              <w:bottom w:val="single" w:color="auto" w:sz="4" w:space="0"/>
              <w:right w:val="single" w:color="auto" w:sz="4" w:space="0"/>
            </w:tcBorders>
            <w:tcW w:w="2670" w:type="dxa"/>
            <w:vAlign w:val="center"/>
            <w:textDirection w:val="lrTb"/>
            <w:noWrap w:val="false"/>
          </w:tcPr>
          <w:p>
            <w:pPr>
              <w:pStyle w:val="105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法定代表人（或经营者等）</w:t>
            </w:r>
            <w:r/>
          </w:p>
        </w:tc>
        <w:tc>
          <w:tcPr>
            <w:tcBorders>
              <w:left w:val="single" w:color="auto" w:sz="4" w:space="0"/>
              <w:bottom w:val="single" w:color="auto" w:sz="4" w:space="0"/>
              <w:right w:val="single" w:color="auto" w:sz="4" w:space="0"/>
            </w:tcBorders>
            <w:tcW w:w="2283" w:type="dxa"/>
            <w:textDirection w:val="lrTb"/>
            <w:noWrap w:val="false"/>
          </w:tcPr>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Borders>
              <w:left w:val="single" w:color="auto" w:sz="4" w:space="0"/>
              <w:bottom w:val="single" w:color="auto" w:sz="4" w:space="0"/>
              <w:right w:val="single" w:color="auto" w:sz="4" w:space="0"/>
            </w:tcBorders>
            <w:tcW w:w="1527" w:type="dxa"/>
            <w:vAlign w:val="center"/>
            <w:textDirection w:val="lrTb"/>
            <w:noWrap w:val="false"/>
          </w:tcPr>
          <w:p>
            <w:pPr>
              <w:pStyle w:val="105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成立日期</w:t>
            </w:r>
            <w:r/>
          </w:p>
        </w:tc>
        <w:tc>
          <w:tcPr>
            <w:gridSpan w:val="2"/>
            <w:tcBorders>
              <w:left w:val="single" w:color="auto" w:sz="4" w:space="0"/>
              <w:bottom w:val="single" w:color="auto" w:sz="4" w:space="0"/>
            </w:tcBorders>
            <w:tcW w:w="3180" w:type="dxa"/>
            <w:textDirection w:val="lrTb"/>
            <w:noWrap w:val="false"/>
          </w:tcPr>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Borders>
              <w:top w:val="single" w:color="auto" w:sz="4" w:space="0"/>
              <w:bottom w:val="single" w:color="auto" w:sz="4" w:space="0"/>
              <w:right w:val="single" w:color="auto" w:sz="4" w:space="0"/>
            </w:tcBorders>
            <w:tcW w:w="2670" w:type="dxa"/>
            <w:vAlign w:val="center"/>
            <w:textDirection w:val="lrTb"/>
            <w:noWrap w:val="false"/>
          </w:tcPr>
          <w:p>
            <w:pPr>
              <w:pStyle w:val="105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企业地址</w:t>
            </w:r>
            <w:r/>
          </w:p>
        </w:tc>
        <w:tc>
          <w:tcPr>
            <w:tcBorders>
              <w:top w:val="single" w:color="auto" w:sz="4" w:space="0"/>
              <w:left w:val="single" w:color="auto" w:sz="4" w:space="0"/>
              <w:bottom w:val="single" w:color="auto" w:sz="4" w:space="0"/>
              <w:right w:val="single" w:color="auto" w:sz="4" w:space="0"/>
            </w:tcBorders>
            <w:tcW w:w="2283" w:type="dxa"/>
            <w:textDirection w:val="lrTb"/>
            <w:noWrap w:val="false"/>
          </w:tcPr>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pStyle w:val="105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注册资本</w:t>
            </w:r>
            <w:r/>
          </w:p>
        </w:tc>
        <w:tc>
          <w:tcPr>
            <w:gridSpan w:val="2"/>
            <w:tcBorders>
              <w:top w:val="single" w:color="auto" w:sz="4" w:space="0"/>
              <w:left w:val="single" w:color="auto" w:sz="4" w:space="0"/>
              <w:bottom w:val="single" w:color="auto" w:sz="4" w:space="0"/>
            </w:tcBorders>
            <w:tcW w:w="3180" w:type="dxa"/>
            <w:vAlign w:val="center"/>
            <w:textDirection w:val="lrTb"/>
            <w:noWrap w:val="false"/>
          </w:tcPr>
          <w:p>
            <w:pPr>
              <w:pStyle w:val="1052"/>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万元</w:t>
            </w:r>
            <w:r/>
          </w:p>
        </w:tc>
      </w:tr>
      <w:tr>
        <w:trPr>
          <w:trHeight w:val="454"/>
        </w:trPr>
        <w:tc>
          <w:tcPr>
            <w:tcBorders>
              <w:top w:val="single" w:color="auto" w:sz="4" w:space="0"/>
              <w:bottom w:val="single" w:color="auto" w:sz="4" w:space="0"/>
              <w:right w:val="single" w:color="auto" w:sz="4" w:space="0"/>
            </w:tcBorders>
            <w:tcW w:w="2670" w:type="dxa"/>
            <w:vAlign w:val="center"/>
            <w:textDirection w:val="lrTb"/>
            <w:noWrap w:val="false"/>
          </w:tcPr>
          <w:p>
            <w:pPr>
              <w:pStyle w:val="105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经营范围</w:t>
            </w:r>
            <w:r/>
          </w:p>
        </w:tc>
        <w:tc>
          <w:tcPr>
            <w:gridSpan w:val="4"/>
            <w:tcBorders>
              <w:top w:val="single" w:color="auto" w:sz="4" w:space="0"/>
              <w:left w:val="single" w:color="auto" w:sz="4" w:space="0"/>
              <w:bottom w:val="single" w:color="auto" w:sz="4" w:space="0"/>
            </w:tcBorders>
            <w:tcW w:w="6990" w:type="dxa"/>
            <w:textDirection w:val="lrTb"/>
            <w:noWrap w:val="false"/>
          </w:tcPr>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Borders>
              <w:top w:val="single" w:color="auto" w:sz="4" w:space="0"/>
              <w:bottom w:val="single" w:color="auto" w:sz="4" w:space="0"/>
              <w:right w:val="single" w:color="auto" w:sz="4" w:space="0"/>
            </w:tcBorders>
            <w:tcW w:w="2670" w:type="dxa"/>
            <w:vAlign w:val="center"/>
            <w:textDirection w:val="lrTb"/>
            <w:noWrap w:val="false"/>
          </w:tcPr>
          <w:p>
            <w:pPr>
              <w:pStyle w:val="105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职工人数</w:t>
            </w:r>
            <w:r/>
          </w:p>
        </w:tc>
        <w:tc>
          <w:tcPr>
            <w:tcBorders>
              <w:top w:val="single" w:color="auto" w:sz="4" w:space="0"/>
              <w:left w:val="single" w:color="auto" w:sz="4" w:space="0"/>
              <w:bottom w:val="single" w:color="auto" w:sz="4" w:space="0"/>
              <w:right w:val="single" w:color="auto" w:sz="4" w:space="0"/>
            </w:tcBorders>
            <w:tcW w:w="2283" w:type="dxa"/>
            <w:textDirection w:val="lrTb"/>
            <w:noWrap w:val="false"/>
          </w:tcPr>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3372" w:type="dxa"/>
            <w:vAlign w:val="center"/>
            <w:textDirection w:val="lrTb"/>
            <w:noWrap w:val="false"/>
          </w:tcPr>
          <w:p>
            <w:pPr>
              <w:pStyle w:val="105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其中：有中高级以上职称的人数</w:t>
            </w:r>
            <w:r/>
          </w:p>
        </w:tc>
        <w:tc>
          <w:tcPr>
            <w:tcBorders>
              <w:top w:val="single" w:color="auto" w:sz="4" w:space="0"/>
              <w:left w:val="single" w:color="auto" w:sz="4" w:space="0"/>
              <w:bottom w:val="single" w:color="auto" w:sz="4" w:space="0"/>
            </w:tcBorders>
            <w:tcW w:w="1335" w:type="dxa"/>
            <w:textDirection w:val="lrTb"/>
            <w:noWrap w:val="false"/>
          </w:tcPr>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Borders>
              <w:top w:val="single" w:color="auto" w:sz="4" w:space="0"/>
              <w:bottom w:val="single" w:color="auto" w:sz="4" w:space="0"/>
              <w:right w:val="single" w:color="auto" w:sz="4" w:space="0"/>
            </w:tcBorders>
            <w:tcW w:w="2670" w:type="dxa"/>
            <w:vAlign w:val="center"/>
            <w:textDirection w:val="lrTb"/>
            <w:noWrap w:val="false"/>
          </w:tcPr>
          <w:p>
            <w:pPr>
              <w:pStyle w:val="1052"/>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资产总额</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pStyle w:val="1052"/>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万元</w:t>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pStyle w:val="105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营业收入</w:t>
            </w:r>
            <w:r/>
          </w:p>
        </w:tc>
        <w:tc>
          <w:tcPr>
            <w:gridSpan w:val="2"/>
            <w:tcBorders>
              <w:top w:val="single" w:color="auto" w:sz="4" w:space="0"/>
              <w:left w:val="single" w:color="auto" w:sz="4" w:space="0"/>
              <w:bottom w:val="single" w:color="auto" w:sz="4" w:space="0"/>
            </w:tcBorders>
            <w:tcW w:w="3180" w:type="dxa"/>
            <w:vAlign w:val="center"/>
            <w:textDirection w:val="lrTb"/>
            <w:noWrap w:val="false"/>
          </w:tcPr>
          <w:p>
            <w:pPr>
              <w:pStyle w:val="1052"/>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 2025</w:t>
            </w:r>
            <w:r>
              <w:rPr>
                <w:rFonts w:hint="eastAsia" w:ascii="宋体" w:hAnsi="宋体" w:eastAsia="宋体" w:cs="宋体"/>
                <w:color w:val="000000"/>
                <w:sz w:val="21"/>
                <w:szCs w:val="21"/>
                <w:highlight w:val="none"/>
              </w:rPr>
              <w:t xml:space="preserve">年         万元</w:t>
            </w:r>
            <w:r/>
          </w:p>
        </w:tc>
      </w:tr>
      <w:tr>
        <w:trPr>
          <w:trHeight w:val="454"/>
        </w:trPr>
        <w:tc>
          <w:tcPr>
            <w:tcBorders>
              <w:top w:val="single" w:color="auto" w:sz="4" w:space="0"/>
              <w:bottom w:val="single" w:color="auto" w:sz="4" w:space="0"/>
              <w:right w:val="single" w:color="auto" w:sz="4" w:space="0"/>
            </w:tcBorders>
            <w:tcW w:w="2670" w:type="dxa"/>
            <w:vAlign w:val="center"/>
            <w:textDirection w:val="lrTb"/>
            <w:noWrap w:val="false"/>
          </w:tcPr>
          <w:p>
            <w:pPr>
              <w:pStyle w:val="1052"/>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企业规模</w:t>
            </w:r>
            <w:r/>
          </w:p>
        </w:tc>
        <w:tc>
          <w:tcPr>
            <w:gridSpan w:val="4"/>
            <w:tcBorders>
              <w:top w:val="single" w:color="auto" w:sz="4" w:space="0"/>
              <w:left w:val="single" w:color="auto" w:sz="4" w:space="0"/>
              <w:bottom w:val="single" w:color="auto" w:sz="4" w:space="0"/>
            </w:tcBorders>
            <w:tcW w:w="6990" w:type="dxa"/>
            <w:vAlign w:val="center"/>
            <w:textDirection w:val="lrTb"/>
            <w:noWrap w:val="false"/>
          </w:tcPr>
          <w:p>
            <w:pPr>
              <w:pStyle w:val="1052"/>
              <w:ind w:left="0" w:right="0" w:firstLine="0"/>
              <w:jc w:val="left"/>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大型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中型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小型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微型</w:t>
            </w:r>
            <w:r>
              <w:rPr>
                <w:rFonts w:ascii="Wingdings 2" w:hAnsi="Wingdings 2" w:eastAsia="Wingdings 2" w:cs="Wingdings 2"/>
                <w:color w:val="000000"/>
                <w:sz w:val="21"/>
                <w:szCs w:val="21"/>
                <w:highlight w:val="none"/>
                <w:lang w:val="en-US" w:eastAsia="zh-CN"/>
              </w:rPr>
              <w:t xml:space="preserve">£</w:t>
            </w:r>
            <w:r/>
          </w:p>
          <w:p>
            <w:pPr>
              <w:pStyle w:val="1052"/>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根据《中小企业划型标准规定》（工信部联企业〔2011〕300号）</w:t>
            </w:r>
            <w:r>
              <w:rPr>
                <w:rFonts w:hint="eastAsia" w:ascii="宋体" w:hAnsi="宋体" w:eastAsia="宋体" w:cs="宋体"/>
                <w:color w:val="000000"/>
                <w:sz w:val="21"/>
                <w:szCs w:val="21"/>
                <w:highlight w:val="none"/>
                <w:lang w:eastAsia="zh-CN"/>
              </w:rPr>
              <w:t xml:space="preserve">填写</w:t>
            </w:r>
            <w:r/>
          </w:p>
        </w:tc>
      </w:tr>
      <w:tr>
        <w:trPr>
          <w:trHeight w:val="454"/>
        </w:trPr>
        <w:tc>
          <w:tcPr>
            <w:tcBorders>
              <w:top w:val="single" w:color="auto" w:sz="4" w:space="0"/>
              <w:bottom w:val="single" w:color="auto" w:sz="4" w:space="0"/>
              <w:right w:val="single" w:color="auto" w:sz="4" w:space="0"/>
            </w:tcBorders>
            <w:tcW w:w="2670" w:type="dxa"/>
            <w:vAlign w:val="center"/>
            <w:textDirection w:val="lrTb"/>
            <w:noWrap w:val="false"/>
          </w:tcPr>
          <w:p>
            <w:pPr>
              <w:pStyle w:val="105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单位简历及内设机构情况</w:t>
            </w:r>
            <w:r/>
          </w:p>
        </w:tc>
        <w:tc>
          <w:tcPr>
            <w:gridSpan w:val="4"/>
            <w:tcBorders>
              <w:top w:val="single" w:color="auto" w:sz="4" w:space="0"/>
              <w:left w:val="single" w:color="auto" w:sz="4" w:space="0"/>
              <w:bottom w:val="single" w:color="auto" w:sz="4" w:space="0"/>
            </w:tcBorders>
            <w:tcW w:w="6990" w:type="dxa"/>
            <w:textDirection w:val="lrTb"/>
            <w:noWrap w:val="false"/>
          </w:tcPr>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Borders>
              <w:top w:val="single" w:color="auto" w:sz="4" w:space="0"/>
              <w:bottom w:val="single" w:color="auto" w:sz="4" w:space="0"/>
              <w:right w:val="single" w:color="auto" w:sz="4" w:space="0"/>
            </w:tcBorders>
            <w:tcW w:w="2670" w:type="dxa"/>
            <w:vAlign w:val="center"/>
            <w:textDirection w:val="lrTb"/>
            <w:noWrap w:val="false"/>
          </w:tcPr>
          <w:p>
            <w:pPr>
              <w:pStyle w:val="105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单位优势及特长</w:t>
            </w:r>
            <w:r/>
          </w:p>
        </w:tc>
        <w:tc>
          <w:tcPr>
            <w:gridSpan w:val="4"/>
            <w:tcBorders>
              <w:top w:val="single" w:color="auto" w:sz="4" w:space="0"/>
              <w:left w:val="single" w:color="auto" w:sz="4" w:space="0"/>
              <w:bottom w:val="single" w:color="auto" w:sz="4" w:space="0"/>
            </w:tcBorders>
            <w:tcW w:w="6990" w:type="dxa"/>
            <w:textDirection w:val="lrTb"/>
            <w:noWrap w:val="false"/>
          </w:tcPr>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Borders>
              <w:top w:val="single" w:color="auto" w:sz="4" w:space="0"/>
              <w:bottom w:val="single" w:color="auto" w:sz="4" w:space="0"/>
              <w:right w:val="single" w:color="auto" w:sz="4" w:space="0"/>
            </w:tcBorders>
            <w:tcW w:w="2670" w:type="dxa"/>
            <w:vAlign w:val="center"/>
            <w:textDirection w:val="lrTb"/>
            <w:noWrap w:val="false"/>
          </w:tcPr>
          <w:p>
            <w:pPr>
              <w:pStyle w:val="105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近三年来完成或正在履行的重大合同情况</w:t>
            </w:r>
            <w:r/>
          </w:p>
        </w:tc>
        <w:tc>
          <w:tcPr>
            <w:gridSpan w:val="4"/>
            <w:tcBorders>
              <w:top w:val="single" w:color="auto" w:sz="4" w:space="0"/>
              <w:left w:val="single" w:color="auto" w:sz="4" w:space="0"/>
              <w:bottom w:val="single" w:color="auto" w:sz="4" w:space="0"/>
            </w:tcBorders>
            <w:tcW w:w="6990" w:type="dxa"/>
            <w:textDirection w:val="lrTb"/>
            <w:noWrap w:val="false"/>
          </w:tcPr>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ind w:left="0" w:right="0"/>
              <w:keepLines w:val="0"/>
              <w:keepNext w:val="0"/>
              <w:spacing w:before="0" w:beforeAutospacing="0" w:after="0" w:afterAutospacing="0" w:line="360" w:lineRule="auto"/>
              <w:rPr>
                <w:rFonts w:ascii="宋体" w:hAnsi="宋体" w:cs="宋体"/>
                <w:color w:val="000000"/>
                <w:szCs w:val="21"/>
                <w:highlight w:val="none"/>
              </w:rPr>
              <w:suppressLineNumbers w:val="0"/>
            </w:pPr>
            <w:r>
              <w:rPr>
                <w:rFonts w:ascii="宋体" w:hAnsi="宋体" w:cs="宋体"/>
                <w:color w:val="000000"/>
                <w:szCs w:val="21"/>
                <w:highlight w:val="none"/>
              </w:rPr>
            </w:r>
            <w:r/>
          </w:p>
        </w:tc>
      </w:tr>
      <w:tr>
        <w:trPr>
          <w:trHeight w:val="454"/>
        </w:trPr>
        <w:tc>
          <w:tcPr>
            <w:tcBorders>
              <w:top w:val="single" w:color="auto" w:sz="4" w:space="0"/>
              <w:bottom w:val="single" w:color="auto" w:sz="4" w:space="0"/>
              <w:right w:val="single" w:color="auto" w:sz="4" w:space="0"/>
            </w:tcBorders>
            <w:tcW w:w="2670" w:type="dxa"/>
            <w:vAlign w:val="center"/>
            <w:textDirection w:val="lrTb"/>
            <w:noWrap w:val="false"/>
          </w:tcPr>
          <w:p>
            <w:pPr>
              <w:pStyle w:val="105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最近2年内在经营过程中受到何种奖励或处分</w:t>
            </w:r>
            <w:r/>
          </w:p>
        </w:tc>
        <w:tc>
          <w:tcPr>
            <w:gridSpan w:val="4"/>
            <w:tcBorders>
              <w:top w:val="single" w:color="auto" w:sz="4" w:space="0"/>
              <w:left w:val="single" w:color="auto" w:sz="4" w:space="0"/>
              <w:bottom w:val="single" w:color="auto" w:sz="4" w:space="0"/>
            </w:tcBorders>
            <w:tcW w:w="6990" w:type="dxa"/>
            <w:textDirection w:val="lrTb"/>
            <w:noWrap w:val="false"/>
          </w:tcPr>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Borders>
              <w:top w:val="single" w:color="auto" w:sz="4" w:space="0"/>
              <w:bottom w:val="single" w:color="auto" w:sz="4" w:space="0"/>
              <w:right w:val="single" w:color="auto" w:sz="4" w:space="0"/>
            </w:tcBorders>
            <w:tcW w:w="2670" w:type="dxa"/>
            <w:vAlign w:val="center"/>
            <w:textDirection w:val="lrTb"/>
            <w:noWrap w:val="false"/>
          </w:tcPr>
          <w:p>
            <w:pPr>
              <w:pStyle w:val="105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Borders>
              <w:top w:val="single" w:color="auto" w:sz="4" w:space="0"/>
              <w:left w:val="single" w:color="auto" w:sz="4" w:space="0"/>
              <w:bottom w:val="single" w:color="auto" w:sz="4" w:space="0"/>
            </w:tcBorders>
            <w:tcW w:w="6990" w:type="dxa"/>
            <w:textDirection w:val="lrTb"/>
            <w:noWrap w:val="false"/>
          </w:tcPr>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Borders>
              <w:top w:val="single" w:color="auto" w:sz="4" w:space="0"/>
              <w:bottom w:val="single" w:color="auto" w:sz="4" w:space="0"/>
              <w:right w:val="single" w:color="auto" w:sz="4" w:space="0"/>
            </w:tcBorders>
            <w:tcW w:w="2670" w:type="dxa"/>
            <w:vAlign w:val="center"/>
            <w:textDirection w:val="lrTb"/>
            <w:noWrap w:val="false"/>
          </w:tcPr>
          <w:p>
            <w:pPr>
              <w:pStyle w:val="105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最近3年内主要负责人有无因经济犯罪被司法机关追究的情况及说明</w:t>
            </w:r>
            <w:r/>
          </w:p>
        </w:tc>
        <w:tc>
          <w:tcPr>
            <w:gridSpan w:val="4"/>
            <w:tcBorders>
              <w:top w:val="single" w:color="auto" w:sz="4" w:space="0"/>
              <w:left w:val="single" w:color="auto" w:sz="4" w:space="0"/>
              <w:bottom w:val="single" w:color="auto" w:sz="4" w:space="0"/>
            </w:tcBorders>
            <w:tcW w:w="6990" w:type="dxa"/>
            <w:textDirection w:val="lrTb"/>
            <w:noWrap w:val="false"/>
          </w:tcPr>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Borders>
              <w:top w:val="single" w:color="auto" w:sz="4" w:space="0"/>
              <w:right w:val="single" w:color="auto" w:sz="4" w:space="0"/>
            </w:tcBorders>
            <w:tcW w:w="2670" w:type="dxa"/>
            <w:vAlign w:val="center"/>
            <w:textDirection w:val="lrTb"/>
            <w:noWrap w:val="false"/>
          </w:tcPr>
          <w:p>
            <w:pPr>
              <w:pStyle w:val="105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其他需要说明的情况</w:t>
            </w:r>
            <w:r/>
          </w:p>
        </w:tc>
        <w:tc>
          <w:tcPr>
            <w:gridSpan w:val="4"/>
            <w:tcBorders>
              <w:top w:val="single" w:color="auto" w:sz="4" w:space="0"/>
              <w:left w:val="single" w:color="auto" w:sz="4" w:space="0"/>
            </w:tcBorders>
            <w:tcW w:w="6990" w:type="dxa"/>
            <w:textDirection w:val="lrTb"/>
            <w:noWrap w:val="false"/>
          </w:tcPr>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105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bl>
    <w:p>
      <w:pPr>
        <w:pStyle w:val="105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2"/>
        <w:jc w:val="both"/>
        <w:spacing w:line="360" w:lineRule="auto"/>
        <w:rPr>
          <w:rFonts w:ascii="宋体" w:hAnsi="宋体" w:eastAsia="宋体" w:cs="宋体"/>
          <w:color w:val="000000"/>
          <w:sz w:val="21"/>
          <w:szCs w:val="21"/>
          <w:highlight w:val="none"/>
        </w:rPr>
      </w:pPr>
      <w:r/>
      <w:bookmarkStart w:id="6" w:name="_Ref360464497"/>
      <w:r/>
      <w:bookmarkStart w:id="7" w:name="_Ref36041954"/>
      <w:r/>
      <w:bookmarkStart w:id="8" w:name="_Ref516487925"/>
      <w:r/>
      <w:bookmarkStart w:id="9" w:name="_Toc313432879"/>
      <w:r/>
      <w:bookmarkStart w:id="10" w:name="_Ref66452472"/>
      <w:r>
        <w:rPr>
          <w:rFonts w:hint="eastAsia" w:ascii="宋体" w:hAnsi="宋体" w:cs="宋体"/>
          <w:color w:val="000000"/>
          <w:sz w:val="21"/>
          <w:szCs w:val="21"/>
          <w:highlight w:val="none"/>
        </w:rPr>
        <w:br w:type="page" w:clear="all"/>
      </w:r>
      <w:bookmarkEnd w:id="6"/>
      <w:r/>
      <w:bookmarkEnd w:id="7"/>
      <w:r/>
      <w:bookmarkEnd w:id="8"/>
      <w:r/>
      <w:bookmarkEnd w:id="9"/>
      <w:r/>
      <w:bookmarkEnd w:id="10"/>
      <w:r/>
      <w:r/>
    </w:p>
    <w:p>
      <w:pPr>
        <w:pStyle w:val="1054"/>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格式：</w:t>
      </w:r>
      <w:r>
        <w:rPr>
          <w:rFonts w:hint="eastAsia" w:ascii="宋体" w:hAnsi="宋体" w:cs="宋体"/>
          <w:color w:val="000000"/>
          <w:sz w:val="21"/>
          <w:szCs w:val="21"/>
          <w:highlight w:val="none"/>
        </w:rPr>
        <w:t xml:space="preserve">偏离表</w:t>
      </w:r>
      <w:r/>
    </w:p>
    <w:p>
      <w:pPr>
        <w:jc w:val="left"/>
        <w:spacing w:line="360" w:lineRule="auto"/>
        <w:rPr>
          <w:rFonts w:ascii="宋体" w:hAnsi="宋体" w:cs="宋体"/>
          <w:szCs w:val="21"/>
          <w:highlight w:val="none"/>
          <w:lang w:val="zh-CN"/>
        </w:rPr>
      </w:pPr>
      <w:r>
        <w:rPr>
          <w:rFonts w:ascii="宋体" w:hAnsi="宋体" w:cs="宋体"/>
          <w:szCs w:val="21"/>
          <w:highlight w:val="none"/>
          <w:lang w:val="zh-CN"/>
        </w:rPr>
      </w:r>
      <w:r/>
    </w:p>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商务偏离表</w:t>
      </w:r>
      <w:r/>
    </w:p>
    <w:p>
      <w:pPr>
        <w:rPr>
          <w:rFonts w:ascii="宋体" w:hAnsi="宋体" w:cs="宋体"/>
          <w:szCs w:val="21"/>
        </w:rPr>
      </w:pPr>
      <w:r>
        <w:rPr>
          <w:rFonts w:ascii="宋体" w:hAnsi="宋体" w:cs="宋体"/>
          <w:szCs w:val="21"/>
        </w:rPr>
      </w:r>
      <w:r/>
    </w:p>
    <w:tbl>
      <w:tblPr>
        <w:tblStyle w:val="715"/>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2359"/>
        <w:gridCol w:w="1995"/>
        <w:gridCol w:w="1025"/>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000000" w:sz="8" w:space="0"/>
              <w:left w:val="single" w:color="000000" w:sz="8" w:space="0"/>
              <w:bottom w:val="single" w:color="000000" w:sz="8" w:space="0"/>
              <w:right w:val="single" w:color="000000" w:sz="8" w:space="0"/>
            </w:tcBorders>
            <w:tcW w:w="23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99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合同履行期限</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717"/>
              <w:ind w:firstLine="0"/>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2359" w:type="dxa"/>
            <w:vAlign w:val="center"/>
            <w:textDirection w:val="lrTb"/>
            <w:noWrap w:val="false"/>
          </w:tcPr>
          <w:p>
            <w:pPr>
              <w:pStyle w:val="717"/>
              <w:ind w:firstLine="0"/>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95"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025"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付款方式</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717"/>
              <w:ind w:firstLine="0"/>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2359" w:type="dxa"/>
            <w:vAlign w:val="center"/>
            <w:textDirection w:val="lrTb"/>
            <w:noWrap w:val="false"/>
          </w:tcPr>
          <w:p>
            <w:pPr>
              <w:pStyle w:val="717"/>
              <w:ind w:firstLine="0"/>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95"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025"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23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95"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025"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23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95"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025"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36"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23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95"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025" w:type="dxa"/>
            <w:textDirection w:val="lrTb"/>
            <w:noWrap w:val="false"/>
          </w:tcPr>
          <w:p>
            <w:pPr>
              <w:rPr>
                <w:rFonts w:ascii="宋体" w:hAnsi="宋体" w:cs="宋体"/>
                <w:szCs w:val="21"/>
              </w:rPr>
            </w:pPr>
            <w:r>
              <w:rPr>
                <w:rFonts w:ascii="宋体" w:hAnsi="宋体" w:cs="宋体"/>
                <w:szCs w:val="21"/>
              </w:rPr>
            </w:r>
            <w:r/>
          </w:p>
        </w:tc>
      </w:tr>
    </w:tbl>
    <w:p>
      <w:pPr>
        <w:ind w:firstLine="630"/>
        <w:spacing w:line="360" w:lineRule="auto"/>
        <w:rPr>
          <w:rFonts w:ascii="宋体" w:hAnsi="宋体" w:cs="宋体"/>
          <w:szCs w:val="21"/>
          <w:highlight w:val="yellow"/>
        </w:rPr>
      </w:pPr>
      <w:r>
        <w:rPr>
          <w:rFonts w:ascii="宋体" w:hAnsi="宋体" w:cs="宋体"/>
          <w:szCs w:val="21"/>
          <w:highlight w:val="yellow"/>
        </w:rPr>
      </w:r>
      <w:r/>
    </w:p>
    <w:p>
      <w:pPr>
        <w:rPr>
          <w:rFonts w:ascii="宋体" w:hAnsi="宋体" w:cs="宋体"/>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p>
    <w:p>
      <w:pPr>
        <w:pStyle w:val="725"/>
        <w:spacing w:line="360" w:lineRule="auto"/>
        <w:rPr>
          <w:rFonts w:hAnsi="宋体" w:cs="宋体"/>
          <w:color w:val="000000"/>
          <w:sz w:val="21"/>
          <w:szCs w:val="21"/>
        </w:rPr>
      </w:pPr>
      <w:r>
        <w:rPr>
          <w:rFonts w:hAnsi="宋体" w:cs="宋体"/>
          <w:color w:val="000000"/>
          <w:sz w:val="21"/>
          <w:szCs w:val="21"/>
        </w:rPr>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法定代表人或被授权人：（签字或盖章）</w:t>
      </w:r>
      <w:r/>
    </w:p>
    <w:p>
      <w:pPr>
        <w:pStyle w:val="105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725"/>
        <w:ind w:right="-252"/>
        <w:spacing w:line="360" w:lineRule="auto"/>
        <w:rPr>
          <w:rFonts w:hAnsi="宋体" w:cs="宋体"/>
          <w:sz w:val="21"/>
          <w:szCs w:val="21"/>
        </w:rPr>
      </w:pPr>
      <w:r>
        <w:rPr>
          <w:rFonts w:hAnsi="宋体" w:cs="宋体"/>
          <w:sz w:val="21"/>
          <w:szCs w:val="21"/>
        </w:rPr>
      </w:r>
      <w:r/>
    </w:p>
    <w:p>
      <w:pPr>
        <w:pStyle w:val="725"/>
        <w:ind w:right="-252"/>
        <w:spacing w:line="360" w:lineRule="auto"/>
        <w:rPr>
          <w:rFonts w:hAnsi="宋体" w:cs="宋体"/>
          <w:sz w:val="21"/>
          <w:szCs w:val="21"/>
        </w:rPr>
      </w:pPr>
      <w:r>
        <w:rPr>
          <w:rFonts w:hAnsi="宋体" w:cs="宋体"/>
          <w:sz w:val="21"/>
          <w:szCs w:val="21"/>
        </w:rPr>
      </w:r>
      <w:r/>
    </w:p>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技术</w:t>
      </w:r>
      <w:r>
        <w:rPr>
          <w:rFonts w:hint="eastAsia" w:ascii="宋体" w:hAnsi="宋体" w:eastAsia="宋体" w:cs="宋体"/>
          <w:b/>
          <w:bCs/>
          <w:color w:val="000000"/>
          <w:sz w:val="21"/>
          <w:szCs w:val="21"/>
          <w:highlight w:val="none"/>
        </w:rPr>
        <w:t xml:space="preserve">偏离表</w:t>
      </w:r>
      <w:r/>
    </w:p>
    <w:p>
      <w:pPr>
        <w:rPr>
          <w:rFonts w:ascii="宋体" w:hAnsi="宋体" w:cs="宋体"/>
          <w:szCs w:val="21"/>
        </w:rPr>
      </w:pPr>
      <w:r>
        <w:rPr>
          <w:rFonts w:ascii="宋体" w:hAnsi="宋体" w:cs="宋体"/>
          <w:szCs w:val="21"/>
        </w:rPr>
      </w:r>
      <w:r/>
    </w:p>
    <w:tbl>
      <w:tblPr>
        <w:tblStyle w:val="715"/>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其他技术要求</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000000" w:sz="8" w:space="0"/>
              <w:left w:val="single" w:color="000000" w:sz="8" w:space="0"/>
              <w:bottom w:val="single" w:color="000000" w:sz="8" w:space="0"/>
              <w:right w:val="single" w:color="000000" w:sz="8" w:space="0"/>
            </w:tcBorders>
            <w:tcW w:w="1936"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bl>
    <w:p>
      <w:pPr>
        <w:ind w:firstLine="630"/>
        <w:spacing w:line="360" w:lineRule="auto"/>
        <w:rPr>
          <w:rFonts w:ascii="宋体" w:hAnsi="宋体" w:cs="宋体"/>
          <w:szCs w:val="21"/>
          <w:highlight w:val="yellow"/>
        </w:rPr>
      </w:pPr>
      <w:r>
        <w:rPr>
          <w:rFonts w:ascii="宋体" w:hAnsi="宋体" w:cs="宋体"/>
          <w:szCs w:val="21"/>
          <w:highlight w:val="yellow"/>
        </w:rPr>
      </w:r>
      <w:r/>
    </w:p>
    <w:p>
      <w:pPr>
        <w:rPr>
          <w:rFonts w:ascii="宋体" w:hAnsi="宋体" w:cs="宋体"/>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pStyle w:val="725"/>
        <w:spacing w:line="360" w:lineRule="auto"/>
        <w:rPr>
          <w:rFonts w:hAnsi="宋体" w:cs="宋体"/>
          <w:color w:val="000000"/>
          <w:sz w:val="21"/>
          <w:szCs w:val="21"/>
        </w:rPr>
      </w:pPr>
      <w:r>
        <w:rPr>
          <w:rFonts w:hAnsi="宋体" w:cs="宋体"/>
          <w:color w:val="000000"/>
          <w:sz w:val="21"/>
          <w:szCs w:val="21"/>
        </w:rPr>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法定代表人或被授权人：（签字或盖章）</w:t>
      </w:r>
      <w:r/>
    </w:p>
    <w:p>
      <w:pPr>
        <w:pStyle w:val="105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pStyle w:val="706"/>
        <w:numPr>
          <w:ilvl w:val="0"/>
          <w:numId w:val="0"/>
        </w:numPr>
        <w:spacing w:before="0" w:after="0" w:line="360" w:lineRule="auto"/>
        <w:rPr>
          <w:rFonts w:hint="eastAsia" w:ascii="宋体" w:hAnsi="宋体" w:eastAsia="宋体" w:cs="宋体"/>
          <w:b/>
          <w:bCs/>
          <w:color w:val="000000"/>
          <w:sz w:val="21"/>
          <w:szCs w:val="21"/>
          <w:lang w:eastAsia="zh-CN"/>
        </w:rPr>
      </w:pPr>
      <w:r>
        <w:rPr>
          <w:rFonts w:hint="eastAsia" w:ascii="宋体" w:hAnsi="宋体" w:cs="宋体"/>
          <w:color w:val="000000"/>
          <w:sz w:val="21"/>
          <w:szCs w:val="21"/>
          <w:highlight w:val="none"/>
          <w:lang w:eastAsia="zh-CN"/>
        </w:rPr>
        <w:t xml:space="preserve">格式：</w:t>
      </w:r>
      <w:r>
        <w:rPr>
          <w:rFonts w:hint="eastAsia" w:ascii="宋体" w:hAnsi="宋体" w:eastAsia="宋体" w:cs="宋体"/>
          <w:b/>
          <w:bCs/>
          <w:color w:val="000000"/>
          <w:sz w:val="21"/>
          <w:szCs w:val="21"/>
          <w:lang w:eastAsia="zh-CN"/>
        </w:rPr>
        <w:t xml:space="preserve">拟投入项目组人员一览表</w:t>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拟投入项目组人员一览表</w:t>
      </w:r>
      <w:r/>
    </w:p>
    <w:tbl>
      <w:tblPr>
        <w:tblStyle w:val="715"/>
        <w:tblpPr w:horzAnchor="page" w:tblpX="1676" w:vertAnchor="text" w:tblpY="13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trHeight w:val="454" w:hRule="exact"/>
        </w:trPr>
        <w:tc>
          <w:tcPr>
            <w:tcW w:w="941"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序号</w:t>
            </w:r>
            <w:r/>
          </w:p>
        </w:tc>
        <w:tc>
          <w:tcPr>
            <w:tcW w:w="1482"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姓名</w:t>
            </w:r>
            <w:r/>
          </w:p>
        </w:tc>
        <w:tc>
          <w:tcPr>
            <w:tcW w:w="1482"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学历</w:t>
            </w:r>
            <w:r/>
          </w:p>
        </w:tc>
        <w:tc>
          <w:tcPr>
            <w:tcW w:w="1265"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专业</w:t>
            </w:r>
            <w:r/>
          </w:p>
        </w:tc>
        <w:tc>
          <w:tcPr>
            <w:tcW w:w="1698"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职称或上岗证</w:t>
            </w:r>
            <w:r/>
          </w:p>
        </w:tc>
        <w:tc>
          <w:tcPr>
            <w:tcW w:w="1913"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pacing w:val="-10"/>
                <w:sz w:val="21"/>
                <w:szCs w:val="21"/>
              </w:rPr>
              <w:t xml:space="preserve">所担任岗位</w:t>
            </w:r>
            <w:r/>
          </w:p>
        </w:tc>
      </w:tr>
      <w:tr>
        <w:trPr>
          <w:trHeight w:val="454" w:hRule="exact"/>
        </w:trPr>
        <w:tc>
          <w:tcPr>
            <w:tcW w:w="941"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p>
        </w:tc>
        <w:tc>
          <w:tcPr>
            <w:tcW w:w="1482"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w:t>
            </w:r>
            <w:r/>
          </w:p>
        </w:tc>
        <w:tc>
          <w:tcPr>
            <w:tcW w:w="1482"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w:t>
            </w:r>
            <w:r/>
          </w:p>
        </w:tc>
        <w:tc>
          <w:tcPr>
            <w:tcW w:w="1482"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w:t>
            </w:r>
            <w:r/>
          </w:p>
        </w:tc>
        <w:tc>
          <w:tcPr>
            <w:tcW w:w="1482"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w:t>
            </w:r>
            <w:r/>
          </w:p>
        </w:tc>
        <w:tc>
          <w:tcPr>
            <w:tcW w:w="1482"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1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bl>
    <w:p>
      <w:pPr>
        <w:pStyle w:val="970"/>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法定代表人或被授权人：（签字或盖章）</w:t>
      </w:r>
      <w:r/>
    </w:p>
    <w:p>
      <w:pPr>
        <w:pStyle w:val="105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706"/>
        <w:numPr>
          <w:ilvl w:val="0"/>
          <w:numId w:val="0"/>
        </w:numPr>
        <w:spacing w:before="0" w:after="0" w:line="360" w:lineRule="auto"/>
        <w:rPr>
          <w:rFonts w:hint="eastAsia" w:ascii="宋体" w:hAnsi="宋体" w:eastAsia="宋体" w:cs="宋体"/>
          <w:b/>
          <w:bCs/>
          <w:color w:val="000000"/>
          <w:sz w:val="21"/>
          <w:szCs w:val="21"/>
          <w:lang w:eastAsia="zh-CN"/>
        </w:rPr>
      </w:pPr>
      <w:r/>
      <w:bookmarkStart w:id="11" w:name="_Ref61000701"/>
      <w:r/>
      <w:bookmarkStart w:id="12" w:name="_Ref416435073"/>
      <w:r/>
      <w:bookmarkStart w:id="13" w:name="_Ref381356329"/>
      <w:r/>
      <w:bookmarkStart w:id="14" w:name="_Ref533855056"/>
      <w:r/>
      <w:bookmarkStart w:id="15" w:name="_Ref445902493"/>
      <w:r>
        <w:rPr>
          <w:rFonts w:hint="eastAsia" w:ascii="宋体" w:hAnsi="宋体" w:cs="宋体"/>
          <w:color w:val="000000"/>
          <w:sz w:val="21"/>
          <w:szCs w:val="21"/>
          <w:highlight w:val="none"/>
          <w:lang w:eastAsia="zh-CN"/>
        </w:rPr>
        <w:t xml:space="preserve">格式：</w:t>
      </w:r>
      <w:r>
        <w:rPr>
          <w:rFonts w:hint="eastAsia" w:ascii="宋体" w:hAnsi="宋体" w:eastAsia="宋体" w:cs="宋体"/>
          <w:b/>
          <w:bCs/>
          <w:color w:val="000000"/>
          <w:sz w:val="21"/>
          <w:szCs w:val="21"/>
          <w:lang w:eastAsia="zh-CN"/>
        </w:rPr>
        <w:t xml:space="preserve">拟投入设施设备一览表</w:t>
      </w:r>
      <w:r/>
    </w:p>
    <w:p>
      <w:pPr>
        <w:jc w:val="center"/>
        <w:spacing w:line="360" w:lineRule="auto"/>
        <w:rPr>
          <w:rFonts w:hint="eastAsia" w:ascii="宋体" w:hAnsi="宋体" w:cs="宋体"/>
          <w:b/>
          <w:bCs/>
          <w:color w:val="000000"/>
          <w:szCs w:val="21"/>
        </w:rPr>
      </w:pPr>
      <w:r>
        <w:rPr>
          <w:rFonts w:hint="eastAsia" w:ascii="宋体" w:hAnsi="宋体" w:eastAsia="宋体" w:cs="宋体"/>
          <w:b/>
          <w:bCs/>
          <w:color w:val="000000"/>
          <w:sz w:val="21"/>
          <w:szCs w:val="21"/>
          <w:lang w:eastAsia="zh-CN"/>
        </w:rPr>
        <w:t xml:space="preserve">拟投入设施设备一览表</w:t>
      </w:r>
      <w:r>
        <w:rPr>
          <w:rFonts w:hint="eastAsia" w:ascii="宋体" w:hAnsi="宋体" w:cs="宋体"/>
          <w:b/>
          <w:bCs/>
          <w:color w:val="000000"/>
          <w:sz w:val="21"/>
          <w:szCs w:val="21"/>
          <w:lang w:eastAsia="zh-CN"/>
        </w:rPr>
        <w:t xml:space="preserve">（含易耗品）</w:t>
      </w:r>
      <w:r/>
    </w:p>
    <w:tbl>
      <w:tblPr>
        <w:tblStyle w:val="715"/>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单位</w:t>
            </w:r>
            <w:r/>
          </w:p>
        </w:tc>
        <w:tc>
          <w:tcPr>
            <w:tcW w:w="1557" w:type="dxa"/>
            <w:vAlign w:val="center"/>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备注</w:t>
            </w:r>
            <w:r/>
          </w:p>
        </w:tc>
      </w:tr>
      <w:tr>
        <w:trPr>
          <w:cantSplit/>
          <w:jc w:val="center"/>
          <w:trHeight w:val="567"/>
        </w:trPr>
        <w:tc>
          <w:tcPr>
            <w:tcW w:w="716"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1</w:t>
            </w:r>
            <w:r/>
          </w:p>
        </w:tc>
        <w:tc>
          <w:tcPr>
            <w:tcW w:w="1809"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2</w:t>
            </w:r>
            <w:r/>
          </w:p>
        </w:tc>
        <w:tc>
          <w:tcPr>
            <w:tcW w:w="1809"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w:t>
            </w:r>
            <w:r/>
          </w:p>
        </w:tc>
        <w:tc>
          <w:tcPr>
            <w:tcW w:w="1809"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974"/>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bl>
    <w:p>
      <w:pPr>
        <w:pStyle w:val="970"/>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法定代表人或被授权人：（签字或盖章）</w:t>
      </w:r>
      <w:r/>
    </w:p>
    <w:p>
      <w:pPr>
        <w:pStyle w:val="105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b/>
          <w:bCs/>
          <w:sz w:val="21"/>
          <w:szCs w:val="21"/>
          <w:lang w:val="zh-CN"/>
        </w:rPr>
      </w:pPr>
      <w:r>
        <w:rPr>
          <w:rFonts w:hint="eastAsia" w:ascii="宋体" w:hAnsi="宋体" w:cs="宋体"/>
          <w:b/>
          <w:bCs/>
          <w:sz w:val="21"/>
          <w:szCs w:val="21"/>
          <w:lang w:val="zh-CN"/>
        </w:rPr>
        <w:br w:type="page" w:clear="all"/>
      </w:r>
      <w:r/>
    </w:p>
    <w:p>
      <w:pPr>
        <w:pStyle w:val="706"/>
        <w:spacing w:before="0" w:after="0" w:line="360" w:lineRule="auto"/>
        <w:rPr>
          <w:rFonts w:hint="eastAsia" w:ascii="宋体" w:hAnsi="宋体" w:cs="宋体"/>
          <w:b/>
          <w:bCs/>
          <w:color w:val="000000"/>
          <w:sz w:val="21"/>
          <w:szCs w:val="21"/>
        </w:rPr>
      </w:pPr>
      <w:r>
        <w:rPr>
          <w:rFonts w:hint="eastAsia" w:ascii="宋体" w:hAnsi="宋体" w:cs="宋体"/>
          <w:color w:val="000000"/>
          <w:sz w:val="21"/>
          <w:szCs w:val="21"/>
          <w:highlight w:val="none"/>
          <w:lang w:eastAsia="zh-CN"/>
        </w:rPr>
        <w:t xml:space="preserve">格式：</w:t>
      </w:r>
      <w:r>
        <w:rPr>
          <w:rFonts w:hint="eastAsia" w:ascii="宋体" w:hAnsi="宋体" w:cs="宋体"/>
          <w:b/>
          <w:bCs/>
          <w:color w:val="000000"/>
          <w:sz w:val="21"/>
          <w:szCs w:val="21"/>
        </w:rPr>
        <w:t xml:space="preserve">类似业绩一览表</w:t>
      </w:r>
      <w:bookmarkEnd w:id="11"/>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类似业绩一览表</w:t>
      </w:r>
      <w:r/>
    </w:p>
    <w:tbl>
      <w:tblPr>
        <w:tblStyle w:val="71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656"/>
        <w:gridCol w:w="1622"/>
        <w:gridCol w:w="1930"/>
        <w:gridCol w:w="1467"/>
      </w:tblGrid>
      <w:tr>
        <w:trPr>
          <w:cantSplit/>
          <w:jc w:val="center"/>
          <w:trHeight w:val="740"/>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序号</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项目名称</w:t>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lang w:eastAsia="zh-CN"/>
              </w:rPr>
              <w:suppressLineNumbers w:val="0"/>
            </w:pPr>
            <w:r>
              <w:rPr>
                <w:rFonts w:hint="eastAsia" w:ascii="宋体" w:hAnsi="宋体" w:cs="宋体"/>
                <w:b/>
                <w:bCs/>
                <w:szCs w:val="21"/>
              </w:rPr>
              <w:t xml:space="preserve">合同</w:t>
            </w:r>
            <w:r>
              <w:rPr>
                <w:rFonts w:hint="eastAsia" w:ascii="宋体" w:hAnsi="宋体" w:cs="宋体"/>
                <w:b/>
                <w:bCs/>
                <w:szCs w:val="21"/>
                <w:lang w:eastAsia="zh-CN"/>
              </w:rPr>
              <w:t xml:space="preserve">签订时间</w:t>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lang w:eastAsia="zh-CN"/>
              </w:rPr>
              <w:suppressLineNumbers w:val="0"/>
            </w:pPr>
            <w:r>
              <w:rPr>
                <w:rFonts w:hint="eastAsia" w:ascii="宋体" w:hAnsi="宋体" w:cs="宋体"/>
                <w:b/>
                <w:bCs/>
                <w:szCs w:val="21"/>
                <w:lang w:eastAsia="zh-CN"/>
              </w:rPr>
              <w:t xml:space="preserve">业主单位</w:t>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备注</w:t>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1</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2</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3</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4</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5</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default" w:ascii="宋体" w:hAnsi="宋体" w:eastAsia="宋体" w:cs="宋体"/>
                <w:szCs w:val="21"/>
                <w:lang w:val="en-US" w:eastAsia="zh-CN"/>
              </w:rPr>
              <w:suppressLineNumbers w:val="0"/>
            </w:pPr>
            <w:r>
              <w:rPr>
                <w:rFonts w:hint="eastAsia" w:ascii="宋体" w:hAnsi="宋体" w:cs="宋体"/>
                <w:szCs w:val="21"/>
                <w:lang w:val="en-US" w:eastAsia="zh-CN"/>
              </w:rPr>
              <w:t xml:space="preserve">...</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bl>
    <w:p>
      <w:pPr>
        <w:pStyle w:val="970"/>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bookmarkEnd w:id="12"/>
      <w:r/>
      <w:bookmarkEnd w:id="13"/>
      <w:r/>
      <w:bookmarkEnd w:id="14"/>
      <w:r/>
      <w:bookmarkEnd w:id="15"/>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法定代表人或被授权人：（签字或盖章）</w:t>
      </w:r>
      <w:r/>
    </w:p>
    <w:p>
      <w:pPr>
        <w:pStyle w:val="105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rPr>
          <w:rFonts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格式：</w:t>
      </w:r>
      <w:r>
        <w:rPr>
          <w:rFonts w:hint="eastAsia" w:ascii="宋体" w:hAnsi="宋体" w:cs="宋体"/>
          <w:b/>
          <w:bCs/>
          <w:color w:val="000000"/>
          <w:sz w:val="21"/>
          <w:szCs w:val="21"/>
          <w:highlight w:val="none"/>
        </w:rPr>
        <w:t xml:space="preserve">授权委托书</w:t>
      </w:r>
      <w:r/>
    </w:p>
    <w:p>
      <w:pPr>
        <w:pStyle w:val="1052"/>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1052"/>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p>
    <w:p>
      <w:pPr>
        <w:spacing w:line="360" w:lineRule="auto"/>
        <w:rPr>
          <w:rFonts w:ascii="宋体" w:hAnsi="宋体" w:cs="宋体"/>
          <w:szCs w:val="21"/>
          <w:highlight w:val="none"/>
        </w:rPr>
      </w:pPr>
      <w:r>
        <w:rPr>
          <w:rFonts w:ascii="宋体" w:hAnsi="宋体" w:cs="宋体"/>
          <w:szCs w:val="21"/>
          <w:highlight w:val="none"/>
        </w:rPr>
      </w:r>
      <w:r/>
    </w:p>
    <w:p>
      <w:pPr>
        <w:pStyle w:val="970"/>
        <w:ind w:left="420" w:right="420"/>
        <w:jc w:val="left"/>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昆山高新技术产业开发区管理委员会（昆山高新技术产业开发区规划建设局）</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苏州建元项目管理有限公司</w:t>
      </w:r>
      <w:r>
        <w:rPr>
          <w:rFonts w:hint="eastAsia" w:hAnsi="宋体" w:eastAsia="宋体" w:cs="宋体"/>
          <w:sz w:val="21"/>
          <w:szCs w:val="21"/>
          <w:highlight w:val="none"/>
        </w:rPr>
        <w:t xml:space="preserve">：</w:t>
      </w:r>
      <w:r/>
    </w:p>
    <w:p>
      <w:pPr>
        <w:pStyle w:val="1052"/>
        <w:ind w:left="420" w:right="420"/>
        <w:spacing w:line="360" w:lineRule="auto"/>
        <w:rPr>
          <w:rFonts w:ascii="宋体" w:hAnsi="宋体" w:eastAsia="宋体" w:cs="宋体"/>
          <w:color w:val="000000"/>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名称）的法定代表人，现委托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（身份证号）为我公司被授权人，以本公司的名义参加</w:t>
      </w:r>
      <w:r>
        <w:rPr>
          <w:rFonts w:hint="eastAsia" w:ascii="宋体" w:hAnsi="宋体" w:eastAsia="宋体" w:cs="宋体"/>
          <w:color w:val="000000"/>
          <w:sz w:val="21"/>
          <w:szCs w:val="21"/>
          <w:highlight w:val="none"/>
          <w:lang w:eastAsia="zh-CN"/>
        </w:rPr>
        <w:t xml:space="preserve">苏州建元项目管理有限公司</w:t>
      </w:r>
      <w:r>
        <w:rPr>
          <w:rFonts w:hint="eastAsia" w:ascii="宋体" w:hAnsi="宋体" w:eastAsia="宋体" w:cs="宋体"/>
          <w:color w:val="000000"/>
          <w:sz w:val="21"/>
          <w:szCs w:val="21"/>
          <w:highlight w:val="none"/>
        </w:rPr>
        <w:t xml:space="preserve">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1052"/>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1052"/>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717"/>
        <w:ind w:firstLine="840"/>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本授权书于______年___</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_月____日起生效，特此声明。</w:t>
      </w:r>
      <w:r/>
    </w:p>
    <w:p>
      <w:pPr>
        <w:pStyle w:val="717"/>
        <w:ind w:firstLine="840"/>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被授权人身份证号码：</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职务：</w:t>
      </w:r>
      <w:r>
        <w:rPr>
          <w:rFonts w:hint="eastAsia" w:ascii="宋体" w:hAnsi="宋体" w:eastAsia="宋体" w:cs="宋体"/>
          <w:sz w:val="21"/>
          <w:szCs w:val="21"/>
          <w:u w:val="single"/>
          <w:lang w:eastAsia="zh-CN"/>
        </w:rPr>
        <w:t xml:space="preserve">        。</w:t>
      </w:r>
      <w:r/>
    </w:p>
    <w:p>
      <w:pPr>
        <w:pStyle w:val="717"/>
        <w:ind w:firstLine="840"/>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被授权人联系电话：</w:t>
      </w:r>
      <w:r>
        <w:rPr>
          <w:rFonts w:hint="eastAsia" w:ascii="宋体" w:hAnsi="宋体" w:eastAsia="宋体" w:cs="宋体"/>
          <w:sz w:val="21"/>
          <w:szCs w:val="21"/>
          <w:u w:val="single"/>
          <w:lang w:eastAsia="zh-CN"/>
        </w:rPr>
        <w:t xml:space="preserve">（手机）        。</w:t>
      </w:r>
      <w:r/>
    </w:p>
    <w:p>
      <w:pPr>
        <w:pStyle w:val="717"/>
        <w:ind w:firstLine="840"/>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单位地址：</w:t>
      </w:r>
      <w:r>
        <w:rPr>
          <w:rFonts w:hint="eastAsia" w:ascii="宋体" w:hAnsi="宋体" w:eastAsia="宋体" w:cs="宋体"/>
          <w:sz w:val="21"/>
          <w:szCs w:val="21"/>
          <w:u w:val="single"/>
          <w:lang w:eastAsia="zh-CN"/>
        </w:rPr>
        <w:t xml:space="preserve">             。</w:t>
      </w:r>
      <w:r/>
    </w:p>
    <w:p>
      <w:pPr>
        <w:pStyle w:val="1052"/>
        <w:ind w:left="420" w:right="420"/>
        <w:spacing w:line="360" w:lineRule="auto"/>
        <w:rPr>
          <w:rFonts w:ascii="宋体" w:hAnsi="宋体" w:eastAsia="宋体" w:cs="宋体"/>
          <w:b/>
          <w:bCs/>
          <w:color w:val="000000"/>
          <w:sz w:val="21"/>
          <w:szCs w:val="21"/>
          <w:highlight w:val="yellow"/>
        </w:rPr>
      </w:pPr>
      <w:r>
        <w:rPr>
          <w:rFonts w:ascii="宋体" w:hAnsi="宋体" w:eastAsia="宋体" w:cs="宋体"/>
          <w:b/>
          <w:bCs/>
          <w:color w:val="000000"/>
          <w:sz w:val="21"/>
          <w:szCs w:val="21"/>
          <w:highlight w:val="yellow"/>
        </w:rPr>
      </w:r>
      <w:r/>
    </w:p>
    <w:p>
      <w:pPr>
        <w:pStyle w:val="1052"/>
        <w:ind w:left="420" w:right="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w:t>
      </w: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为个体经营户等，无法定代表人，应视情况自行修改，但不得改变授权书的意思表示。）</w:t>
      </w:r>
      <w:r/>
    </w:p>
    <w:p>
      <w:pPr>
        <w:pStyle w:val="105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：（盖章）</w:t>
      </w:r>
      <w:r/>
    </w:p>
    <w:p>
      <w:pPr>
        <w:pStyle w:val="105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法定代表人（或经营者等）：（签字或盖章）</w:t>
      </w:r>
      <w:r/>
    </w:p>
    <w:p>
      <w:pPr>
        <w:pStyle w:val="105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1052"/>
        <w:jc w:val="both"/>
        <w:spacing w:line="360" w:lineRule="auto"/>
        <w:rPr>
          <w:rFonts w:hint="eastAsia" w:ascii="宋体" w:hAnsi="宋体" w:cs="宋体"/>
        </w:rPr>
      </w:pPr>
      <w:r>
        <w:rPr>
          <w:rFonts w:hint="eastAsia" w:ascii="宋体" w:hAnsi="宋体" w:cs="宋体"/>
          <w:color w:val="000000"/>
          <w:szCs w:val="21"/>
          <w:highlight w:val="none"/>
        </w:rPr>
        <w:br w:type="page" w:clear="all"/>
      </w:r>
      <w:bookmarkStart w:id="16" w:name="_Ref360464517"/>
      <w:r/>
      <w:bookmarkEnd w:id="16"/>
      <w:r/>
      <w:r/>
    </w:p>
    <w:p>
      <w:pPr>
        <w:pStyle w:val="1054"/>
        <w:spacing w:before="0" w:after="0"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格式：</w:t>
      </w:r>
      <w:r>
        <w:rPr>
          <w:rFonts w:hint="eastAsia" w:ascii="宋体" w:hAnsi="宋体" w:cs="宋体"/>
          <w:color w:val="000000"/>
          <w:sz w:val="21"/>
          <w:szCs w:val="21"/>
          <w:highlight w:val="none"/>
        </w:rPr>
        <w:t xml:space="preserve">中小</w:t>
      </w:r>
      <w:r>
        <w:rPr>
          <w:rFonts w:hint="eastAsia" w:ascii="宋体" w:hAnsi="宋体" w:eastAsia="宋体" w:cs="宋体"/>
          <w:b/>
          <w:bCs/>
          <w:color w:val="000000"/>
          <w:sz w:val="21"/>
          <w:szCs w:val="21"/>
          <w:highlight w:val="none"/>
          <w:lang w:val="zh-CN"/>
        </w:rPr>
        <w:t xml:space="preserve">微</w:t>
      </w:r>
      <w:r>
        <w:rPr>
          <w:rFonts w:hint="eastAsia" w:ascii="宋体" w:hAnsi="宋体" w:cs="宋体"/>
          <w:color w:val="000000"/>
          <w:sz w:val="21"/>
          <w:szCs w:val="21"/>
          <w:highlight w:val="none"/>
        </w:rPr>
        <w:t xml:space="preserve">企业声明函</w:t>
      </w:r>
      <w:r/>
    </w:p>
    <w:p>
      <w:pPr>
        <w:pStyle w:val="1052"/>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1055"/>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中小微企业声明函（服务类项目）（采购包号：</w:t>
      </w:r>
      <w:r>
        <w:rPr>
          <w:rFonts w:hint="eastAsia" w:ascii="宋体" w:hAnsi="宋体" w:eastAsia="宋体" w:cs="宋体"/>
          <w:b/>
          <w:bCs/>
          <w:color w:val="000000"/>
          <w:sz w:val="21"/>
          <w:szCs w:val="21"/>
          <w:highlight w:val="none"/>
          <w:lang w:val="zh-CN" w:eastAsia="zh-CN"/>
        </w:rPr>
        <w:t xml:space="preserve">    </w:t>
      </w:r>
      <w:r>
        <w:rPr>
          <w:rFonts w:hint="eastAsia" w:ascii="宋体" w:hAnsi="宋体" w:eastAsia="宋体" w:cs="宋体"/>
          <w:b/>
          <w:bCs/>
          <w:color w:val="000000"/>
          <w:sz w:val="21"/>
          <w:szCs w:val="21"/>
          <w:highlight w:val="none"/>
          <w:lang w:val="zh-CN"/>
        </w:rPr>
        <w:t xml:space="preserve">）</w:t>
      </w:r>
      <w:r/>
    </w:p>
    <w:p>
      <w:pPr>
        <w:pStyle w:val="744"/>
        <w:ind w:left="0" w:firstLine="363"/>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）的采购活动，服务全部由符合政策的中小微企业承接。相关企业（含联合体中的中小微企业、签订采购包意向协议的中小微企业）的具体情况如下：</w:t>
      </w:r>
      <w:r/>
    </w:p>
    <w:p>
      <w:pPr>
        <w:pStyle w:val="744"/>
        <w:ind w:left="0" w:firstLine="363"/>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44"/>
        <w:ind w:left="0" w:firstLine="363"/>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44"/>
        <w:ind w:left="0" w:firstLine="363"/>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w:t>
      </w:r>
      <w:r/>
    </w:p>
    <w:p>
      <w:pPr>
        <w:pStyle w:val="744"/>
        <w:ind w:left="0" w:firstLine="363"/>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721"/>
        <w:ind w:firstLine="420"/>
        <w:jc w:val="left"/>
        <w:keepLines w:val="0"/>
        <w:keepNext w:val="0"/>
        <w:pageBreakBefore w:val="0"/>
        <w:spacing w:line="360" w:lineRule="auto"/>
        <w:widowControl w:val="off"/>
        <w:rPr>
          <w:rFonts w:hAnsi="宋体" w:eastAsia="宋体" w:cs="宋体"/>
          <w:color w:val="000000"/>
          <w:sz w:val="21"/>
          <w:szCs w:val="21"/>
          <w:highlight w:val="none"/>
        </w:rPr>
      </w:pPr>
      <w:r>
        <w:rPr>
          <w:rFonts w:hint="eastAsia" w:ascii="宋体" w:hAnsi="宋体" w:eastAsia="宋体" w:cs="宋体"/>
          <w:color w:val="000000"/>
          <w:sz w:val="21"/>
          <w:szCs w:val="21"/>
        </w:rPr>
        <w:t xml:space="preserve">本企业对上述声明内容的真实性负责。如有虚假，将依法承担相应责任</w:t>
      </w:r>
      <w:r>
        <w:rPr>
          <w:rFonts w:hint="eastAsia" w:ascii="宋体" w:hAnsi="宋体" w:eastAsia="宋体" w:cs="宋体"/>
          <w:color w:val="000000"/>
          <w:sz w:val="21"/>
          <w:szCs w:val="21"/>
          <w:lang w:eastAsia="zh-CN"/>
        </w:rPr>
        <w:t xml:space="preserve">。</w:t>
      </w:r>
      <w:r/>
    </w:p>
    <w:p>
      <w:pPr>
        <w:pStyle w:val="744"/>
        <w:ind w:left="0" w:right="180" w:firstLine="360"/>
        <w:jc w:val="center"/>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r>
      <w:r/>
    </w:p>
    <w:p>
      <w:pPr>
        <w:pStyle w:val="744"/>
        <w:ind w:left="0" w:right="180" w:firstLine="360"/>
        <w:jc w:val="center"/>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sz w:val="21"/>
          <w:szCs w:val="21"/>
          <w:lang w:val="en-US" w:eastAsia="zh-CN"/>
        </w:rPr>
        <w:t xml:space="preserve">                                         </w:t>
      </w:r>
      <w:r>
        <w:rPr>
          <w:sz w:val="21"/>
          <w:szCs w:val="21"/>
        </w:rPr>
        <w:t xml:space="preserve"> </w:t>
      </w:r>
      <w:r>
        <w:rPr>
          <w:rFonts w:hint="eastAsia" w:ascii="宋体" w:hAnsi="宋体" w:eastAsia="宋体" w:cs="宋体"/>
          <w:color w:val="000000"/>
          <w:sz w:val="21"/>
          <w:szCs w:val="21"/>
        </w:rPr>
        <w:t xml:space="preserve">企业名称（加盖CA电子公章）：</w:t>
      </w:r>
      <w:r/>
    </w:p>
    <w:p>
      <w:pPr>
        <w:pStyle w:val="74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日期：___年____月____日 </w:t>
      </w:r>
      <w:r/>
    </w:p>
    <w:p>
      <w:pPr>
        <w:pStyle w:val="744"/>
        <w:ind w:right="72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r>
      <w:r/>
    </w:p>
    <w:p>
      <w:pPr>
        <w:pStyle w:val="744"/>
        <w:ind w:right="480" w:firstLine="462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p>
      <w:pPr>
        <w:pStyle w:val="744"/>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44"/>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4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744"/>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firstLine="422"/>
        <w:keepLines w:val="0"/>
        <w:keepNext w:val="0"/>
        <w:pageBreakBefore w:val="0"/>
        <w:spacing w:line="360" w:lineRule="auto"/>
        <w:widowControl w:val="off"/>
        <w:rPr>
          <w:rFonts w:ascii="宋体" w:hAnsi="宋体" w:cs="宋体"/>
          <w:b/>
          <w:bCs/>
          <w:sz w:val="21"/>
          <w:szCs w:val="21"/>
        </w:rPr>
      </w:pPr>
      <w:r>
        <w:rPr>
          <w:rFonts w:hint="eastAsia" w:ascii="宋体" w:hAnsi="宋体" w:cs="宋体"/>
          <w:b/>
          <w:bCs/>
          <w:color w:val="0000ff"/>
          <w:sz w:val="21"/>
          <w:szCs w:val="21"/>
          <w:lang w:val="en-US" w:eastAsia="zh-CN"/>
        </w:rPr>
        <w:t xml:space="preserve">4.</w:t>
      </w:r>
      <w:r>
        <w:rPr>
          <w:rFonts w:hint="eastAsia" w:ascii="宋体" w:hAnsi="宋体" w:cs="宋体"/>
          <w:b/>
          <w:bCs/>
          <w:color w:val="0000ff"/>
          <w:sz w:val="21"/>
          <w:szCs w:val="21"/>
        </w:rPr>
        <w:t xml:space="preserve">本次</w:t>
      </w:r>
      <w:r>
        <w:rPr>
          <w:rFonts w:hint="eastAsia" w:asciiTheme="minorEastAsia" w:hAnsiTheme="minorEastAsia" w:eastAsiaTheme="minorEastAsia" w:cstheme="minorEastAsia"/>
          <w:b/>
          <w:bCs/>
          <w:color w:val="0000ff"/>
          <w:sz w:val="21"/>
          <w:szCs w:val="21"/>
        </w:rPr>
        <w:t xml:space="preserve">招标标的物</w:t>
      </w:r>
      <w:r>
        <w:rPr>
          <w:rFonts w:hint="eastAsia" w:ascii="宋体" w:hAnsi="宋体" w:cs="宋体"/>
          <w:b/>
          <w:bCs/>
          <w:color w:val="0000ff"/>
          <w:sz w:val="21"/>
          <w:szCs w:val="21"/>
        </w:rPr>
        <w:t xml:space="preserve">所属行业为</w:t>
      </w:r>
      <w:r>
        <w:rPr>
          <w:rFonts w:hint="eastAsia" w:hAnsi="宋体" w:cs="宋体"/>
          <w:b/>
          <w:bCs/>
          <w:color w:val="0000ff"/>
          <w:sz w:val="21"/>
          <w:szCs w:val="21"/>
          <w:highlight w:val="none"/>
          <w:u w:val="single"/>
          <w:lang w:eastAsia="zh-CN"/>
        </w:rPr>
        <w:t xml:space="preserve">租赁和商务服务业</w:t>
      </w:r>
      <w:r>
        <w:rPr>
          <w:rFonts w:hint="eastAsia" w:ascii="宋体" w:hAnsi="宋体" w:cs="宋体"/>
          <w:b/>
          <w:bCs/>
          <w:sz w:val="21"/>
          <w:szCs w:val="21"/>
        </w:rPr>
        <w:t xml:space="preserve">。</w:t>
      </w:r>
      <w:r/>
    </w:p>
    <w:p>
      <w:pPr>
        <w:pStyle w:val="970"/>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744"/>
        <w:ind w:right="480" w:firstLine="462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rPr>
        <w:t xml:space="preserve">                         </w:t>
      </w:r>
      <w:r/>
    </w:p>
    <w:p>
      <w:pPr>
        <w:spacing w:line="280" w:lineRule="exact"/>
        <w:rPr>
          <w:rFonts w:hint="eastAsia" w:asciiTheme="minorEastAsia" w:hAnsiTheme="minorEastAsia" w:eastAsiaTheme="minorEastAsia" w:cstheme="minorEastAsia"/>
          <w:b/>
          <w:sz w:val="21"/>
          <w:szCs w:val="28"/>
          <w:highlight w:val="none"/>
        </w:rPr>
      </w:pPr>
      <w:r>
        <w:rPr>
          <w:rFonts w:hint="eastAsia" w:ascii="宋体" w:hAnsi="宋体" w:cs="宋体"/>
          <w:color w:val="000000"/>
          <w:szCs w:val="21"/>
          <w:highlight w:val="none"/>
        </w:rPr>
        <w:br w:type="page" w:clear="all"/>
      </w:r>
      <w:r>
        <w:rPr>
          <w:rFonts w:hint="eastAsia" w:asciiTheme="minorEastAsia" w:hAnsiTheme="minorEastAsia" w:eastAsiaTheme="minorEastAsia" w:cstheme="minorEastAsia"/>
          <w:b/>
          <w:sz w:val="21"/>
          <w:szCs w:val="28"/>
          <w:highlight w:val="none"/>
        </w:rPr>
        <w:t xml:space="preserve">附：中小企业划型标准规定</w:t>
      </w:r>
      <w:r/>
    </w:p>
    <w:p>
      <w:pPr>
        <w:ind w:firstLine="361"/>
        <w:spacing w:line="28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b/>
          <w:sz w:val="20"/>
          <w:szCs w:val="20"/>
          <w:highlight w:val="none"/>
        </w:rPr>
        <w:t xml:space="preserve">（一）农、林、牧、渔业。</w:t>
      </w:r>
      <w:r>
        <w:rPr>
          <w:rFonts w:hint="eastAsia" w:asciiTheme="minorEastAsia" w:hAnsiTheme="minorEastAsia" w:eastAsiaTheme="minorEastAsia" w:cstheme="minorEastAsia"/>
          <w:sz w:val="20"/>
          <w:szCs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b/>
          <w:sz w:val="20"/>
          <w:szCs w:val="20"/>
          <w:highlight w:val="none"/>
        </w:rPr>
        <w:t xml:space="preserve">（二）工业。</w:t>
      </w:r>
      <w:r>
        <w:rPr>
          <w:rFonts w:hint="eastAsia" w:asciiTheme="minorEastAsia" w:hAnsiTheme="minorEastAsia" w:eastAsiaTheme="minorEastAsia" w:cstheme="minorEastAsia"/>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b/>
          <w:sz w:val="20"/>
          <w:szCs w:val="20"/>
          <w:highlight w:val="none"/>
        </w:rPr>
        <w:t xml:space="preserve">（三）建筑业。</w:t>
      </w:r>
      <w:r>
        <w:rPr>
          <w:rFonts w:hint="eastAsia" w:asciiTheme="minorEastAsia" w:hAnsiTheme="minorEastAsia" w:eastAsiaTheme="minorEastAsia" w:cstheme="minorEastAsia"/>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b/>
          <w:sz w:val="20"/>
          <w:szCs w:val="20"/>
          <w:highlight w:val="none"/>
        </w:rPr>
        <w:t xml:space="preserve">（四）批发业。</w:t>
      </w:r>
      <w:r>
        <w:rPr>
          <w:rFonts w:hint="eastAsia" w:asciiTheme="minorEastAsia" w:hAnsiTheme="minorEastAsia" w:eastAsiaTheme="minorEastAsia" w:cstheme="minorEastAsia"/>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b/>
          <w:sz w:val="20"/>
          <w:szCs w:val="20"/>
          <w:highlight w:val="none"/>
        </w:rPr>
        <w:t xml:space="preserve">（五）零售业。</w:t>
      </w:r>
      <w:r>
        <w:rPr>
          <w:rFonts w:hint="eastAsia" w:asciiTheme="minorEastAsia" w:hAnsiTheme="minorEastAsia" w:eastAsiaTheme="minorEastAsia" w:cstheme="minorEastAsia"/>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b/>
          <w:sz w:val="20"/>
          <w:szCs w:val="20"/>
          <w:highlight w:val="none"/>
        </w:rPr>
        <w:t xml:space="preserve">（六）交通运输业。</w:t>
      </w:r>
      <w:r>
        <w:rPr>
          <w:rFonts w:hint="eastAsia" w:asciiTheme="minorEastAsia" w:hAnsiTheme="minorEastAsia" w:eastAsiaTheme="minorEastAsia" w:cstheme="minorEastAsia"/>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b/>
          <w:sz w:val="20"/>
          <w:szCs w:val="20"/>
          <w:highlight w:val="none"/>
        </w:rPr>
        <w:t xml:space="preserve">（七）仓储业。</w:t>
      </w:r>
      <w:r>
        <w:rPr>
          <w:rFonts w:hint="eastAsia" w:asciiTheme="minorEastAsia" w:hAnsiTheme="minorEastAsia" w:eastAsiaTheme="minorEastAsia" w:cstheme="minorEastAsia"/>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b/>
          <w:sz w:val="20"/>
          <w:szCs w:val="20"/>
          <w:highlight w:val="none"/>
        </w:rPr>
        <w:t xml:space="preserve">（八）邮政业。</w:t>
      </w:r>
      <w:r>
        <w:rPr>
          <w:rFonts w:hint="eastAsia" w:asciiTheme="minorEastAsia" w:hAnsiTheme="minorEastAsia" w:eastAsiaTheme="minorEastAsia" w:cstheme="minorEastAsia"/>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Theme="minorEastAsia" w:hAnsiTheme="minorEastAsia" w:eastAsiaTheme="minorEastAsia" w:cstheme="minorEastAsia"/>
          <w:sz w:val="22"/>
          <w:szCs w:val="28"/>
          <w:highlight w:val="none"/>
        </w:rPr>
      </w:pPr>
      <w:r>
        <w:rPr>
          <w:rFonts w:hint="eastAsia" w:asciiTheme="minorEastAsia" w:hAnsiTheme="minorEastAsia" w:eastAsiaTheme="minorEastAsia" w:cstheme="minorEastAsia"/>
          <w:b/>
          <w:sz w:val="20"/>
          <w:szCs w:val="20"/>
          <w:highlight w:val="none"/>
        </w:rPr>
        <w:t xml:space="preserve">（九）住宿业。</w:t>
      </w:r>
      <w:r>
        <w:rPr>
          <w:rFonts w:hint="eastAsia" w:asciiTheme="minorEastAsia" w:hAnsiTheme="minorEastAsia" w:eastAsiaTheme="minorEastAsia" w:cstheme="minorEastAsia"/>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b/>
          <w:sz w:val="20"/>
          <w:szCs w:val="20"/>
          <w:highlight w:val="none"/>
        </w:rPr>
        <w:t xml:space="preserve">（十）餐饮业。</w:t>
      </w:r>
      <w:r>
        <w:rPr>
          <w:rFonts w:hint="eastAsia" w:asciiTheme="minorEastAsia" w:hAnsiTheme="minorEastAsia" w:eastAsiaTheme="minorEastAsia" w:cstheme="minorEastAsia"/>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b/>
          <w:sz w:val="20"/>
          <w:szCs w:val="20"/>
          <w:highlight w:val="none"/>
        </w:rPr>
        <w:t xml:space="preserve">（十一）信息传输业。</w:t>
      </w:r>
      <w:r>
        <w:rPr>
          <w:rFonts w:hint="eastAsia" w:asciiTheme="minorEastAsia" w:hAnsiTheme="minorEastAsia" w:eastAsiaTheme="minorEastAsia" w:cstheme="minorEastAsia"/>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b/>
          <w:sz w:val="20"/>
          <w:szCs w:val="20"/>
          <w:highlight w:val="none"/>
        </w:rPr>
        <w:t xml:space="preserve">（十二）软件和信息技术服务业。</w:t>
      </w:r>
      <w:r>
        <w:rPr>
          <w:rFonts w:hint="eastAsia" w:asciiTheme="minorEastAsia" w:hAnsiTheme="minorEastAsia" w:eastAsiaTheme="minorEastAsia" w:cstheme="minorEastAsia"/>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b/>
          <w:sz w:val="20"/>
          <w:szCs w:val="20"/>
          <w:highlight w:val="none"/>
        </w:rPr>
        <w:t xml:space="preserve">（十三）房地产开发经营。</w:t>
      </w:r>
      <w:r>
        <w:rPr>
          <w:rFonts w:hint="eastAsia" w:asciiTheme="minorEastAsia" w:hAnsiTheme="minorEastAsia" w:eastAsiaTheme="minorEastAsia" w:cstheme="minorEastAsia"/>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b/>
          <w:sz w:val="20"/>
          <w:szCs w:val="20"/>
          <w:highlight w:val="none"/>
        </w:rPr>
        <w:t xml:space="preserve">（十四）物业管理。</w:t>
      </w:r>
      <w:r>
        <w:rPr>
          <w:rFonts w:hint="eastAsia" w:asciiTheme="minorEastAsia" w:hAnsiTheme="minorEastAsia" w:eastAsiaTheme="minorEastAsia" w:cstheme="minorEastAsia"/>
          <w:sz w:val="20"/>
          <w:szCs w:val="20"/>
          <w:highlight w:val="none"/>
        </w:rPr>
        <w:t xml:space="preserve">从业人员1000人以下或营业收入5000万元以下的为中小微型企业。其中，从业人员</w:t>
      </w:r>
      <w:r/>
    </w:p>
    <w:p>
      <w:pPr>
        <w:spacing w:line="28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b/>
          <w:sz w:val="20"/>
          <w:szCs w:val="20"/>
          <w:highlight w:val="none"/>
        </w:rPr>
        <w:t xml:space="preserve">（十五）租赁和商务服务业。</w:t>
      </w:r>
      <w:r>
        <w:rPr>
          <w:rFonts w:hint="eastAsia" w:asciiTheme="minorEastAsia" w:hAnsiTheme="minorEastAsia" w:eastAsiaTheme="minorEastAsia" w:cstheme="minorEastAsia"/>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Theme="minorEastAsia" w:hAnsiTheme="minorEastAsia" w:eastAsiaTheme="minorEastAsia" w:cstheme="minorEastAsia"/>
          <w:sz w:val="21"/>
          <w:szCs w:val="28"/>
          <w:highlight w:val="none"/>
        </w:rPr>
      </w:pPr>
      <w:r>
        <w:rPr>
          <w:rFonts w:hint="eastAsia" w:asciiTheme="minorEastAsia" w:hAnsiTheme="minorEastAsia" w:eastAsiaTheme="minorEastAsia" w:cstheme="minorEastAsia"/>
          <w:b/>
          <w:sz w:val="20"/>
          <w:szCs w:val="20"/>
          <w:highlight w:val="none"/>
        </w:rPr>
        <w:t xml:space="preserve">（十六）其他未列明行业。</w:t>
      </w:r>
      <w:r>
        <w:rPr>
          <w:rFonts w:hint="eastAsia" w:asciiTheme="minorEastAsia" w:hAnsiTheme="minorEastAsia" w:eastAsiaTheme="minorEastAsia" w:cstheme="minorEastAsia"/>
          <w:sz w:val="20"/>
          <w:szCs w:val="20"/>
          <w:highlight w:val="none"/>
        </w:rPr>
        <w:t xml:space="preserve">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highlight w:val="none"/>
        </w:rPr>
      </w:pPr>
      <w:r>
        <w:rPr>
          <w:rFonts w:hint="eastAsia" w:ascii="宋体" w:hAnsi="宋体" w:cs="宋体"/>
          <w:color w:val="000000"/>
          <w:sz w:val="21"/>
          <w:szCs w:val="21"/>
          <w:highlight w:val="none"/>
        </w:rPr>
        <w:br w:type="page" w:clear="all"/>
      </w:r>
      <w:r/>
    </w:p>
    <w:p>
      <w:pPr>
        <w:pStyle w:val="706"/>
        <w:spacing w:before="0" w:after="0" w:line="360" w:lineRule="auto"/>
        <w:rPr>
          <w:rFonts w:hint="eastAsia" w:ascii="宋体" w:hAnsi="宋体" w:cs="宋体"/>
          <w:color w:val="000000"/>
          <w:sz w:val="21"/>
          <w:szCs w:val="21"/>
        </w:rPr>
      </w:pPr>
      <w:r>
        <w:rPr>
          <w:rFonts w:hint="eastAsia" w:ascii="宋体" w:hAnsi="宋体" w:cs="宋体"/>
          <w:color w:val="000000"/>
          <w:sz w:val="21"/>
          <w:szCs w:val="21"/>
          <w:highlight w:val="none"/>
          <w:lang w:eastAsia="zh-CN"/>
        </w:rPr>
        <w:t xml:space="preserve">格式：</w:t>
      </w:r>
      <w:r>
        <w:rPr>
          <w:rFonts w:hint="eastAsia" w:ascii="宋体" w:hAnsi="宋体" w:cs="宋体"/>
          <w:b/>
          <w:bCs/>
          <w:color w:val="000000"/>
          <w:sz w:val="21"/>
          <w:szCs w:val="21"/>
        </w:rPr>
        <w:t xml:space="preserve">残疾人福利性单位声明函</w:t>
      </w:r>
      <w:r/>
    </w:p>
    <w:p>
      <w:pPr>
        <w:rPr>
          <w:rFonts w:hint="eastAsia" w:ascii="宋体" w:hAnsi="宋体" w:cs="宋体"/>
        </w:rPr>
      </w:pPr>
      <w:r>
        <w:rPr>
          <w:rFonts w:hint="eastAsia" w:ascii="宋体" w:hAnsi="宋体" w:cs="宋体"/>
        </w:rPr>
      </w:r>
      <w:r/>
    </w:p>
    <w:p>
      <w:pPr>
        <w:pStyle w:val="744"/>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r>
      <w:r/>
    </w:p>
    <w:p>
      <w:pPr>
        <w:pStyle w:val="744"/>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残疾人福利性单位声明函（</w:t>
      </w:r>
      <w:r>
        <w:rPr>
          <w:rFonts w:hint="eastAsia" w:ascii="宋体" w:hAnsi="宋体" w:eastAsia="宋体" w:cs="宋体"/>
          <w:b/>
          <w:bCs/>
          <w:color w:val="000000"/>
          <w:sz w:val="21"/>
          <w:szCs w:val="21"/>
          <w:highlight w:val="none"/>
          <w:lang w:val="zh-CN"/>
        </w:rPr>
        <w:t xml:space="preserve">服务类</w:t>
      </w:r>
      <w:r>
        <w:rPr>
          <w:rFonts w:hint="eastAsia" w:ascii="宋体" w:hAnsi="宋体" w:eastAsia="宋体" w:cs="宋体"/>
          <w:b/>
          <w:bCs/>
          <w:color w:val="000000"/>
          <w:sz w:val="21"/>
          <w:szCs w:val="21"/>
        </w:rPr>
        <w:t xml:space="preserve">项目）（采购包号：</w:t>
      </w:r>
      <w:r>
        <w:rPr>
          <w:rFonts w:hint="eastAsia" w:cs="宋体"/>
          <w:b/>
          <w:bCs/>
          <w:color w:val="000000"/>
          <w:sz w:val="21"/>
          <w:szCs w:val="21"/>
          <w:u w:val="single"/>
          <w:lang w:val="en-US" w:eastAsia="zh-CN"/>
        </w:rPr>
        <w:t xml:space="preserve">   </w:t>
      </w:r>
      <w:r>
        <w:rPr>
          <w:rFonts w:hint="eastAsia" w:ascii="宋体" w:hAnsi="宋体" w:eastAsia="宋体" w:cs="宋体"/>
          <w:b/>
          <w:bCs/>
          <w:color w:val="000000"/>
          <w:sz w:val="21"/>
          <w:szCs w:val="21"/>
        </w:rPr>
        <w:t xml:space="preserve">）</w:t>
      </w:r>
      <w:r>
        <w:t xml:space="preserve"> </w:t>
      </w:r>
      <w:r/>
    </w:p>
    <w:p>
      <w:pPr>
        <w:pStyle w:val="744"/>
        <w:ind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）采购活动由本单位提供服务。</w:t>
      </w:r>
      <w:r/>
    </w:p>
    <w:p>
      <w:pPr>
        <w:pStyle w:val="744"/>
        <w:ind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本单位对上述声明的真实性负责。如有虚假，将依法承担相应责任。</w:t>
      </w:r>
      <w:r/>
    </w:p>
    <w:p>
      <w:pPr>
        <w:pStyle w:val="744"/>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44"/>
        <w:ind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44"/>
        <w:ind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1.专门面向中小微型企业采购的项目，供应商为残疾人福利性单位并提供服务的必须提供此声明函，否则将不能通过资格审查。</w:t>
      </w:r>
      <w:r/>
    </w:p>
    <w:p>
      <w:pPr>
        <w:pStyle w:val="744"/>
        <w:ind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2.非专门面向中小微型企业采购的项目，供应商如不提供此声明函，价格将不做相应扣除。</w:t>
      </w:r>
      <w:r/>
    </w:p>
    <w:p>
      <w:pPr>
        <w:pStyle w:val="744"/>
        <w:ind w:right="0" w:firstLine="420"/>
        <w:jc w:val="left"/>
        <w:keepLines w:val="0"/>
        <w:keepNext w:val="0"/>
        <w:pageBreakBefore w:val="0"/>
        <w:spacing w:before="0" w:beforeAutospacing="0" w:after="0" w:afterAutospacing="0" w:line="360" w:lineRule="auto"/>
        <w:widowControl w:val="off"/>
        <w:rPr>
          <w:rFonts w:hint="eastAsia" w:eastAsia="宋体"/>
          <w:sz w:val="21"/>
          <w:szCs w:val="21"/>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3.中标/成交供应商为残疾人福利性单位的，此声明函将随中标/成交结果同时公告，接受社会监督</w:t>
      </w:r>
      <w:r>
        <w:rPr>
          <w:rFonts w:hint="eastAsia" w:ascii="宋体" w:hAnsi="宋体" w:eastAsia="宋体" w:cs="宋体"/>
          <w:color w:val="000000"/>
          <w:sz w:val="21"/>
          <w:szCs w:val="21"/>
          <w:lang w:eastAsia="zh-CN"/>
        </w:rPr>
        <w:t xml:space="preserve">。</w:t>
      </w:r>
      <w:r/>
    </w:p>
    <w:p>
      <w:pPr>
        <w:pStyle w:val="744"/>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r>
      <w:r/>
    </w:p>
    <w:p>
      <w:pPr>
        <w:pStyle w:val="744"/>
        <w:ind w:left="0" w:firstLine="624"/>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44"/>
        <w:ind w:left="0" w:right="1559" w:firstLine="624"/>
        <w:jc w:val="center"/>
        <w:keepLines w:val="0"/>
        <w:keepNext w:val="0"/>
        <w:spacing w:before="0" w:beforeAutospacing="0" w:after="0" w:afterAutospacing="0" w:line="360" w:lineRule="auto"/>
        <w:widowControl w:val="off"/>
        <w:tabs>
          <w:tab w:val="left" w:pos="4864" w:leader="none"/>
        </w:tabs>
        <w:rPr>
          <w:rFonts w:hint="eastAsia" w:cs="宋体"/>
          <w:color w:val="000000"/>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w:t>
      </w:r>
      <w:r>
        <w:rPr>
          <w:rFonts w:hint="eastAsia" w:cs="宋体"/>
          <w:color w:val="000000"/>
          <w:sz w:val="21"/>
          <w:szCs w:val="21"/>
          <w:lang w:val="en-US" w:eastAsia="zh-CN"/>
        </w:rPr>
        <w:t xml:space="preserve">      </w:t>
      </w:r>
      <w:r/>
    </w:p>
    <w:p>
      <w:pPr>
        <w:pStyle w:val="744"/>
        <w:ind w:left="0" w:right="1559" w:firstLine="624"/>
        <w:jc w:val="center"/>
        <w:keepLines w:val="0"/>
        <w:keepNext w:val="0"/>
        <w:spacing w:before="0" w:beforeAutospacing="0" w:after="0" w:afterAutospacing="0" w:line="360" w:lineRule="auto"/>
        <w:widowControl w:val="off"/>
        <w:tabs>
          <w:tab w:val="left" w:pos="4864" w:leader="none"/>
        </w:tabs>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1"/>
          <w:szCs w:val="21"/>
          <w:lang w:val="en-US" w:eastAsia="zh-CN"/>
        </w:rPr>
        <w:t xml:space="preserve">                                     </w:t>
      </w:r>
      <w:r>
        <w:rPr>
          <w:rFonts w:hint="eastAsia" w:ascii="宋体" w:hAnsi="宋体" w:eastAsia="宋体" w:cs="宋体"/>
          <w:color w:val="000000"/>
          <w:sz w:val="21"/>
          <w:szCs w:val="21"/>
        </w:rPr>
        <w:t xml:space="preserve">供应商全称（加盖CA电子公章）：</w:t>
      </w:r>
      <w:r/>
    </w:p>
    <w:p>
      <w:pPr>
        <w:pStyle w:val="705"/>
        <w:jc w:val="center"/>
        <w:spacing w:before="0" w:after="0" w:line="360" w:lineRule="exact"/>
        <w:rPr>
          <w:rFonts w:ascii="宋体" w:hAnsi="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b w:val="0"/>
          <w:bCs/>
          <w:color w:val="000000"/>
          <w:sz w:val="21"/>
          <w:szCs w:val="21"/>
        </w:rPr>
        <w:t xml:space="preserve">日  期：___年____月____日</w:t>
      </w:r>
      <w:r/>
    </w:p>
    <w:p>
      <w:pPr>
        <w:rPr>
          <w:rFonts w:ascii="宋体" w:hAnsi="宋体" w:cs="宋体"/>
          <w:color w:val="000000"/>
        </w:rPr>
      </w:pPr>
      <w:r>
        <w:rPr>
          <w:rFonts w:ascii="宋体" w:hAnsi="宋体" w:cs="宋体"/>
          <w:color w:val="000000"/>
        </w:rPr>
      </w:r>
      <w:r/>
    </w:p>
    <w:p>
      <w:pPr>
        <w:rPr>
          <w:rFonts w:hint="eastAsia" w:ascii="宋体" w:hAnsi="宋体" w:cs="宋体"/>
          <w:lang w:eastAsia="zh-CN"/>
        </w:rPr>
        <w:sectPr>
          <w:footnotePr/>
          <w:endnotePr/>
          <w:type w:val="nextPage"/>
          <w:pgSz w:w="11906" w:h="16838" w:orient="portrait"/>
          <w:pgMar w:top="1440" w:right="1247" w:bottom="1440" w:left="1281" w:header="851" w:footer="992" w:gutter="0"/>
          <w:cols w:num="1" w:sep="0" w:space="720" w:equalWidth="1"/>
          <w:docGrid w:linePitch="360"/>
        </w:sectPr>
      </w:pPr>
      <w:r>
        <w:rPr>
          <w:rFonts w:hint="eastAsia" w:ascii="宋体" w:hAnsi="宋体" w:cs="宋体"/>
          <w:lang w:eastAsia="zh-CN"/>
        </w:rPr>
      </w:r>
      <w:r/>
    </w:p>
    <w:p>
      <w:pPr>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eastAsia="zh-CN"/>
        </w:rPr>
        <w:t xml:space="preserve">格式：</w:t>
      </w:r>
      <w:r>
        <w:rPr>
          <w:rFonts w:hint="eastAsia" w:ascii="宋体" w:hAnsi="宋体" w:eastAsia="宋体" w:cs="宋体"/>
          <w:b/>
          <w:bCs/>
          <w:color w:val="000000"/>
          <w:sz w:val="21"/>
          <w:szCs w:val="21"/>
          <w:highlight w:val="none"/>
          <w:lang w:val="zh-CN" w:eastAsia="zh-CN"/>
        </w:rPr>
        <w:t xml:space="preserve">关于符合本国产品标准的声明函</w:t>
      </w:r>
      <w:r/>
    </w:p>
    <w:p>
      <w:pPr>
        <w:jc w:val="center"/>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r>
      <w:r/>
    </w:p>
    <w:p>
      <w:pPr>
        <w:jc w:val="center"/>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关于符合本国产品标准的声明函</w:t>
      </w:r>
      <w:r/>
    </w:p>
    <w:p>
      <w:pPr>
        <w:pStyle w:val="744"/>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4"/>
        <w:ind w:left="0" w:firstLine="420"/>
        <w:keepLines w:val="0"/>
        <w:keepNext w:val="0"/>
        <w:spacing w:before="0" w:beforeAutospacing="0" w:after="0" w:afterAutospacing="0" w:line="360" w:lineRule="auto"/>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4"/>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744"/>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744"/>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744"/>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74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4"/>
        <w:jc w:val="right"/>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1"/>
          <w:szCs w:val="21"/>
          <w:shd w:val="clear" w:color="auto" w:fill="ffffff"/>
        </w:rPr>
        <w:t xml:space="preserve"> 公司（单位）名称（加盖CA电子公章）：         </w:t>
      </w:r>
      <w:r/>
    </w:p>
    <w:p>
      <w:pPr>
        <w:pStyle w:val="744"/>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w:t>
      </w:r>
      <w:r>
        <w:rPr>
          <w:rFonts w:hint="eastAsia"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 日期：     年   月   日 </w:t>
      </w:r>
      <w:r>
        <w:rPr>
          <w:rFonts w:hint="eastAsia" w:ascii="宋体" w:hAnsi="宋体" w:eastAsia="宋体" w:cs="宋体"/>
          <w:color w:val="000000"/>
          <w:sz w:val="24"/>
          <w:szCs w:val="24"/>
          <w:shd w:val="clear" w:color="auto" w:fill="ffffff"/>
        </w:rPr>
        <w:t xml:space="preserve">        </w:t>
      </w:r>
      <w:r/>
    </w:p>
    <w:p>
      <w:pPr>
        <w:pStyle w:val="74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4"/>
        <w:keepLines w:val="0"/>
        <w:keepNext w:val="0"/>
        <w:spacing w:before="30" w:beforeAutospacing="0" w:after="30" w:afterAutospacing="0" w:line="0" w:lineRule="atLeast"/>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_________________</w:t>
      </w:r>
      <w:r/>
    </w:p>
    <w:p>
      <w:pPr>
        <w:pStyle w:val="744"/>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1.产品如有型号，请在“产品名称”栏一并填写。</w:t>
      </w:r>
      <w:r/>
    </w:p>
    <w:p>
      <w:pPr>
        <w:pStyle w:val="744"/>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2.生产厂名与厂址应与生产厂营业执照载明的相关信息保持一致。</w:t>
      </w:r>
      <w:r/>
    </w:p>
    <w:p>
      <w:pPr>
        <w:pStyle w:val="744"/>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3.该产品的中国境内生产的组件成本占比相关要求实施前，“规定比例”栏可不填，下同。</w:t>
      </w:r>
      <w:r/>
    </w:p>
    <w:p>
      <w:pPr>
        <w:pStyle w:val="744"/>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4.该产品的关键组件要求实施前，“关键组件”栏可不填，下同。</w:t>
      </w:r>
      <w:r/>
    </w:p>
    <w:p>
      <w:pPr>
        <w:pStyle w:val="744"/>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5.该产品的关键工序要求实施前，“关键工序”栏可不填，下同。</w:t>
      </w:r>
      <w:r/>
    </w:p>
    <w:p>
      <w:pPr>
        <w:pStyle w:val="744"/>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6.《声明函》中标注“</w:t>
      </w:r>
      <w:r>
        <w:rPr>
          <w:rFonts w:hint="eastAsia" w:ascii="宋体" w:hAnsi="宋体" w:eastAsia="宋体" w:cs="宋体"/>
          <w:color w:val="000000"/>
          <w:sz w:val="22"/>
          <w:szCs w:val="22"/>
          <w:u w:val="single"/>
          <w:shd w:val="clear" w:color="auto" w:fill="ffffff"/>
        </w:rPr>
        <w:t xml:space="preserve">  /  </w:t>
      </w:r>
      <w:r>
        <w:rPr>
          <w:rFonts w:hint="eastAsia" w:ascii="宋体" w:hAnsi="宋体" w:eastAsia="宋体" w:cs="宋体"/>
          <w:color w:val="000000"/>
          <w:sz w:val="22"/>
          <w:szCs w:val="22"/>
          <w:shd w:val="clear" w:color="auto" w:fill="ffffff"/>
        </w:rPr>
        <w:t xml:space="preserve">”的地方无需填写。</w:t>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default" w:ascii="宋体" w:hAnsi="宋体" w:eastAsia="宋体" w:cs="宋体"/>
          <w:b/>
          <w:bCs w:val="0"/>
          <w:sz w:val="30"/>
          <w:szCs w:val="30"/>
          <w:lang w:val="en-US" w:eastAsia="zh-CN"/>
        </w:rPr>
        <w:sectPr>
          <w:footnotePr/>
          <w:endnotePr/>
          <w:type w:val="nextPage"/>
          <w:pgSz w:w="11906" w:h="16838" w:orient="portrait"/>
          <w:pgMar w:top="1440" w:right="1247" w:bottom="1440" w:left="1281" w:header="851" w:footer="992" w:gutter="0"/>
          <w:cols w:num="1" w:sep="0" w:space="720" w:equalWidth="1"/>
          <w:docGrid w:linePitch="360"/>
        </w:sectPr>
      </w:pPr>
      <w:r>
        <w:rPr>
          <w:rFonts w:hint="default" w:ascii="宋体" w:hAnsi="宋体" w:eastAsia="宋体" w:cs="宋体"/>
          <w:b/>
          <w:bCs w:val="0"/>
          <w:sz w:val="30"/>
          <w:szCs w:val="30"/>
          <w:lang w:val="en-US" w:eastAsia="zh-CN"/>
        </w:rPr>
      </w:r>
      <w:r/>
    </w:p>
    <w:p>
      <w:pPr>
        <w:pStyle w:val="706"/>
        <w:rPr>
          <w:rFonts w:hint="eastAsia" w:ascii="宋体" w:hAnsi="宋体" w:eastAsia="宋体" w:cs="宋体"/>
          <w:b/>
          <w:bCs/>
          <w:color w:val="000000"/>
          <w:sz w:val="21"/>
          <w:szCs w:val="21"/>
          <w:highlight w:val="none"/>
          <w:lang w:val="zh-CN" w:eastAsia="zh-CN"/>
        </w:rPr>
      </w:pPr>
      <w:r/>
      <w:bookmarkStart w:id="17" w:name="_Ref78985531"/>
      <w:r>
        <w:rPr>
          <w:rFonts w:hint="eastAsia" w:ascii="宋体" w:hAnsi="宋体" w:eastAsia="宋体" w:cs="宋体"/>
          <w:b/>
          <w:bCs/>
          <w:color w:val="000000"/>
          <w:sz w:val="21"/>
          <w:szCs w:val="21"/>
          <w:highlight w:val="none"/>
          <w:lang w:val="zh-CN" w:eastAsia="zh-CN"/>
        </w:rPr>
        <w:t xml:space="preserve">格式：远程参与开标会议诚信承诺书</w:t>
      </w:r>
      <w:bookmarkEnd w:id="17"/>
      <w:r/>
      <w:r/>
    </w:p>
    <w:p>
      <w:pPr>
        <w:pStyle w:val="725"/>
        <w:ind w:right="-252"/>
        <w:jc w:val="center"/>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远程参与开标会议诚信承诺书</w:t>
      </w:r>
      <w:r/>
    </w:p>
    <w:p>
      <w:pPr>
        <w:rPr>
          <w:rFonts w:hint="eastAsia" w:ascii="宋体" w:hAnsi="宋体" w:eastAsia="宋体" w:cs="宋体"/>
          <w:lang w:eastAsia="zh-CN"/>
        </w:rPr>
      </w:pPr>
      <w:r>
        <w:rPr>
          <w:rFonts w:hint="eastAsia" w:hAnsi="宋体" w:eastAsia="宋体" w:cs="宋体"/>
          <w:sz w:val="21"/>
          <w:szCs w:val="21"/>
          <w:highlight w:val="none"/>
          <w:u w:val="single"/>
          <w:lang w:eastAsia="zh-CN"/>
        </w:rPr>
        <w:t xml:space="preserve">昆山高新技术产业开发区管理委员会（昆山高新技术产业开发区规划建设局）</w:t>
      </w:r>
      <w:r>
        <w:rPr>
          <w:rFonts w:hint="eastAsia" w:ascii="宋体" w:hAnsi="宋体" w:cs="宋体"/>
          <w:i/>
          <w:iCs/>
          <w:u w:val="single"/>
        </w:rPr>
        <w:t xml:space="preserve">、</w:t>
      </w:r>
      <w:r>
        <w:rPr>
          <w:rFonts w:hint="eastAsia" w:ascii="宋体" w:hAnsi="宋体" w:cs="宋体"/>
          <w:szCs w:val="21"/>
          <w:u w:val="single"/>
        </w:rPr>
        <w:t xml:space="preserve">苏州建元项目管理有限公司</w:t>
      </w:r>
      <w:r>
        <w:rPr>
          <w:rFonts w:hint="eastAsia" w:ascii="宋体" w:hAnsi="宋体" w:cs="宋体"/>
          <w:szCs w:val="21"/>
          <w:u w:val="single"/>
          <w:lang w:eastAsia="zh-CN"/>
        </w:rPr>
        <w:t xml:space="preserve">：</w:t>
      </w:r>
      <w:r/>
    </w:p>
    <w:p>
      <w:pPr>
        <w:ind w:firstLine="420"/>
        <w:rPr>
          <w:rFonts w:ascii="宋体" w:hAnsi="宋体" w:cs="宋体"/>
        </w:rPr>
      </w:pPr>
      <w:r>
        <w:rPr>
          <w:rFonts w:ascii="宋体" w:hAnsi="宋体" w:cs="宋体"/>
        </w:rPr>
        <w:t xml:space="preserve">我方郑重承诺:遵循公开、公平、公正和诚实守信的原则，参加本次远程开标会议，是我方真实意思的表达。</w:t>
      </w:r>
      <w:r/>
    </w:p>
    <w:p>
      <w:pPr>
        <w:ind w:firstLine="420"/>
        <w:rPr>
          <w:rFonts w:ascii="宋体" w:hAnsi="宋体" w:cs="宋体"/>
        </w:rPr>
      </w:pPr>
      <w:r>
        <w:rPr>
          <w:rFonts w:ascii="宋体" w:hAnsi="宋体" w:cs="宋体"/>
        </w:rPr>
        <w:t xml:space="preserve">一、不出借、买卖、伪造、涂改企业和从业人员的资质证书、营业执照、资格业绩、印章以及其他相关资信证明文件,严禁其他企业或个人以我公司的名义投标</w:t>
      </w:r>
      <w:r>
        <w:rPr>
          <w:rFonts w:hint="eastAsia" w:ascii="宋体" w:hAnsi="宋体" w:cs="宋体"/>
        </w:rPr>
        <w:t xml:space="preserve">（响应）</w:t>
      </w:r>
      <w:r>
        <w:rPr>
          <w:rFonts w:ascii="宋体" w:hAnsi="宋体" w:cs="宋体"/>
        </w:rPr>
        <w:t xml:space="preserve">。</w:t>
      </w:r>
      <w:r/>
    </w:p>
    <w:p>
      <w:pPr>
        <w:ind w:firstLine="420"/>
        <w:rPr>
          <w:rFonts w:ascii="宋体" w:hAnsi="宋体" w:cs="宋体"/>
        </w:rPr>
      </w:pPr>
      <w:r>
        <w:rPr>
          <w:rFonts w:ascii="宋体" w:hAnsi="宋体" w:cs="宋体"/>
        </w:rPr>
        <w:t xml:space="preserve">二、严格遵守法律、法规和</w:t>
      </w:r>
      <w:r>
        <w:rPr>
          <w:rFonts w:hint="eastAsia" w:ascii="宋体" w:hAnsi="宋体" w:cs="宋体"/>
        </w:rPr>
        <w:t xml:space="preserve">采购</w:t>
      </w:r>
      <w:r>
        <w:rPr>
          <w:rFonts w:ascii="宋体" w:hAnsi="宋体" w:cs="宋体"/>
        </w:rPr>
        <w:t xml:space="preserve">文件规定的投标</w:t>
      </w:r>
      <w:r>
        <w:rPr>
          <w:rFonts w:hint="eastAsia" w:ascii="宋体" w:hAnsi="宋体" w:cs="宋体"/>
        </w:rPr>
        <w:t xml:space="preserve">（响应）</w:t>
      </w:r>
      <w:r>
        <w:rPr>
          <w:rFonts w:ascii="宋体" w:hAnsi="宋体" w:cs="宋体"/>
        </w:rPr>
        <w:t xml:space="preserve">程序。不隐瞒真实情况，不弄虚作假，不骗取投标</w:t>
      </w:r>
      <w:r>
        <w:rPr>
          <w:rFonts w:hint="eastAsia" w:ascii="宋体" w:hAnsi="宋体" w:cs="宋体"/>
        </w:rPr>
        <w:t xml:space="preserve">（响应）</w:t>
      </w:r>
      <w:r>
        <w:rPr>
          <w:rFonts w:ascii="宋体" w:hAnsi="宋体" w:cs="宋体"/>
        </w:rPr>
        <w:t xml:space="preserve">和中标</w:t>
      </w:r>
      <w:r>
        <w:rPr>
          <w:rFonts w:hint="eastAsia" w:ascii="宋体" w:hAnsi="宋体" w:cs="宋体"/>
        </w:rPr>
        <w:t xml:space="preserve">（成交）</w:t>
      </w:r>
      <w:r>
        <w:rPr>
          <w:rFonts w:ascii="宋体" w:hAnsi="宋体" w:cs="宋体"/>
        </w:rPr>
        <w:t xml:space="preserve">资格。</w:t>
      </w:r>
      <w:r/>
    </w:p>
    <w:p>
      <w:pPr>
        <w:ind w:firstLine="420"/>
        <w:rPr>
          <w:rFonts w:ascii="宋体" w:hAnsi="宋体" w:cs="宋体"/>
        </w:rPr>
      </w:pPr>
      <w:r>
        <w:rPr>
          <w:rFonts w:ascii="宋体" w:hAnsi="宋体" w:cs="宋体"/>
        </w:rPr>
        <w:t xml:space="preserve">三、坚决抵制和杜绝串标、围标、哄抬报价、贿赂、回扣等违法投标</w:t>
      </w:r>
      <w:r>
        <w:rPr>
          <w:rFonts w:hint="eastAsia" w:ascii="宋体" w:hAnsi="宋体" w:cs="宋体"/>
        </w:rPr>
        <w:t xml:space="preserve">（响应）</w:t>
      </w:r>
      <w:r>
        <w:rPr>
          <w:rFonts w:ascii="宋体" w:hAnsi="宋体" w:cs="宋体"/>
        </w:rPr>
        <w:t xml:space="preserve">和不正当竞争行为。</w:t>
      </w:r>
      <w:r/>
    </w:p>
    <w:p>
      <w:pPr>
        <w:ind w:firstLine="420"/>
        <w:rPr>
          <w:rFonts w:ascii="宋体" w:hAnsi="宋体" w:cs="宋体"/>
        </w:rPr>
      </w:pPr>
      <w:r>
        <w:rPr>
          <w:rFonts w:ascii="宋体" w:hAnsi="宋体" w:cs="宋体"/>
        </w:rPr>
        <w:t xml:space="preserve">四、依法经营，公平竞争，不采取违法、违规或不正当手段损害、侵犯同行企业的正当权益。</w:t>
      </w:r>
      <w:r/>
    </w:p>
    <w:p>
      <w:pPr>
        <w:ind w:firstLine="420"/>
        <w:rPr>
          <w:rFonts w:ascii="宋体" w:hAnsi="宋体" w:cs="宋体"/>
        </w:rPr>
      </w:pPr>
      <w:r>
        <w:rPr>
          <w:rFonts w:ascii="宋体" w:hAnsi="宋体" w:cs="宋体"/>
        </w:rPr>
        <w:t xml:space="preserve">五、遵守指令、不擅离职守。开标</w:t>
      </w:r>
      <w:r>
        <w:rPr>
          <w:rFonts w:hint="eastAsia" w:ascii="宋体" w:hAnsi="宋体" w:cs="宋体"/>
        </w:rPr>
        <w:t xml:space="preserve">评审</w:t>
      </w:r>
      <w:r>
        <w:rPr>
          <w:rFonts w:ascii="宋体" w:hAnsi="宋体" w:cs="宋体"/>
        </w:rPr>
        <w:t xml:space="preserve">过程中,我方将坚持全程参加开评标会议，积极响应</w:t>
      </w:r>
      <w:r>
        <w:rPr>
          <w:rFonts w:hint="eastAsia" w:ascii="宋体" w:hAnsi="宋体" w:cs="宋体"/>
        </w:rPr>
        <w:t xml:space="preserve">采购</w:t>
      </w:r>
      <w:r>
        <w:rPr>
          <w:rFonts w:ascii="宋体" w:hAnsi="宋体" w:cs="宋体"/>
        </w:rPr>
        <w:t xml:space="preserve">人的指令和操作要求，不擅离职守，始终保持通讯顺畅，因我方原因导致10分钟内无法与管理端建立起联系的，即视为放弃交互的权利，我方认可</w:t>
      </w:r>
      <w:r>
        <w:rPr>
          <w:rFonts w:hint="eastAsia" w:ascii="宋体" w:hAnsi="宋体" w:cs="宋体"/>
        </w:rPr>
        <w:t xml:space="preserve">采购</w:t>
      </w:r>
      <w:r>
        <w:rPr>
          <w:rFonts w:ascii="宋体" w:hAnsi="宋体" w:cs="宋体"/>
        </w:rPr>
        <w:t xml:space="preserve">人任意处置决定，接受包括终止投标</w:t>
      </w:r>
      <w:r>
        <w:rPr>
          <w:rFonts w:hint="eastAsia" w:ascii="宋体" w:hAnsi="宋体" w:cs="宋体"/>
        </w:rPr>
        <w:t xml:space="preserve">（响应）</w:t>
      </w:r>
      <w:r>
        <w:rPr>
          <w:rFonts w:ascii="宋体" w:hAnsi="宋体" w:cs="宋体"/>
        </w:rPr>
        <w:t xml:space="preserve">资格在内的任何处理结果。</w:t>
      </w:r>
      <w:r/>
    </w:p>
    <w:p>
      <w:pPr>
        <w:ind w:firstLine="420"/>
        <w:rPr>
          <w:rFonts w:ascii="宋体" w:hAnsi="宋体" w:cs="宋体"/>
        </w:rPr>
      </w:pPr>
      <w:r>
        <w:rPr>
          <w:rFonts w:ascii="宋体" w:hAnsi="宋体" w:cs="宋体"/>
        </w:rPr>
        <w:t xml:space="preserve">六、确保设施、设备工况良好。我方将负责提前检查电力供应、网络环境和远程开标会议有关设施、设备的稳定性和安全性，因我方原因导致无法完成投标</w:t>
      </w:r>
      <w:r>
        <w:rPr>
          <w:rFonts w:hint="eastAsia" w:ascii="宋体" w:hAnsi="宋体" w:cs="宋体"/>
        </w:rPr>
        <w:t xml:space="preserve">（响应）</w:t>
      </w:r>
      <w:r>
        <w:rPr>
          <w:rFonts w:ascii="宋体" w:hAnsi="宋体" w:cs="宋体"/>
        </w:rPr>
        <w:t xml:space="preserve">或者不能进行现场实时交互的，均由我方自行承担一切后果。</w:t>
      </w:r>
      <w:r/>
    </w:p>
    <w:p>
      <w:pPr>
        <w:ind w:firstLine="420"/>
        <w:rPr>
          <w:rFonts w:ascii="宋体" w:hAnsi="宋体" w:cs="宋体"/>
        </w:rPr>
      </w:pPr>
      <w:r>
        <w:rPr>
          <w:rFonts w:ascii="宋体" w:hAnsi="宋体" w:cs="宋体"/>
        </w:rPr>
        <w:t xml:space="preserve">七、不向</w:t>
      </w:r>
      <w:r>
        <w:rPr>
          <w:rFonts w:hint="eastAsia" w:ascii="宋体" w:hAnsi="宋体" w:cs="宋体"/>
        </w:rPr>
        <w:t xml:space="preserve">采购</w:t>
      </w:r>
      <w:r>
        <w:rPr>
          <w:rFonts w:ascii="宋体" w:hAnsi="宋体" w:cs="宋体"/>
        </w:rPr>
        <w:t xml:space="preserve">人或</w:t>
      </w:r>
      <w:r>
        <w:rPr>
          <w:rFonts w:hint="eastAsia" w:ascii="宋体" w:hAnsi="宋体" w:cs="宋体"/>
        </w:rPr>
        <w:t xml:space="preserve">评审专家</w:t>
      </w:r>
      <w:r>
        <w:rPr>
          <w:rFonts w:ascii="宋体" w:hAnsi="宋体" w:cs="宋体"/>
        </w:rPr>
        <w:t xml:space="preserve">或相关人员行贿，以牟取中标。</w:t>
      </w:r>
      <w:r/>
    </w:p>
    <w:p>
      <w:pPr>
        <w:ind w:firstLine="420"/>
        <w:rPr>
          <w:rFonts w:ascii="宋体" w:hAnsi="宋体" w:cs="宋体"/>
        </w:rPr>
      </w:pPr>
      <w:r>
        <w:rPr>
          <w:rFonts w:ascii="宋体" w:hAnsi="宋体" w:cs="宋体"/>
        </w:rPr>
        <w:t xml:space="preserve">八、我方将在法律、法规框架允许的范围内就有关评审过程中的事项向管理人员提出咨询或疑问</w:t>
      </w:r>
      <w:r>
        <w:rPr>
          <w:rFonts w:hint="eastAsia" w:ascii="宋体" w:hAnsi="宋体" w:cs="宋体"/>
        </w:rPr>
        <w:t xml:space="preserve">。</w:t>
      </w:r>
      <w:r/>
    </w:p>
    <w:p>
      <w:pPr>
        <w:ind w:firstLine="420"/>
        <w:rPr>
          <w:rFonts w:ascii="宋体" w:hAnsi="宋体" w:cs="宋体"/>
        </w:rPr>
      </w:pPr>
      <w:r>
        <w:rPr>
          <w:rFonts w:hint="eastAsia" w:ascii="宋体" w:hAnsi="宋体" w:cs="宋体"/>
        </w:rPr>
        <w:t xml:space="preserve">九、</w:t>
      </w:r>
      <w:r>
        <w:rPr>
          <w:rFonts w:ascii="宋体" w:hAnsi="宋体" w:cs="宋体"/>
        </w:rPr>
        <w:t xml:space="preserve">我方若有违反承诺内容的行为，自愿接受取消投标</w:t>
      </w:r>
      <w:r>
        <w:rPr>
          <w:rFonts w:hint="eastAsia" w:ascii="宋体" w:hAnsi="宋体" w:cs="宋体"/>
        </w:rPr>
        <w:t xml:space="preserve">（响应）</w:t>
      </w:r>
      <w:r>
        <w:rPr>
          <w:rFonts w:ascii="宋体" w:hAnsi="宋体" w:cs="宋体"/>
        </w:rPr>
        <w:t xml:space="preserve">资格、将不良行为记录记入档案、没收投标</w:t>
      </w:r>
      <w:r>
        <w:rPr>
          <w:rFonts w:hint="eastAsia" w:ascii="宋体" w:hAnsi="宋体" w:cs="宋体"/>
        </w:rPr>
        <w:t xml:space="preserve">（响应）</w:t>
      </w:r>
      <w:r>
        <w:rPr>
          <w:rFonts w:ascii="宋体" w:hAnsi="宋体" w:cs="宋体"/>
        </w:rPr>
        <w:t xml:space="preserve">保证金等有关处理，并承担相应的法律责任。给</w:t>
      </w:r>
      <w:r>
        <w:rPr>
          <w:rFonts w:hint="eastAsia" w:ascii="宋体" w:hAnsi="宋体" w:cs="宋体"/>
        </w:rPr>
        <w:t xml:space="preserve">采购</w:t>
      </w:r>
      <w:r>
        <w:rPr>
          <w:rFonts w:ascii="宋体" w:hAnsi="宋体" w:cs="宋体"/>
        </w:rPr>
        <w:t xml:space="preserve">人造成损失的，依法承担赔偿责任。</w:t>
      </w:r>
      <w:r/>
    </w:p>
    <w:p>
      <w:pPr>
        <w:spacing w:line="360" w:lineRule="auto"/>
        <w:rPr>
          <w:rFonts w:ascii="宋体" w:hAnsi="宋体" w:cs="宋体"/>
          <w:b/>
        </w:rPr>
      </w:pPr>
      <w:r>
        <w:rPr>
          <w:rFonts w:ascii="宋体" w:hAnsi="宋体" w:cs="宋体"/>
          <w:b/>
        </w:rPr>
      </w:r>
      <w:r/>
    </w:p>
    <w:p>
      <w:pPr>
        <w:jc w:val="left"/>
        <w:rPr>
          <w:rFonts w:ascii="宋体" w:hAnsi="宋体" w:cs="宋体"/>
          <w:b/>
        </w:rPr>
      </w:pPr>
      <w:r>
        <w:rPr>
          <w:rFonts w:ascii="宋体" w:hAnsi="宋体" w:cs="宋体"/>
          <w:b/>
        </w:rPr>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法定代表人或被授权人：（签字或盖章）</w:t>
      </w:r>
      <w:r/>
    </w:p>
    <w:p>
      <w:pPr>
        <w:pStyle w:val="105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705"/>
        <w:jc w:val="center"/>
        <w:spacing w:before="0" w:after="0" w:line="360" w:lineRule="auto"/>
        <w:rPr>
          <w:rFonts w:ascii="宋体" w:hAnsi="宋体" w:cs="宋体"/>
          <w:color w:val="000000"/>
        </w:rPr>
      </w:pPr>
      <w:r>
        <w:rPr>
          <w:rFonts w:ascii="宋体" w:hAnsi="宋体" w:cs="宋体"/>
          <w:color w:val="000000"/>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06"/>
        <w:rPr>
          <w:rFonts w:ascii="宋体" w:hAnsi="宋体" w:cs="宋体"/>
          <w:lang w:eastAsia="zh-CN"/>
        </w:rPr>
      </w:pPr>
      <w:r>
        <w:rPr>
          <w:rFonts w:ascii="宋体" w:hAnsi="宋体" w:cs="宋体"/>
          <w:lang w:eastAsia="zh-CN"/>
        </w:rPr>
      </w:r>
      <w:r/>
    </w:p>
    <w:p>
      <w:pPr>
        <w:rPr>
          <w:rFonts w:ascii="宋体" w:hAnsi="宋体" w:cs="宋体"/>
        </w:rPr>
      </w:pPr>
      <w:r>
        <w:rPr>
          <w:rFonts w:ascii="宋体" w:hAnsi="宋体" w:cs="宋体"/>
        </w:rPr>
      </w:r>
      <w:r/>
    </w:p>
    <w:p>
      <w:pPr>
        <w:pStyle w:val="754"/>
        <w:rPr>
          <w:rFonts w:ascii="宋体" w:hAnsi="宋体" w:cs="宋体"/>
          <w:bCs w:val="0"/>
          <w:sz w:val="30"/>
          <w:szCs w:val="30"/>
        </w:rPr>
      </w:pPr>
      <w:r/>
      <w:bookmarkStart w:id="18" w:name="_Hlk183091892"/>
      <w:r>
        <w:rPr>
          <w:rFonts w:hint="eastAsia" w:ascii="宋体" w:hAnsi="宋体" w:eastAsia="宋体" w:cs="宋体"/>
          <w:b/>
          <w:bCs/>
          <w:color w:val="000000"/>
          <w:sz w:val="21"/>
          <w:szCs w:val="21"/>
          <w:highlight w:val="none"/>
          <w:lang w:eastAsia="zh-CN"/>
        </w:rPr>
        <w:t xml:space="preserve">格式：</w:t>
      </w:r>
      <w:r>
        <w:rPr>
          <w:rFonts w:hint="eastAsia" w:ascii="宋体" w:hAnsi="宋体" w:eastAsia="宋体" w:cs="宋体"/>
          <w:b/>
          <w:bCs/>
          <w:color w:val="000000"/>
          <w:sz w:val="21"/>
          <w:szCs w:val="21"/>
          <w:highlight w:val="none"/>
          <w:lang w:val="zh-CN" w:eastAsia="zh-CN"/>
        </w:rPr>
        <w:t xml:space="preserve">封面</w:t>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hint="eastAsia" w:ascii="宋体" w:hAnsi="宋体" w:cs="宋体"/>
          <w:b/>
          <w:sz w:val="72"/>
          <w:szCs w:val="21"/>
        </w:rPr>
        <w:t xml:space="preserve">投 标文件</w:t>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ind w:firstLine="1083"/>
        <w:jc w:val="left"/>
        <w:spacing w:line="360" w:lineRule="auto"/>
        <w:rPr>
          <w:rFonts w:hint="eastAsia" w:ascii="宋体" w:hAnsi="宋体" w:cs="宋体"/>
          <w:b/>
          <w:bCs/>
          <w:sz w:val="36"/>
          <w:szCs w:val="36"/>
          <w14:ligatures w14:val="none"/>
        </w:rPr>
      </w:pPr>
      <w:r>
        <w:rPr>
          <w:rFonts w:hint="eastAsia" w:ascii="宋体" w:hAnsi="宋体" w:cs="宋体"/>
          <w:b/>
          <w:bCs/>
          <w:sz w:val="36"/>
          <w:szCs w:val="36"/>
        </w:rPr>
        <w:t xml:space="preserve">采购包</w:t>
      </w:r>
      <w:r>
        <w:rPr>
          <w:rFonts w:hint="eastAsia" w:ascii="宋体" w:hAnsi="宋体" w:cs="宋体"/>
          <w:b/>
          <w:bCs/>
          <w:sz w:val="36"/>
          <w:szCs w:val="36"/>
          <w:lang w:eastAsia="zh-CN"/>
        </w:rPr>
        <w:t xml:space="preserve">号</w:t>
      </w:r>
      <w:r>
        <w:rPr>
          <w:rFonts w:hint="eastAsia" w:ascii="宋体" w:hAnsi="宋体" w:cs="宋体"/>
          <w:b/>
          <w:bCs/>
          <w:sz w:val="36"/>
          <w:szCs w:val="36"/>
        </w:rPr>
        <w:t xml:space="preserve">：</w:t>
      </w:r>
      <w:r/>
    </w:p>
    <w:p>
      <w:pPr>
        <w:ind w:firstLine="1083"/>
        <w:jc w:val="left"/>
        <w:spacing w:line="360" w:lineRule="auto"/>
        <w:rPr>
          <w:rFonts w:ascii="宋体" w:hAnsi="宋体" w:cs="宋体"/>
          <w:b/>
          <w:sz w:val="36"/>
          <w:szCs w:val="21"/>
        </w:rPr>
      </w:pPr>
      <w:r>
        <w:rPr>
          <w:rFonts w:hint="eastAsia" w:ascii="宋体" w:hAnsi="宋体" w:cs="宋体"/>
          <w:b/>
          <w:sz w:val="36"/>
          <w:szCs w:val="21"/>
        </w:rPr>
        <w:t xml:space="preserve">项 目 名 称：</w:t>
      </w:r>
      <w:r/>
    </w:p>
    <w:p>
      <w:pPr>
        <w:ind w:firstLine="1083"/>
        <w:jc w:val="left"/>
        <w:spacing w:line="360" w:lineRule="auto"/>
        <w:rPr>
          <w:rFonts w:ascii="宋体" w:hAnsi="宋体" w:cs="宋体"/>
          <w:b/>
          <w:sz w:val="36"/>
          <w:szCs w:val="21"/>
        </w:rPr>
      </w:pPr>
      <w:r>
        <w:rPr>
          <w:rFonts w:hint="eastAsia" w:ascii="宋体" w:hAnsi="宋体" w:cs="宋体"/>
          <w:b/>
          <w:sz w:val="36"/>
          <w:szCs w:val="21"/>
        </w:rPr>
        <w:t xml:space="preserve">项 目 编 号：</w:t>
      </w:r>
      <w:r/>
    </w:p>
    <w:p>
      <w:pPr>
        <w:ind w:firstLine="1083"/>
        <w:jc w:val="left"/>
        <w:spacing w:line="360" w:lineRule="auto"/>
        <w:rPr>
          <w:rFonts w:ascii="宋体" w:hAnsi="宋体" w:cs="宋体"/>
          <w:b/>
          <w:sz w:val="36"/>
          <w:szCs w:val="21"/>
        </w:rPr>
      </w:pPr>
      <w:r>
        <w:rPr>
          <w:rFonts w:hint="eastAsia" w:ascii="宋体" w:hAnsi="宋体" w:cs="宋体"/>
          <w:b/>
          <w:sz w:val="36"/>
          <w:szCs w:val="21"/>
        </w:rPr>
        <w:t xml:space="preserve">采 购 单 位</w:t>
      </w:r>
      <w:r>
        <w:rPr>
          <w:rFonts w:hint="eastAsia" w:ascii="宋体" w:hAnsi="宋体" w:cs="宋体"/>
          <w:bCs/>
          <w:sz w:val="36"/>
          <w:szCs w:val="21"/>
        </w:rPr>
        <w:t xml:space="preserve">：</w:t>
      </w:r>
      <w:r/>
    </w:p>
    <w:p>
      <w:pPr>
        <w:ind w:firstLine="1083"/>
        <w:jc w:val="left"/>
        <w:spacing w:line="360" w:lineRule="auto"/>
        <w:rPr>
          <w:rFonts w:ascii="宋体" w:hAnsi="宋体" w:cs="宋体"/>
          <w:b/>
          <w:sz w:val="36"/>
          <w:szCs w:val="21"/>
          <w:u w:val="single"/>
        </w:rPr>
      </w:pPr>
      <w:r>
        <w:rPr>
          <w:rFonts w:hint="eastAsia" w:ascii="宋体" w:hAnsi="宋体" w:cs="宋体"/>
          <w:b/>
          <w:sz w:val="36"/>
          <w:szCs w:val="21"/>
        </w:rPr>
        <w:t xml:space="preserve">投标人名称 ：</w:t>
      </w:r>
      <w:r>
        <w:rPr>
          <w:rFonts w:hint="eastAsia" w:ascii="宋体" w:hAnsi="宋体" w:cs="宋体"/>
          <w:b/>
          <w:sz w:val="36"/>
          <w:szCs w:val="21"/>
          <w:u w:val="single"/>
        </w:rPr>
        <w:t xml:space="preserve">（加盖公章）</w:t>
      </w:r>
      <w:r/>
    </w:p>
    <w:p>
      <w:pPr>
        <w:ind w:firstLine="1083"/>
        <w:jc w:val="left"/>
        <w:spacing w:line="360" w:lineRule="auto"/>
        <w:rPr>
          <w:rFonts w:hint="eastAsia" w:ascii="宋体" w:hAnsi="宋体" w:cs="宋体"/>
          <w:b/>
          <w:sz w:val="36"/>
          <w:szCs w:val="21"/>
        </w:rPr>
      </w:pPr>
      <w:r>
        <w:rPr>
          <w:rFonts w:hint="eastAsia" w:ascii="宋体" w:hAnsi="宋体" w:cs="宋体"/>
          <w:b/>
          <w:sz w:val="36"/>
          <w:szCs w:val="21"/>
        </w:rPr>
        <w:t xml:space="preserve">日      期 ：</w:t>
      </w:r>
      <w:bookmarkEnd w:id="18"/>
      <w:r/>
      <w:r/>
    </w:p>
    <w:p>
      <w:pPr>
        <w:pStyle w:val="753"/>
        <w:rPr>
          <w:rFonts w:hint="eastAsia" w:ascii="宋体" w:hAnsi="宋体" w:cs="宋体"/>
          <w:b/>
          <w:sz w:val="36"/>
          <w:szCs w:val="21"/>
        </w:rPr>
        <w:sectPr>
          <w:footnotePr/>
          <w:endnotePr/>
          <w:type w:val="nextPage"/>
          <w:pgSz w:w="11906" w:h="16838" w:orient="portrait"/>
          <w:pgMar w:top="1440" w:right="1247" w:bottom="1440" w:left="1281" w:header="851" w:footer="992" w:gutter="0"/>
          <w:cols w:num="1" w:sep="0" w:space="720" w:equalWidth="1"/>
          <w:docGrid w:linePitch="360"/>
        </w:sectPr>
      </w:pPr>
      <w:r>
        <w:rPr>
          <w:rFonts w:hint="eastAsia" w:ascii="宋体" w:hAnsi="宋体" w:cs="宋体"/>
          <w:b/>
          <w:sz w:val="36"/>
          <w:szCs w:val="21"/>
        </w:rPr>
      </w:r>
      <w:r/>
    </w:p>
    <w:p>
      <w:pPr>
        <w:pStyle w:val="706"/>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eastAsia="zh-CN"/>
        </w:rPr>
        <w:t xml:space="preserve">格式：</w:t>
      </w:r>
      <w:r>
        <w:rPr>
          <w:rFonts w:hint="eastAsia" w:ascii="宋体" w:hAnsi="宋体" w:eastAsia="宋体" w:cs="宋体"/>
          <w:b/>
          <w:bCs/>
          <w:color w:val="000000"/>
          <w:sz w:val="21"/>
          <w:szCs w:val="21"/>
          <w:highlight w:val="none"/>
          <w:lang w:val="zh-CN" w:eastAsia="zh-CN"/>
        </w:rPr>
        <w:t xml:space="preserve">关于投标报价合理性的澄清说明</w:t>
      </w:r>
      <w:r/>
    </w:p>
    <w:p>
      <w:pPr>
        <w:pStyle w:val="706"/>
        <w:jc w:val="cente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关于投标报价合理性的澄清说明</w:t>
      </w:r>
      <w:r/>
    </w:p>
    <w:p>
      <w:pPr>
        <w:jc w:val="left"/>
        <w:spacing w:line="360" w:lineRule="auto"/>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p>
      <w:pPr>
        <w:jc w:val="left"/>
        <w:spacing w:line="360" w:lineRule="auto"/>
        <w:rPr>
          <w:rFonts w:ascii="宋体" w:hAnsi="宋体"/>
          <w:color w:val="000000" w:themeColor="text1"/>
          <w:szCs w:val="21"/>
          <w14:textFill>
            <w14:solidFill>
              <w14:schemeClr w14:val="tx1"/>
            </w14:solidFill>
          </w14:textFill>
        </w:rPr>
      </w:pPr>
      <w:r>
        <w:rPr>
          <w:rFonts w:hint="eastAsia" w:hAnsi="宋体" w:eastAsia="宋体" w:cs="宋体"/>
          <w:sz w:val="21"/>
          <w:szCs w:val="21"/>
          <w:highlight w:val="none"/>
          <w:u w:val="single"/>
          <w:lang w:eastAsia="zh-CN"/>
        </w:rPr>
        <w:t xml:space="preserve">昆山高新技术产业开发区管理委员会（昆山高新技术产业开发区规划建设局）</w:t>
      </w:r>
      <w:r>
        <w:rPr>
          <w:rFonts w:hint="eastAsia" w:ascii="宋体" w:hAnsi="宋体" w:cs="宋体"/>
          <w:i/>
          <w:iCs/>
          <w:u w:val="single"/>
        </w:rPr>
        <w:t xml:space="preserve">、</w:t>
      </w:r>
      <w:r>
        <w:rPr>
          <w:rFonts w:hint="eastAsia" w:ascii="宋体" w:hAnsi="宋体" w:cs="宋体"/>
          <w:szCs w:val="21"/>
          <w:u w:val="single"/>
        </w:rPr>
        <w:t xml:space="preserve">苏州建元项目管理有限公司</w:t>
      </w:r>
      <w:r>
        <w:rPr>
          <w:rFonts w:ascii="宋体" w:hAnsi="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本公司愿就由贵</w:t>
      </w:r>
      <w:r>
        <w:rPr>
          <w:rFonts w:hint="eastAsia" w:ascii="宋体" w:hAnsi="宋体"/>
          <w:color w:val="000000" w:themeColor="text1"/>
          <w:szCs w:val="21"/>
          <w14:textFill>
            <w14:solidFill>
              <w14:schemeClr w14:val="tx1"/>
            </w14:solidFill>
          </w14:textFill>
        </w:rPr>
        <w:t xml:space="preserve">单位</w:t>
      </w:r>
      <w:r>
        <w:rPr>
          <w:rFonts w:ascii="宋体" w:hAnsi="宋体"/>
          <w:color w:val="000000" w:themeColor="text1"/>
          <w:szCs w:val="21"/>
          <w14:textFill>
            <w14:solidFill>
              <w14:schemeClr w14:val="tx1"/>
            </w14:solidFill>
          </w14:textFill>
        </w:rPr>
        <w:t xml:space="preserve">组织实施的编号为</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号（</w:t>
      </w:r>
      <w:r>
        <w:rPr>
          <w:rFonts w:hint="eastAsia" w:ascii="宋体" w:hAnsi="宋体"/>
          <w:color w:val="000000" w:themeColor="text1"/>
          <w:szCs w:val="21"/>
          <w14:textFill>
            <w14:solidFill>
              <w14:schemeClr w14:val="tx1"/>
            </w14:solidFill>
          </w14:textFill>
        </w:rPr>
        <w:t xml:space="preserve">项目</w:t>
      </w:r>
      <w:r>
        <w:rPr>
          <w:rFonts w:ascii="宋体" w:hAnsi="宋体"/>
          <w:color w:val="000000" w:themeColor="text1"/>
          <w:szCs w:val="21"/>
          <w14:textFill>
            <w14:solidFill>
              <w14:schemeClr w14:val="tx1"/>
            </w14:solidFill>
          </w14:textFill>
        </w:rPr>
        <w:t xml:space="preserve">编号）的</w:t>
      </w:r>
      <w:r>
        <w:rPr>
          <w:rFonts w:hint="eastAsia" w:ascii="宋体" w:hAnsi="宋体"/>
          <w:color w:val="000000" w:themeColor="text1"/>
          <w:szCs w:val="21"/>
          <w14:textFill>
            <w14:solidFill>
              <w14:schemeClr w14:val="tx1"/>
            </w14:solidFill>
          </w14:textFill>
        </w:rPr>
        <w:t xml:space="preserve">采购</w:t>
      </w:r>
      <w:r>
        <w:rPr>
          <w:rFonts w:ascii="宋体" w:hAnsi="宋体"/>
          <w:color w:val="000000" w:themeColor="text1"/>
          <w:szCs w:val="21"/>
          <w14:textFill>
            <w14:solidFill>
              <w14:schemeClr w14:val="tx1"/>
            </w14:solidFill>
          </w14:textFill>
        </w:rPr>
        <w:t xml:space="preserve">活动进行</w:t>
      </w:r>
      <w:r>
        <w:rPr>
          <w:rFonts w:hint="eastAsia" w:ascii="宋体" w:hAnsi="宋体"/>
          <w:color w:val="000000" w:themeColor="text1"/>
          <w:szCs w:val="21"/>
          <w14:textFill>
            <w14:solidFill>
              <w14:schemeClr w14:val="tx1"/>
            </w14:solidFill>
          </w14:textFill>
        </w:rPr>
        <w:t xml:space="preserve">响应，对于本公司的投标报价合理性作出说明如下：</w:t>
      </w:r>
      <w:r/>
    </w:p>
    <w:tbl>
      <w:tblPr>
        <w:tblStyle w:val="71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5905"/>
        </w:trPr>
        <w:tc>
          <w:tcPr>
            <w:tcW w:w="9918" w:type="dxa"/>
            <w:vAlign w:val="center"/>
            <w:textDirection w:val="lrTb"/>
            <w:noWrap w:val="false"/>
          </w:tcPr>
          <w:p>
            <w:pPr>
              <w:spacing w:line="600" w:lineRule="auto"/>
              <w:rPr>
                <w:rFonts w:ascii="宋体" w:hAnsi="宋体"/>
                <w:b/>
                <w:color w:val="ff0000"/>
                <w:szCs w:val="21"/>
                <w:shd w:val="pct10" w:color="auto" w:fill="ffffff"/>
              </w:rPr>
            </w:pPr>
            <w:r>
              <w:rPr>
                <w:rFonts w:hint="eastAsia" w:ascii="宋体" w:hAnsi="宋体"/>
                <w:b/>
                <w:szCs w:val="21"/>
              </w:rPr>
              <w:t xml:space="preserve">供应商应当根据实际情况自拟答复并根据评审委员会关于澄清的要求提供相关证明材料作为附件。</w:t>
            </w:r>
            <w:r/>
          </w:p>
        </w:tc>
      </w:tr>
    </w:tbl>
    <w:p>
      <w:pPr>
        <w:pStyle w:val="1020"/>
        <w:ind w:firstLine="422"/>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备注：根据采购文件第二章“供应商须知”</w:t>
      </w:r>
      <w:r>
        <w:rPr>
          <w:rFonts w:hint="eastAsia" w:ascii="宋体" w:hAnsi="宋体" w:cs="宋体"/>
          <w:b/>
          <w:color w:val="000000" w:themeColor="text1"/>
          <w:szCs w:val="21"/>
          <w:highlight w:val="none"/>
          <w:lang w:val="en-US"/>
          <w14:textFill>
            <w14:solidFill>
              <w14:schemeClr w14:val="tx1"/>
            </w14:solidFill>
          </w14:textFill>
        </w:rPr>
        <w:t xml:space="preserve">（五）异常低价投标审查</w:t>
      </w:r>
      <w:r>
        <w:rPr>
          <w:rFonts w:hint="eastAsia" w:ascii="宋体" w:hAnsi="宋体" w:cs="宋体"/>
          <w:b/>
          <w:color w:val="000000" w:themeColor="text1"/>
          <w:szCs w:val="21"/>
          <w:highlight w:val="none"/>
          <w14:textFill>
            <w14:solidFill>
              <w14:schemeClr w14:val="tx1"/>
            </w14:solidFill>
          </w14:textFill>
        </w:rPr>
        <w:t xml:space="preserve">要求，当</w:t>
      </w:r>
      <w:r>
        <w:rPr>
          <w:rFonts w:hint="eastAsia" w:ascii="宋体" w:hAnsi="宋体" w:cs="宋体"/>
          <w:b/>
          <w:color w:val="000000" w:themeColor="text1"/>
          <w:szCs w:val="21"/>
          <w:highlight w:val="none"/>
          <w:lang w:val="en-US"/>
          <w14:textFill>
            <w14:solidFill>
              <w14:schemeClr w14:val="tx1"/>
            </w14:solidFill>
          </w14:textFill>
        </w:rPr>
        <w:t xml:space="preserve">评审委员会</w:t>
      </w:r>
      <w:r>
        <w:rPr>
          <w:rFonts w:hint="eastAsia" w:ascii="宋体" w:hAnsi="宋体" w:cs="宋体"/>
          <w:b/>
          <w:color w:val="000000" w:themeColor="text1"/>
          <w:szCs w:val="21"/>
          <w:highlight w:val="none"/>
          <w14:textFill>
            <w14:solidFill>
              <w14:schemeClr w14:val="tx1"/>
            </w14:solidFill>
          </w14:textFill>
        </w:rPr>
        <w:t xml:space="preserve">认为</w:t>
      </w:r>
      <w:r>
        <w:rPr>
          <w:rFonts w:hint="eastAsia" w:ascii="宋体" w:hAnsi="宋体"/>
          <w:b/>
          <w:highlight w:val="none"/>
        </w:rPr>
        <w:t xml:space="preserve">供应商报价过低、有可能影响产品质量或者不能诚信履约的其他情形</w:t>
      </w:r>
      <w:r>
        <w:rPr>
          <w:rFonts w:hint="eastAsia" w:ascii="宋体" w:hAnsi="宋体" w:cs="宋体"/>
          <w:b/>
          <w:color w:val="000000" w:themeColor="text1"/>
          <w:szCs w:val="21"/>
          <w:highlight w:val="none"/>
          <w14:textFill>
            <w14:solidFill>
              <w14:schemeClr w14:val="tx1"/>
            </w14:solidFill>
          </w14:textFill>
        </w:rPr>
        <w:t xml:space="preserve">，应当</w:t>
      </w:r>
      <w:r>
        <w:rPr>
          <w:rFonts w:hint="eastAsia" w:ascii="宋体" w:hAnsi="宋体" w:cs="宋体"/>
          <w:b/>
          <w:color w:val="000000" w:themeColor="text1"/>
          <w:szCs w:val="21"/>
          <w:highlight w:val="none"/>
          <w:lang w:val="en-US"/>
          <w14:textFill>
            <w14:solidFill>
              <w14:schemeClr w14:val="tx1"/>
            </w14:solidFill>
          </w14:textFill>
        </w:rPr>
        <w:t xml:space="preserve">要求相关供应商在评标现场合理的时间内，提供项目具体成本测算等与报价合理性相关的书面说明及相关证明材料，对投标价格作出解释</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eastAsia="zh-CN"/>
          <w14:textFill>
            <w14:solidFill>
              <w14:schemeClr w14:val="tx1"/>
            </w14:solidFill>
          </w14:textFill>
        </w:rPr>
        <w:t xml:space="preserve">包括但不限于原材料成本、人工成本、制造费用</w:t>
      </w:r>
      <w:r>
        <w:rPr>
          <w:rFonts w:hint="eastAsia" w:ascii="宋体" w:hAnsi="宋体" w:cs="宋体"/>
          <w:b/>
          <w:color w:val="000000" w:themeColor="text1"/>
          <w:szCs w:val="21"/>
          <w:highlight w:val="none"/>
          <w14:textFill>
            <w14:solidFill>
              <w14:schemeClr w14:val="tx1"/>
            </w14:solidFill>
          </w14:textFill>
        </w:rPr>
        <w:t xml:space="preserve">等。</w:t>
      </w:r>
      <w:r>
        <w:rPr>
          <w:rFonts w:hint="eastAsia" w:ascii="宋体" w:hAnsi="宋体"/>
          <w:b/>
          <w:bCs/>
          <w:highlight w:val="none"/>
        </w:rPr>
        <w:t xml:space="preserve">投标供应商不提供书面说明、证明材料，或者提供的书面说明、证明材料不能证明其报价合理性的，评审委员会应当将其作为无效投标处理</w:t>
      </w:r>
      <w:r>
        <w:rPr>
          <w:rFonts w:hint="eastAsia" w:ascii="宋体" w:hAnsi="宋体" w:cs="宋体"/>
          <w:b/>
          <w:bCs/>
          <w:color w:val="000000" w:themeColor="text1"/>
          <w:szCs w:val="21"/>
          <w:highlight w:val="none"/>
          <w14:textFill>
            <w14:solidFill>
              <w14:schemeClr w14:val="tx1"/>
            </w14:solidFill>
          </w14:textFill>
        </w:rPr>
        <w:t xml:space="preserve">。</w:t>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70"/>
        <w:ind w:firstLine="405"/>
        <w:keepLines w:val="0"/>
        <w:keepNext w:val="0"/>
        <w:pageBreakBefore w:val="0"/>
        <w:spacing w:line="360" w:lineRule="auto"/>
        <w:widowControl w:val="off"/>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法定代表人或被授权人：（签字或盖章）</w:t>
      </w:r>
      <w:r/>
    </w:p>
    <w:p>
      <w:pPr>
        <w:pStyle w:val="105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05"/>
        <w:numPr>
          <w:ilvl w:val="0"/>
          <w:numId w:val="3"/>
        </w:numPr>
        <w:jc w:val="center"/>
        <w:spacing w:before="0" w:after="0" w:line="360" w:lineRule="auto"/>
        <w:rPr>
          <w:rFonts w:hint="eastAsia" w:ascii="宋体" w:hAnsi="宋体" w:eastAsia="宋体" w:cs="宋体"/>
          <w:bCs/>
        </w:rPr>
      </w:pPr>
      <w:r>
        <w:rPr>
          <w:rFonts w:hint="eastAsia" w:ascii="宋体" w:hAnsi="宋体" w:eastAsia="宋体" w:cs="宋体"/>
          <w:bCs/>
        </w:rPr>
        <w:t xml:space="preserve">采购需求</w:t>
      </w:r>
      <w:r/>
    </w:p>
    <w:p>
      <w:pPr>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一、基本信息</w:t>
      </w:r>
      <w:r/>
    </w:p>
    <w:p>
      <w:pPr>
        <w:ind w:firstLine="428"/>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.项目名称：</w:t>
      </w:r>
      <w:r>
        <w:rPr>
          <w:rFonts w:hint="eastAsia" w:ascii="宋体" w:hAnsi="宋体" w:cs="宋体"/>
          <w:sz w:val="21"/>
          <w:szCs w:val="21"/>
          <w:highlight w:val="none"/>
          <w:lang w:eastAsia="zh-CN"/>
        </w:rPr>
        <w:t xml:space="preserve">2026年昆山高新区市政项目交通秩序维护服务</w:t>
      </w:r>
      <w:r/>
    </w:p>
    <w:p>
      <w:pPr>
        <w:ind w:firstLine="420"/>
        <w:spacing w:line="360" w:lineRule="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.项目编号：</w:t>
      </w:r>
      <w:r>
        <w:rPr>
          <w:rFonts w:hint="eastAsia" w:ascii="宋体" w:hAnsi="宋体" w:cs="宋体"/>
          <w:sz w:val="21"/>
          <w:szCs w:val="21"/>
          <w:highlight w:val="none"/>
          <w:lang w:val="zh-CN"/>
        </w:rPr>
        <w:t xml:space="preserve">JSZC-320583-JYZB-G2026-0010</w:t>
      </w:r>
      <w:r/>
    </w:p>
    <w:p>
      <w:pPr>
        <w:ind w:firstLine="422"/>
        <w:keepLines w:val="0"/>
        <w:keepNext w:val="0"/>
        <w:pageBreakBefore w:val="0"/>
        <w:spacing w:line="240" w:lineRule="auto"/>
        <w:rPr>
          <w:rFonts w:hint="eastAsia" w:ascii="宋体" w:hAnsi="宋体" w:eastAsia="宋体" w:cs="宋体"/>
          <w:b/>
          <w:bCs/>
          <w:szCs w:val="21"/>
          <w:highlight w:val="none"/>
          <w:lang w:eastAsia="zh-CN"/>
        </w:rPr>
      </w:pPr>
      <w:r>
        <w:rPr>
          <w:rFonts w:hint="eastAsia" w:ascii="宋体" w:hAnsi="宋体" w:cs="宋体"/>
          <w:b/>
          <w:bCs/>
          <w:szCs w:val="21"/>
          <w:highlight w:val="none"/>
          <w:lang w:eastAsia="zh-CN"/>
        </w:rPr>
        <w:t xml:space="preserve">二</w:t>
      </w:r>
      <w:r>
        <w:rPr>
          <w:rFonts w:hint="eastAsia" w:ascii="宋体" w:hAnsi="宋体" w:cs="宋体"/>
          <w:b/>
          <w:bCs/>
          <w:szCs w:val="21"/>
          <w:highlight w:val="none"/>
        </w:rPr>
        <w:t xml:space="preserve">、</w:t>
      </w:r>
      <w:r>
        <w:rPr>
          <w:rFonts w:hint="eastAsia" w:ascii="宋体" w:hAnsi="宋体" w:cs="宋体"/>
          <w:b/>
          <w:bCs/>
          <w:szCs w:val="21"/>
          <w:highlight w:val="none"/>
          <w:lang w:eastAsia="zh-CN"/>
        </w:rPr>
        <w:t xml:space="preserve">服务要求</w:t>
      </w:r>
      <w:r/>
    </w:p>
    <w:p>
      <w:pPr>
        <w:ind w:firstLine="422"/>
        <w:keepLines w:val="0"/>
        <w:keepNext w:val="0"/>
        <w:pageBreakBefore w:val="0"/>
        <w:spacing w:line="240" w:lineRule="auto"/>
        <w:rPr>
          <w:rFonts w:hint="default" w:ascii="宋体" w:hAnsi="宋体" w:eastAsia="宋体"/>
          <w:b/>
          <w:color w:val="auto"/>
          <w:szCs w:val="21"/>
          <w:lang w:val="en-US" w:eastAsia="zh-CN"/>
        </w:rPr>
      </w:pPr>
      <w:r>
        <w:rPr>
          <w:rFonts w:hint="eastAsia" w:ascii="宋体" w:hAnsi="宋体"/>
          <w:b/>
          <w:szCs w:val="21"/>
        </w:rPr>
        <w:t xml:space="preserve">（一）服务</w:t>
      </w:r>
      <w:r>
        <w:rPr>
          <w:rFonts w:hint="eastAsia" w:ascii="宋体" w:hAnsi="宋体"/>
          <w:b/>
          <w:color w:val="auto"/>
          <w:szCs w:val="21"/>
        </w:rPr>
        <w:t xml:space="preserve">内容</w:t>
      </w:r>
      <w:r>
        <w:rPr>
          <w:rFonts w:hint="eastAsia" w:ascii="宋体" w:hAnsi="宋体"/>
          <w:b/>
          <w:color w:val="auto"/>
          <w:szCs w:val="21"/>
          <w:lang w:val="en-US" w:eastAsia="zh-CN"/>
        </w:rPr>
        <w:t xml:space="preserve">包括但不限于：</w:t>
      </w:r>
      <w:r/>
    </w:p>
    <w:p>
      <w:pPr>
        <w:ind w:firstLine="420"/>
        <w:keepLines w:val="0"/>
        <w:keepNext w:val="0"/>
        <w:pageBreakBefore w:val="0"/>
        <w:spacing w:line="240" w:lineRule="auto"/>
        <w:rPr>
          <w:rFonts w:ascii="宋体" w:hAnsi="宋体"/>
          <w:szCs w:val="21"/>
        </w:rPr>
      </w:pPr>
      <w:r>
        <w:rPr>
          <w:rFonts w:hint="eastAsia" w:ascii="宋体" w:hAnsi="宋体"/>
          <w:color w:val="auto"/>
          <w:szCs w:val="21"/>
        </w:rPr>
        <w:t xml:space="preserve">（1）负责施工期间交通秩序维护等相</w:t>
      </w:r>
      <w:r>
        <w:rPr>
          <w:rFonts w:hint="eastAsia" w:ascii="宋体" w:hAnsi="宋体"/>
          <w:szCs w:val="21"/>
        </w:rPr>
        <w:t xml:space="preserve">关工作，对道路施工安全进行构成威胁的人员、事件、物品等进行有效管控，特别是对破坏现场正常秩序的行为及时发现并立即处理，防范各类危害人身财产安全的事件发生。</w:t>
      </w:r>
      <w:r/>
    </w:p>
    <w:p>
      <w:pPr>
        <w:ind w:firstLine="420"/>
        <w:keepLines w:val="0"/>
        <w:keepNext w:val="0"/>
        <w:pageBreakBefore w:val="0"/>
        <w:spacing w:line="240" w:lineRule="auto"/>
        <w:rPr>
          <w:rFonts w:ascii="宋体" w:hAnsi="宋体"/>
          <w:szCs w:val="21"/>
        </w:rPr>
      </w:pPr>
      <w:r>
        <w:rPr>
          <w:rFonts w:hint="eastAsia" w:ascii="宋体" w:hAnsi="宋体"/>
          <w:szCs w:val="21"/>
        </w:rPr>
        <w:t xml:space="preserve">（2）管控现场的车辆、人员进出，在出入口设岗。</w:t>
      </w:r>
      <w:r/>
    </w:p>
    <w:p>
      <w:pPr>
        <w:ind w:firstLine="420"/>
        <w:keepLines w:val="0"/>
        <w:keepNext w:val="0"/>
        <w:pageBreakBefore w:val="0"/>
        <w:spacing w:line="240" w:lineRule="auto"/>
        <w:rPr>
          <w:rFonts w:ascii="宋体" w:hAnsi="宋体"/>
          <w:szCs w:val="21"/>
        </w:rPr>
      </w:pPr>
      <w:r>
        <w:rPr>
          <w:rFonts w:hint="eastAsia" w:ascii="宋体" w:hAnsi="宋体"/>
          <w:szCs w:val="21"/>
        </w:rPr>
        <w:t xml:space="preserve">（3）杜绝闲杂人员、车辆通过、停留，严禁携带易燃、易爆、有毒、有害及腐蚀性物品进入重点区域、路段，确保道路现场的安全。</w:t>
      </w:r>
      <w:r/>
    </w:p>
    <w:p>
      <w:pPr>
        <w:ind w:firstLine="420"/>
        <w:keepLines w:val="0"/>
        <w:keepNext w:val="0"/>
        <w:pageBreakBefore w:val="0"/>
        <w:spacing w:line="240" w:lineRule="auto"/>
        <w:rPr>
          <w:rFonts w:ascii="宋体" w:hAnsi="宋体"/>
          <w:szCs w:val="21"/>
        </w:rPr>
      </w:pPr>
      <w:r>
        <w:rPr>
          <w:rFonts w:hint="eastAsia" w:ascii="宋体" w:hAnsi="宋体"/>
          <w:szCs w:val="21"/>
        </w:rPr>
        <w:t xml:space="preserve">（4）保护现场的设施设备安全，发现安全隐患及时汇报，对破坏、损毁设施设备，影响交通秩序的行为立即制止、妥善处置，并及时向相关单位报告，协助配合有关部门调查处理。</w:t>
      </w:r>
      <w:r/>
    </w:p>
    <w:p>
      <w:pPr>
        <w:ind w:firstLine="420"/>
        <w:keepLines w:val="0"/>
        <w:keepNext w:val="0"/>
        <w:pageBreakBefore w:val="0"/>
        <w:spacing w:line="240" w:lineRule="auto"/>
        <w:rPr>
          <w:rFonts w:ascii="宋体" w:hAnsi="宋体"/>
          <w:szCs w:val="21"/>
        </w:rPr>
      </w:pPr>
      <w:r>
        <w:rPr>
          <w:rFonts w:hint="eastAsia" w:ascii="宋体" w:hAnsi="宋体"/>
          <w:szCs w:val="21"/>
        </w:rPr>
        <w:t xml:space="preserve">（5）负责现场周边环境等其他方面的管理。</w:t>
      </w:r>
      <w:r/>
    </w:p>
    <w:p>
      <w:pPr>
        <w:ind w:firstLine="420"/>
        <w:keepLines w:val="0"/>
        <w:keepNext w:val="0"/>
        <w:pageBreakBefore w:val="0"/>
        <w:spacing w:line="240" w:lineRule="auto"/>
        <w:rPr>
          <w:rFonts w:ascii="宋体" w:hAnsi="宋体"/>
          <w:szCs w:val="21"/>
        </w:rPr>
      </w:pPr>
      <w:r>
        <w:rPr>
          <w:rFonts w:hint="eastAsia" w:ascii="宋体" w:hAnsi="宋体"/>
          <w:szCs w:val="21"/>
        </w:rPr>
        <w:t xml:space="preserve">（6）采购方要求的其他工作内容。</w:t>
      </w:r>
      <w:r/>
    </w:p>
    <w:p>
      <w:pPr>
        <w:ind w:firstLine="422"/>
        <w:keepLines w:val="0"/>
        <w:keepNext w:val="0"/>
        <w:pageBreakBefore w:val="0"/>
        <w:spacing w:line="240" w:lineRule="auto"/>
        <w:rPr>
          <w:rFonts w:ascii="宋体" w:hAnsi="宋体"/>
          <w:b/>
          <w:szCs w:val="21"/>
        </w:rPr>
      </w:pPr>
      <w:r>
        <w:rPr>
          <w:rFonts w:hint="eastAsia" w:ascii="宋体" w:hAnsi="宋体"/>
          <w:b/>
          <w:szCs w:val="21"/>
        </w:rPr>
        <w:t xml:space="preserve">（</w:t>
      </w:r>
      <w:r>
        <w:rPr>
          <w:rFonts w:hint="eastAsia" w:ascii="宋体" w:hAnsi="宋体"/>
          <w:b/>
          <w:szCs w:val="21"/>
          <w:lang w:eastAsia="zh-CN"/>
        </w:rPr>
        <w:t xml:space="preserve">二</w:t>
      </w:r>
      <w:r>
        <w:rPr>
          <w:rFonts w:hint="eastAsia" w:ascii="宋体" w:hAnsi="宋体"/>
          <w:b/>
          <w:szCs w:val="21"/>
        </w:rPr>
        <w:t xml:space="preserve">）服务人员配置要求</w:t>
      </w:r>
      <w:r/>
    </w:p>
    <w:p>
      <w:pPr>
        <w:pStyle w:val="753"/>
        <w:ind w:firstLine="420"/>
        <w:keepLines w:val="0"/>
        <w:keepNext w:val="0"/>
        <w:pageBreakBefore w:val="0"/>
        <w:spacing w:line="240" w:lineRule="auto"/>
        <w:rPr>
          <w:rFonts w:hAnsi="宋体"/>
          <w:b/>
          <w:bCs/>
          <w:szCs w:val="21"/>
        </w:rPr>
      </w:pPr>
      <w:r>
        <w:rPr>
          <w:rFonts w:hint="eastAsia" w:hAnsi="宋体"/>
          <w:b/>
          <w:bCs/>
          <w:szCs w:val="21"/>
        </w:rPr>
        <w:t xml:space="preserve">1.人员配备</w:t>
      </w:r>
      <w:r/>
    </w:p>
    <w:tbl>
      <w:tblPr>
        <w:tblStyle w:val="715"/>
        <w:tblW w:w="50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965"/>
        <w:gridCol w:w="1710"/>
        <w:gridCol w:w="5318"/>
      </w:tblGrid>
      <w:tr>
        <w:trPr>
          <w:jc w:val="center"/>
          <w:trHeight w:val="702"/>
        </w:trPr>
        <w:tc>
          <w:tcPr>
            <w:tcW w:w="726"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序号</w:t>
            </w:r>
            <w:r/>
          </w:p>
        </w:tc>
        <w:tc>
          <w:tcPr>
            <w:tcW w:w="1965" w:type="dxa"/>
            <w:vAlign w:val="center"/>
            <w:textDirection w:val="lrTb"/>
            <w:noWrap w:val="false"/>
          </w:tcPr>
          <w:p>
            <w:pPr>
              <w:pStyle w:val="725"/>
              <w:jc w:val="center"/>
              <w:keepLines w:val="0"/>
              <w:keepNext w:val="0"/>
              <w:pageBreakBefore w:val="0"/>
              <w:spacing w:line="24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highlight w:val="none"/>
              </w:rPr>
              <w:t xml:space="preserve">岗位名称</w:t>
            </w:r>
            <w:r/>
          </w:p>
        </w:tc>
        <w:tc>
          <w:tcPr>
            <w:tcW w:w="1710" w:type="dxa"/>
            <w:vAlign w:val="center"/>
            <w:textDirection w:val="lrTb"/>
            <w:noWrap w:val="false"/>
          </w:tcPr>
          <w:p>
            <w:pPr>
              <w:pStyle w:val="725"/>
              <w:jc w:val="center"/>
              <w:keepLines w:val="0"/>
              <w:keepNext w:val="0"/>
              <w:pageBreakBefore w:val="0"/>
              <w:spacing w:line="240" w:lineRule="auto"/>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lang w:val="en-US" w:eastAsia="zh-CN"/>
              </w:rPr>
              <w:t xml:space="preserve">最高限制单价</w:t>
            </w:r>
            <w:r>
              <w:rPr>
                <w:rFonts w:hint="eastAsia" w:asciiTheme="minorEastAsia" w:hAnsiTheme="minorEastAsia" w:eastAsiaTheme="minorEastAsia" w:cstheme="minorEastAsia"/>
                <w:b/>
                <w:bCs/>
                <w:sz w:val="21"/>
                <w:szCs w:val="21"/>
                <w:highlight w:val="none"/>
              </w:rPr>
              <w:t xml:space="preserve">(元/人/日)</w:t>
            </w:r>
            <w:r/>
          </w:p>
        </w:tc>
        <w:tc>
          <w:tcPr>
            <w:tcW w:w="5318" w:type="dxa"/>
            <w:vAlign w:val="center"/>
            <w:textDirection w:val="lrTb"/>
            <w:noWrap w:val="false"/>
          </w:tcPr>
          <w:p>
            <w:pPr>
              <w:jc w:val="center"/>
              <w:keepLines w:val="0"/>
              <w:keepNext w:val="0"/>
              <w:pageBreakBefore w:val="0"/>
              <w:spacing w:line="240" w:lineRule="auto"/>
              <w:widowControl w:val="off"/>
              <w:rPr>
                <w:rFonts w:ascii="宋体" w:hAnsi="宋体" w:cs="宋体"/>
                <w:b/>
                <w:szCs w:val="21"/>
              </w:rPr>
            </w:pPr>
            <w:r>
              <w:rPr>
                <w:rFonts w:hint="eastAsia" w:ascii="宋体" w:hAnsi="宋体" w:cs="宋体"/>
                <w:b/>
                <w:szCs w:val="21"/>
              </w:rPr>
              <w:t xml:space="preserve">人员要求</w:t>
            </w:r>
            <w:r/>
          </w:p>
        </w:tc>
      </w:tr>
      <w:tr>
        <w:trPr>
          <w:jc w:val="center"/>
          <w:trHeight w:val="1523"/>
        </w:trPr>
        <w:tc>
          <w:tcPr>
            <w:tcW w:w="726"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w:t>
            </w:r>
            <w:r/>
          </w:p>
        </w:tc>
        <w:tc>
          <w:tcPr>
            <w:tcW w:w="1965" w:type="dxa"/>
            <w:vAlign w:val="center"/>
            <w:textDirection w:val="lrTb"/>
            <w:noWrap w:val="false"/>
          </w:tcPr>
          <w:p>
            <w:pPr>
              <w:pStyle w:val="717"/>
              <w:ind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安保员</w:t>
            </w:r>
            <w:r/>
          </w:p>
          <w:p>
            <w:pPr>
              <w:pStyle w:val="717"/>
              <w:ind w:firstLine="0"/>
              <w:jc w:val="center"/>
              <w:keepLines w:val="0"/>
              <w:keepNext w:val="0"/>
              <w:pageBreakBefore w:val="0"/>
              <w:spacing w:line="24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（含项目负责人）</w:t>
            </w:r>
            <w:r/>
          </w:p>
        </w:tc>
        <w:tc>
          <w:tcPr>
            <w:tcW w:w="1710" w:type="dxa"/>
            <w:vAlign w:val="center"/>
            <w:textDirection w:val="lrTb"/>
            <w:noWrap w:val="false"/>
          </w:tcPr>
          <w:p>
            <w:pPr>
              <w:jc w:val="center"/>
              <w:keepLines w:val="0"/>
              <w:keepNext w:val="0"/>
              <w:pageBreakBefore w:val="0"/>
              <w:spacing w:line="240" w:lineRule="auto"/>
              <w:widowControl w:val="off"/>
              <w:tabs>
                <w:tab w:val="left" w:pos="72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237.55</w:t>
            </w:r>
            <w:r/>
          </w:p>
        </w:tc>
        <w:tc>
          <w:tcPr>
            <w:tcW w:w="5318" w:type="dxa"/>
            <w:vAlign w:val="center"/>
            <w:textDirection w:val="lrTb"/>
            <w:noWrap w:val="false"/>
          </w:tcPr>
          <w:p>
            <w:pPr>
              <w:jc w:val="left"/>
              <w:keepLines w:val="0"/>
              <w:keepNext w:val="0"/>
              <w:pageBreakBefore w:val="0"/>
              <w:spacing w:line="24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.年龄</w:t>
            </w:r>
            <w:r>
              <w:rPr>
                <w:rFonts w:hint="eastAsia" w:ascii="宋体" w:hAnsi="宋体" w:cs="宋体"/>
                <w:bCs/>
                <w:color w:val="auto"/>
                <w:szCs w:val="21"/>
                <w:highlight w:val="none"/>
              </w:rPr>
              <w:t xml:space="preserve">18周岁</w:t>
            </w:r>
            <w:r>
              <w:rPr>
                <w:rFonts w:hint="eastAsia" w:ascii="宋体" w:hAnsi="宋体" w:cs="宋体"/>
                <w:bCs/>
                <w:color w:val="auto"/>
                <w:szCs w:val="21"/>
                <w:highlight w:val="none"/>
                <w:lang w:val="en-US" w:eastAsia="zh-CN"/>
              </w:rPr>
              <w:t xml:space="preserve">-60</w:t>
            </w:r>
            <w:r>
              <w:rPr>
                <w:rFonts w:hint="eastAsia" w:ascii="宋体" w:hAnsi="宋体" w:cs="宋体"/>
                <w:bCs/>
                <w:color w:val="auto"/>
                <w:szCs w:val="21"/>
                <w:highlight w:val="none"/>
              </w:rPr>
              <w:t xml:space="preserve">周岁，具有一定的身体素质和反应能力，身体健康，品行良好，爱岗敬业，忠于职守，遵纪守法，诚信明礼、具有交通疏导能力。</w:t>
            </w:r>
            <w:r/>
          </w:p>
          <w:p>
            <w:pPr>
              <w:jc w:val="left"/>
              <w:keepLines w:val="0"/>
              <w:keepNext w:val="0"/>
              <w:pageBreakBefore w:val="0"/>
              <w:spacing w:line="240" w:lineRule="auto"/>
              <w:widowControl w:val="off"/>
              <w:rPr>
                <w:rFonts w:ascii="宋体" w:hAnsi="宋体" w:cs="宋体"/>
                <w:color w:val="auto"/>
                <w:szCs w:val="21"/>
                <w:highlight w:val="none"/>
                <w:shd w:val="clear" w:color="auto" w:fill="ffffff"/>
              </w:rPr>
            </w:pPr>
            <w:r>
              <w:rPr>
                <w:rFonts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rPr>
              <w:t xml:space="preserve">具体</w:t>
            </w:r>
            <w:r>
              <w:rPr>
                <w:rFonts w:hint="eastAsia" w:ascii="宋体" w:hAnsi="宋体" w:cs="宋体"/>
                <w:bCs/>
                <w:color w:val="auto"/>
                <w:szCs w:val="21"/>
                <w:highlight w:val="none"/>
                <w:lang w:eastAsia="zh-CN"/>
              </w:rPr>
              <w:t xml:space="preserve">人员配置</w:t>
            </w:r>
            <w:r>
              <w:rPr>
                <w:rFonts w:hint="eastAsia" w:ascii="宋体" w:hAnsi="宋体" w:cs="宋体"/>
                <w:bCs/>
                <w:color w:val="auto"/>
                <w:szCs w:val="21"/>
                <w:highlight w:val="none"/>
              </w:rPr>
              <w:t xml:space="preserve">根据甲方需求动态调整。</w:t>
            </w:r>
            <w:r/>
          </w:p>
        </w:tc>
      </w:tr>
    </w:tbl>
    <w:p>
      <w:pPr>
        <w:pStyle w:val="753"/>
        <w:ind w:left="0" w:firstLine="422"/>
        <w:jc w:val="left"/>
        <w:keepLines w:val="0"/>
        <w:keepNext w:val="0"/>
        <w:pageBreakBefore w:val="0"/>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2.服务要求：</w:t>
      </w:r>
      <w:r/>
    </w:p>
    <w:p>
      <w:pPr>
        <w:ind w:left="0" w:firstLine="420"/>
        <w:jc w:val="left"/>
        <w:keepLines w:val="0"/>
        <w:keepNext w:val="0"/>
        <w:pageBreakBefore w:val="0"/>
        <w:spacing w:line="24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（1）服务要求：</w:t>
      </w:r>
      <w:r/>
    </w:p>
    <w:p>
      <w:pPr>
        <w:ind w:left="0" w:firstLine="420"/>
        <w:jc w:val="left"/>
        <w:keepLines w:val="0"/>
        <w:keepNext w:val="0"/>
        <w:pageBreakBefore w:val="0"/>
        <w:spacing w:line="24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①主要路口交通秩序维护</w:t>
      </w:r>
      <w:r/>
    </w:p>
    <w:p>
      <w:pPr>
        <w:ind w:left="0" w:firstLine="420"/>
        <w:jc w:val="left"/>
        <w:keepLines w:val="0"/>
        <w:keepNext w:val="0"/>
        <w:pageBreakBefore w:val="0"/>
        <w:spacing w:line="24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任务：在采购单位</w:t>
      </w:r>
      <w:r>
        <w:rPr>
          <w:rFonts w:hint="eastAsia" w:asciiTheme="minorEastAsia" w:hAnsiTheme="minorEastAsia" w:eastAsiaTheme="minorEastAsia" w:cstheme="minorEastAsia"/>
          <w:bCs/>
          <w:strike w:val="0"/>
          <w:color w:val="auto"/>
          <w:szCs w:val="21"/>
          <w:highlight w:val="none"/>
        </w:rPr>
        <w:t xml:space="preserve">及交警部门</w:t>
      </w:r>
      <w:r>
        <w:rPr>
          <w:rFonts w:hint="eastAsia" w:asciiTheme="minorEastAsia" w:hAnsiTheme="minorEastAsia" w:eastAsiaTheme="minorEastAsia" w:cstheme="minorEastAsia"/>
          <w:bCs/>
          <w:color w:val="auto"/>
          <w:szCs w:val="21"/>
          <w:highlight w:val="none"/>
        </w:rPr>
        <w:t xml:space="preserve">统一组织和领导下，协助参与上下班高峰期、平峰期、节假日的道路交通秩序维护工作。</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目标：减少路面交通事故发生率、疏通道路和交通拥堵的问题，最大限度保障道路畅通。</w:t>
      </w:r>
      <w:r/>
    </w:p>
    <w:p>
      <w:pPr>
        <w:ind w:left="0" w:firstLine="420"/>
        <w:jc w:val="left"/>
        <w:keepLines w:val="0"/>
        <w:keepNext w:val="0"/>
        <w:pageBreakBefore w:val="0"/>
        <w:spacing w:line="24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②协助开展专项服务工作</w:t>
      </w:r>
      <w:r/>
    </w:p>
    <w:p>
      <w:pPr>
        <w:ind w:left="0" w:firstLine="420"/>
        <w:jc w:val="left"/>
        <w:keepLines w:val="0"/>
        <w:keepNext w:val="0"/>
        <w:pageBreakBefore w:val="0"/>
        <w:spacing w:line="24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任务：在</w:t>
      </w:r>
      <w:r>
        <w:rPr>
          <w:rFonts w:hint="eastAsia" w:asciiTheme="minorEastAsia" w:hAnsiTheme="minorEastAsia" w:eastAsiaTheme="minorEastAsia" w:cstheme="minorEastAsia"/>
          <w:bCs/>
          <w:strike w:val="0"/>
          <w:color w:val="auto"/>
          <w:szCs w:val="21"/>
          <w:highlight w:val="none"/>
        </w:rPr>
        <w:t xml:space="preserve">交警部门组织、民警带领及</w:t>
      </w:r>
      <w:r>
        <w:rPr>
          <w:rFonts w:hint="eastAsia" w:asciiTheme="minorEastAsia" w:hAnsiTheme="minorEastAsia" w:eastAsiaTheme="minorEastAsia" w:cstheme="minorEastAsia"/>
          <w:bCs/>
          <w:color w:val="auto"/>
          <w:szCs w:val="21"/>
          <w:highlight w:val="none"/>
        </w:rPr>
        <w:t xml:space="preserve">采购单位的要求下，协助参与各类专项道路秩序维护工作。</w:t>
      </w:r>
      <w:r/>
    </w:p>
    <w:p>
      <w:pPr>
        <w:ind w:left="0" w:firstLine="420"/>
        <w:jc w:val="left"/>
        <w:keepLines w:val="0"/>
        <w:keepNext w:val="0"/>
        <w:pageBreakBefore w:val="0"/>
        <w:spacing w:line="24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目标：避免活动现场发生重大交通安全责任事故，保障道路畅通和活动现场的交通秩序，避免严重的道路、交通拥堵及环境卫生等问题。</w:t>
      </w:r>
      <w:r/>
    </w:p>
    <w:p>
      <w:pPr>
        <w:ind w:left="0" w:firstLine="420"/>
        <w:jc w:val="left"/>
        <w:keepLines w:val="0"/>
        <w:keepNext w:val="0"/>
        <w:pageBreakBefore w:val="0"/>
        <w:spacing w:line="24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③协助参与突发事件应急处置工作</w:t>
      </w:r>
      <w:r/>
    </w:p>
    <w:p>
      <w:pPr>
        <w:ind w:left="0" w:firstLine="420"/>
        <w:jc w:val="left"/>
        <w:keepLines w:val="0"/>
        <w:keepNext w:val="0"/>
        <w:pageBreakBefore w:val="0"/>
        <w:spacing w:line="24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任务：在</w:t>
      </w:r>
      <w:r>
        <w:rPr>
          <w:rFonts w:hint="eastAsia" w:asciiTheme="minorEastAsia" w:hAnsiTheme="minorEastAsia" w:eastAsiaTheme="minorEastAsia" w:cstheme="minorEastAsia"/>
          <w:bCs/>
          <w:strike w:val="0"/>
          <w:color w:val="auto"/>
          <w:szCs w:val="21"/>
          <w:highlight w:val="none"/>
        </w:rPr>
        <w:t xml:space="preserve">民警及</w:t>
      </w:r>
      <w:r>
        <w:rPr>
          <w:rFonts w:hint="eastAsia" w:asciiTheme="minorEastAsia" w:hAnsiTheme="minorEastAsia" w:eastAsiaTheme="minorEastAsia" w:cstheme="minorEastAsia"/>
          <w:bCs/>
          <w:color w:val="auto"/>
          <w:szCs w:val="21"/>
          <w:highlight w:val="none"/>
        </w:rPr>
        <w:t xml:space="preserve">采购单位带领下，针对冰雪大雾等恶劣天气对交通出行造成的影响，对道路通行情况进行维护；协助民警对重大交通事故和其他突发情况的处置，主要负责维护现场秩序。</w:t>
      </w:r>
      <w:r/>
    </w:p>
    <w:p>
      <w:pPr>
        <w:ind w:left="0" w:firstLine="420"/>
        <w:jc w:val="left"/>
        <w:keepLines w:val="0"/>
        <w:keepNext w:val="0"/>
        <w:pageBreakBefore w:val="0"/>
        <w:spacing w:line="24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目标：提高对突发事件的处置能力，最大程度地预防和减少突发事件及其造成的损害，保障人员生命财产安全。</w:t>
      </w:r>
      <w:r/>
    </w:p>
    <w:p>
      <w:pPr>
        <w:ind w:left="0" w:firstLine="420"/>
        <w:jc w:val="left"/>
        <w:keepLines w:val="0"/>
        <w:keepNext w:val="0"/>
        <w:pageBreakBefore w:val="0"/>
        <w:spacing w:line="24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主要负责交通要道各主要路口高峰期交通秩序维护，协助开展专项服务工作、协助投入专项整治工作、协助参与突发事件应急处置工作。</w:t>
      </w:r>
      <w:r/>
    </w:p>
    <w:p>
      <w:pPr>
        <w:ind w:left="0" w:firstLine="420"/>
        <w:jc w:val="left"/>
        <w:keepLines w:val="0"/>
        <w:keepNext w:val="0"/>
        <w:pageBreakBefore w:val="0"/>
        <w:spacing w:line="24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④工作时间</w:t>
      </w:r>
      <w:r/>
    </w:p>
    <w:p>
      <w:pPr>
        <w:ind w:left="0" w:firstLine="420"/>
        <w:jc w:val="left"/>
        <w:keepLines w:val="0"/>
        <w:keepNext w:val="0"/>
        <w:pageBreakBefore w:val="0"/>
        <w:spacing w:line="24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rPr>
        <w:t xml:space="preserve">工作时间一般为7天8小时</w:t>
      </w:r>
      <w:r>
        <w:rPr>
          <w:rFonts w:hint="eastAsia" w:asciiTheme="minorEastAsia" w:hAnsiTheme="minorEastAsia" w:eastAsiaTheme="minorEastAsia" w:cstheme="minorEastAsia"/>
          <w:bCs/>
          <w:color w:val="auto"/>
          <w:szCs w:val="21"/>
          <w:highlight w:val="none"/>
        </w:rPr>
        <w:t xml:space="preserve">（含早晚交通高峰），特殊情况的话根据采购单位要求调整。每日配备人员人数须符合</w:t>
      </w:r>
      <w:r>
        <w:rPr>
          <w:rFonts w:hint="eastAsia" w:asciiTheme="minorEastAsia" w:hAnsiTheme="minorEastAsia" w:eastAsiaTheme="minorEastAsia" w:cstheme="minorEastAsia"/>
          <w:bCs/>
          <w:color w:val="auto"/>
          <w:szCs w:val="21"/>
          <w:highlight w:val="none"/>
          <w:lang w:val="en-US" w:eastAsia="zh-CN"/>
        </w:rPr>
        <w:t xml:space="preserve">采购单位要求</w:t>
      </w:r>
      <w:r>
        <w:rPr>
          <w:rFonts w:hint="eastAsia" w:asciiTheme="minorEastAsia" w:hAnsiTheme="minorEastAsia" w:eastAsiaTheme="minorEastAsia" w:cstheme="minorEastAsia"/>
          <w:bCs/>
          <w:color w:val="auto"/>
          <w:szCs w:val="21"/>
          <w:highlight w:val="none"/>
        </w:rPr>
        <w:t xml:space="preserve">，依照劳动法需要支付加班费的，加班费包含在合同价款内。根据实际需求，节假日自行合理排班，以满足采购单位的需求。</w:t>
      </w:r>
      <w:r/>
    </w:p>
    <w:p>
      <w:pPr>
        <w:ind w:left="0" w:firstLine="420"/>
        <w:jc w:val="left"/>
        <w:keepLines w:val="0"/>
        <w:keepNext w:val="0"/>
        <w:pageBreakBefore w:val="0"/>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Cs/>
          <w:color w:val="auto"/>
          <w:szCs w:val="21"/>
          <w:highlight w:val="none"/>
        </w:rPr>
        <w:t xml:space="preserve">服务人员职责：</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1）热爱工作，有极强安全责任心，高度的警觉性。</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2）严格执行交接班制度，认真做好值班、交班记录，按时交接班，交接时将注意事项及未尽事宜交接清楚。</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3）坚守岗位，按时上下班，不擅离职守，工作时间不从事与本职工作无关的事情，严格执行保卫制度，积极配合其他人员认真做好安全保卫工作。</w:t>
      </w:r>
      <w:r/>
    </w:p>
    <w:p>
      <w:pPr>
        <w:ind w:left="0" w:firstLine="420"/>
        <w:jc w:val="left"/>
        <w:keepLines w:val="0"/>
        <w:keepNext w:val="0"/>
        <w:pageBreakBefore w:val="0"/>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4）努力学习业务知识，认真学习有关政治、法律知识，努力提高业务水平和工作能力，加强组织性纪律性，以适应工作需要。</w:t>
      </w:r>
      <w:r/>
    </w:p>
    <w:p>
      <w:pPr>
        <w:ind w:left="0" w:firstLine="422"/>
        <w:jc w:val="left"/>
        <w:keepLines w:val="0"/>
        <w:keepNext w:val="0"/>
        <w:pageBreakBefore w:val="0"/>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4.其他要求</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工作过程中因中标</w:t>
      </w:r>
      <w:r>
        <w:rPr>
          <w:rFonts w:hint="eastAsia" w:cs="方正仿宋_GBK" w:asciiTheme="minorEastAsia" w:hAnsiTheme="minorEastAsia" w:eastAsiaTheme="minorEastAsia"/>
          <w:color w:val="auto"/>
          <w:sz w:val="21"/>
          <w:szCs w:val="21"/>
          <w:highlight w:val="none"/>
        </w:rPr>
        <w:t xml:space="preserve">供应商</w:t>
      </w:r>
      <w:r>
        <w:rPr>
          <w:rFonts w:hint="eastAsia" w:asciiTheme="minorEastAsia" w:hAnsiTheme="minorEastAsia" w:eastAsiaTheme="minorEastAsia" w:cstheme="minorEastAsia"/>
          <w:color w:val="auto"/>
          <w:szCs w:val="21"/>
          <w:highlight w:val="none"/>
        </w:rPr>
        <w:t xml:space="preserve">责任所造成的经济损失由中标</w:t>
      </w:r>
      <w:r>
        <w:rPr>
          <w:rFonts w:hint="eastAsia" w:cs="方正仿宋_GBK" w:asciiTheme="minorEastAsia" w:hAnsiTheme="minorEastAsia" w:eastAsiaTheme="minorEastAsia"/>
          <w:color w:val="auto"/>
          <w:sz w:val="21"/>
          <w:szCs w:val="21"/>
          <w:highlight w:val="none"/>
        </w:rPr>
        <w:t xml:space="preserve">供应商</w:t>
      </w:r>
      <w:r>
        <w:rPr>
          <w:rFonts w:hint="eastAsia" w:asciiTheme="minorEastAsia" w:hAnsiTheme="minorEastAsia" w:eastAsiaTheme="minorEastAsia" w:cstheme="minorEastAsia"/>
          <w:color w:val="auto"/>
          <w:szCs w:val="21"/>
          <w:highlight w:val="none"/>
        </w:rPr>
        <w:t xml:space="preserve">按实际金额赔偿。</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中标</w:t>
      </w:r>
      <w:r>
        <w:rPr>
          <w:rFonts w:hint="eastAsia" w:cs="方正仿宋_GBK" w:asciiTheme="minorEastAsia" w:hAnsiTheme="minorEastAsia" w:eastAsiaTheme="minorEastAsia"/>
          <w:color w:val="auto"/>
          <w:sz w:val="21"/>
          <w:szCs w:val="21"/>
          <w:highlight w:val="none"/>
        </w:rPr>
        <w:t xml:space="preserve">供应商</w:t>
      </w:r>
      <w:r>
        <w:rPr>
          <w:rFonts w:hint="eastAsia" w:asciiTheme="minorEastAsia" w:hAnsiTheme="minorEastAsia" w:eastAsiaTheme="minorEastAsia" w:cstheme="minorEastAsia"/>
          <w:color w:val="auto"/>
          <w:szCs w:val="21"/>
          <w:highlight w:val="none"/>
        </w:rPr>
        <w:t xml:space="preserve">自行考虑配备本项目所需的服务器材。</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由中标</w:t>
      </w:r>
      <w:r>
        <w:rPr>
          <w:rFonts w:hint="eastAsia" w:cs="方正仿宋_GBK" w:asciiTheme="minorEastAsia" w:hAnsiTheme="minorEastAsia" w:eastAsiaTheme="minorEastAsia"/>
          <w:color w:val="auto"/>
          <w:sz w:val="21"/>
          <w:szCs w:val="21"/>
          <w:highlight w:val="none"/>
        </w:rPr>
        <w:t xml:space="preserve">供应商</w:t>
      </w:r>
      <w:r>
        <w:rPr>
          <w:rFonts w:hint="eastAsia" w:asciiTheme="minorEastAsia" w:hAnsiTheme="minorEastAsia" w:eastAsiaTheme="minorEastAsia" w:cstheme="minorEastAsia"/>
          <w:color w:val="auto"/>
          <w:szCs w:val="21"/>
          <w:highlight w:val="none"/>
        </w:rPr>
        <w:t xml:space="preserve">为其配置的所有工作人员提供经采购单位确认的统一工作服。</w:t>
      </w:r>
      <w:r>
        <w:rPr>
          <w:rFonts w:hint="eastAsia" w:asciiTheme="minorEastAsia" w:hAnsiTheme="minorEastAsia" w:eastAsiaTheme="minorEastAsia" w:cstheme="minorEastAsia"/>
          <w:b/>
          <w:bCs/>
          <w:color w:val="auto"/>
          <w:szCs w:val="21"/>
          <w:highlight w:val="none"/>
        </w:rPr>
        <w:t xml:space="preserve">安保人员工资不得低于苏州市最低工资标准。</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中标</w:t>
      </w:r>
      <w:r>
        <w:rPr>
          <w:rFonts w:hint="eastAsia" w:cs="方正仿宋_GBK" w:asciiTheme="minorEastAsia" w:hAnsiTheme="minorEastAsia" w:eastAsiaTheme="minorEastAsia"/>
          <w:color w:val="auto"/>
          <w:sz w:val="21"/>
          <w:szCs w:val="21"/>
          <w:highlight w:val="none"/>
        </w:rPr>
        <w:t xml:space="preserve">供应商</w:t>
      </w:r>
      <w:r>
        <w:rPr>
          <w:rFonts w:hint="eastAsia" w:asciiTheme="minorEastAsia" w:hAnsiTheme="minorEastAsia" w:eastAsiaTheme="minorEastAsia" w:cstheme="minorEastAsia"/>
          <w:color w:val="auto"/>
          <w:szCs w:val="21"/>
          <w:highlight w:val="none"/>
        </w:rPr>
        <w:t xml:space="preserve">须为在岗人员购买</w:t>
      </w:r>
      <w:r>
        <w:rPr>
          <w:rFonts w:hint="eastAsia" w:cs="方正仿宋_GBK" w:asciiTheme="minorEastAsia" w:hAnsiTheme="minorEastAsia" w:eastAsiaTheme="minorEastAsia"/>
          <w:color w:val="auto"/>
          <w:sz w:val="21"/>
          <w:szCs w:val="21"/>
          <w:highlight w:val="none"/>
          <w:lang w:val="en-US" w:eastAsia="zh-CN"/>
        </w:rPr>
        <w:t xml:space="preserve">雇主责任险</w:t>
      </w:r>
      <w:r>
        <w:rPr>
          <w:rFonts w:hint="eastAsia" w:cs="方正仿宋_GBK" w:asciiTheme="minorEastAsia" w:hAnsiTheme="minorEastAsia" w:eastAsiaTheme="minorEastAsia"/>
          <w:color w:val="auto"/>
          <w:sz w:val="21"/>
          <w:szCs w:val="21"/>
          <w:highlight w:val="none"/>
          <w:lang w:eastAsia="zh-CN"/>
        </w:rPr>
        <w:t xml:space="preserve">或</w:t>
      </w:r>
      <w:r>
        <w:rPr>
          <w:rFonts w:hint="eastAsia" w:cs="方正仿宋_GBK" w:asciiTheme="minorEastAsia" w:hAnsiTheme="minorEastAsia" w:eastAsiaTheme="minorEastAsia"/>
          <w:color w:val="auto"/>
          <w:sz w:val="21"/>
          <w:szCs w:val="21"/>
          <w:highlight w:val="none"/>
        </w:rPr>
        <w:t xml:space="preserve">意外伤害险</w:t>
      </w:r>
      <w:r>
        <w:rPr>
          <w:rFonts w:hint="eastAsia" w:cs="方正仿宋_GBK" w:asciiTheme="minorEastAsia" w:hAnsiTheme="minorEastAsia" w:eastAsiaTheme="minorEastAsia"/>
          <w:color w:val="auto"/>
          <w:sz w:val="21"/>
          <w:szCs w:val="21"/>
          <w:highlight w:val="none"/>
          <w:lang w:eastAsia="zh-CN"/>
        </w:rPr>
        <w:t xml:space="preserve">，保额不低于</w:t>
      </w:r>
      <w:r>
        <w:rPr>
          <w:rFonts w:hint="eastAsia" w:cs="方正仿宋_GBK" w:asciiTheme="minorEastAsia" w:hAnsiTheme="minorEastAsia" w:eastAsiaTheme="minorEastAsia"/>
          <w:color w:val="auto"/>
          <w:sz w:val="21"/>
          <w:szCs w:val="21"/>
          <w:highlight w:val="none"/>
          <w:lang w:val="en-US" w:eastAsia="zh-CN"/>
        </w:rPr>
        <w:t xml:space="preserve">80万元/人</w:t>
      </w:r>
      <w:r>
        <w:rPr>
          <w:rFonts w:hint="eastAsia" w:asciiTheme="minorEastAsia" w:hAnsiTheme="minorEastAsia" w:eastAsiaTheme="minorEastAsia" w:cstheme="minorEastAsia"/>
          <w:color w:val="auto"/>
          <w:szCs w:val="21"/>
          <w:highlight w:val="none"/>
        </w:rPr>
        <w:t xml:space="preserve">，中标单位工作人员在岗履行职责期间（包括上下班途中），发生自身的人身伤害、伤亡，均由中标单位负责处理并承担经济和人道主义上的责任，采购单位不承担任何责任。</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5</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中标</w:t>
      </w:r>
      <w:r>
        <w:rPr>
          <w:rFonts w:hint="eastAsia" w:cs="方正仿宋_GBK" w:asciiTheme="minorEastAsia" w:hAnsiTheme="minorEastAsia" w:eastAsiaTheme="minorEastAsia"/>
          <w:color w:val="auto"/>
          <w:sz w:val="21"/>
          <w:szCs w:val="21"/>
          <w:highlight w:val="none"/>
        </w:rPr>
        <w:t xml:space="preserve">供应商</w:t>
      </w:r>
      <w:r>
        <w:rPr>
          <w:rFonts w:hint="eastAsia" w:asciiTheme="minorEastAsia" w:hAnsiTheme="minorEastAsia" w:eastAsiaTheme="minorEastAsia" w:cstheme="minorEastAsia"/>
          <w:color w:val="auto"/>
          <w:szCs w:val="21"/>
          <w:highlight w:val="none"/>
        </w:rPr>
        <w:t xml:space="preserve">违反国家相关法规，与聘用人员发生纠纷，均由中标</w:t>
      </w:r>
      <w:r>
        <w:rPr>
          <w:rFonts w:hint="eastAsia" w:cs="方正仿宋_GBK" w:asciiTheme="minorEastAsia" w:hAnsiTheme="minorEastAsia" w:eastAsiaTheme="minorEastAsia"/>
          <w:color w:val="auto"/>
          <w:sz w:val="21"/>
          <w:szCs w:val="21"/>
          <w:highlight w:val="none"/>
        </w:rPr>
        <w:t xml:space="preserve">供应商</w:t>
      </w:r>
      <w:r>
        <w:rPr>
          <w:rFonts w:hint="eastAsia" w:asciiTheme="minorEastAsia" w:hAnsiTheme="minorEastAsia" w:eastAsiaTheme="minorEastAsia" w:cstheme="minorEastAsia"/>
          <w:color w:val="auto"/>
          <w:szCs w:val="21"/>
          <w:highlight w:val="none"/>
        </w:rPr>
        <w:t xml:space="preserve">负责调解与处理，采购单位不承担责任。</w:t>
      </w:r>
      <w:r/>
    </w:p>
    <w:p>
      <w:pPr>
        <w:ind w:left="0" w:firstLine="420"/>
        <w:jc w:val="left"/>
        <w:keepLines w:val="0"/>
        <w:keepNext w:val="0"/>
        <w:pageBreakBefore w:val="0"/>
        <w:spacing w:line="240" w:lineRule="auto"/>
        <w:rPr>
          <w:rFonts w:hint="eastAsia" w:cs="方正仿宋_GBK" w:asciiTheme="minorEastAsia" w:hAnsiTheme="minorEastAsia" w:eastAsiaTheme="minorEastAsia"/>
          <w:color w:val="auto"/>
          <w:sz w:val="21"/>
          <w:szCs w:val="21"/>
          <w:highlight w:val="none"/>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中标</w:t>
      </w:r>
      <w:r>
        <w:rPr>
          <w:rFonts w:hint="eastAsia" w:cs="方正仿宋_GBK" w:asciiTheme="minorEastAsia" w:hAnsiTheme="minorEastAsia" w:eastAsiaTheme="minorEastAsia"/>
          <w:color w:val="auto"/>
          <w:sz w:val="21"/>
          <w:szCs w:val="21"/>
          <w:highlight w:val="none"/>
        </w:rPr>
        <w:t xml:space="preserve">供应商</w:t>
      </w:r>
      <w:r>
        <w:rPr>
          <w:rFonts w:hint="eastAsia" w:cs="方正仿宋_GBK" w:asciiTheme="minorEastAsia" w:hAnsiTheme="minorEastAsia" w:eastAsiaTheme="minorEastAsia"/>
          <w:color w:val="auto"/>
          <w:sz w:val="21"/>
          <w:szCs w:val="21"/>
          <w:highlight w:val="none"/>
          <w:lang w:val="en-US" w:eastAsia="zh-CN"/>
        </w:rPr>
        <w:t xml:space="preserve">须</w:t>
      </w:r>
      <w:r>
        <w:rPr>
          <w:rFonts w:hint="eastAsia" w:cs="方正仿宋_GBK" w:asciiTheme="minorEastAsia" w:hAnsiTheme="minorEastAsia" w:eastAsiaTheme="minorEastAsia"/>
          <w:color w:val="auto"/>
          <w:sz w:val="21"/>
          <w:szCs w:val="21"/>
          <w:highlight w:val="none"/>
        </w:rPr>
        <w:t xml:space="preserve">在</w:t>
      </w:r>
      <w:r>
        <w:rPr>
          <w:rFonts w:hint="eastAsia" w:cs="方正仿宋_GBK" w:asciiTheme="minorEastAsia" w:hAnsiTheme="minorEastAsia" w:eastAsiaTheme="minorEastAsia"/>
          <w:color w:val="auto"/>
          <w:sz w:val="21"/>
          <w:szCs w:val="21"/>
          <w:highlight w:val="none"/>
          <w:lang w:val="en-US" w:eastAsia="zh-CN"/>
        </w:rPr>
        <w:t xml:space="preserve">中标后30天内</w:t>
      </w:r>
      <w:r>
        <w:rPr>
          <w:rFonts w:hint="eastAsia" w:cs="方正仿宋_GBK" w:asciiTheme="minorEastAsia" w:hAnsiTheme="minorEastAsia" w:eastAsiaTheme="minorEastAsia"/>
          <w:color w:val="auto"/>
          <w:sz w:val="21"/>
          <w:szCs w:val="21"/>
          <w:highlight w:val="none"/>
        </w:rPr>
        <w:t xml:space="preserve">向</w:t>
      </w:r>
      <w:r>
        <w:rPr>
          <w:rFonts w:hint="eastAsia" w:cs="方正仿宋_GBK" w:asciiTheme="minorEastAsia" w:hAnsiTheme="minorEastAsia" w:eastAsiaTheme="minorEastAsia"/>
          <w:color w:val="auto"/>
          <w:sz w:val="21"/>
          <w:szCs w:val="21"/>
          <w:highlight w:val="none"/>
          <w:lang w:val="en-US" w:eastAsia="zh-CN"/>
        </w:rPr>
        <w:t xml:space="preserve">采购</w:t>
      </w:r>
      <w:r>
        <w:rPr>
          <w:rFonts w:hint="eastAsia" w:cs="方正仿宋_GBK" w:asciiTheme="minorEastAsia" w:hAnsiTheme="minorEastAsia" w:eastAsiaTheme="minorEastAsia"/>
          <w:color w:val="auto"/>
          <w:sz w:val="21"/>
          <w:szCs w:val="21"/>
          <w:highlight w:val="none"/>
          <w:lang w:eastAsia="zh-CN"/>
        </w:rPr>
        <w:t xml:space="preserve">单位</w:t>
      </w:r>
      <w:r>
        <w:rPr>
          <w:rFonts w:hint="eastAsia" w:cs="方正仿宋_GBK" w:asciiTheme="minorEastAsia" w:hAnsiTheme="minorEastAsia" w:eastAsiaTheme="minorEastAsia"/>
          <w:color w:val="auto"/>
          <w:sz w:val="21"/>
          <w:szCs w:val="21"/>
          <w:highlight w:val="none"/>
        </w:rPr>
        <w:t xml:space="preserve">提供</w:t>
      </w:r>
      <w:r>
        <w:rPr>
          <w:rFonts w:hint="eastAsia" w:cs="方正仿宋_GBK" w:asciiTheme="minorEastAsia" w:hAnsiTheme="minorEastAsia" w:eastAsiaTheme="minorEastAsia"/>
          <w:color w:val="auto"/>
          <w:sz w:val="21"/>
          <w:szCs w:val="21"/>
          <w:highlight w:val="none"/>
          <w:lang w:eastAsia="zh-CN"/>
        </w:rPr>
        <w:t xml:space="preserve">保安员</w:t>
      </w:r>
      <w:r>
        <w:rPr>
          <w:rFonts w:hint="eastAsia" w:cs="方正仿宋_GBK" w:asciiTheme="minorEastAsia" w:hAnsiTheme="minorEastAsia" w:eastAsiaTheme="minorEastAsia"/>
          <w:color w:val="auto"/>
          <w:sz w:val="21"/>
          <w:szCs w:val="21"/>
          <w:highlight w:val="none"/>
        </w:rPr>
        <w:t xml:space="preserve">的保安证及近一年内的体检报告。</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因中标</w:t>
      </w:r>
      <w:r>
        <w:rPr>
          <w:rFonts w:hint="eastAsia" w:cs="方正仿宋_GBK" w:asciiTheme="minorEastAsia" w:hAnsiTheme="minorEastAsia" w:eastAsiaTheme="minorEastAsia"/>
          <w:color w:val="auto"/>
          <w:sz w:val="21"/>
          <w:szCs w:val="21"/>
          <w:highlight w:val="none"/>
        </w:rPr>
        <w:t xml:space="preserve">供应商</w:t>
      </w:r>
      <w:r>
        <w:rPr>
          <w:rFonts w:hint="eastAsia" w:asciiTheme="minorEastAsia" w:hAnsiTheme="minorEastAsia" w:eastAsiaTheme="minorEastAsia" w:cstheme="minorEastAsia"/>
          <w:color w:val="auto"/>
          <w:szCs w:val="21"/>
          <w:highlight w:val="none"/>
        </w:rPr>
        <w:t xml:space="preserve">管理不善，造成服务等工作范围内的设施、设备等损坏的，采购单位有权要求中标</w:t>
      </w:r>
      <w:r>
        <w:rPr>
          <w:rFonts w:hint="eastAsia" w:cs="方正仿宋_GBK" w:asciiTheme="minorEastAsia" w:hAnsiTheme="minorEastAsia" w:eastAsiaTheme="minorEastAsia"/>
          <w:color w:val="auto"/>
          <w:sz w:val="21"/>
          <w:szCs w:val="21"/>
          <w:highlight w:val="none"/>
        </w:rPr>
        <w:t xml:space="preserve">供应商</w:t>
      </w:r>
      <w:r>
        <w:rPr>
          <w:rFonts w:hint="eastAsia" w:asciiTheme="minorEastAsia" w:hAnsiTheme="minorEastAsia" w:eastAsiaTheme="minorEastAsia" w:cstheme="minorEastAsia"/>
          <w:color w:val="auto"/>
          <w:szCs w:val="21"/>
          <w:highlight w:val="none"/>
        </w:rPr>
        <w:t xml:space="preserve">负责赔偿损失，情节严重的可终止合同甚至诉诸法律。</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8</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中标供应商须为在岗人员</w:t>
      </w:r>
      <w:r>
        <w:rPr>
          <w:rFonts w:hint="eastAsia" w:asciiTheme="minorEastAsia" w:hAnsiTheme="minorEastAsia" w:eastAsiaTheme="minorEastAsia" w:cstheme="minorEastAsia"/>
          <w:color w:val="auto"/>
          <w:szCs w:val="21"/>
          <w:highlight w:val="none"/>
          <w:lang w:eastAsia="zh-CN"/>
        </w:rPr>
        <w:t xml:space="preserve">缴纳社保。</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说明：</w:t>
      </w:r>
      <w:r>
        <w:rPr>
          <w:rFonts w:hint="eastAsia" w:asciiTheme="minorEastAsia" w:hAnsiTheme="minorEastAsia" w:eastAsiaTheme="minorEastAsia" w:cstheme="minorEastAsia"/>
          <w:b/>
          <w:bCs/>
          <w:color w:val="auto"/>
          <w:szCs w:val="21"/>
          <w:highlight w:val="none"/>
          <w:lang w:eastAsia="zh-CN"/>
        </w:rPr>
        <w:t xml:space="preserve">①</w:t>
      </w:r>
      <w:r>
        <w:rPr>
          <w:rFonts w:hint="eastAsia" w:asciiTheme="minorEastAsia" w:hAnsiTheme="minorEastAsia" w:eastAsiaTheme="minorEastAsia" w:cstheme="minorEastAsia"/>
          <w:b/>
          <w:bCs/>
          <w:color w:val="auto"/>
          <w:szCs w:val="21"/>
          <w:highlight w:val="none"/>
        </w:rPr>
        <w:t xml:space="preserve">上岗前中标供应商需将人员配置要求中的相关材料提供给采购人核查，待采购</w:t>
      </w:r>
      <w:r>
        <w:rPr>
          <w:rFonts w:hint="eastAsia" w:asciiTheme="minorEastAsia" w:hAnsiTheme="minorEastAsia" w:eastAsiaTheme="minorEastAsia" w:cstheme="minorEastAsia"/>
          <w:b/>
          <w:bCs/>
          <w:color w:val="auto"/>
          <w:szCs w:val="21"/>
          <w:highlight w:val="none"/>
          <w:lang w:eastAsia="zh-CN"/>
        </w:rPr>
        <w:t xml:space="preserve">单位</w:t>
      </w:r>
      <w:r>
        <w:rPr>
          <w:rFonts w:hint="eastAsia" w:asciiTheme="minorEastAsia" w:hAnsiTheme="minorEastAsia" w:eastAsiaTheme="minorEastAsia" w:cstheme="minorEastAsia"/>
          <w:b/>
          <w:bCs/>
          <w:color w:val="auto"/>
          <w:szCs w:val="21"/>
          <w:highlight w:val="none"/>
        </w:rPr>
        <w:t xml:space="preserve">确认后方可上岗。上岗后所有人员调整必须书面报告采购人，新进人员需符合岗位配置等采购需求，并经采购</w:t>
      </w:r>
      <w:r>
        <w:rPr>
          <w:rFonts w:hint="eastAsia" w:asciiTheme="minorEastAsia" w:hAnsiTheme="minorEastAsia" w:eastAsiaTheme="minorEastAsia" w:cstheme="minorEastAsia"/>
          <w:b/>
          <w:bCs/>
          <w:color w:val="auto"/>
          <w:szCs w:val="21"/>
          <w:highlight w:val="none"/>
          <w:lang w:eastAsia="zh-CN"/>
        </w:rPr>
        <w:t xml:space="preserve">单位</w:t>
      </w:r>
      <w:r>
        <w:rPr>
          <w:rFonts w:hint="eastAsia" w:asciiTheme="minorEastAsia" w:hAnsiTheme="minorEastAsia" w:eastAsiaTheme="minorEastAsia" w:cstheme="minorEastAsia"/>
          <w:b/>
          <w:bCs/>
          <w:color w:val="auto"/>
          <w:szCs w:val="21"/>
          <w:highlight w:val="none"/>
        </w:rPr>
        <w:t xml:space="preserve">书面同意后方可进行调整。</w:t>
      </w:r>
      <w:r/>
    </w:p>
    <w:p>
      <w:pPr>
        <w:ind w:left="0"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eastAsia="zh-CN"/>
        </w:rPr>
        <w:t xml:space="preserve">②</w:t>
      </w:r>
      <w:r>
        <w:rPr>
          <w:rFonts w:hint="eastAsia" w:asciiTheme="minorEastAsia" w:hAnsiTheme="minorEastAsia" w:eastAsiaTheme="minorEastAsia" w:cstheme="minorEastAsia"/>
          <w:b/>
          <w:bCs/>
          <w:color w:val="auto"/>
          <w:szCs w:val="21"/>
          <w:highlight w:val="none"/>
        </w:rPr>
        <w:t xml:space="preserve">中标后，项目</w:t>
      </w:r>
      <w:r>
        <w:rPr>
          <w:rFonts w:hint="eastAsia" w:asciiTheme="minorEastAsia" w:hAnsiTheme="minorEastAsia" w:eastAsiaTheme="minorEastAsia" w:cstheme="minorEastAsia"/>
          <w:b/>
          <w:bCs/>
          <w:color w:val="auto"/>
          <w:szCs w:val="21"/>
          <w:highlight w:val="none"/>
          <w:lang w:val="en-US" w:eastAsia="zh-CN"/>
        </w:rPr>
        <w:t xml:space="preserve">负责人</w:t>
      </w:r>
      <w:r>
        <w:rPr>
          <w:rFonts w:hint="eastAsia" w:asciiTheme="minorEastAsia" w:hAnsiTheme="minorEastAsia" w:eastAsiaTheme="minorEastAsia" w:cstheme="minorEastAsia"/>
          <w:b/>
          <w:bCs/>
          <w:color w:val="auto"/>
          <w:szCs w:val="21"/>
          <w:highlight w:val="none"/>
        </w:rPr>
        <w:t xml:space="preserve">负责日常管理以及与采购</w:t>
      </w:r>
      <w:r>
        <w:rPr>
          <w:rFonts w:hint="eastAsia" w:asciiTheme="minorEastAsia" w:hAnsiTheme="minorEastAsia" w:eastAsiaTheme="minorEastAsia" w:cstheme="minorEastAsia"/>
          <w:b/>
          <w:bCs/>
          <w:color w:val="auto"/>
          <w:szCs w:val="21"/>
          <w:highlight w:val="none"/>
          <w:lang w:eastAsia="zh-CN"/>
        </w:rPr>
        <w:t xml:space="preserve">单位</w:t>
      </w:r>
      <w:r>
        <w:rPr>
          <w:rFonts w:hint="eastAsia" w:asciiTheme="minorEastAsia" w:hAnsiTheme="minorEastAsia" w:eastAsiaTheme="minorEastAsia" w:cstheme="minorEastAsia"/>
          <w:b/>
          <w:bCs/>
          <w:color w:val="auto"/>
          <w:szCs w:val="21"/>
          <w:highlight w:val="none"/>
        </w:rPr>
        <w:t xml:space="preserve">的沟通及汇报工作。对于服务过程中出现的违反规章制度或工作中出现严重失误的工作人员，一经采购单位提出，服务方必须立即更换。</w:t>
      </w:r>
      <w:r/>
    </w:p>
    <w:p>
      <w:pPr>
        <w:ind w:firstLine="422"/>
        <w:keepLines w:val="0"/>
        <w:keepNext w:val="0"/>
        <w:pageBreakBefore w:val="0"/>
        <w:spacing w:line="24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三</w:t>
      </w:r>
      <w:r>
        <w:rPr>
          <w:rFonts w:hint="eastAsia" w:ascii="宋体" w:hAnsi="宋体" w:cs="宋体"/>
          <w:b/>
          <w:bCs/>
          <w:color w:val="auto"/>
          <w:szCs w:val="21"/>
          <w:highlight w:val="none"/>
        </w:rPr>
        <w:t xml:space="preserve">）</w:t>
      </w:r>
      <w:r>
        <w:rPr>
          <w:rFonts w:hint="eastAsia" w:ascii="宋体" w:hAnsi="宋体" w:cs="宋体"/>
          <w:b/>
          <w:bCs/>
          <w:color w:val="auto"/>
          <w:sz w:val="21"/>
          <w:szCs w:val="21"/>
          <w:highlight w:val="none"/>
        </w:rPr>
        <w:t xml:space="preserve">人员物资（装备）配置</w:t>
      </w:r>
      <w:r>
        <w:rPr>
          <w:rFonts w:hint="eastAsia" w:ascii="宋体" w:hAnsi="宋体" w:cs="宋体"/>
          <w:b/>
          <w:bCs/>
          <w:color w:val="auto"/>
          <w:sz w:val="21"/>
          <w:szCs w:val="21"/>
          <w:highlight w:val="none"/>
          <w:lang w:eastAsia="zh-CN"/>
        </w:rPr>
        <w:t xml:space="preserve">（最低配置要求）</w:t>
      </w:r>
      <w:r>
        <w:rPr>
          <w:rFonts w:hint="eastAsia" w:asciiTheme="minorEastAsia" w:hAnsiTheme="minorEastAsia" w:eastAsiaTheme="minorEastAsia"/>
          <w:b/>
          <w:color w:val="auto"/>
          <w:szCs w:val="21"/>
          <w:highlight w:val="none"/>
        </w:rPr>
        <w:t xml:space="preserve">：</w:t>
      </w:r>
      <w:r/>
    </w:p>
    <w:p>
      <w:pPr>
        <w:ind w:firstLine="420"/>
        <w:keepLines w:val="0"/>
        <w:keepNext w:val="0"/>
        <w:pageBreakBefore w:val="0"/>
        <w:spacing w:line="24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每位保安服务人员需配备装备清单：</w:t>
      </w:r>
      <w:r/>
    </w:p>
    <w:tbl>
      <w:tblPr>
        <w:tblStyle w:val="715"/>
        <w:tblW w:w="0" w:type="auto"/>
        <w:tblInd w:w="261" w:type="dxa"/>
        <w:tblLayout w:type="fixed"/>
        <w:tblCellMar>
          <w:left w:w="108" w:type="dxa"/>
          <w:top w:w="0" w:type="dxa"/>
          <w:right w:w="108" w:type="dxa"/>
          <w:bottom w:w="0" w:type="dxa"/>
        </w:tblCellMar>
        <w:tblLook w:val="04A0" w:firstRow="1" w:lastRow="0" w:firstColumn="1" w:lastColumn="0" w:noHBand="0" w:noVBand="1"/>
      </w:tblPr>
      <w:tblGrid>
        <w:gridCol w:w="673"/>
        <w:gridCol w:w="3119"/>
        <w:gridCol w:w="1134"/>
        <w:gridCol w:w="1276"/>
        <w:gridCol w:w="2573"/>
      </w:tblGrid>
      <w:tr>
        <w:trPr>
          <w:trHeight w:val="397" w:hRule="exact"/>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hint="eastAsia" w:ascii="宋体" w:hAnsi="宋体" w:cs="宋体"/>
                <w:color w:val="auto"/>
                <w:sz w:val="21"/>
                <w:szCs w:val="21"/>
                <w:highlight w:val="none"/>
              </w:rPr>
              <w:t xml:space="preserve">品名</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hint="eastAsia" w:ascii="宋体" w:hAnsi="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hint="eastAsia" w:ascii="宋体" w:hAnsi="宋体" w:cs="宋体"/>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25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hint="eastAsia" w:ascii="宋体" w:hAnsi="宋体" w:cs="宋体"/>
                <w:color w:val="auto"/>
                <w:sz w:val="21"/>
                <w:szCs w:val="21"/>
                <w:highlight w:val="none"/>
              </w:rPr>
              <w:t xml:space="preserve">备注</w:t>
            </w:r>
            <w:r/>
          </w:p>
        </w:tc>
      </w:tr>
      <w:tr>
        <w:trPr>
          <w:trHeight w:val="397" w:hRule="exact"/>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auto"/>
                <w:sz w:val="21"/>
                <w:szCs w:val="21"/>
                <w:highlight w:val="none"/>
              </w:rPr>
              <w:suppressLineNumbers w:val="0"/>
            </w:pPr>
            <w:r>
              <w:rPr>
                <w:rFonts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hint="eastAsia" w:ascii="宋体" w:hAnsi="宋体" w:cs="宋体"/>
                <w:color w:val="auto"/>
                <w:sz w:val="21"/>
                <w:szCs w:val="21"/>
                <w:highlight w:val="none"/>
              </w:rPr>
              <w:t xml:space="preserve">春秋执勤服</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auto"/>
                <w:sz w:val="21"/>
                <w:szCs w:val="21"/>
                <w:highlight w:val="none"/>
              </w:rPr>
              <w:suppressLineNumbers w:val="0"/>
            </w:pPr>
            <w:r>
              <w:rPr>
                <w:rFonts w:ascii="宋体" w:hAnsi="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ascii="宋体"/>
                <w:color w:val="auto"/>
                <w:sz w:val="21"/>
                <w:szCs w:val="21"/>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auto"/>
                <w:sz w:val="21"/>
                <w:szCs w:val="21"/>
                <w:highlight w:val="none"/>
              </w:rPr>
              <w:suppressLineNumbers w:val="0"/>
            </w:pPr>
            <w:r>
              <w:rPr>
                <w:rFonts w:ascii="宋体" w:hAnsi="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hint="eastAsia" w:ascii="宋体" w:hAnsi="宋体" w:cs="宋体"/>
                <w:color w:val="auto"/>
                <w:sz w:val="21"/>
                <w:szCs w:val="21"/>
                <w:highlight w:val="none"/>
              </w:rPr>
              <w:t xml:space="preserve">冬棉执勤服</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auto"/>
                <w:sz w:val="21"/>
                <w:szCs w:val="21"/>
                <w:highlight w:val="none"/>
              </w:rPr>
              <w:suppressLineNumbers w:val="0"/>
            </w:pPr>
            <w:r>
              <w:rPr>
                <w:rFonts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ascii="宋体"/>
                <w:color w:val="auto"/>
                <w:sz w:val="21"/>
                <w:szCs w:val="21"/>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auto"/>
                <w:sz w:val="21"/>
                <w:szCs w:val="21"/>
                <w:highlight w:val="none"/>
              </w:rPr>
              <w:suppressLineNumbers w:val="0"/>
            </w:pPr>
            <w:r>
              <w:rPr>
                <w:rFonts w:ascii="宋体" w:hAnsi="宋体" w:cs="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hint="eastAsia" w:ascii="宋体" w:hAnsi="宋体" w:cs="宋体"/>
                <w:color w:val="auto"/>
                <w:sz w:val="21"/>
                <w:szCs w:val="21"/>
                <w:highlight w:val="none"/>
              </w:rPr>
              <w:t xml:space="preserve">外穿长袖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hint="eastAsia" w:ascii="宋体" w:hAnsi="宋体" w:cs="宋体"/>
                <w:color w:val="auto"/>
                <w:sz w:val="21"/>
                <w:szCs w:val="21"/>
                <w:highlight w:val="none"/>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auto"/>
                <w:sz w:val="21"/>
                <w:szCs w:val="21"/>
                <w:highlight w:val="none"/>
              </w:rPr>
              <w:suppressLineNumbers w:val="0"/>
            </w:pPr>
            <w:r>
              <w:rPr>
                <w:rFonts w:ascii="宋体" w:hAnsi="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ascii="宋体"/>
                <w:color w:val="auto"/>
                <w:sz w:val="21"/>
                <w:szCs w:val="21"/>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auto"/>
                <w:sz w:val="21"/>
                <w:szCs w:val="21"/>
                <w:highlight w:val="none"/>
              </w:rPr>
              <w:suppressLineNumbers w:val="0"/>
            </w:pPr>
            <w:r>
              <w:rPr>
                <w:rFonts w:ascii="宋体" w:hAnsi="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hint="eastAsia" w:ascii="宋体" w:hAnsi="宋体" w:cs="宋体"/>
                <w:color w:val="auto"/>
                <w:sz w:val="21"/>
                <w:szCs w:val="21"/>
                <w:highlight w:val="none"/>
              </w:rPr>
              <w:t xml:space="preserve">外穿短袖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hint="eastAsia" w:ascii="宋体" w:hAnsi="宋体" w:cs="宋体"/>
                <w:color w:val="auto"/>
                <w:sz w:val="21"/>
                <w:szCs w:val="21"/>
                <w:highlight w:val="none"/>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auto"/>
                <w:sz w:val="21"/>
                <w:szCs w:val="21"/>
                <w:highlight w:val="none"/>
              </w:rPr>
              <w:suppressLineNumbers w:val="0"/>
            </w:pPr>
            <w:r>
              <w:rPr>
                <w:rFonts w:ascii="宋体" w:hAnsi="宋体" w:cs="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ascii="宋体"/>
                <w:color w:val="auto"/>
                <w:sz w:val="21"/>
                <w:szCs w:val="21"/>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auto"/>
                <w:sz w:val="21"/>
                <w:szCs w:val="21"/>
                <w:highlight w:val="none"/>
              </w:rPr>
              <w:suppressLineNumbers w:val="0"/>
            </w:pPr>
            <w:r>
              <w:rPr>
                <w:rFonts w:ascii="宋体" w:hAnsi="宋体" w:cs="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hint="eastAsia" w:ascii="宋体" w:hAnsi="宋体" w:cs="宋体"/>
                <w:color w:val="auto"/>
                <w:sz w:val="21"/>
                <w:szCs w:val="21"/>
                <w:highlight w:val="none"/>
              </w:rPr>
              <w:t xml:space="preserve">夏裤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hint="eastAsia" w:ascii="宋体" w:hAnsi="宋体" w:cs="宋体"/>
                <w:color w:val="auto"/>
                <w:sz w:val="21"/>
                <w:szCs w:val="21"/>
                <w:highlight w:val="none"/>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auto"/>
                <w:sz w:val="21"/>
                <w:szCs w:val="21"/>
                <w:highlight w:val="none"/>
              </w:rPr>
              <w:suppressLineNumbers w:val="0"/>
            </w:pPr>
            <w:r>
              <w:rPr>
                <w:rFonts w:ascii="宋体" w:hAnsi="宋体" w:cs="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auto"/>
                <w:sz w:val="21"/>
                <w:szCs w:val="21"/>
                <w:highlight w:val="none"/>
              </w:rPr>
              <w:suppressLineNumbers w:val="0"/>
            </w:pPr>
            <w:r>
              <w:rPr>
                <w:rFonts w:hint="eastAsia" w:ascii="宋体" w:hAnsi="宋体" w:cs="宋体"/>
                <w:color w:val="auto"/>
                <w:sz w:val="21"/>
                <w:szCs w:val="21"/>
                <w:highlight w:val="none"/>
              </w:rPr>
              <w:t xml:space="preserve">　</w:t>
            </w:r>
            <w:r/>
          </w:p>
        </w:tc>
      </w:tr>
      <w:tr>
        <w:trPr>
          <w:trHeight w:val="397" w:hRule="exact"/>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春秋裤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　</w:t>
            </w:r>
            <w:r/>
          </w:p>
        </w:tc>
      </w:tr>
      <w:tr>
        <w:trPr>
          <w:trHeight w:val="397" w:hRule="exact"/>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执勤帽（含帽徽）</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　</w:t>
            </w:r>
            <w:r/>
          </w:p>
        </w:tc>
      </w:tr>
      <w:tr>
        <w:trPr>
          <w:trHeight w:val="397" w:hRule="exact"/>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雨衣</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ascii="宋体"/>
                <w:color w:val="000000"/>
                <w:sz w:val="21"/>
                <w:szCs w:val="21"/>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多功能大衣</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ascii="宋体"/>
                <w:color w:val="000000"/>
                <w:sz w:val="21"/>
                <w:szCs w:val="21"/>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巡防马甲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ascii="宋体"/>
                <w:color w:val="000000"/>
                <w:sz w:val="21"/>
                <w:szCs w:val="21"/>
                <w:highlight w:val="none"/>
              </w:rPr>
            </w:r>
            <w:r/>
          </w:p>
        </w:tc>
      </w:tr>
      <w:tr>
        <w:trPr>
          <w:trHeight w:val="397" w:hRule="exact"/>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雨靴</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双</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　</w:t>
            </w:r>
            <w:r/>
          </w:p>
        </w:tc>
      </w:tr>
      <w:tr>
        <w:trPr>
          <w:trHeight w:val="397" w:hRule="exact"/>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肩闪灯</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　</w:t>
            </w:r>
            <w:r/>
          </w:p>
        </w:tc>
      </w:tr>
      <w:tr>
        <w:trPr>
          <w:trHeight w:val="397" w:hRule="exact"/>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强光手电</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　</w:t>
            </w:r>
            <w:r/>
          </w:p>
        </w:tc>
      </w:tr>
      <w:tr>
        <w:trPr>
          <w:trHeight w:val="397" w:hRule="exact"/>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手持电台</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部</w:t>
            </w:r>
            <w:r/>
          </w:p>
        </w:tc>
        <w:tc>
          <w:tcPr>
            <w:gridSpan w:val="2"/>
            <w:tcBorders>
              <w:top w:val="single" w:color="auto" w:sz="4" w:space="0"/>
              <w:left w:val="none" w:color="000000" w:sz="4" w:space="0"/>
              <w:bottom w:val="single" w:color="auto" w:sz="4" w:space="0"/>
              <w:right w:val="single" w:color="000000" w:sz="4" w:space="0"/>
            </w:tcBorders>
            <w:tcW w:w="384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两个保安配置一部</w:t>
            </w:r>
            <w:r/>
          </w:p>
        </w:tc>
      </w:tr>
      <w:tr>
        <w:trPr>
          <w:trHeight w:val="397" w:hRule="exact"/>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rPr>
              <w:suppressLineNumbers w:val="0"/>
            </w:pPr>
            <w:r>
              <w:rPr>
                <w:rFonts w:ascii="宋体" w:hAnsi="宋体" w:cs="宋体"/>
                <w:color w:val="000000"/>
                <w:sz w:val="21"/>
                <w:szCs w:val="21"/>
                <w:highlight w:val="none"/>
              </w:rPr>
              <w:t xml:space="preserve">15</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巡逻电瓶车</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辆</w:t>
            </w:r>
            <w:r/>
          </w:p>
        </w:tc>
        <w:tc>
          <w:tcPr>
            <w:gridSpan w:val="2"/>
            <w:tcBorders>
              <w:top w:val="single" w:color="auto" w:sz="4" w:space="0"/>
              <w:left w:val="none" w:color="000000" w:sz="4" w:space="0"/>
              <w:bottom w:val="single" w:color="auto" w:sz="4" w:space="0"/>
              <w:right w:val="single" w:color="000000" w:sz="4" w:space="0"/>
            </w:tcBorders>
            <w:tcW w:w="384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color w:val="000000"/>
                <w:sz w:val="21"/>
                <w:szCs w:val="21"/>
                <w:highlight w:val="none"/>
              </w:rPr>
              <w:suppressLineNumbers w:val="0"/>
            </w:pPr>
            <w:r>
              <w:rPr>
                <w:rFonts w:hint="eastAsia" w:ascii="宋体" w:hAnsi="宋体" w:cs="宋体"/>
                <w:color w:val="000000"/>
                <w:sz w:val="21"/>
                <w:szCs w:val="21"/>
                <w:highlight w:val="none"/>
              </w:rPr>
              <w:t xml:space="preserve">两个保安配置一辆</w:t>
            </w:r>
            <w:r/>
          </w:p>
        </w:tc>
      </w:tr>
      <w:tr>
        <w:trPr>
          <w:trHeight w:val="397" w:hRule="exact"/>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16</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肩章等标识</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套</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000000" w:sz="4" w:space="0"/>
            </w:tcBorders>
            <w:tcW w:w="25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标识编号有别于辅警</w:t>
            </w:r>
            <w:r/>
          </w:p>
        </w:tc>
      </w:tr>
      <w:tr>
        <w:trPr>
          <w:trHeight w:val="397" w:hRule="exact"/>
        </w:trPr>
        <w:tc>
          <w:tcPr>
            <w:gridSpan w:val="5"/>
            <w:tcBorders>
              <w:top w:val="single" w:color="auto" w:sz="4" w:space="0"/>
              <w:left w:val="single" w:color="auto" w:sz="4" w:space="0"/>
              <w:bottom w:val="single" w:color="auto" w:sz="4" w:space="0"/>
              <w:right w:val="single" w:color="000000" w:sz="4" w:space="0"/>
            </w:tcBorders>
            <w:tcW w:w="8775" w:type="dxa"/>
            <w:vAlign w:val="center"/>
            <w:textDirection w:val="lrTb"/>
            <w:noWrap/>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cs="宋体"/>
                <w:color w:val="000000"/>
                <w:sz w:val="21"/>
                <w:szCs w:val="21"/>
                <w:highlight w:val="none"/>
              </w:rPr>
              <w:t xml:space="preserve">服装样式、种类、标志符号和证件的设计、制作、供应，按国家规定和市公安局要求执行</w:t>
            </w:r>
            <w:r>
              <w:rPr>
                <w:rFonts w:hint="eastAsia" w:ascii="宋体" w:hAnsi="宋体" w:cs="宋体"/>
                <w:color w:val="000000"/>
                <w:sz w:val="21"/>
                <w:szCs w:val="21"/>
                <w:highlight w:val="none"/>
                <w:lang w:eastAsia="zh-CN"/>
              </w:rPr>
              <w:t xml:space="preserve">。</w:t>
            </w:r>
            <w:r/>
          </w:p>
        </w:tc>
      </w:tr>
    </w:tbl>
    <w:p>
      <w:pPr>
        <w:pStyle w:val="738"/>
        <w:ind w:left="0" w:firstLine="420"/>
        <w:jc w:val="left"/>
        <w:keepLines w:val="0"/>
        <w:keepNext w:val="0"/>
        <w:pageBreakBefore w:val="0"/>
        <w:spacing w:after="0" w:line="240" w:lineRule="auto"/>
        <w:tabs>
          <w:tab w:val="left" w:pos="405" w:leader="none"/>
        </w:tabs>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p>
      <w:pPr>
        <w:pStyle w:val="738"/>
        <w:ind w:left="0" w:firstLine="420"/>
        <w:jc w:val="left"/>
        <w:keepLines w:val="0"/>
        <w:keepNext w:val="0"/>
        <w:pageBreakBefore w:val="0"/>
        <w:spacing w:after="0" w:line="240" w:lineRule="auto"/>
        <w:tabs>
          <w:tab w:val="left" w:pos="405"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0" w:firstLine="422"/>
        <w:keepLines w:val="0"/>
        <w:keepNext w:val="0"/>
        <w:pageBreakBefore w:val="0"/>
        <w:spacing w:line="240" w:lineRule="auto"/>
        <w:widowControl w:val="off"/>
        <w:rPr>
          <w:rFonts w:ascii="宋体" w:hAnsi="宋体" w:cs="宋体"/>
          <w:b/>
          <w:sz w:val="21"/>
          <w:szCs w:val="21"/>
          <w:highlight w:val="none"/>
        </w:rPr>
      </w:pPr>
      <w:r>
        <w:rPr>
          <w:rFonts w:hint="eastAsia" w:ascii="宋体" w:hAnsi="宋体" w:cs="宋体"/>
          <w:b/>
          <w:bCs/>
          <w:sz w:val="21"/>
          <w:szCs w:val="21"/>
          <w:highlight w:val="none"/>
        </w:rPr>
        <w:t xml:space="preserve">三、商务要求</w:t>
      </w:r>
      <w:r/>
    </w:p>
    <w:p>
      <w:pPr>
        <w:ind w:right="0" w:firstLine="422"/>
        <w:jc w:val="left"/>
        <w:keepLines w:val="0"/>
        <w:keepNext w:val="0"/>
        <w:pageBreakBefore w:val="0"/>
        <w:spacing w:line="24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1.合同履行期限：</w:t>
      </w:r>
      <w:r>
        <w:rPr>
          <w:rFonts w:hint="eastAsia" w:ascii="宋体" w:hAnsi="宋体" w:eastAsia="宋体" w:cs="宋体"/>
          <w:b/>
          <w:bCs/>
          <w:color w:val="auto"/>
          <w:szCs w:val="21"/>
          <w:highlight w:val="none"/>
          <w:lang w:val="en-US" w:eastAsia="zh-CN"/>
        </w:rPr>
        <w:t xml:space="preserve">壹年</w:t>
      </w:r>
      <w:r>
        <w:rPr>
          <w:rFonts w:hint="eastAsia" w:ascii="宋体" w:hAnsi="宋体" w:cs="宋体"/>
          <w:b/>
          <w:bCs/>
          <w:color w:val="auto"/>
          <w:szCs w:val="21"/>
          <w:highlight w:val="none"/>
          <w:lang w:val="en-US" w:eastAsia="zh-CN"/>
        </w:rPr>
        <w:t xml:space="preserve">，</w:t>
      </w:r>
      <w:r>
        <w:rPr>
          <w:rFonts w:hint="eastAsia" w:hAnsi="宋体" w:eastAsia="宋体" w:cs="宋体"/>
          <w:b/>
          <w:bCs/>
          <w:color w:val="auto"/>
          <w:highlight w:val="none"/>
          <w:lang w:val="en-US" w:eastAsia="zh-CN"/>
        </w:rPr>
        <w:t xml:space="preserve">具体根据甲方需求动态调节</w:t>
      </w:r>
      <w:r>
        <w:rPr>
          <w:rFonts w:hint="eastAsia" w:ascii="宋体" w:hAnsi="宋体" w:eastAsia="宋体" w:cs="宋体"/>
          <w:b/>
          <w:bCs/>
          <w:color w:val="auto"/>
          <w:szCs w:val="21"/>
          <w:highlight w:val="none"/>
        </w:rPr>
        <w:t xml:space="preserve">。</w:t>
      </w:r>
      <w:r/>
    </w:p>
    <w:p>
      <w:pPr>
        <w:ind w:right="0" w:firstLine="422"/>
        <w:jc w:val="left"/>
        <w:keepLines w:val="0"/>
        <w:keepNext w:val="0"/>
        <w:pageBreakBefore w:val="0"/>
        <w:spacing w:line="240" w:lineRule="auto"/>
        <w:widowControl w:val="off"/>
        <w:rPr>
          <w:rFonts w:hint="eastAsia" w:cs="宋体" w:asciiTheme="minorEastAsia" w:hAnsiTheme="minorEastAsia" w:eastAsiaTheme="minorEastAsia"/>
          <w:color w:val="auto"/>
          <w:sz w:val="21"/>
          <w:szCs w:val="21"/>
          <w:highlight w:val="none"/>
          <w:lang w:val="en-US" w:eastAsia="zh-CN"/>
        </w:rPr>
      </w:pPr>
      <w:r>
        <w:rPr>
          <w:rFonts w:hint="eastAsia" w:ascii="宋体" w:hAnsi="宋体" w:eastAsia="宋体" w:cs="宋体"/>
          <w:b/>
          <w:bCs/>
          <w:color w:val="auto"/>
          <w:szCs w:val="21"/>
          <w:highlight w:val="none"/>
        </w:rPr>
        <w:t xml:space="preserve">2.付款方式：</w:t>
      </w:r>
      <w:r>
        <w:rPr>
          <w:rFonts w:hint="eastAsia" w:ascii="宋体" w:hAnsi="宋体"/>
          <w:b/>
          <w:color w:val="auto"/>
          <w:szCs w:val="21"/>
          <w:highlight w:val="none"/>
        </w:rPr>
        <w:t xml:space="preserve">合同签订后支付合同金额的10%，</w:t>
      </w:r>
      <w:r>
        <w:rPr>
          <w:rFonts w:hint="eastAsia" w:ascii="宋体" w:hAnsi="宋体" w:cs="宋体"/>
          <w:b/>
          <w:bCs/>
          <w:color w:val="auto"/>
          <w:szCs w:val="21"/>
          <w:highlight w:val="none"/>
        </w:rPr>
        <w:t xml:space="preserve">年底支付一次，具体为服务至每年年底后的十个工作日内由甲方根据现场签证工作量</w:t>
      </w:r>
      <w:r>
        <w:rPr>
          <w:rFonts w:hint="eastAsia" w:ascii="宋体" w:hAnsi="宋体" w:cs="宋体"/>
          <w:b/>
          <w:bCs/>
          <w:color w:val="auto"/>
          <w:szCs w:val="21"/>
          <w:highlight w:val="none"/>
          <w:lang w:val="en-US" w:eastAsia="zh-CN"/>
        </w:rPr>
        <w:t xml:space="preserve">并结合考核标准</w:t>
      </w:r>
      <w:r>
        <w:rPr>
          <w:rFonts w:hint="eastAsia" w:ascii="宋体" w:hAnsi="宋体" w:cs="宋体"/>
          <w:b/>
          <w:bCs/>
          <w:color w:val="auto"/>
          <w:szCs w:val="21"/>
          <w:highlight w:val="none"/>
        </w:rPr>
        <w:t xml:space="preserve">支付本年度的服务费，合同结束后按照实际签证工作量编制结算协议，按结算协议一年内付清余款。</w:t>
      </w:r>
      <w:r/>
    </w:p>
    <w:p>
      <w:pPr>
        <w:pStyle w:val="753"/>
        <w:ind w:firstLine="420"/>
        <w:keepLines w:val="0"/>
        <w:keepNext w:val="0"/>
        <w:pageBreakBefore w:val="0"/>
        <w:spacing w:line="240" w:lineRule="auto"/>
        <w:rPr>
          <w:rFonts w:hint="default"/>
          <w:sz w:val="21"/>
          <w:szCs w:val="21"/>
          <w:highlight w:val="none"/>
        </w:rPr>
      </w:pPr>
      <w:r>
        <w:rPr>
          <w:rFonts w:hint="default"/>
          <w:sz w:val="21"/>
          <w:szCs w:val="21"/>
          <w:highlight w:val="none"/>
        </w:rPr>
      </w:r>
      <w:r/>
    </w:p>
    <w:p>
      <w:pPr>
        <w:ind w:firstLine="422"/>
        <w:keepLines w:val="0"/>
        <w:keepNext w:val="0"/>
        <w:pageBreakBefore w:val="0"/>
        <w:spacing w:line="240" w:lineRule="auto"/>
        <w:rPr>
          <w:rFonts w:ascii="宋体" w:hAnsi="宋体" w:cs="宋体"/>
          <w:b/>
          <w:sz w:val="21"/>
          <w:szCs w:val="21"/>
          <w:highlight w:val="none"/>
        </w:rPr>
      </w:pPr>
      <w:r>
        <w:rPr>
          <w:rFonts w:hint="eastAsia" w:ascii="宋体" w:hAnsi="宋体" w:cs="宋体"/>
          <w:b/>
          <w:sz w:val="21"/>
          <w:szCs w:val="21"/>
          <w:highlight w:val="none"/>
        </w:rPr>
        <w:t xml:space="preserve">四、其他要求：</w:t>
      </w:r>
      <w:r/>
    </w:p>
    <w:p>
      <w:pPr>
        <w:ind w:firstLine="420"/>
        <w:keepLines w:val="0"/>
        <w:keepNext w:val="0"/>
        <w:pageBreakBefore w:val="0"/>
        <w:spacing w:line="240" w:lineRule="auto"/>
        <w:widowControl w:val="off"/>
        <w:rPr>
          <w:rFonts w:hint="eastAsia" w:cs="方正仿宋_GBK" w:asciiTheme="minorEastAsia" w:hAnsiTheme="minorEastAsia" w:eastAsiaTheme="minorEastAsia"/>
          <w:sz w:val="21"/>
          <w:szCs w:val="21"/>
          <w:highlight w:val="none"/>
        </w:rPr>
      </w:pPr>
      <w:r>
        <w:rPr>
          <w:rFonts w:hint="eastAsia" w:cs="方正仿宋_GBK" w:asciiTheme="minorEastAsia" w:hAnsiTheme="minorEastAsia" w:eastAsiaTheme="minorEastAsia"/>
          <w:sz w:val="21"/>
          <w:szCs w:val="21"/>
          <w:highlight w:val="none"/>
          <w:lang w:val="en-US" w:eastAsia="zh-CN"/>
        </w:rPr>
        <w:t xml:space="preserve">1</w:t>
      </w:r>
      <w:r>
        <w:rPr>
          <w:rFonts w:hint="eastAsia" w:eastAsia="宋体" w:cs="方正仿宋_GBK" w:asciiTheme="minorEastAsia" w:hAnsiTheme="minorEastAsia"/>
          <w:sz w:val="21"/>
          <w:szCs w:val="21"/>
          <w:highlight w:val="none"/>
          <w:lang w:val="en-US" w:eastAsia="zh-CN"/>
        </w:rPr>
        <w:t xml:space="preserve">.</w:t>
      </w:r>
      <w:r>
        <w:rPr>
          <w:rFonts w:hint="eastAsia" w:cs="方正仿宋_GBK" w:asciiTheme="minorEastAsia" w:hAnsiTheme="minorEastAsia" w:eastAsiaTheme="minorEastAsia"/>
          <w:sz w:val="21"/>
          <w:szCs w:val="21"/>
          <w:highlight w:val="none"/>
        </w:rPr>
        <w:t xml:space="preserve">物资（装备）</w:t>
      </w:r>
      <w:r>
        <w:rPr>
          <w:rFonts w:hint="eastAsia" w:cs="方正仿宋_GBK" w:asciiTheme="minorEastAsia" w:hAnsiTheme="minorEastAsia" w:eastAsiaTheme="minorEastAsia"/>
          <w:sz w:val="21"/>
          <w:szCs w:val="21"/>
          <w:highlight w:val="none"/>
          <w:lang w:eastAsia="zh-CN"/>
        </w:rPr>
        <w:t xml:space="preserve">、服装：安保服务</w:t>
      </w:r>
      <w:r>
        <w:rPr>
          <w:rFonts w:hint="eastAsia" w:cs="方正仿宋_GBK" w:asciiTheme="minorEastAsia" w:hAnsiTheme="minorEastAsia" w:eastAsiaTheme="minorEastAsia"/>
          <w:sz w:val="21"/>
          <w:szCs w:val="21"/>
          <w:highlight w:val="none"/>
        </w:rPr>
        <w:t xml:space="preserve">所需的物资（装备）</w:t>
      </w:r>
      <w:r>
        <w:rPr>
          <w:rFonts w:hint="eastAsia" w:cs="方正仿宋_GBK" w:asciiTheme="minorEastAsia" w:hAnsiTheme="minorEastAsia" w:eastAsiaTheme="minorEastAsia"/>
          <w:sz w:val="21"/>
          <w:szCs w:val="21"/>
          <w:highlight w:val="none"/>
          <w:lang w:eastAsia="zh-CN"/>
        </w:rPr>
        <w:t xml:space="preserve">、服装</w:t>
      </w:r>
      <w:r>
        <w:rPr>
          <w:rFonts w:hint="eastAsia" w:cs="方正仿宋_GBK" w:asciiTheme="minorEastAsia" w:hAnsiTheme="minorEastAsia" w:eastAsiaTheme="minorEastAsia"/>
          <w:sz w:val="21"/>
          <w:szCs w:val="21"/>
          <w:highlight w:val="none"/>
        </w:rPr>
        <w:t xml:space="preserve">均由中标供应商自行采购</w:t>
      </w:r>
      <w:r>
        <w:rPr>
          <w:rFonts w:hint="eastAsia" w:cs="方正仿宋_GBK" w:asciiTheme="minorEastAsia" w:hAnsiTheme="minorEastAsia" w:eastAsiaTheme="minorEastAsia"/>
          <w:sz w:val="21"/>
          <w:szCs w:val="21"/>
          <w:highlight w:val="none"/>
          <w:lang w:eastAsia="zh-CN"/>
        </w:rPr>
        <w:t xml:space="preserve">并承担相应费用</w:t>
      </w:r>
      <w:r>
        <w:rPr>
          <w:rFonts w:hint="eastAsia" w:cs="方正仿宋_GBK" w:asciiTheme="minorEastAsia" w:hAnsiTheme="minorEastAsia" w:eastAsiaTheme="minorEastAsia"/>
          <w:sz w:val="21"/>
          <w:szCs w:val="21"/>
          <w:highlight w:val="none"/>
        </w:rPr>
        <w:t xml:space="preserve">。</w:t>
      </w:r>
      <w:r/>
    </w:p>
    <w:p>
      <w:pPr>
        <w:ind w:firstLine="420"/>
        <w:keepLines w:val="0"/>
        <w:keepNext w:val="0"/>
        <w:pageBreakBefore w:val="0"/>
        <w:spacing w:line="240" w:lineRule="auto"/>
        <w:widowControl w:val="off"/>
        <w:rPr>
          <w:rFonts w:hint="eastAsia" w:cs="方正仿宋_GBK" w:asciiTheme="minorEastAsia" w:hAnsiTheme="minorEastAsia" w:eastAsiaTheme="minorEastAsia"/>
          <w:sz w:val="21"/>
          <w:szCs w:val="21"/>
          <w:highlight w:val="none"/>
        </w:rPr>
      </w:pPr>
      <w:r>
        <w:rPr>
          <w:rFonts w:hint="eastAsia" w:cs="方正仿宋_GBK" w:asciiTheme="minorEastAsia" w:hAnsiTheme="minorEastAsia" w:eastAsiaTheme="minorEastAsia"/>
          <w:sz w:val="21"/>
          <w:szCs w:val="21"/>
          <w:highlight w:val="none"/>
          <w:lang w:val="en-US" w:eastAsia="zh-CN"/>
        </w:rPr>
        <w:t xml:space="preserve">2</w:t>
      </w:r>
      <w:r>
        <w:rPr>
          <w:rFonts w:hint="eastAsia" w:cs="方正仿宋_GBK" w:asciiTheme="minorEastAsia" w:hAnsiTheme="minorEastAsia" w:eastAsiaTheme="minorEastAsia"/>
          <w:sz w:val="21"/>
          <w:szCs w:val="21"/>
          <w:highlight w:val="none"/>
        </w:rPr>
        <w:t xml:space="preserve">.中标供应商应按国家和当地政府有关劳动法规、条例，向项目管理服务人员提供相应工种的劳动工资、加班工资、劳动保护等待遇。同时，</w:t>
      </w:r>
      <w:r>
        <w:rPr>
          <w:rFonts w:hint="eastAsia" w:cs="方正仿宋_GBK" w:asciiTheme="minorEastAsia" w:hAnsiTheme="minorEastAsia" w:eastAsiaTheme="minorEastAsia"/>
          <w:sz w:val="21"/>
          <w:szCs w:val="21"/>
          <w:highlight w:val="none"/>
          <w:lang w:eastAsia="zh-CN"/>
        </w:rPr>
        <w:t xml:space="preserve">中标供应商</w:t>
      </w:r>
      <w:r>
        <w:rPr>
          <w:rFonts w:hint="eastAsia" w:cs="方正仿宋_GBK" w:asciiTheme="minorEastAsia" w:hAnsiTheme="minorEastAsia" w:eastAsiaTheme="minorEastAsia"/>
          <w:sz w:val="21"/>
          <w:szCs w:val="21"/>
          <w:highlight w:val="none"/>
        </w:rPr>
        <w:t xml:space="preserve">应负责员工的生病、事故、伤残、死亡和劳务纠纷，</w:t>
      </w:r>
      <w:r>
        <w:rPr>
          <w:rFonts w:hint="eastAsia" w:cs="方正仿宋_GBK" w:asciiTheme="minorEastAsia" w:hAnsiTheme="minorEastAsia" w:eastAsiaTheme="minorEastAsia"/>
          <w:sz w:val="21"/>
          <w:szCs w:val="21"/>
          <w:highlight w:val="none"/>
          <w:lang w:eastAsia="zh-CN"/>
        </w:rPr>
        <w:t xml:space="preserve">采购人</w:t>
      </w:r>
      <w:r>
        <w:rPr>
          <w:rFonts w:hint="eastAsia" w:cs="方正仿宋_GBK" w:asciiTheme="minorEastAsia" w:hAnsiTheme="minorEastAsia" w:eastAsiaTheme="minorEastAsia"/>
          <w:sz w:val="21"/>
          <w:szCs w:val="21"/>
          <w:highlight w:val="none"/>
        </w:rPr>
        <w:t xml:space="preserve">不承担任何相关责任。</w:t>
      </w:r>
      <w:r/>
    </w:p>
    <w:p>
      <w:pPr>
        <w:ind w:firstLine="420"/>
        <w:keepLines w:val="0"/>
        <w:keepNext w:val="0"/>
        <w:pageBreakBefore w:val="0"/>
        <w:spacing w:line="240" w:lineRule="auto"/>
        <w:widowControl w:val="off"/>
        <w:rPr>
          <w:rFonts w:hint="eastAsia"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sz w:val="21"/>
          <w:szCs w:val="21"/>
          <w:highlight w:val="none"/>
          <w:lang w:val="en-US" w:eastAsia="zh-CN"/>
        </w:rPr>
        <w:t xml:space="preserve">3.</w:t>
      </w:r>
      <w:r>
        <w:rPr>
          <w:rFonts w:hint="eastAsia" w:cs="方正仿宋_GBK" w:asciiTheme="minorEastAsia" w:hAnsiTheme="minorEastAsia" w:eastAsiaTheme="minorEastAsia"/>
          <w:sz w:val="21"/>
          <w:szCs w:val="21"/>
          <w:highlight w:val="none"/>
          <w:lang w:eastAsia="zh-CN"/>
        </w:rPr>
        <w:t xml:space="preserve">中标供应商</w:t>
      </w:r>
      <w:r>
        <w:rPr>
          <w:rFonts w:hint="eastAsia" w:cs="方正仿宋_GBK" w:asciiTheme="minorEastAsia" w:hAnsiTheme="minorEastAsia" w:eastAsiaTheme="minorEastAsia"/>
          <w:sz w:val="21"/>
          <w:szCs w:val="21"/>
          <w:highlight w:val="none"/>
        </w:rPr>
        <w:t xml:space="preserve">所聘人员在岗履行职责期间（包括上下班途中）发生的一切安全事故，均由</w:t>
      </w:r>
      <w:r>
        <w:rPr>
          <w:rFonts w:hint="eastAsia" w:cs="方正仿宋_GBK" w:asciiTheme="minorEastAsia" w:hAnsiTheme="minorEastAsia" w:eastAsiaTheme="minorEastAsia"/>
          <w:sz w:val="21"/>
          <w:szCs w:val="21"/>
          <w:highlight w:val="none"/>
          <w:lang w:eastAsia="zh-CN"/>
        </w:rPr>
        <w:t xml:space="preserve">中标供应</w:t>
      </w:r>
      <w:r>
        <w:rPr>
          <w:rFonts w:hint="eastAsia" w:cs="方正仿宋_GBK" w:asciiTheme="minorEastAsia" w:hAnsiTheme="minorEastAsia" w:eastAsiaTheme="minorEastAsia"/>
          <w:color w:val="auto"/>
          <w:sz w:val="21"/>
          <w:szCs w:val="21"/>
          <w:highlight w:val="none"/>
          <w:lang w:eastAsia="zh-CN"/>
        </w:rPr>
        <w:t xml:space="preserve">商</w:t>
      </w:r>
      <w:r>
        <w:rPr>
          <w:rFonts w:hint="eastAsia" w:cs="方正仿宋_GBK" w:asciiTheme="minorEastAsia" w:hAnsiTheme="minorEastAsia" w:eastAsiaTheme="minorEastAsia"/>
          <w:color w:val="auto"/>
          <w:sz w:val="21"/>
          <w:szCs w:val="21"/>
          <w:highlight w:val="none"/>
        </w:rPr>
        <w:t xml:space="preserve">负责处理并承担经济和道义上的责任，</w:t>
      </w:r>
      <w:r>
        <w:rPr>
          <w:rFonts w:hint="eastAsia" w:cs="方正仿宋_GBK" w:asciiTheme="minorEastAsia" w:hAnsiTheme="minorEastAsia" w:eastAsiaTheme="minorEastAsia"/>
          <w:color w:val="auto"/>
          <w:sz w:val="21"/>
          <w:szCs w:val="21"/>
          <w:highlight w:val="none"/>
          <w:lang w:eastAsia="zh-CN"/>
        </w:rPr>
        <w:t xml:space="preserve">采购人</w:t>
      </w:r>
      <w:r>
        <w:rPr>
          <w:rFonts w:hint="eastAsia" w:cs="方正仿宋_GBK" w:asciiTheme="minorEastAsia" w:hAnsiTheme="minorEastAsia" w:eastAsiaTheme="minorEastAsia"/>
          <w:color w:val="auto"/>
          <w:sz w:val="21"/>
          <w:szCs w:val="21"/>
          <w:highlight w:val="none"/>
        </w:rPr>
        <w:t xml:space="preserve">不承担任何责任。</w:t>
      </w:r>
      <w:r/>
    </w:p>
    <w:p>
      <w:pPr>
        <w:ind w:firstLine="420"/>
        <w:keepLines w:val="0"/>
        <w:keepNext w:val="0"/>
        <w:pageBreakBefore w:val="0"/>
        <w:spacing w:line="240" w:lineRule="auto"/>
        <w:widowControl w:val="off"/>
        <w:rPr>
          <w:rFonts w:hint="default" w:cs="方正仿宋_GBK" w:asciiTheme="minorEastAsia" w:hAnsiTheme="minorEastAsia" w:eastAsiaTheme="minorEastAsia"/>
          <w:color w:val="auto"/>
          <w:sz w:val="21"/>
          <w:szCs w:val="21"/>
          <w:highlight w:val="none"/>
          <w:lang w:val="en-US" w:eastAsia="zh-CN"/>
        </w:rPr>
      </w:pPr>
      <w:r>
        <w:rPr>
          <w:rFonts w:hint="eastAsia" w:cs="方正仿宋_GBK" w:asciiTheme="minorEastAsia" w:hAnsiTheme="minorEastAsia" w:eastAsiaTheme="minorEastAsia"/>
          <w:color w:val="auto"/>
          <w:sz w:val="21"/>
          <w:szCs w:val="21"/>
          <w:highlight w:val="none"/>
          <w:lang w:val="en-US" w:eastAsia="zh-CN"/>
        </w:rPr>
        <w:t xml:space="preserve">4.中标供应商若注册地非江苏省的，须在保安员入场服务前在公安相关部门完成备案，否则采购人有权解除合同。</w:t>
      </w:r>
      <w:r/>
    </w:p>
    <w:p>
      <w:pPr>
        <w:ind w:firstLine="420"/>
        <w:rPr>
          <w:rFonts w:ascii="宋体" w:hAnsi="宋体" w:cs="宋体"/>
        </w:rPr>
      </w:pPr>
      <w:r>
        <w:rPr>
          <w:rFonts w:hint="eastAsia" w:ascii="宋体" w:hAnsi="宋体" w:cs="宋体"/>
        </w:rPr>
        <w:br w:type="page" w:clear="all"/>
      </w:r>
      <w:r/>
    </w:p>
    <w:p>
      <w:pPr>
        <w:pStyle w:val="738"/>
        <w:jc w:val="center"/>
        <w:spacing w:after="0"/>
        <w:rPr>
          <w:rFonts w:ascii="宋体" w:hAnsi="宋体" w:cs="宋体"/>
          <w:b/>
          <w:color w:val="000000"/>
          <w:sz w:val="44"/>
          <w:szCs w:val="20"/>
        </w:rPr>
        <w:outlineLvl w:val="0"/>
      </w:pPr>
      <w:r/>
      <w:bookmarkStart w:id="19" w:name="_Hlk193876071"/>
      <w:r>
        <w:rPr>
          <w:rFonts w:hint="eastAsia" w:ascii="宋体" w:hAnsi="宋体" w:cs="宋体"/>
          <w:b/>
          <w:color w:val="000000"/>
          <w:sz w:val="44"/>
          <w:szCs w:val="20"/>
        </w:rPr>
        <w:t xml:space="preserve">第五章  合同文本</w:t>
      </w:r>
      <w:r/>
    </w:p>
    <w:p>
      <w:pPr>
        <w:ind w:firstLine="315"/>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采购单位：</w:t>
      </w:r>
      <w:r/>
    </w:p>
    <w:p>
      <w:pPr>
        <w:pStyle w:val="753"/>
        <w:ind w:firstLine="420"/>
        <w:rPr>
          <w:rFonts w:eastAsia="宋体"/>
        </w:rPr>
      </w:pPr>
      <w:r>
        <w:rPr>
          <w:rFonts w:hint="eastAsia" w:eastAsia="宋体"/>
          <w:lang w:eastAsia="zh-CN"/>
        </w:rPr>
        <w:t xml:space="preserve">服务</w:t>
      </w:r>
      <w:r>
        <w:rPr>
          <w:rFonts w:hint="eastAsia" w:eastAsia="宋体"/>
        </w:rPr>
        <w:t xml:space="preserve">单位：</w:t>
      </w:r>
      <w:r/>
    </w:p>
    <w:p>
      <w:pPr>
        <w:ind w:firstLine="420"/>
        <w:rPr>
          <w:rFonts w:ascii="宋体" w:hAnsi="宋体" w:cs="仿宋_GB2312"/>
          <w:szCs w:val="21"/>
        </w:rPr>
      </w:pPr>
      <w:r>
        <w:rPr>
          <w:rFonts w:ascii="宋体" w:hAnsi="宋体" w:cs="仿宋_GB2312"/>
          <w:szCs w:val="21"/>
        </w:rPr>
      </w:r>
      <w:r/>
    </w:p>
    <w:p>
      <w:pPr>
        <w:ind w:firstLine="420"/>
        <w:keepLines w:val="0"/>
        <w:keepNext w:val="0"/>
        <w:pageBreakBefore w:val="0"/>
        <w:spacing w:line="240" w:lineRule="auto"/>
        <w:widowControl w:val="off"/>
        <w:rPr>
          <w:rFonts w:ascii="宋体" w:hAnsi="宋体"/>
          <w:color w:val="000000"/>
          <w:szCs w:val="21"/>
        </w:rPr>
      </w:pPr>
      <w:r>
        <w:rPr>
          <w:rFonts w:hint="eastAsia" w:ascii="宋体" w:hAnsi="宋体"/>
          <w:color w:val="000000"/>
          <w:szCs w:val="21"/>
        </w:rPr>
        <w:t xml:space="preserve">根据采购招标编号 </w:t>
      </w:r>
      <w:r>
        <w:rPr>
          <w:rFonts w:hint="eastAsia" w:ascii="宋体" w:hAnsi="宋体"/>
          <w:color w:val="000000"/>
          <w:szCs w:val="21"/>
          <w:u w:val="single"/>
        </w:rPr>
        <w:t xml:space="preserve">                    </w:t>
      </w:r>
      <w:r>
        <w:rPr>
          <w:rFonts w:hint="eastAsia" w:ascii="宋体" w:hAnsi="宋体"/>
          <w:color w:val="000000"/>
          <w:szCs w:val="21"/>
        </w:rPr>
        <w:t xml:space="preserve">号的招标文件、乙方的投标文件及</w:t>
      </w:r>
      <w:r>
        <w:rPr>
          <w:rFonts w:hint="eastAsia" w:ascii="宋体" w:hAnsi="宋体"/>
          <w:color w:val="000000"/>
          <w:szCs w:val="21"/>
          <w:lang w:eastAsia="zh-CN"/>
        </w:rPr>
        <w:t xml:space="preserve">中标</w:t>
      </w:r>
      <w:r>
        <w:rPr>
          <w:rFonts w:hint="eastAsia" w:ascii="宋体" w:hAnsi="宋体"/>
          <w:color w:val="000000"/>
          <w:szCs w:val="21"/>
        </w:rPr>
        <w:t xml:space="preserve">结果，依照《中华人民共和国民法典》及其他有关法律、行政法规，遵循平等、自愿、公平和诚实信用的原则，双方就内容的相关事项协商一致，签订本合同书。</w:t>
      </w:r>
      <w:r/>
    </w:p>
    <w:p>
      <w:pPr>
        <w:ind w:firstLine="420"/>
        <w:keepLines w:val="0"/>
        <w:keepNext w:val="0"/>
        <w:pageBreakBefore w:val="0"/>
        <w:spacing w:line="240" w:lineRule="auto"/>
        <w:widowControl w:val="off"/>
        <w:rPr>
          <w:rFonts w:ascii="宋体" w:hAnsi="宋体"/>
          <w:color w:val="000000"/>
          <w:szCs w:val="21"/>
        </w:rPr>
      </w:pPr>
      <w:r>
        <w:rPr>
          <w:rFonts w:ascii="宋体" w:hAnsi="宋体"/>
          <w:color w:val="000000"/>
          <w:szCs w:val="21"/>
        </w:rPr>
      </w:r>
      <w:r/>
    </w:p>
    <w:p>
      <w:pPr>
        <w:ind w:firstLine="422"/>
        <w:keepLines w:val="0"/>
        <w:keepNext w:val="0"/>
        <w:pageBreakBefore w:val="0"/>
        <w:spacing w:line="240" w:lineRule="auto"/>
        <w:widowControl w:val="off"/>
        <w:rPr>
          <w:rFonts w:ascii="宋体" w:hAnsi="宋体" w:cs="宋体"/>
          <w:b/>
          <w:bCs/>
          <w:color w:val="000000"/>
          <w:szCs w:val="21"/>
        </w:rPr>
      </w:pPr>
      <w:r>
        <w:rPr>
          <w:rFonts w:hint="eastAsia" w:ascii="宋体" w:hAnsi="宋体" w:cs="宋体"/>
          <w:b/>
          <w:bCs/>
          <w:color w:val="000000"/>
          <w:szCs w:val="21"/>
        </w:rPr>
        <w:t xml:space="preserve">一、合同内容</w:t>
      </w:r>
      <w:r/>
    </w:p>
    <w:p>
      <w:pPr>
        <w:ind w:firstLine="420"/>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w:t>
      </w:r>
      <w:r>
        <w:rPr>
          <w:rFonts w:hint="eastAsia" w:ascii="宋体" w:hAnsi="宋体"/>
          <w:szCs w:val="21"/>
          <w:lang w:eastAsia="zh-CN"/>
        </w:rPr>
        <w:t xml:space="preserve">编号</w:t>
      </w: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w:t>
      </w:r>
      <w:r>
        <w:rPr>
          <w:rFonts w:hint="eastAsia" w:ascii="宋体" w:hAnsi="宋体"/>
          <w:szCs w:val="21"/>
          <w:lang w:eastAsia="zh-CN"/>
        </w:rPr>
        <w:t xml:space="preserve">名称</w:t>
      </w:r>
      <w:r>
        <w:rPr>
          <w:rFonts w:hint="eastAsia" w:ascii="宋体" w:hAnsi="宋体"/>
          <w:szCs w:val="21"/>
        </w:rPr>
        <w:t xml:space="preserve">：</w:t>
      </w:r>
      <w:r/>
    </w:p>
    <w:p>
      <w:pPr>
        <w:ind w:firstLine="420"/>
        <w:rPr>
          <w:rFonts w:hint="eastAsia" w:ascii="宋体" w:hAnsi="宋体"/>
          <w:color w:val="000000"/>
          <w:szCs w:val="21"/>
        </w:rPr>
      </w:pPr>
      <w:r>
        <w:rPr>
          <w:rFonts w:hint="eastAsia" w:ascii="宋体" w:hAnsi="宋体"/>
          <w:szCs w:val="21"/>
          <w:lang w:val="en-US" w:eastAsia="zh-CN"/>
        </w:rPr>
        <w:t xml:space="preserve">3.中标包段：</w:t>
      </w:r>
      <w:r>
        <w:rPr>
          <w:rFonts w:hint="eastAsia" w:ascii="宋体" w:hAnsi="宋体"/>
          <w:szCs w:val="21"/>
        </w:rPr>
        <w:t xml:space="preserve"> </w:t>
      </w:r>
      <w:r/>
    </w:p>
    <w:p>
      <w:pPr>
        <w:ind w:firstLine="420"/>
        <w:keepLines w:val="0"/>
        <w:keepNext w:val="0"/>
        <w:pageBreakBefore w:val="0"/>
        <w:spacing w:line="240" w:lineRule="auto"/>
        <w:widowControl w:val="off"/>
        <w:rPr>
          <w:rFonts w:ascii="宋体" w:hAnsi="宋体"/>
          <w:color w:val="000000"/>
          <w:szCs w:val="21"/>
        </w:rPr>
      </w:pPr>
      <w:r>
        <w:rPr>
          <w:rFonts w:hint="eastAsia" w:ascii="宋体" w:hAnsi="宋体"/>
          <w:color w:val="000000"/>
          <w:szCs w:val="21"/>
          <w:lang w:val="en-US" w:eastAsia="zh-CN"/>
        </w:rPr>
        <w:t xml:space="preserve">4.</w:t>
      </w:r>
      <w:r>
        <w:rPr>
          <w:rFonts w:hint="eastAsia" w:ascii="宋体" w:hAnsi="宋体"/>
          <w:color w:val="000000"/>
          <w:szCs w:val="21"/>
        </w:rPr>
        <w:t xml:space="preserve">下列文件为本合同不可分割部分：</w:t>
      </w:r>
      <w:r/>
    </w:p>
    <w:p>
      <w:pPr>
        <w:ind w:firstLine="420"/>
        <w:keepLines w:val="0"/>
        <w:keepNext w:val="0"/>
        <w:pageBreakBefore w:val="0"/>
        <w:spacing w:line="240" w:lineRule="auto"/>
        <w:widowControl w:val="off"/>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eastAsia="zh-CN"/>
        </w:rPr>
        <w:t xml:space="preserve">中标</w:t>
      </w:r>
      <w:r>
        <w:rPr>
          <w:rFonts w:hint="eastAsia" w:ascii="宋体" w:hAnsi="宋体"/>
          <w:color w:val="000000"/>
          <w:szCs w:val="21"/>
        </w:rPr>
        <w:t xml:space="preserve">通知书；</w:t>
      </w:r>
      <w:r/>
    </w:p>
    <w:p>
      <w:pPr>
        <w:ind w:firstLine="420"/>
        <w:keepLines w:val="0"/>
        <w:keepNext w:val="0"/>
        <w:pageBreakBefore w:val="0"/>
        <w:spacing w:line="240" w:lineRule="auto"/>
        <w:widowControl w:val="off"/>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lang w:eastAsia="zh-CN"/>
        </w:rPr>
        <w:t xml:space="preserve">投标</w:t>
      </w:r>
      <w:r>
        <w:rPr>
          <w:rFonts w:hint="eastAsia" w:ascii="宋体" w:hAnsi="宋体"/>
          <w:color w:val="000000"/>
          <w:szCs w:val="21"/>
        </w:rPr>
        <w:t xml:space="preserve">文件；</w:t>
      </w:r>
      <w:r/>
    </w:p>
    <w:p>
      <w:pPr>
        <w:ind w:firstLine="420"/>
        <w:keepLines w:val="0"/>
        <w:keepNext w:val="0"/>
        <w:pageBreakBefore w:val="0"/>
        <w:spacing w:line="240" w:lineRule="auto"/>
        <w:widowControl w:val="off"/>
        <w:rPr>
          <w:rFonts w:ascii="宋体" w:hAnsi="宋体"/>
          <w:color w:val="000000"/>
          <w:szCs w:val="21"/>
        </w:rPr>
      </w:pPr>
      <w:r>
        <w:rPr>
          <w:rFonts w:hint="eastAsia" w:ascii="宋体" w:hAnsi="宋体"/>
          <w:color w:val="000000"/>
          <w:szCs w:val="21"/>
        </w:rPr>
        <w:t xml:space="preserve">（3）乙方在招投标过程中所作的其它承诺、声明、书面澄清等；</w:t>
      </w:r>
      <w:r/>
    </w:p>
    <w:p>
      <w:pPr>
        <w:ind w:firstLine="420"/>
        <w:keepLines w:val="0"/>
        <w:keepNext w:val="0"/>
        <w:pageBreakBefore w:val="0"/>
        <w:spacing w:line="240" w:lineRule="auto"/>
        <w:widowControl w:val="off"/>
        <w:rPr>
          <w:rFonts w:ascii="宋体" w:hAnsi="宋体"/>
          <w:color w:val="000000"/>
          <w:szCs w:val="21"/>
        </w:rPr>
      </w:pPr>
      <w:r>
        <w:rPr>
          <w:rFonts w:hint="eastAsia" w:ascii="宋体" w:hAnsi="宋体"/>
          <w:color w:val="000000"/>
          <w:szCs w:val="21"/>
        </w:rPr>
        <w:t xml:space="preserve">（4）采购文件及其附件。</w:t>
      </w:r>
      <w:r/>
    </w:p>
    <w:p>
      <w:pPr>
        <w:ind w:firstLine="420"/>
        <w:keepLines w:val="0"/>
        <w:keepNext w:val="0"/>
        <w:pageBreakBefore w:val="0"/>
        <w:spacing w:line="240" w:lineRule="auto"/>
        <w:widowControl w:val="off"/>
        <w:rPr>
          <w:rFonts w:ascii="宋体" w:hAnsi="宋体"/>
          <w:color w:val="auto"/>
          <w:szCs w:val="21"/>
        </w:rPr>
      </w:pPr>
      <w:r>
        <w:rPr>
          <w:rFonts w:hint="eastAsia" w:ascii="宋体" w:hAnsi="宋体"/>
          <w:color w:val="000000"/>
          <w:szCs w:val="21"/>
          <w:lang w:val="en-US" w:eastAsia="zh-CN"/>
        </w:rPr>
        <w:t xml:space="preserve">5.</w:t>
      </w:r>
      <w:r>
        <w:rPr>
          <w:rFonts w:hint="eastAsia" w:ascii="宋体" w:hAnsi="宋体"/>
          <w:color w:val="000000"/>
          <w:szCs w:val="21"/>
        </w:rPr>
        <w:t xml:space="preserve">合同履</w:t>
      </w:r>
      <w:r>
        <w:rPr>
          <w:rFonts w:hint="eastAsia" w:ascii="宋体" w:hAnsi="宋体"/>
          <w:color w:val="auto"/>
          <w:szCs w:val="21"/>
        </w:rPr>
        <w:t xml:space="preserve">行期限：</w:t>
      </w:r>
      <w:r>
        <w:rPr>
          <w:rFonts w:hint="eastAsia" w:ascii="宋体" w:hAnsi="宋体" w:cs="宋体"/>
          <w:b/>
          <w:bCs/>
          <w:color w:val="auto"/>
          <w:szCs w:val="21"/>
          <w:highlight w:val="none"/>
          <w:lang w:val="en-US" w:eastAsia="zh-CN"/>
        </w:rPr>
        <w:t xml:space="preserve">壹年，自   年  月  日起至   年  月  日止，具体根据甲方需求动态调节。</w:t>
      </w:r>
      <w:r/>
    </w:p>
    <w:p>
      <w:pPr>
        <w:ind w:firstLine="422"/>
        <w:keepLines w:val="0"/>
        <w:keepNext w:val="0"/>
        <w:pageBreakBefore w:val="0"/>
        <w:spacing w:line="240" w:lineRule="auto"/>
        <w:widowControl w:val="off"/>
        <w:rPr>
          <w:rFonts w:ascii="宋体" w:hAnsi="宋体"/>
          <w:color w:val="auto"/>
          <w:szCs w:val="21"/>
        </w:rPr>
      </w:pPr>
      <w:r>
        <w:rPr>
          <w:rFonts w:hint="eastAsia" w:ascii="宋体" w:hAnsi="宋体" w:cs="宋体"/>
          <w:b/>
          <w:bCs/>
          <w:color w:val="auto"/>
          <w:szCs w:val="21"/>
        </w:rPr>
        <w:t xml:space="preserve">二、费用及结算</w:t>
      </w:r>
      <w:r/>
    </w:p>
    <w:p>
      <w:pPr>
        <w:pStyle w:val="970"/>
        <w:ind w:firstLine="480"/>
        <w:rPr>
          <w:rFonts w:ascii="宋体" w:hAnsi="宋体" w:cs="宋体"/>
          <w:color w:val="000000"/>
          <w:szCs w:val="21"/>
        </w:rPr>
      </w:pPr>
      <w:r>
        <w:rPr>
          <w:rFonts w:hint="eastAsia" w:ascii="宋体" w:hAnsi="宋体" w:eastAsia="宋体" w:cs="宋体"/>
          <w:b/>
          <w:bCs/>
          <w:color w:val="auto"/>
          <w:sz w:val="21"/>
          <w:szCs w:val="21"/>
        </w:rPr>
        <w:t xml:space="preserve">1</w:t>
      </w:r>
      <w:r>
        <w:rPr>
          <w:rFonts w:hint="eastAsia" w:ascii="宋体" w:hAnsi="宋体" w:eastAsia="宋体" w:cs="宋体"/>
          <w:b/>
          <w:bCs/>
          <w:color w:val="auto"/>
          <w:sz w:val="21"/>
          <w:szCs w:val="21"/>
          <w:lang w:val="en-US" w:eastAsia="zh-CN"/>
        </w:rPr>
        <w:t xml:space="preserve">.</w:t>
      </w:r>
      <w:r>
        <w:rPr>
          <w:rFonts w:hint="eastAsia" w:hAnsi="宋体" w:eastAsia="宋体" w:cs="宋体"/>
          <w:b/>
          <w:bCs/>
          <w:color w:val="auto"/>
          <w:sz w:val="21"/>
          <w:szCs w:val="21"/>
          <w:lang w:val="en-US" w:eastAsia="zh-CN"/>
        </w:rPr>
        <w:t xml:space="preserve">中标综合单价为：</w:t>
      </w:r>
      <w:r>
        <w:rPr>
          <w:rFonts w:hint="eastAsia" w:asciiTheme="minorEastAsia" w:hAnsiTheme="minorEastAsia" w:eastAsiaTheme="minorEastAsia" w:cstheme="minorEastAsia"/>
          <w:b/>
          <w:bCs/>
          <w:color w:val="auto"/>
          <w:sz w:val="21"/>
          <w:szCs w:val="16"/>
        </w:rPr>
        <w:t xml:space="preserve">人民币（大写）：</w:t>
      </w:r>
      <w:r>
        <w:rPr>
          <w:rFonts w:hint="eastAsia" w:asciiTheme="minorEastAsia" w:hAnsiTheme="minorEastAsia" w:eastAsiaTheme="minorEastAsia" w:cstheme="minorEastAsia"/>
          <w:b/>
          <w:bCs/>
          <w:color w:val="auto"/>
          <w:sz w:val="21"/>
          <w:szCs w:val="16"/>
          <w:u w:val="single"/>
        </w:rPr>
        <w:t xml:space="preserve">      </w:t>
      </w:r>
      <w:r>
        <w:rPr>
          <w:rFonts w:hint="eastAsia" w:asciiTheme="minorEastAsia" w:hAnsiTheme="minorEastAsia" w:eastAsiaTheme="minorEastAsia" w:cstheme="minorEastAsia"/>
          <w:b/>
          <w:bCs/>
          <w:color w:val="auto"/>
          <w:sz w:val="21"/>
          <w:szCs w:val="16"/>
        </w:rPr>
        <w:t xml:space="preserve">元整，（小写）：￥</w:t>
      </w:r>
      <w:r>
        <w:rPr>
          <w:rFonts w:hint="eastAsia" w:asciiTheme="minorEastAsia" w:hAnsiTheme="minorEastAsia" w:eastAsiaTheme="minorEastAsia" w:cstheme="minorEastAsia"/>
          <w:b/>
          <w:bCs/>
          <w:color w:val="auto"/>
          <w:sz w:val="21"/>
          <w:szCs w:val="16"/>
          <w:u w:val="single"/>
        </w:rPr>
        <w:t xml:space="preserve">       </w:t>
      </w:r>
      <w:r>
        <w:rPr>
          <w:rFonts w:hint="eastAsia" w:asciiTheme="minorEastAsia" w:hAnsiTheme="minorEastAsia" w:eastAsiaTheme="minorEastAsia" w:cstheme="minorEastAsia"/>
          <w:b/>
          <w:bCs/>
          <w:color w:val="auto"/>
          <w:sz w:val="21"/>
          <w:szCs w:val="16"/>
        </w:rPr>
        <w:t xml:space="preserve">元</w:t>
      </w:r>
      <w:r>
        <w:rPr>
          <w:rFonts w:hint="eastAsia" w:asciiTheme="minorEastAsia" w:hAnsiTheme="minorEastAsia" w:eastAsiaTheme="minorEastAsia" w:cstheme="minorEastAsia"/>
          <w:b/>
          <w:bCs/>
          <w:color w:val="auto"/>
          <w:sz w:val="21"/>
          <w:szCs w:val="16"/>
          <w:lang w:eastAsia="zh-CN"/>
        </w:rPr>
        <w:t xml:space="preserve">，</w:t>
      </w:r>
      <w:r>
        <w:rPr>
          <w:rFonts w:hint="eastAsia" w:ascii="宋体" w:hAnsi="宋体" w:eastAsia="宋体" w:cs="宋体"/>
          <w:b/>
          <w:bCs/>
          <w:color w:val="auto"/>
          <w:sz w:val="21"/>
          <w:szCs w:val="21"/>
          <w:lang w:val="en-US" w:eastAsia="zh-CN"/>
        </w:rPr>
        <w:t xml:space="preserve">中标后采购包合同额暂按</w:t>
      </w:r>
      <w:r>
        <w:rPr>
          <w:rFonts w:hint="eastAsia" w:hAnsi="宋体" w:eastAsia="宋体" w:cs="宋体"/>
          <w:b/>
          <w:bCs/>
          <w:color w:val="auto"/>
          <w:sz w:val="21"/>
          <w:szCs w:val="21"/>
          <w:lang w:val="en-US" w:eastAsia="zh-CN"/>
        </w:rPr>
        <w:t xml:space="preserve">包段</w:t>
      </w:r>
      <w:r>
        <w:rPr>
          <w:rFonts w:hint="eastAsia" w:ascii="宋体" w:hAnsi="宋体" w:eastAsia="宋体" w:cs="宋体"/>
          <w:b/>
          <w:bCs/>
          <w:color w:val="auto"/>
          <w:sz w:val="21"/>
          <w:szCs w:val="21"/>
          <w:lang w:val="en-US" w:eastAsia="zh-CN"/>
        </w:rPr>
        <w:t xml:space="preserve">预算金额签订，即：</w:t>
      </w:r>
      <w:r>
        <w:rPr>
          <w:rFonts w:hint="eastAsia" w:ascii="宋体" w:hAnsi="宋体" w:eastAsia="宋体" w:cs="宋体"/>
          <w:b/>
          <w:bCs/>
          <w:color w:val="auto"/>
          <w:sz w:val="21"/>
          <w:szCs w:val="21"/>
        </w:rPr>
        <w:t xml:space="preserve">合同总价为：人民币（大写）</w:t>
      </w:r>
      <w:r>
        <w:rPr>
          <w:rFonts w:hint="eastAsia" w:hAnsi="宋体" w:eastAsia="宋体" w:cs="宋体"/>
          <w:b/>
          <w:bCs/>
          <w:color w:val="auto"/>
          <w:sz w:val="21"/>
          <w:szCs w:val="21"/>
          <w:lang w:eastAsia="zh-CN"/>
        </w:rPr>
        <w:t xml:space="preserve">：</w:t>
      </w:r>
      <w:r>
        <w:rPr>
          <w:rFonts w:hint="eastAsia" w:asciiTheme="minorEastAsia" w:hAnsiTheme="minorEastAsia" w:eastAsiaTheme="minorEastAsia" w:cstheme="minorEastAsia"/>
          <w:b/>
          <w:bCs/>
          <w:color w:val="auto"/>
          <w:sz w:val="21"/>
          <w:szCs w:val="16"/>
          <w:u w:val="single"/>
        </w:rPr>
        <w:t xml:space="preserve">      </w:t>
      </w:r>
      <w:r>
        <w:rPr>
          <w:rFonts w:hint="eastAsia" w:asciiTheme="minorEastAsia" w:hAnsiTheme="minorEastAsia" w:eastAsiaTheme="minorEastAsia" w:cstheme="minorEastAsia"/>
          <w:b/>
          <w:bCs/>
          <w:color w:val="auto"/>
          <w:sz w:val="21"/>
          <w:szCs w:val="16"/>
        </w:rPr>
        <w:t xml:space="preserve">元整</w:t>
      </w:r>
      <w:r>
        <w:rPr>
          <w:rFonts w:hint="eastAsia" w:ascii="宋体" w:hAnsi="宋体" w:eastAsia="宋体" w:cs="宋体"/>
          <w:b/>
          <w:bCs/>
          <w:color w:val="auto"/>
          <w:sz w:val="21"/>
          <w:szCs w:val="21"/>
        </w:rPr>
        <w:t xml:space="preserve">，（小写）：￥_____元</w:t>
      </w:r>
      <w:r>
        <w:rPr>
          <w:rFonts w:hint="eastAsia" w:ascii="宋体" w:hAnsi="宋体" w:eastAsia="宋体" w:cs="宋体"/>
          <w:b/>
          <w:bCs/>
          <w:color w:val="auto"/>
          <w:sz w:val="21"/>
          <w:szCs w:val="21"/>
          <w:lang w:eastAsia="zh-CN"/>
        </w:rPr>
        <w:t xml:space="preserve">（含税）。</w:t>
      </w:r>
      <w:r>
        <w:rPr>
          <w:rFonts w:hint="eastAsia" w:ascii="宋体" w:hAnsi="宋体" w:eastAsia="宋体" w:cs="Times New Roman"/>
          <w:color w:val="auto"/>
          <w:sz w:val="21"/>
          <w:szCs w:val="21"/>
          <w:lang w:eastAsia="zh-CN"/>
        </w:rPr>
        <w:t xml:space="preserve">本合同总价</w:t>
      </w:r>
      <w:r>
        <w:rPr>
          <w:rFonts w:hint="eastAsia" w:ascii="宋体" w:hAnsi="宋体" w:eastAsia="宋体" w:cs="Times New Roman"/>
          <w:color w:val="auto"/>
          <w:sz w:val="21"/>
          <w:szCs w:val="21"/>
        </w:rPr>
        <w:t xml:space="preserve">包括但不限于人工（薪资、加班、福利）、材料、通讯、服装、办公设备、配套设备及工具、各种税费、高温费、保险（养老保险金、医疗保险金、失业保险金、生育保险金、公伤保险金）</w:t>
      </w:r>
      <w:r>
        <w:rPr>
          <w:rFonts w:hint="eastAsia" w:ascii="宋体" w:hAnsi="宋体" w:eastAsia="宋体" w:cs="Times New Roman"/>
          <w:color w:val="000000"/>
          <w:sz w:val="21"/>
          <w:szCs w:val="21"/>
        </w:rPr>
        <w:t xml:space="preserve">、人身意外险、劳保、维护、利润、税金、政策性文件规定及合同包含的所有风险、责任、代理服务费等各项应有费用。</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合同价款的支付及付款方式：</w:t>
      </w:r>
      <w:r/>
    </w:p>
    <w:p>
      <w:pPr>
        <w:ind w:firstLine="422"/>
        <w:keepLines w:val="0"/>
        <w:keepNext w:val="0"/>
        <w:pageBreakBefore w:val="0"/>
        <w:spacing w:line="24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rPr>
        <w:t xml:space="preserve">2.1</w:t>
      </w:r>
      <w:r>
        <w:rPr>
          <w:rFonts w:hint="eastAsia" w:ascii="宋体" w:hAnsi="宋体" w:cs="宋体"/>
          <w:b/>
          <w:bCs/>
          <w:color w:val="auto"/>
          <w:szCs w:val="21"/>
          <w:highlight w:val="none"/>
          <w:lang w:eastAsia="zh-CN"/>
        </w:rPr>
        <w:t xml:space="preserve">结算方式：</w:t>
      </w:r>
      <w:r/>
    </w:p>
    <w:p>
      <w:pPr>
        <w:ind w:firstLine="422"/>
        <w:keepLines w:val="0"/>
        <w:keepNext w:val="0"/>
        <w:pageBreakBefore w:val="0"/>
        <w:spacing w:line="240" w:lineRule="auto"/>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 w:val="21"/>
          <w:szCs w:val="21"/>
          <w:highlight w:val="none"/>
          <w:lang w:val="en-US" w:eastAsia="zh-CN"/>
        </w:rPr>
        <w:t xml:space="preserve">本合同为固定单价合同</w:t>
      </w:r>
      <w:r>
        <w:rPr>
          <w:rFonts w:hint="eastAsia" w:ascii="宋体" w:hAnsi="宋体" w:cs="宋体"/>
          <w:b/>
          <w:bCs/>
          <w:color w:val="auto"/>
          <w:szCs w:val="21"/>
          <w:highlight w:val="none"/>
        </w:rPr>
        <w:t xml:space="preserve">，以</w:t>
      </w:r>
      <w:r>
        <w:rPr>
          <w:rFonts w:hint="eastAsia" w:ascii="宋体" w:hAnsi="宋体" w:cs="宋体"/>
          <w:b/>
          <w:bCs/>
          <w:color w:val="auto"/>
          <w:szCs w:val="21"/>
          <w:highlight w:val="none"/>
          <w:lang w:val="en-US" w:eastAsia="zh-CN"/>
        </w:rPr>
        <w:t xml:space="preserve">中标综合单价</w:t>
      </w:r>
      <w:r>
        <w:rPr>
          <w:rFonts w:hint="eastAsia" w:ascii="宋体" w:hAnsi="宋体" w:cs="宋体"/>
          <w:b/>
          <w:bCs/>
          <w:color w:val="auto"/>
          <w:szCs w:val="21"/>
          <w:highlight w:val="none"/>
        </w:rPr>
        <w:t xml:space="preserve">作为合同单价（元/人/日，即每人每日服务费），</w:t>
      </w:r>
      <w:r>
        <w:rPr>
          <w:rFonts w:hint="eastAsia" w:ascii="宋体" w:hAnsi="宋体" w:cs="宋体"/>
          <w:b/>
          <w:bCs/>
          <w:color w:val="auto"/>
          <w:szCs w:val="21"/>
          <w:highlight w:val="none"/>
          <w:lang w:eastAsia="zh-CN"/>
        </w:rPr>
        <w:t xml:space="preserve">合同</w:t>
      </w:r>
      <w:r>
        <w:rPr>
          <w:rFonts w:hint="eastAsia" w:ascii="宋体" w:hAnsi="宋体" w:cs="宋体"/>
          <w:b/>
          <w:bCs/>
          <w:color w:val="auto"/>
          <w:sz w:val="21"/>
          <w:szCs w:val="21"/>
          <w:highlight w:val="none"/>
        </w:rPr>
        <w:t xml:space="preserve">根据</w:t>
      </w:r>
      <w:r>
        <w:rPr>
          <w:rFonts w:hint="eastAsia" w:ascii="宋体" w:hAnsi="宋体" w:cs="宋体"/>
          <w:b/>
          <w:bCs/>
          <w:color w:val="auto"/>
          <w:sz w:val="21"/>
          <w:szCs w:val="21"/>
          <w:highlight w:val="none"/>
          <w:lang w:eastAsia="zh-CN"/>
        </w:rPr>
        <w:t xml:space="preserve">中标综合单价</w:t>
      </w:r>
      <w:r>
        <w:rPr>
          <w:rFonts w:hint="eastAsia" w:ascii="宋体" w:hAnsi="宋体" w:cs="宋体"/>
          <w:b/>
          <w:bCs/>
          <w:color w:val="auto"/>
          <w:sz w:val="21"/>
          <w:szCs w:val="21"/>
          <w:highlight w:val="none"/>
        </w:rPr>
        <w:t xml:space="preserve">结合</w:t>
      </w:r>
      <w:r>
        <w:rPr>
          <w:rFonts w:hint="eastAsia" w:ascii="宋体" w:hAnsi="宋体" w:cs="宋体"/>
          <w:b/>
          <w:bCs/>
          <w:color w:val="auto"/>
          <w:sz w:val="21"/>
          <w:szCs w:val="21"/>
          <w:highlight w:val="none"/>
          <w:lang w:eastAsia="zh-CN"/>
        </w:rPr>
        <w:t xml:space="preserve">安保人员</w:t>
      </w:r>
      <w:r>
        <w:rPr>
          <w:rFonts w:hint="eastAsia" w:ascii="宋体" w:hAnsi="宋体" w:cs="宋体"/>
          <w:b/>
          <w:bCs/>
          <w:color w:val="auto"/>
          <w:sz w:val="21"/>
          <w:szCs w:val="21"/>
          <w:highlight w:val="none"/>
        </w:rPr>
        <w:t xml:space="preserve">数量及服务时间按实结算</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Cs w:val="21"/>
          <w:highlight w:val="none"/>
        </w:rPr>
        <w:t xml:space="preserve">合同单价不随国家政策或法规、标准及市场因素的变化而进行调整</w:t>
      </w:r>
      <w:r>
        <w:rPr>
          <w:rFonts w:hint="eastAsia" w:ascii="宋体" w:hAnsi="宋体" w:cs="宋体"/>
          <w:b/>
          <w:bCs/>
          <w:strike w:val="0"/>
          <w:color w:val="auto"/>
          <w:szCs w:val="21"/>
          <w:highlight w:val="none"/>
          <w:lang w:eastAsia="zh-CN"/>
        </w:rPr>
        <w:t xml:space="preserve">。</w:t>
      </w:r>
      <w:r/>
    </w:p>
    <w:p>
      <w:pPr>
        <w:ind w:firstLine="422"/>
        <w:keepLines w:val="0"/>
        <w:keepNext w:val="0"/>
        <w:pageBreakBefore w:val="0"/>
        <w:spacing w:line="240" w:lineRule="auto"/>
        <w:widowControl w:val="off"/>
        <w:rPr>
          <w:rFonts w:hint="eastAsia" w:ascii="宋体" w:hAnsi="宋体" w:cs="宋体"/>
          <w:b/>
          <w:bCs/>
          <w:color w:val="0000ff"/>
          <w:sz w:val="21"/>
          <w:szCs w:val="21"/>
          <w:highlight w:val="none"/>
        </w:rPr>
      </w:pPr>
      <w:r>
        <w:rPr>
          <w:rFonts w:hint="eastAsia" w:ascii="宋体" w:hAnsi="宋体" w:cs="宋体"/>
          <w:b/>
          <w:bCs/>
          <w:color w:val="0000ff"/>
          <w:sz w:val="21"/>
          <w:szCs w:val="21"/>
          <w:highlight w:val="none"/>
        </w:rPr>
        <w:t xml:space="preserve">2.2</w:t>
      </w:r>
      <w:r>
        <w:rPr>
          <w:rFonts w:hint="eastAsia" w:ascii="宋体" w:hAnsi="宋体" w:cs="宋体"/>
          <w:b/>
          <w:bCs/>
          <w:color w:val="0000ff"/>
          <w:sz w:val="21"/>
          <w:szCs w:val="21"/>
          <w:highlight w:val="none"/>
          <w:lang w:eastAsia="zh-CN"/>
        </w:rPr>
        <w:t xml:space="preserve">付款方式：</w:t>
      </w:r>
      <w:r>
        <w:rPr>
          <w:rFonts w:hint="eastAsia" w:ascii="宋体" w:hAnsi="宋体" w:cs="宋体"/>
          <w:b/>
          <w:bCs/>
          <w:color w:val="0000ff"/>
          <w:sz w:val="21"/>
          <w:szCs w:val="21"/>
          <w:highlight w:val="none"/>
        </w:rPr>
        <w:t xml:space="preserve">合同签订后支付合同金额的10%，年底支付一次，具体为服务至每年年底后的十个工作日内由甲方根据现场签证工作量</w:t>
      </w:r>
      <w:r>
        <w:rPr>
          <w:rFonts w:hint="eastAsia" w:ascii="宋体" w:hAnsi="宋体" w:cs="宋体"/>
          <w:b/>
          <w:bCs/>
          <w:color w:val="0000ff"/>
          <w:sz w:val="21"/>
          <w:szCs w:val="21"/>
          <w:highlight w:val="none"/>
          <w:lang w:val="en-US" w:eastAsia="zh-CN"/>
        </w:rPr>
        <w:t xml:space="preserve">并结合考核标准</w:t>
      </w:r>
      <w:r>
        <w:rPr>
          <w:rFonts w:hint="eastAsia" w:ascii="宋体" w:hAnsi="宋体" w:cs="宋体"/>
          <w:b/>
          <w:bCs/>
          <w:color w:val="0000ff"/>
          <w:sz w:val="21"/>
          <w:szCs w:val="21"/>
          <w:highlight w:val="none"/>
        </w:rPr>
        <w:t xml:space="preserve">支付本年度的服务费，合同结束后按照实际签证工作量编制结算协议，按结算协议一年内付清余款。</w:t>
      </w:r>
      <w:r/>
    </w:p>
    <w:p>
      <w:pPr>
        <w:ind w:firstLine="420"/>
        <w:keepLines w:val="0"/>
        <w:keepNext w:val="0"/>
        <w:pageBreakBefore w:val="0"/>
        <w:spacing w:line="240" w:lineRule="auto"/>
        <w:widowControl w:val="off"/>
        <w:rPr>
          <w:rFonts w:ascii="宋体" w:hAnsi="宋体" w:cs="宋体"/>
          <w:color w:val="auto"/>
          <w:szCs w:val="21"/>
        </w:rPr>
      </w:pPr>
      <w:r>
        <w:rPr>
          <w:rFonts w:hint="eastAsia" w:ascii="宋体" w:hAnsi="宋体" w:cs="宋体"/>
          <w:color w:val="auto"/>
          <w:szCs w:val="21"/>
        </w:rPr>
        <w:t xml:space="preserve">每次付款前乙方需开具满足甲方要求的发票。如遇特殊情况，协商解决。</w:t>
      </w:r>
      <w:r/>
    </w:p>
    <w:p>
      <w:pPr>
        <w:ind w:firstLine="420"/>
        <w:keepLines w:val="0"/>
        <w:keepNext w:val="0"/>
        <w:pageBreakBefore w:val="0"/>
        <w:spacing w:line="240" w:lineRule="auto"/>
        <w:widowControl w:val="off"/>
        <w:rPr>
          <w:rFonts w:ascii="宋体" w:hAnsi="宋体" w:cs="宋体"/>
          <w:color w:val="auto"/>
          <w:szCs w:val="21"/>
        </w:rPr>
      </w:pPr>
      <w:r>
        <w:rPr>
          <w:rFonts w:hint="eastAsia" w:ascii="宋体" w:hAnsi="宋体" w:cs="宋体"/>
          <w:color w:val="auto"/>
          <w:szCs w:val="21"/>
        </w:rPr>
        <w:t xml:space="preserve">2.3乙方按照应收费用开具发票，甲方按照实际发票金额支付。</w:t>
      </w:r>
      <w:r/>
    </w:p>
    <w:p>
      <w:pPr>
        <w:ind w:firstLine="420"/>
        <w:keepLines w:val="0"/>
        <w:keepNext w:val="0"/>
        <w:pageBreakBefore w:val="0"/>
        <w:spacing w:line="240" w:lineRule="auto"/>
        <w:widowControl w:val="off"/>
        <w:rPr>
          <w:rFonts w:ascii="宋体" w:hAnsi="宋体" w:cs="宋体"/>
          <w:color w:val="auto"/>
          <w:szCs w:val="21"/>
        </w:rPr>
      </w:pPr>
      <w:r>
        <w:rPr>
          <w:rFonts w:hint="eastAsia" w:ascii="宋体" w:hAnsi="宋体" w:cs="宋体"/>
          <w:color w:val="auto"/>
          <w:szCs w:val="21"/>
        </w:rPr>
        <w:t xml:space="preserve">3</w:t>
      </w:r>
      <w:r>
        <w:rPr>
          <w:rFonts w:hint="eastAsia" w:ascii="宋体" w:hAnsi="宋体" w:cs="宋体"/>
          <w:color w:val="auto"/>
          <w:szCs w:val="21"/>
          <w:lang w:val="en-US" w:eastAsia="zh-CN"/>
        </w:rPr>
        <w:t xml:space="preserve">.</w:t>
      </w:r>
      <w:r>
        <w:rPr>
          <w:rFonts w:hint="eastAsia" w:ascii="宋体" w:hAnsi="宋体" w:cs="宋体"/>
          <w:color w:val="auto"/>
          <w:szCs w:val="21"/>
        </w:rPr>
        <w:t xml:space="preserve">付款方式：银行汇票或转帐支票或数字人民币。</w:t>
      </w:r>
      <w:r/>
    </w:p>
    <w:p>
      <w:pPr>
        <w:ind w:firstLine="420"/>
        <w:keepLines w:val="0"/>
        <w:keepNext w:val="0"/>
        <w:pageBreakBefore w:val="0"/>
        <w:spacing w:line="240" w:lineRule="auto"/>
        <w:widowControl w:val="off"/>
        <w:rPr>
          <w:rFonts w:ascii="宋体" w:hAnsi="宋体" w:cs="宋体"/>
          <w:bCs/>
          <w:color w:val="auto"/>
          <w:szCs w:val="21"/>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rPr>
        <w:t xml:space="preserve">甲方支付此项费用外不再承担其它任何费用（包括个人），服务人员的薪金、福利、休假日补贴等由乙方付给，与甲方无关。</w:t>
      </w:r>
      <w:r/>
    </w:p>
    <w:p>
      <w:pPr>
        <w:ind w:firstLine="422"/>
        <w:keepLines w:val="0"/>
        <w:keepNext w:val="0"/>
        <w:pageBreakBefore w:val="0"/>
        <w:spacing w:line="240" w:lineRule="auto"/>
        <w:widowControl w:val="off"/>
        <w:rPr>
          <w:rFonts w:ascii="宋体" w:hAnsi="宋体" w:cs="宋体"/>
          <w:b/>
          <w:bCs/>
          <w:color w:val="auto"/>
          <w:szCs w:val="21"/>
          <w:highlight w:val="none"/>
        </w:rPr>
      </w:pPr>
      <w:r>
        <w:rPr>
          <w:rFonts w:hint="eastAsia" w:ascii="宋体" w:hAnsi="宋体" w:cs="宋体"/>
          <w:b/>
          <w:bCs/>
          <w:color w:val="auto"/>
          <w:szCs w:val="21"/>
        </w:rPr>
        <w:t xml:space="preserve">三、</w:t>
      </w:r>
      <w:r>
        <w:rPr>
          <w:rFonts w:hint="eastAsia" w:ascii="宋体" w:hAnsi="宋体" w:cs="宋体"/>
          <w:b/>
          <w:bCs/>
          <w:color w:val="auto"/>
          <w:szCs w:val="21"/>
          <w:highlight w:val="none"/>
        </w:rPr>
        <w:t xml:space="preserve">服务内容及标准：</w:t>
      </w:r>
      <w:r>
        <w:rPr>
          <w:rFonts w:hint="eastAsia" w:ascii="宋体" w:hAnsi="宋体" w:cs="宋体"/>
          <w:color w:val="auto"/>
          <w:szCs w:val="21"/>
          <w:highlight w:val="none"/>
        </w:rPr>
        <w:t xml:space="preserve">见采购文件、乙方响应文件及乙方在响应过程中的相关承诺、澄清等有关内容并</w:t>
      </w:r>
      <w:r>
        <w:rPr>
          <w:rFonts w:hint="eastAsia" w:ascii="宋体" w:hAnsi="宋体" w:cs="宋体"/>
          <w:bCs/>
          <w:color w:val="auto"/>
          <w:szCs w:val="21"/>
          <w:highlight w:val="none"/>
        </w:rPr>
        <w:t xml:space="preserve">根据项目情况编制符合要求的交通影响评价报告，并通过相关部门审批，相关费用包含在投标报价中。</w:t>
      </w:r>
      <w:r/>
    </w:p>
    <w:p>
      <w:pPr>
        <w:ind w:firstLine="422"/>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四、甲、乙双方的责任</w:t>
      </w:r>
      <w:r/>
    </w:p>
    <w:p>
      <w:pPr>
        <w:ind w:firstLine="420"/>
        <w:jc w:val="left"/>
        <w:keepLines w:val="0"/>
        <w:keepNext w:val="0"/>
        <w:pageBreakBefore w:val="0"/>
        <w:spacing w:line="240" w:lineRule="auto"/>
        <w:widowControl w:val="off"/>
        <w:rPr>
          <w:rFonts w:ascii="宋体" w:hAnsi="宋体" w:cs="宋体"/>
          <w:bCs/>
          <w:color w:val="auto"/>
          <w:szCs w:val="21"/>
        </w:rPr>
      </w:pPr>
      <w:r>
        <w:rPr>
          <w:rFonts w:hint="eastAsia" w:ascii="宋体" w:hAnsi="宋体" w:cs="宋体"/>
          <w:bCs/>
          <w:color w:val="auto"/>
          <w:szCs w:val="21"/>
        </w:rPr>
        <w:t xml:space="preserve">（一）甲方责任：</w:t>
      </w:r>
      <w:r/>
    </w:p>
    <w:p>
      <w:pPr>
        <w:ind w:firstLine="420"/>
        <w:jc w:val="left"/>
        <w:keepLines w:val="0"/>
        <w:keepNext w:val="0"/>
        <w:pageBreakBefore w:val="0"/>
        <w:spacing w:line="240" w:lineRule="auto"/>
        <w:widowControl w:val="off"/>
        <w:rPr>
          <w:rFonts w:ascii="宋体" w:hAnsi="宋体" w:cs="宋体"/>
          <w:bCs/>
          <w:color w:val="auto"/>
          <w:szCs w:val="21"/>
        </w:rPr>
      </w:pPr>
      <w:r>
        <w:rPr>
          <w:rFonts w:hint="eastAsia" w:ascii="宋体" w:hAnsi="宋体" w:cs="宋体"/>
          <w:bCs/>
          <w:color w:val="auto"/>
          <w:szCs w:val="21"/>
        </w:rPr>
        <w:t xml:space="preserve">1</w:t>
      </w:r>
      <w:r>
        <w:rPr>
          <w:rFonts w:hint="eastAsia" w:ascii="宋体" w:hAnsi="宋体" w:cs="宋体"/>
          <w:bCs/>
          <w:color w:val="auto"/>
          <w:szCs w:val="21"/>
          <w:lang w:val="en-US" w:eastAsia="zh-CN"/>
        </w:rPr>
        <w:t xml:space="preserve">.</w:t>
      </w:r>
      <w:r>
        <w:rPr>
          <w:rFonts w:hint="eastAsia" w:ascii="宋体" w:hAnsi="宋体" w:cs="宋体"/>
          <w:bCs/>
          <w:color w:val="auto"/>
          <w:szCs w:val="21"/>
        </w:rPr>
        <w:t xml:space="preserve">为乙方提供所需相关资料，并指定专人作为甲方联系人予以协调工作。加强与乙方沟通，交流情况，互通信息。</w:t>
      </w:r>
      <w:r/>
    </w:p>
    <w:p>
      <w:pPr>
        <w:ind w:firstLine="420"/>
        <w:jc w:val="left"/>
        <w:keepLines w:val="0"/>
        <w:keepNext w:val="0"/>
        <w:pageBreakBefore w:val="0"/>
        <w:spacing w:line="240" w:lineRule="auto"/>
        <w:widowControl w:val="off"/>
        <w:rPr>
          <w:rFonts w:ascii="宋体" w:hAnsi="宋体" w:cs="宋体"/>
          <w:bCs/>
          <w:color w:val="auto"/>
          <w:szCs w:val="21"/>
        </w:rPr>
      </w:pPr>
      <w:r>
        <w:rPr>
          <w:rFonts w:hint="eastAsia" w:ascii="宋体" w:hAnsi="宋体" w:cs="宋体"/>
          <w:bCs/>
          <w:color w:val="auto"/>
          <w:szCs w:val="21"/>
        </w:rPr>
        <w:t xml:space="preserve">2</w:t>
      </w:r>
      <w:r>
        <w:rPr>
          <w:rFonts w:hint="eastAsia" w:ascii="宋体" w:hAnsi="宋体" w:cs="宋体"/>
          <w:bCs/>
          <w:color w:val="auto"/>
          <w:szCs w:val="21"/>
          <w:lang w:val="en-US" w:eastAsia="zh-CN"/>
        </w:rPr>
        <w:t xml:space="preserve">.</w:t>
      </w:r>
      <w:r>
        <w:rPr>
          <w:rFonts w:hint="eastAsia" w:ascii="宋体" w:hAnsi="宋体" w:cs="宋体"/>
          <w:bCs/>
          <w:color w:val="auto"/>
          <w:szCs w:val="21"/>
        </w:rPr>
        <w:t xml:space="preserve">甲方应教育所属人员尊重乙方工作人员的劳动成果，积极配合乙方工作人员履行好合同所规定的职责和义务。对甲方人员因使用设备、器材、器械不当而造成的损失与乙方无关。</w:t>
      </w:r>
      <w:r/>
    </w:p>
    <w:p>
      <w:pPr>
        <w:ind w:firstLine="420"/>
        <w:jc w:val="left"/>
        <w:keepLines w:val="0"/>
        <w:keepNext w:val="0"/>
        <w:pageBreakBefore w:val="0"/>
        <w:spacing w:line="240" w:lineRule="auto"/>
        <w:widowControl w:val="off"/>
        <w:rPr>
          <w:rFonts w:ascii="宋体" w:hAnsi="宋体" w:cs="宋体"/>
          <w:bCs/>
          <w:color w:val="auto"/>
          <w:szCs w:val="21"/>
        </w:rPr>
      </w:pPr>
      <w:r>
        <w:rPr>
          <w:rFonts w:hint="eastAsia" w:ascii="宋体" w:hAnsi="宋体" w:cs="宋体"/>
          <w:bCs/>
          <w:color w:val="auto"/>
          <w:szCs w:val="21"/>
        </w:rPr>
        <w:t xml:space="preserve">（二）乙方责任：</w:t>
      </w:r>
      <w:r/>
    </w:p>
    <w:p>
      <w:pPr>
        <w:ind w:firstLine="420"/>
        <w:jc w:val="left"/>
        <w:keepLines w:val="0"/>
        <w:keepNext w:val="0"/>
        <w:pageBreakBefore w:val="0"/>
        <w:spacing w:line="240" w:lineRule="auto"/>
        <w:widowControl w:val="off"/>
        <w:rPr>
          <w:rFonts w:ascii="宋体" w:hAnsi="宋体" w:cs="宋体"/>
          <w:bCs/>
          <w:color w:val="auto"/>
          <w:szCs w:val="21"/>
        </w:rPr>
      </w:pPr>
      <w:r>
        <w:rPr>
          <w:rFonts w:hint="eastAsia" w:ascii="宋体" w:hAnsi="宋体" w:cs="宋体"/>
          <w:bCs/>
          <w:color w:val="auto"/>
          <w:szCs w:val="21"/>
        </w:rPr>
        <w:t xml:space="preserve">1</w:t>
      </w:r>
      <w:r>
        <w:rPr>
          <w:rFonts w:hint="eastAsia" w:ascii="宋体" w:hAnsi="宋体" w:cs="宋体"/>
          <w:bCs/>
          <w:color w:val="auto"/>
          <w:szCs w:val="21"/>
          <w:lang w:val="en-US" w:eastAsia="zh-CN"/>
        </w:rPr>
        <w:t xml:space="preserve">.</w:t>
      </w:r>
      <w:r>
        <w:rPr>
          <w:rFonts w:hint="eastAsia" w:ascii="宋体" w:hAnsi="宋体" w:cs="宋体"/>
          <w:bCs/>
          <w:color w:val="auto"/>
          <w:szCs w:val="21"/>
        </w:rPr>
        <w:t xml:space="preserve">乙方在从事工作中应当做到文明工作、安全生产，采取必要的安全防范措施，合同期内若发生安全事故由乙方承担，与甲方无关。</w:t>
      </w:r>
      <w:r/>
    </w:p>
    <w:p>
      <w:pPr>
        <w:ind w:firstLine="420"/>
        <w:jc w:val="left"/>
        <w:keepLines w:val="0"/>
        <w:keepNext w:val="0"/>
        <w:pageBreakBefore w:val="0"/>
        <w:spacing w:line="240" w:lineRule="auto"/>
        <w:widowControl w:val="off"/>
        <w:rPr>
          <w:rFonts w:ascii="宋体" w:hAnsi="宋体" w:cs="宋体"/>
          <w:bCs/>
          <w:color w:val="auto"/>
          <w:szCs w:val="21"/>
        </w:rPr>
      </w:pPr>
      <w:r>
        <w:rPr>
          <w:rFonts w:hint="eastAsia" w:ascii="宋体" w:hAnsi="宋体" w:cs="宋体"/>
          <w:bCs/>
          <w:color w:val="auto"/>
          <w:szCs w:val="21"/>
        </w:rPr>
        <w:t xml:space="preserve">2</w:t>
      </w:r>
      <w:r>
        <w:rPr>
          <w:rFonts w:hint="eastAsia" w:ascii="宋体" w:hAnsi="宋体" w:cs="宋体"/>
          <w:bCs/>
          <w:color w:val="auto"/>
          <w:szCs w:val="21"/>
          <w:lang w:val="en-US" w:eastAsia="zh-CN"/>
        </w:rPr>
        <w:t xml:space="preserve">.</w:t>
      </w:r>
      <w:r>
        <w:rPr>
          <w:rFonts w:hint="eastAsia" w:ascii="宋体" w:hAnsi="宋体" w:cs="宋体"/>
          <w:bCs/>
          <w:color w:val="auto"/>
          <w:szCs w:val="21"/>
        </w:rPr>
        <w:t xml:space="preserve">乙方应及时调整不适应工作需求的管理人员及其员工。如甲方认为该员工不能胜任本职工作的，必须调整。</w:t>
      </w:r>
      <w:r/>
    </w:p>
    <w:p>
      <w:pPr>
        <w:ind w:firstLine="420"/>
        <w:jc w:val="left"/>
        <w:keepLines w:val="0"/>
        <w:keepNext w:val="0"/>
        <w:pageBreakBefore w:val="0"/>
        <w:spacing w:line="240" w:lineRule="auto"/>
        <w:widowControl w:val="off"/>
        <w:rPr>
          <w:rFonts w:ascii="宋体" w:hAnsi="宋体" w:cs="宋体"/>
          <w:bCs/>
          <w:color w:val="auto"/>
          <w:szCs w:val="21"/>
        </w:rPr>
      </w:pPr>
      <w:r>
        <w:rPr>
          <w:rFonts w:hint="eastAsia" w:ascii="宋体" w:hAnsi="宋体" w:cs="宋体"/>
          <w:bCs/>
          <w:color w:val="auto"/>
          <w:szCs w:val="21"/>
        </w:rPr>
        <w:t xml:space="preserve">3</w:t>
      </w:r>
      <w:r>
        <w:rPr>
          <w:rFonts w:hint="eastAsia" w:ascii="宋体" w:hAnsi="宋体" w:cs="宋体"/>
          <w:bCs/>
          <w:color w:val="auto"/>
          <w:szCs w:val="21"/>
          <w:lang w:val="en-US" w:eastAsia="zh-CN"/>
        </w:rPr>
        <w:t xml:space="preserve">.</w:t>
      </w:r>
      <w:r>
        <w:rPr>
          <w:rFonts w:hint="eastAsia" w:ascii="宋体" w:hAnsi="宋体" w:cs="宋体"/>
          <w:bCs/>
          <w:color w:val="auto"/>
          <w:szCs w:val="21"/>
        </w:rPr>
        <w:t xml:space="preserve">乙方应经常对员工进行岗位职责和安全教育，加强岗位责任考核。因管理不当、违规操作发生设备损坏、因交通问题导致人员受伤等安全事故对甲方造成一定损失的，乙方需承担相应的赔偿责任。</w:t>
      </w:r>
      <w:r/>
    </w:p>
    <w:p>
      <w:pPr>
        <w:ind w:firstLine="420"/>
        <w:keepLines w:val="0"/>
        <w:keepNext w:val="0"/>
        <w:pageBreakBefore w:val="0"/>
        <w:spacing w:line="24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rPr>
        <w:t xml:space="preserve">因乙方原因如多次投诉，甲方有权终止合同，并保留诉讼、追究法律责任权利。</w:t>
      </w:r>
      <w:r/>
    </w:p>
    <w:p>
      <w:pPr>
        <w:ind w:firstLine="420"/>
        <w:keepLines w:val="0"/>
        <w:keepNext w:val="0"/>
        <w:pageBreakBefore w:val="0"/>
        <w:spacing w:line="24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5</w:t>
      </w:r>
      <w:bookmarkStart w:id="20" w:name="OLE_LINK10"/>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rPr>
        <w:t xml:space="preserve">因乙方原因导致</w:t>
      </w:r>
      <w:bookmarkEnd w:id="20"/>
      <w:r>
        <w:rPr>
          <w:rFonts w:hint="eastAsia" w:ascii="宋体" w:hAnsi="宋体" w:cs="宋体"/>
          <w:bCs/>
          <w:color w:val="auto"/>
          <w:szCs w:val="21"/>
          <w:highlight w:val="none"/>
        </w:rPr>
        <w:t xml:space="preserve">的任何安全事故，甲方将按实际情况扣款：</w:t>
      </w:r>
      <w:r/>
    </w:p>
    <w:p>
      <w:pPr>
        <w:ind w:firstLine="420"/>
        <w:keepLines w:val="0"/>
        <w:keepNext w:val="0"/>
        <w:pageBreakBefore w:val="0"/>
        <w:spacing w:line="24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轻微事故：未造成人员伤亡，直接经济损失在1000元以下的，扣合同款</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00元；</w:t>
      </w:r>
      <w:r/>
    </w:p>
    <w:p>
      <w:pPr>
        <w:ind w:firstLine="420"/>
        <w:keepLines w:val="0"/>
        <w:keepNext w:val="0"/>
        <w:pageBreakBefore w:val="0"/>
        <w:spacing w:line="24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一般事故：造成人员轻伤，直接经济损失在1000元至10000元的，扣合同款</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000元；</w:t>
      </w:r>
      <w:r/>
    </w:p>
    <w:p>
      <w:pPr>
        <w:ind w:firstLine="420"/>
        <w:keepLines w:val="0"/>
        <w:keepNext w:val="0"/>
        <w:pageBreakBefore w:val="0"/>
        <w:spacing w:line="24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重大事故：造成人员重伤或者死亡，直接经济损失在10000元以上的，扣合同款10000元；</w:t>
      </w:r>
      <w:r/>
    </w:p>
    <w:p>
      <w:pPr>
        <w:ind w:firstLine="420"/>
        <w:keepLines w:val="0"/>
        <w:keepNext w:val="0"/>
        <w:pageBreakBefore w:val="0"/>
        <w:spacing w:line="240" w:lineRule="auto"/>
        <w:widowControl w:val="off"/>
        <w:rPr>
          <w:rFonts w:ascii="宋体" w:hAnsi="宋体" w:cs="宋体"/>
          <w:bCs/>
          <w:color w:val="000000"/>
          <w:szCs w:val="21"/>
          <w:highlight w:val="none"/>
        </w:rPr>
      </w:pPr>
      <w:r>
        <w:rPr>
          <w:rFonts w:hint="eastAsia" w:ascii="宋体" w:hAnsi="宋体" w:cs="宋体"/>
          <w:bCs/>
          <w:color w:val="000000"/>
          <w:szCs w:val="21"/>
          <w:highlight w:val="none"/>
        </w:rPr>
        <w:t xml:space="preserve">特别重大事故：造成多人死亡或者重大社会影响的，扣合同款50000元。</w:t>
      </w:r>
      <w:r/>
    </w:p>
    <w:p>
      <w:pPr>
        <w:ind w:firstLine="420"/>
        <w:keepLines w:val="0"/>
        <w:keepNext w:val="0"/>
        <w:pageBreakBefore w:val="0"/>
        <w:spacing w:line="240" w:lineRule="auto"/>
        <w:widowControl w:val="off"/>
        <w:rPr>
          <w:szCs w:val="21"/>
        </w:rPr>
      </w:pPr>
      <w:r>
        <w:rPr>
          <w:rFonts w:hint="eastAsia" w:ascii="宋体" w:hAnsi="宋体" w:cs="宋体"/>
          <w:bCs/>
          <w:color w:val="000000"/>
          <w:szCs w:val="21"/>
        </w:rPr>
        <w:t xml:space="preserve">如多次出现轻微、一般事故或出现重大、特别重大事故，甲方有权终止合同，并保留诉讼、追究法律责任权利。</w:t>
      </w:r>
      <w:r/>
    </w:p>
    <w:p>
      <w:pPr>
        <w:ind w:firstLine="422"/>
        <w:keepLines w:val="0"/>
        <w:keepNext w:val="0"/>
        <w:pageBreakBefore w:val="0"/>
        <w:spacing w:line="240" w:lineRule="auto"/>
        <w:widowControl w:val="off"/>
        <w:rPr>
          <w:rFonts w:ascii="宋体" w:hAnsi="宋体" w:cs="宋体"/>
          <w:b/>
          <w:color w:val="000000"/>
          <w:szCs w:val="21"/>
        </w:rPr>
      </w:pPr>
      <w:r>
        <w:rPr>
          <w:rFonts w:hint="eastAsia" w:ascii="宋体" w:hAnsi="宋体" w:cs="宋体"/>
          <w:b/>
          <w:color w:val="000000"/>
          <w:szCs w:val="21"/>
        </w:rPr>
        <w:t xml:space="preserve">五、违约责任：</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甲方违约责任及违约金支付：</w:t>
      </w:r>
      <w:r/>
    </w:p>
    <w:p>
      <w:pPr>
        <w:ind w:firstLine="420"/>
        <w:keepLines w:val="0"/>
        <w:keepNext w:val="0"/>
        <w:pageBreakBefore w:val="0"/>
        <w:spacing w:line="240" w:lineRule="auto"/>
        <w:widowControl w:val="off"/>
        <w:rPr>
          <w:rFonts w:hint="eastAsia" w:ascii="宋体" w:hAnsi="宋体" w:eastAsia="宋体" w:cs="宋体"/>
          <w:color w:val="000000"/>
          <w:szCs w:val="21"/>
          <w:lang w:eastAsia="zh-CN"/>
        </w:rPr>
      </w:pPr>
      <w:r>
        <w:rPr>
          <w:rFonts w:hint="eastAsia" w:ascii="宋体" w:hAnsi="宋体" w:cs="宋体"/>
          <w:color w:val="000000"/>
          <w:szCs w:val="21"/>
        </w:rPr>
        <w:t xml:space="preserve">（1）在合同生效后，甲方无理由要求终止服务的，应向乙方偿付合同总价款的5%，作为违约金，违约金不足以补偿损失的，乙方有权要求甲方补足</w:t>
      </w:r>
      <w:r>
        <w:rPr>
          <w:rFonts w:hint="eastAsia" w:ascii="宋体" w:hAnsi="宋体" w:cs="宋体"/>
          <w:color w:val="000000"/>
          <w:szCs w:val="21"/>
          <w:lang w:eastAsia="zh-CN"/>
        </w:rPr>
        <w:t xml:space="preserve">。</w:t>
      </w:r>
      <w:r/>
    </w:p>
    <w:p>
      <w:pPr>
        <w:ind w:firstLine="420"/>
        <w:keepLines w:val="0"/>
        <w:keepNext w:val="0"/>
        <w:pageBreakBefore w:val="0"/>
        <w:spacing w:line="240" w:lineRule="auto"/>
        <w:widowControl w:val="off"/>
        <w:rPr>
          <w:rFonts w:hint="eastAsia" w:ascii="宋体" w:hAnsi="宋体" w:eastAsia="宋体" w:cs="宋体"/>
          <w:color w:val="000000"/>
          <w:szCs w:val="21"/>
          <w:lang w:eastAsia="zh-CN"/>
        </w:rPr>
      </w:pPr>
      <w:r>
        <w:rPr>
          <w:rFonts w:hint="eastAsia" w:ascii="宋体" w:hAnsi="宋体" w:cs="宋体"/>
          <w:color w:val="000000"/>
          <w:szCs w:val="21"/>
        </w:rPr>
        <w:t xml:space="preserve">（2）甲方违反合同规定，拒绝接受乙方提供服务，应当承担乙方由此造成的损失</w:t>
      </w:r>
      <w:r>
        <w:rPr>
          <w:rFonts w:hint="eastAsia" w:ascii="宋体" w:hAnsi="宋体" w:cs="宋体"/>
          <w:color w:val="000000"/>
          <w:szCs w:val="21"/>
          <w:lang w:eastAsia="zh-CN"/>
        </w:rPr>
        <w:t xml:space="preserve">。</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乙方违约责任及违约金支付：</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（1）乙方不能提供服务的，或服务不到位的，应向甲方偿付合同总价款5%的违约金，违约金不足以补偿损失的甲方有权要求乙方补足。</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（2）乙方逾期提供服务的，应与甲方协商，甲方仍需求的，乙方应立即提供服务按照逾期服务的每天万分之四支付逾期违约金，同时承担甲方因此遭致的损失费用。</w:t>
      </w:r>
      <w:r/>
    </w:p>
    <w:p>
      <w:pPr>
        <w:ind w:firstLine="422"/>
        <w:keepLines w:val="0"/>
        <w:keepNext w:val="0"/>
        <w:pageBreakBefore w:val="0"/>
        <w:spacing w:line="240" w:lineRule="auto"/>
        <w:widowControl w:val="off"/>
        <w:rPr>
          <w:rFonts w:ascii="宋体" w:hAnsi="宋体" w:cs="宋体"/>
          <w:b/>
          <w:bCs/>
          <w:color w:val="000000"/>
          <w:szCs w:val="21"/>
        </w:rPr>
      </w:pPr>
      <w:r>
        <w:rPr>
          <w:rFonts w:hint="eastAsia" w:ascii="宋体" w:hAnsi="宋体" w:cs="宋体"/>
          <w:b/>
          <w:bCs/>
          <w:color w:val="000000"/>
          <w:szCs w:val="21"/>
        </w:rPr>
        <w:t xml:space="preserve">六、不可抗力</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不可抗力（或甲、乙双方不能控制的原因）不能履行合同的，根据不可抗力的影响，部分或者全部免除责任，但合同一方迟延履行后发生不可抗力的，不能免除责任。</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合同一方因不可抗力不能履行合同的，应当及时通知对方，以减轻可能给对方造成损失，并应当在合理期限内提供证明。</w:t>
      </w:r>
      <w:r/>
    </w:p>
    <w:p>
      <w:pPr>
        <w:ind w:firstLine="422"/>
        <w:keepLines w:val="0"/>
        <w:keepNext w:val="0"/>
        <w:pageBreakBefore w:val="0"/>
        <w:spacing w:line="240" w:lineRule="auto"/>
        <w:widowControl w:val="off"/>
        <w:rPr>
          <w:rFonts w:ascii="宋体" w:hAnsi="宋体" w:cs="宋体"/>
          <w:b/>
          <w:bCs/>
          <w:color w:val="000000"/>
          <w:szCs w:val="21"/>
        </w:rPr>
      </w:pPr>
      <w:r>
        <w:rPr>
          <w:rFonts w:hint="eastAsia" w:ascii="宋体" w:hAnsi="宋体" w:cs="宋体"/>
          <w:b/>
          <w:bCs/>
          <w:color w:val="000000"/>
          <w:szCs w:val="21"/>
        </w:rPr>
        <w:t xml:space="preserve">七、合同的解除和转让</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甲方和乙方协商一致，可以解除合同。</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有下列情况之一，合同一方可以解除合同：</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（1）因不可抗力致使不能实现合同目的，未受不可抗力影响的一方有权解除合同；</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（2）因合同一方违约导致合同不能履行，另一方有权解除合同；</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（3）因法律法规、国家政策调整等不可抗力导致本合同无法履行；</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（4）乙方工作无法取得实质进展，为甲方所提供的服务无效，合作已无实质意义；</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（5）因甲方出现重大变故导致项目执行出现严重困难。</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（6）乙方逾期完成本合同义务甲方认为不能达到甲方合同目的的，甲方有权解除本合同。</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有权解除合同的一方，应当在违约事实或不可抗力发生之后30天内书面通知对方提出解除合同，合同在书面通知到达对方时解除。</w:t>
      </w:r>
      <w:r/>
    </w:p>
    <w:p>
      <w:pPr>
        <w:ind w:firstLine="422"/>
        <w:keepLines w:val="0"/>
        <w:keepNext w:val="0"/>
        <w:pageBreakBefore w:val="0"/>
        <w:spacing w:line="240" w:lineRule="auto"/>
        <w:widowControl w:val="off"/>
        <w:rPr>
          <w:rFonts w:ascii="宋体" w:hAnsi="宋体" w:cs="宋体"/>
          <w:b/>
          <w:bCs/>
          <w:color w:val="000000"/>
          <w:szCs w:val="21"/>
        </w:rPr>
      </w:pPr>
      <w:r>
        <w:rPr>
          <w:rFonts w:hint="eastAsia" w:ascii="宋体" w:hAnsi="宋体" w:cs="宋体"/>
          <w:b/>
          <w:bCs/>
          <w:color w:val="000000"/>
          <w:szCs w:val="21"/>
        </w:rPr>
        <w:t xml:space="preserve">八、其它约定事项</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20"/>
        <w:keepLines w:val="0"/>
        <w:keepNext w:val="0"/>
        <w:pageBreakBefore w:val="0"/>
        <w:spacing w:line="240" w:lineRule="auto"/>
        <w:widowControl w:val="off"/>
        <w:rPr>
          <w:rFonts w:ascii="宋体" w:hAnsi="宋体" w:cs="宋体"/>
          <w:bCs/>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本合同未尽之处双方协商解决；如协商不成，双方同意由一方向合同履行地人民法院提起诉讼。</w:t>
      </w:r>
      <w:r/>
    </w:p>
    <w:p>
      <w:pPr>
        <w:ind w:firstLine="422"/>
        <w:keepLines w:val="0"/>
        <w:keepNext w:val="0"/>
        <w:pageBreakBefore w:val="0"/>
        <w:spacing w:line="240" w:lineRule="auto"/>
        <w:widowControl w:val="off"/>
        <w:rPr>
          <w:szCs w:val="21"/>
        </w:rPr>
      </w:pPr>
      <w:r>
        <w:rPr>
          <w:rFonts w:hint="eastAsia" w:ascii="宋体" w:hAnsi="宋体" w:cs="宋体"/>
          <w:b/>
          <w:color w:val="000000"/>
          <w:szCs w:val="21"/>
        </w:rPr>
        <w:t xml:space="preserve">九、合同的生效</w:t>
      </w:r>
      <w:r/>
    </w:p>
    <w:p>
      <w:pPr>
        <w:ind w:firstLine="420"/>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合同经甲乙双方代表签字并加盖公章（或合同章）</w:t>
      </w:r>
      <w:r>
        <w:rPr>
          <w:rFonts w:hint="eastAsia" w:ascii="宋体" w:hAnsi="宋体" w:cs="宋体"/>
          <w:bCs/>
          <w:color w:val="000000"/>
          <w:szCs w:val="21"/>
          <w:lang w:eastAsia="zh-CN"/>
        </w:rPr>
        <w:t xml:space="preserve">后生效</w:t>
      </w:r>
      <w:r>
        <w:rPr>
          <w:rFonts w:hint="eastAsia" w:ascii="宋体" w:hAnsi="宋体" w:cs="宋体"/>
          <w:bCs/>
          <w:color w:val="000000"/>
          <w:szCs w:val="21"/>
        </w:rPr>
        <w:t xml:space="preserve">。</w:t>
      </w:r>
      <w:r/>
    </w:p>
    <w:p>
      <w:pPr>
        <w:ind w:firstLine="422"/>
        <w:keepLines w:val="0"/>
        <w:keepNext w:val="0"/>
        <w:pageBreakBefore w:val="0"/>
        <w:spacing w:line="240" w:lineRule="auto"/>
        <w:widowControl w:val="off"/>
        <w:rPr>
          <w:szCs w:val="21"/>
        </w:rPr>
      </w:pPr>
      <w:r>
        <w:rPr>
          <w:rFonts w:hint="eastAsia" w:ascii="宋体" w:hAnsi="宋体" w:cs="宋体"/>
          <w:b/>
          <w:color w:val="000000"/>
          <w:szCs w:val="21"/>
          <w:lang w:eastAsia="zh-CN"/>
        </w:rPr>
        <w:t xml:space="preserve">十、</w:t>
      </w:r>
      <w:r>
        <w:rPr>
          <w:rFonts w:hint="eastAsia" w:ascii="宋体" w:hAnsi="宋体" w:cs="宋体"/>
          <w:b/>
          <w:color w:val="000000"/>
          <w:szCs w:val="21"/>
        </w:rPr>
        <w:t xml:space="preserve">附则</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合同份数：合同份数：本合同一式</w:t>
      </w:r>
      <w:r>
        <w:rPr>
          <w:rFonts w:hint="eastAsia" w:ascii="宋体" w:hAnsi="宋体" w:cs="宋体"/>
          <w:color w:val="000000"/>
          <w:szCs w:val="21"/>
          <w:lang w:eastAsia="zh-CN"/>
        </w:rPr>
        <w:t xml:space="preserve">肆</w:t>
      </w:r>
      <w:r>
        <w:rPr>
          <w:rFonts w:hint="eastAsia" w:ascii="宋体" w:hAnsi="宋体" w:cs="宋体"/>
          <w:color w:val="000000"/>
          <w:szCs w:val="21"/>
        </w:rPr>
        <w:t xml:space="preserve">份，甲方执</w:t>
      </w:r>
      <w:r>
        <w:rPr>
          <w:rFonts w:hint="eastAsia" w:ascii="宋体" w:hAnsi="宋体" w:cs="宋体"/>
          <w:color w:val="000000"/>
          <w:szCs w:val="21"/>
          <w:lang w:eastAsia="zh-CN"/>
        </w:rPr>
        <w:t xml:space="preserve">贰</w:t>
      </w:r>
      <w:r>
        <w:rPr>
          <w:rFonts w:hint="eastAsia" w:ascii="宋体" w:hAnsi="宋体" w:cs="宋体"/>
          <w:color w:val="000000"/>
          <w:szCs w:val="21"/>
        </w:rPr>
        <w:t xml:space="preserve">份、乙方执</w:t>
      </w:r>
      <w:r>
        <w:rPr>
          <w:rFonts w:hint="eastAsia" w:ascii="宋体" w:hAnsi="宋体" w:cs="宋体"/>
          <w:color w:val="000000"/>
          <w:szCs w:val="21"/>
          <w:lang w:eastAsia="zh-CN"/>
        </w:rPr>
        <w:t xml:space="preserve">贰</w:t>
      </w:r>
      <w:r>
        <w:rPr>
          <w:rFonts w:hint="eastAsia" w:ascii="宋体" w:hAnsi="宋体" w:cs="宋体"/>
          <w:color w:val="000000"/>
          <w:szCs w:val="21"/>
        </w:rPr>
        <w:t xml:space="preserve">份</w:t>
      </w:r>
      <w:r>
        <w:rPr>
          <w:rFonts w:hint="eastAsia" w:ascii="宋体" w:hAnsi="宋体" w:cs="宋体"/>
          <w:color w:val="000000"/>
          <w:szCs w:val="21"/>
          <w:lang w:eastAsia="zh-CN"/>
        </w:rPr>
        <w:t xml:space="preserve">，均具有相同法律效力</w:t>
      </w:r>
      <w:r>
        <w:rPr>
          <w:rFonts w:hint="eastAsia" w:ascii="宋体" w:hAnsi="宋体" w:cs="宋体"/>
          <w:color w:val="000000"/>
          <w:szCs w:val="21"/>
        </w:rPr>
        <w:t xml:space="preserve">。</w:t>
      </w:r>
      <w:r/>
    </w:p>
    <w:p>
      <w:pPr>
        <w:ind w:firstLine="420"/>
        <w:keepLines w:val="0"/>
        <w:keepNext w:val="0"/>
        <w:pageBreakBefore w:val="0"/>
        <w:spacing w:line="240" w:lineRule="auto"/>
        <w:widowControl w:val="off"/>
        <w:rPr>
          <w:rFonts w:ascii="宋体" w:hAnsi="宋体" w:cs="宋体"/>
          <w:color w:val="000000"/>
          <w:sz w:val="24"/>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未尽事宜：本合同未尽事宜应按《中华人民共和国民法典》、《中华人民共和国政府采购法》以及其同相关法律、法规之规定解释。</w:t>
      </w:r>
      <w:r/>
    </w:p>
    <w:p>
      <w:pPr>
        <w:ind w:firstLine="420"/>
        <w:rPr>
          <w:rFonts w:ascii="宋体" w:hAnsi="宋体" w:cs="宋体"/>
          <w:color w:val="000000"/>
          <w:szCs w:val="21"/>
        </w:rPr>
      </w:pPr>
      <w:r>
        <w:rPr>
          <w:rFonts w:hint="eastAsia" w:ascii="宋体" w:hAnsi="宋体" w:cs="宋体"/>
          <w:color w:val="000000"/>
          <w:szCs w:val="21"/>
        </w:rPr>
        <w:t xml:space="preserve"> </w:t>
      </w:r>
      <w:bookmarkEnd w:id="19"/>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甲方：                                  </w:t>
      </w:r>
      <w:r>
        <w:rPr>
          <w:rFonts w:hint="eastAsia" w:ascii="宋体" w:hAnsi="宋体" w:cs="宋体"/>
          <w:szCs w:val="21"/>
          <w:lang w:val="en-US" w:eastAsia="zh-CN"/>
        </w:rPr>
        <w:t xml:space="preserve"> </w:t>
      </w:r>
      <w:r>
        <w:rPr>
          <w:rFonts w:hint="eastAsia" w:ascii="宋体" w:hAnsi="宋体" w:cs="宋体"/>
          <w:szCs w:val="21"/>
        </w:rPr>
        <w:t xml:space="preserve"> 乙方：                      </w:t>
      </w:r>
      <w:r/>
    </w:p>
    <w:p>
      <w:pPr>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法定代表人（或委托代理人）：             法定代表人（或委托代理人）：     </w:t>
      </w:r>
      <w:r/>
    </w:p>
    <w:p>
      <w:pPr>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签约日期：                               签约日期：                  </w:t>
      </w:r>
      <w:r/>
    </w:p>
    <w:p>
      <w:pPr>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lang w:val="en-US" w:eastAsia="zh-CN"/>
        </w:rPr>
        <w:t xml:space="preserve"> </w:t>
      </w:r>
      <w:r>
        <w:rPr>
          <w:rFonts w:ascii="宋体" w:hAnsi="宋体" w:cs="宋体"/>
          <w:szCs w:val="21"/>
        </w:rPr>
        <w:t xml:space="preserve"> </w:t>
      </w:r>
      <w:r>
        <w:rPr>
          <w:rFonts w:hint="eastAsia" w:ascii="宋体" w:hAnsi="宋体" w:cs="宋体"/>
          <w:szCs w:val="21"/>
        </w:rPr>
        <w:t xml:space="preserve">开户行：</w:t>
      </w:r>
      <w:r/>
    </w:p>
    <w:p>
      <w:pPr>
        <w:rPr>
          <w:rFonts w:ascii="宋体" w:hAnsi="宋体" w:cs="宋体"/>
          <w:szCs w:val="21"/>
        </w:rPr>
      </w:pPr>
      <w:r>
        <w:rPr>
          <w:rFonts w:hint="eastAsia" w:ascii="宋体" w:hAnsi="宋体" w:cs="宋体"/>
          <w:szCs w:val="21"/>
        </w:rPr>
        <w:t xml:space="preserve"> </w:t>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lang w:val="en-US" w:eastAsia="zh-CN"/>
        </w:rPr>
        <w:t xml:space="preserve"> </w:t>
      </w:r>
      <w:r>
        <w:rPr>
          <w:rFonts w:ascii="宋体" w:hAnsi="宋体" w:cs="宋体"/>
          <w:szCs w:val="21"/>
        </w:rPr>
        <w:t xml:space="preserve"> </w:t>
      </w:r>
      <w:r>
        <w:rPr>
          <w:rFonts w:hint="eastAsia" w:ascii="宋体" w:hAnsi="宋体" w:cs="宋体"/>
          <w:szCs w:val="21"/>
        </w:rPr>
        <w:t xml:space="preserve">账户：</w:t>
      </w:r>
      <w:r/>
    </w:p>
    <w:p>
      <w:pPr>
        <w:rPr>
          <w:rFonts w:ascii="宋体" w:hAnsi="宋体" w:cs="宋体"/>
          <w:szCs w:val="21"/>
        </w:rPr>
      </w:pPr>
      <w:r>
        <w:rPr>
          <w:rFonts w:hint="eastAsia" w:ascii="宋体" w:hAnsi="宋体" w:cs="宋体"/>
          <w:szCs w:val="21"/>
        </w:rPr>
        <w:t xml:space="preserve">  </w:t>
      </w:r>
      <w:r/>
    </w:p>
    <w:p>
      <w:pPr>
        <w:ind w:firstLine="420"/>
        <w:rPr>
          <w:color w:val="000000"/>
          <w:szCs w:val="21"/>
        </w:rPr>
      </w:pPr>
      <w:r>
        <w:rPr>
          <w:color w:val="000000"/>
          <w:szCs w:val="21"/>
        </w:rPr>
        <w:t xml:space="preserve">合同签订地： </w:t>
      </w:r>
      <w:r/>
    </w:p>
    <w:p>
      <w:pPr>
        <w:pStyle w:val="753"/>
        <w:rPr>
          <w:rFonts w:eastAsiaTheme="minorEastAsia"/>
        </w:rPr>
      </w:pPr>
      <w:r>
        <w:rPr>
          <w:rFonts w:eastAsiaTheme="minorEastAsia"/>
        </w:rPr>
      </w:r>
      <w:r/>
    </w:p>
    <w:p>
      <w:r/>
      <w:r/>
    </w:p>
    <w:p>
      <w:pPr>
        <w:pStyle w:val="753"/>
        <w:rPr>
          <w:rFonts w:eastAsiaTheme="minorEastAsia"/>
        </w:rPr>
      </w:pPr>
      <w:r>
        <w:rPr>
          <w:rFonts w:eastAsiaTheme="minorEastAsia"/>
        </w:rPr>
      </w:r>
      <w:r/>
    </w:p>
    <w:p>
      <w:pPr>
        <w:rPr>
          <w:rFonts w:eastAsiaTheme="minorEastAsia"/>
        </w:rPr>
      </w:pPr>
      <w:r>
        <w:rPr>
          <w:rFonts w:eastAsiaTheme="minorEastAsia"/>
        </w:rPr>
      </w:r>
      <w:r/>
    </w:p>
    <w:p>
      <w:pPr>
        <w:pStyle w:val="753"/>
        <w:rPr>
          <w:rFonts w:eastAsiaTheme="minorEastAsia"/>
        </w:rPr>
      </w:pPr>
      <w:r>
        <w:rPr>
          <w:rFonts w:eastAsiaTheme="minorEastAsia"/>
        </w:rPr>
      </w:r>
      <w:r/>
    </w:p>
    <w:p>
      <w:pPr>
        <w:rPr>
          <w:rFonts w:eastAsiaTheme="minorEastAsia"/>
        </w:rPr>
      </w:pPr>
      <w:r>
        <w:rPr>
          <w:rFonts w:eastAsiaTheme="minorEastAsia"/>
        </w:rPr>
      </w:r>
      <w:r/>
    </w:p>
    <w:p>
      <w:pPr>
        <w:pStyle w:val="753"/>
        <w:rPr>
          <w:rFonts w:eastAsiaTheme="minorEastAsia"/>
        </w:rPr>
      </w:pPr>
      <w:r>
        <w:rPr>
          <w:rFonts w:eastAsiaTheme="minorEastAsia"/>
        </w:rPr>
      </w:r>
      <w:r/>
    </w:p>
    <w:p>
      <w:pPr>
        <w:rPr>
          <w:rFonts w:eastAsiaTheme="minorEastAsia"/>
        </w:rPr>
      </w:pPr>
      <w:r>
        <w:rPr>
          <w:rFonts w:eastAsiaTheme="minorEastAsia"/>
        </w:rPr>
      </w:r>
      <w:r/>
    </w:p>
    <w:p>
      <w:pPr>
        <w:pStyle w:val="753"/>
        <w:rPr>
          <w:rFonts w:eastAsiaTheme="minorEastAsia"/>
        </w:rPr>
      </w:pPr>
      <w:r>
        <w:rPr>
          <w:rFonts w:eastAsiaTheme="minorEastAsia"/>
        </w:rPr>
      </w:r>
      <w:r/>
    </w:p>
    <w:p>
      <w:pPr>
        <w:rPr>
          <w:rFonts w:eastAsiaTheme="minorEastAsia"/>
        </w:rPr>
      </w:pPr>
      <w:r>
        <w:rPr>
          <w:rFonts w:eastAsiaTheme="minorEastAsia"/>
        </w:rPr>
      </w:r>
      <w:r/>
    </w:p>
    <w:p>
      <w:pPr>
        <w:pStyle w:val="753"/>
        <w:rPr>
          <w:rFonts w:eastAsiaTheme="minorEastAsia"/>
        </w:rPr>
      </w:pPr>
      <w:r>
        <w:rPr>
          <w:rFonts w:eastAsiaTheme="minorEastAsia"/>
        </w:rPr>
      </w:r>
      <w:r/>
    </w:p>
    <w:p>
      <w:pPr>
        <w:rPr>
          <w:rFonts w:eastAsiaTheme="minorEastAsia"/>
        </w:rPr>
      </w:pPr>
      <w:r>
        <w:rPr>
          <w:rFonts w:eastAsiaTheme="minorEastAsia"/>
        </w:rPr>
      </w:r>
      <w:r/>
    </w:p>
    <w:p>
      <w:pPr>
        <w:pStyle w:val="753"/>
        <w:rPr>
          <w:rFonts w:eastAsiaTheme="minorEastAsia"/>
        </w:rPr>
      </w:pPr>
      <w:r>
        <w:rPr>
          <w:rFonts w:eastAsiaTheme="minorEastAsia"/>
        </w:rPr>
      </w:r>
      <w:r/>
    </w:p>
    <w:p>
      <w:pPr>
        <w:rPr>
          <w:rFonts w:eastAsiaTheme="minorEastAsia"/>
        </w:rPr>
      </w:pPr>
      <w:r>
        <w:rPr>
          <w:rFonts w:eastAsiaTheme="minorEastAsia"/>
        </w:rPr>
      </w:r>
      <w:r/>
    </w:p>
    <w:p>
      <w:pPr>
        <w:pStyle w:val="753"/>
        <w:rPr>
          <w:rFonts w:eastAsiaTheme="minorEastAsia"/>
        </w:rPr>
      </w:pPr>
      <w:r>
        <w:rPr>
          <w:rFonts w:eastAsiaTheme="minorEastAsia"/>
        </w:rPr>
      </w:r>
      <w:r/>
    </w:p>
    <w:p>
      <w:pPr>
        <w:rPr>
          <w:rFonts w:eastAsiaTheme="minorEastAsia"/>
        </w:rPr>
      </w:pPr>
      <w:r>
        <w:rPr>
          <w:rFonts w:eastAsiaTheme="minorEastAsia"/>
        </w:rPr>
      </w:r>
      <w:r/>
    </w:p>
    <w:p>
      <w:pPr>
        <w:pStyle w:val="753"/>
        <w:rPr>
          <w:rFonts w:eastAsiaTheme="minorEastAsia"/>
        </w:rPr>
      </w:pPr>
      <w:r>
        <w:rPr>
          <w:rFonts w:eastAsiaTheme="minorEastAsia"/>
        </w:rPr>
      </w:r>
      <w:r/>
    </w:p>
    <w:p>
      <w:pPr>
        <w:rPr>
          <w:rFonts w:eastAsiaTheme="minorEastAsia"/>
        </w:rPr>
      </w:pPr>
      <w:r>
        <w:rPr>
          <w:rFonts w:eastAsiaTheme="minorEastAsia"/>
        </w:rPr>
      </w:r>
      <w:r/>
    </w:p>
    <w:p>
      <w:pPr>
        <w:pStyle w:val="753"/>
        <w:rPr>
          <w:rFonts w:eastAsiaTheme="minorEastAsia"/>
        </w:rPr>
      </w:pPr>
      <w:r>
        <w:rPr>
          <w:rFonts w:eastAsiaTheme="minorEastAsia"/>
        </w:rPr>
      </w:r>
      <w:r/>
    </w:p>
    <w:p>
      <w:pPr>
        <w:rPr>
          <w:rFonts w:eastAsiaTheme="minorEastAsia"/>
        </w:rPr>
      </w:pPr>
      <w:r>
        <w:rPr>
          <w:rFonts w:eastAsiaTheme="minorEastAsia"/>
        </w:rPr>
      </w:r>
      <w:r/>
    </w:p>
    <w:p>
      <w:pPr>
        <w:pStyle w:val="753"/>
        <w:rPr>
          <w:rFonts w:eastAsiaTheme="minorEastAsia"/>
        </w:rPr>
      </w:pPr>
      <w:r>
        <w:rPr>
          <w:rFonts w:eastAsiaTheme="minorEastAsia"/>
        </w:rPr>
      </w:r>
      <w:r/>
    </w:p>
    <w:p>
      <w:pPr>
        <w:rPr>
          <w:rFonts w:eastAsiaTheme="minorEastAsia"/>
        </w:rPr>
      </w:pPr>
      <w:r>
        <w:rPr>
          <w:rFonts w:eastAsiaTheme="minorEastAsia"/>
        </w:rPr>
      </w:r>
      <w:r/>
    </w:p>
    <w:p>
      <w:pPr>
        <w:pStyle w:val="753"/>
        <w:rPr>
          <w:rFonts w:eastAsiaTheme="minorEastAsia"/>
        </w:rPr>
      </w:pPr>
      <w:r>
        <w:rPr>
          <w:rFonts w:eastAsiaTheme="minorEastAsia"/>
        </w:rPr>
      </w:r>
      <w:r/>
    </w:p>
    <w:p>
      <w:pPr>
        <w:rPr>
          <w:rFonts w:eastAsiaTheme="minorEastAsia"/>
        </w:rPr>
      </w:pPr>
      <w:r>
        <w:rPr>
          <w:rFonts w:eastAsiaTheme="minorEastAsia"/>
        </w:rPr>
      </w:r>
      <w:r/>
    </w:p>
    <w:p>
      <w:pPr>
        <w:pStyle w:val="753"/>
        <w:rPr>
          <w:rFonts w:eastAsiaTheme="minorEastAsia"/>
        </w:rPr>
      </w:pPr>
      <w:r>
        <w:rPr>
          <w:rFonts w:eastAsiaTheme="minorEastAsia"/>
        </w:rPr>
      </w:r>
      <w:r/>
    </w:p>
    <w:p>
      <w:pPr>
        <w:rPr>
          <w:rFonts w:eastAsiaTheme="minorEastAsia"/>
        </w:rPr>
      </w:pPr>
      <w:r>
        <w:rPr>
          <w:rFonts w:eastAsiaTheme="minorEastAsia"/>
        </w:rPr>
      </w:r>
      <w:r/>
    </w:p>
    <w:p>
      <w:pPr>
        <w:pStyle w:val="753"/>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pStyle w:val="753"/>
        <w:rPr>
          <w:rFonts w:eastAsiaTheme="minorEastAsia"/>
        </w:rPr>
      </w:pPr>
      <w:r>
        <w:rPr>
          <w:rFonts w:eastAsiaTheme="minorEastAsia"/>
        </w:rPr>
      </w:r>
      <w:r/>
    </w:p>
    <w:p>
      <w:pPr>
        <w:rPr>
          <w:rFonts w:eastAsiaTheme="minorEastAsia"/>
        </w:rPr>
      </w:pPr>
      <w:r>
        <w:rPr>
          <w:rFonts w:eastAsiaTheme="minorEastAsia"/>
        </w:rPr>
      </w:r>
      <w:r/>
    </w:p>
    <w:p>
      <w:pPr>
        <w:ind w:right="0" w:firstLine="422"/>
        <w:jc w:val="left"/>
        <w:keepLines w:val="0"/>
        <w:keepNext w:val="0"/>
        <w:pageBreakBefore w:val="0"/>
        <w:spacing w:line="240" w:lineRule="auto"/>
        <w:widowControl w:val="off"/>
        <w:rPr>
          <w:rFonts w:hint="eastAsia" w:cs="宋体" w:asciiTheme="minorEastAsia" w:hAnsiTheme="minorEastAsia" w:eastAsiaTheme="minorEastAsia"/>
          <w:sz w:val="21"/>
          <w:szCs w:val="21"/>
          <w:highlight w:val="none"/>
          <w:lang w:val="en-US" w:eastAsia="zh-CN"/>
        </w:rPr>
      </w:pPr>
      <w:r>
        <w:rPr>
          <w:rFonts w:hint="eastAsia" w:cs="宋体" w:asciiTheme="minorEastAsia" w:hAnsiTheme="minorEastAsia" w:eastAsiaTheme="minorEastAsia"/>
          <w:b/>
          <w:bCs/>
          <w:sz w:val="21"/>
          <w:szCs w:val="21"/>
          <w:highlight w:val="none"/>
          <w:lang w:val="en-US" w:eastAsia="zh-CN"/>
        </w:rPr>
        <w:t xml:space="preserve">附件：考核标准</w:t>
      </w:r>
      <w:r/>
    </w:p>
    <w:p>
      <w:pPr>
        <w:ind w:right="0" w:firstLine="420"/>
        <w:jc w:val="left"/>
        <w:keepLines w:val="0"/>
        <w:keepNext w:val="0"/>
        <w:pageBreakBefore w:val="0"/>
        <w:spacing w:line="240" w:lineRule="auto"/>
        <w:widowControl w:val="off"/>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sz w:val="21"/>
          <w:szCs w:val="21"/>
          <w:highlight w:val="none"/>
        </w:rPr>
        <w:t xml:space="preserve">考核办法：服务单位应当明确交通防控队伍主要职责，并严格遵守服务期间一切管理规定。</w:t>
      </w:r>
      <w:r>
        <w:rPr>
          <w:rFonts w:hint="eastAsia" w:cs="宋体" w:asciiTheme="minorEastAsia" w:hAnsiTheme="minorEastAsia" w:eastAsiaTheme="minorEastAsia"/>
          <w:sz w:val="21"/>
          <w:szCs w:val="21"/>
          <w:highlight w:val="none"/>
          <w:lang w:eastAsia="zh-CN"/>
        </w:rPr>
        <w:t xml:space="preserve">采购单位</w:t>
      </w:r>
      <w:r>
        <w:rPr>
          <w:rFonts w:hint="eastAsia" w:cs="宋体" w:asciiTheme="minorEastAsia" w:hAnsiTheme="minorEastAsia" w:eastAsiaTheme="minorEastAsia"/>
          <w:sz w:val="21"/>
          <w:szCs w:val="21"/>
          <w:highlight w:val="none"/>
        </w:rPr>
        <w:t xml:space="preserve">将依照</w:t>
      </w:r>
      <w:r>
        <w:rPr>
          <w:rFonts w:hint="eastAsia" w:cs="宋体" w:asciiTheme="minorEastAsia" w:hAnsiTheme="minorEastAsia" w:eastAsiaTheme="minorEastAsia"/>
          <w:sz w:val="21"/>
          <w:szCs w:val="21"/>
          <w:highlight w:val="none"/>
          <w:lang w:eastAsia="zh-CN"/>
        </w:rPr>
        <w:t xml:space="preserve">考核标准</w:t>
      </w:r>
      <w:r>
        <w:rPr>
          <w:rFonts w:hint="eastAsia" w:cs="宋体" w:asciiTheme="minorEastAsia" w:hAnsiTheme="minorEastAsia" w:eastAsiaTheme="minorEastAsia"/>
          <w:sz w:val="21"/>
          <w:szCs w:val="21"/>
          <w:highlight w:val="none"/>
        </w:rPr>
        <w:t xml:space="preserve">对服务单位的</w:t>
      </w:r>
      <w:r>
        <w:rPr>
          <w:rFonts w:hint="eastAsia" w:cs="宋体" w:asciiTheme="minorEastAsia" w:hAnsiTheme="minorEastAsia" w:eastAsiaTheme="minorEastAsia"/>
          <w:color w:val="auto"/>
          <w:sz w:val="21"/>
          <w:szCs w:val="21"/>
          <w:highlight w:val="none"/>
        </w:rPr>
        <w:t xml:space="preserve">工作过程和效果进行检查、考核、评价。</w:t>
      </w:r>
      <w:r/>
    </w:p>
    <w:p>
      <w:pPr>
        <w:ind w:right="0" w:firstLine="420"/>
        <w:keepLines w:val="0"/>
        <w:keepNext w:val="0"/>
        <w:pageBreakBefore w:val="0"/>
        <w:spacing w:line="240" w:lineRule="auto"/>
        <w:widowControl w:val="off"/>
        <w:rPr>
          <w:rFonts w:cs="宋体" w:asciiTheme="minorEastAsia" w:hAnsiTheme="minorEastAsia" w:eastAsiaTheme="minorEastAsia"/>
          <w:color w:val="auto"/>
          <w:sz w:val="21"/>
          <w:szCs w:val="21"/>
          <w:highlight w:val="none"/>
        </w:rPr>
      </w:pPr>
      <w:r>
        <w:rPr>
          <w:rFonts w:hint="eastAsia" w:cs="宋体" w:asciiTheme="minorEastAsia" w:hAnsi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考核方式：考核工作由</w:t>
      </w:r>
      <w:r>
        <w:rPr>
          <w:rFonts w:hint="eastAsia" w:cs="宋体" w:asciiTheme="minorEastAsia" w:hAnsiTheme="minorEastAsia" w:eastAsiaTheme="minorEastAsia"/>
          <w:color w:val="auto"/>
          <w:sz w:val="21"/>
          <w:szCs w:val="21"/>
          <w:highlight w:val="none"/>
          <w:lang w:eastAsia="zh-CN"/>
        </w:rPr>
        <w:t xml:space="preserve">采购单位</w:t>
      </w:r>
      <w:r>
        <w:rPr>
          <w:rFonts w:hint="eastAsia" w:cs="宋体" w:asciiTheme="minorEastAsia" w:hAnsiTheme="minorEastAsia" w:eastAsiaTheme="minorEastAsia"/>
          <w:color w:val="auto"/>
          <w:sz w:val="21"/>
          <w:szCs w:val="21"/>
          <w:highlight w:val="none"/>
        </w:rPr>
        <w:t xml:space="preserve">定期或不定期进行检查、抽查、记录、确认等方式进行，每</w:t>
      </w:r>
      <w:r>
        <w:rPr>
          <w:rFonts w:hint="eastAsia" w:cs="宋体" w:asciiTheme="minorEastAsia" w:hAnsiTheme="minorEastAsia" w:eastAsiaTheme="minorEastAsia"/>
          <w:color w:val="auto"/>
          <w:sz w:val="21"/>
          <w:szCs w:val="21"/>
          <w:highlight w:val="none"/>
          <w:lang w:val="en-US" w:eastAsia="zh-CN"/>
        </w:rPr>
        <w:t xml:space="preserve">月</w:t>
      </w:r>
      <w:r>
        <w:rPr>
          <w:rFonts w:hint="eastAsia" w:cs="宋体" w:asciiTheme="minorEastAsia" w:hAnsiTheme="minorEastAsia" w:eastAsiaTheme="minorEastAsia"/>
          <w:color w:val="auto"/>
          <w:sz w:val="21"/>
          <w:szCs w:val="21"/>
          <w:highlight w:val="none"/>
        </w:rPr>
        <w:t xml:space="preserve">至少进行一次定期检查，检查记录由服务单位负责人现场确认，按考核情况进行服务反馈。服务人员考核标准见附表，未尽事项经双方协商确认。扣分记录计入考核评分中。每月总分为100分，直至扣减为零分为止。</w:t>
      </w:r>
      <w:r/>
    </w:p>
    <w:p>
      <w:pPr>
        <w:ind w:right="0" w:firstLine="420"/>
        <w:keepLines w:val="0"/>
        <w:keepNext w:val="0"/>
        <w:pageBreakBefore w:val="0"/>
        <w:spacing w:line="240" w:lineRule="auto"/>
        <w:widowControl w:val="off"/>
        <w:rPr>
          <w:rFonts w:hint="eastAsia" w:cs="宋体" w:asciiTheme="minorEastAsia" w:hAnsiTheme="minorEastAsia" w:eastAsiaTheme="minorEastAsia"/>
          <w:color w:val="auto"/>
          <w:sz w:val="21"/>
          <w:szCs w:val="21"/>
          <w:highlight w:val="none"/>
        </w:rPr>
      </w:pPr>
      <w:r>
        <w:rPr>
          <w:rFonts w:hint="eastAsia" w:cs="宋体" w:asciiTheme="minorEastAsia" w:hAnsiTheme="minorEastAsia"/>
          <w:color w:val="auto"/>
          <w:sz w:val="21"/>
          <w:szCs w:val="21"/>
          <w:highlight w:val="none"/>
          <w:lang w:val="en-US" w:eastAsia="zh-CN"/>
        </w:rPr>
        <w:t xml:space="preserve">2.</w:t>
      </w:r>
      <w:r>
        <w:rPr>
          <w:rFonts w:hint="eastAsia" w:cs="宋体" w:asciiTheme="minorEastAsia" w:hAnsiTheme="minorEastAsia" w:eastAsiaTheme="minorEastAsia"/>
          <w:color w:val="auto"/>
          <w:sz w:val="21"/>
          <w:szCs w:val="21"/>
          <w:highlight w:val="none"/>
        </w:rPr>
        <w:t xml:space="preserve">服务人员考核表如下：</w:t>
      </w:r>
      <w:r/>
    </w:p>
    <w:tbl>
      <w:tblPr>
        <w:tblStyle w:val="715"/>
        <w:tblpPr w:horzAnchor="page" w:tblpX="1663" w:vertAnchor="text" w:tblpY="626" w:leftFromText="180" w:topFromText="0" w:rightFromText="180" w:bottomFromText="0"/>
        <w:tblW w:w="9157" w:type="dxa"/>
        <w:tblInd w:w="0" w:type="dxa"/>
        <w:tblLayout w:type="fixed"/>
        <w:tblCellMar>
          <w:left w:w="10" w:type="dxa"/>
          <w:top w:w="0" w:type="dxa"/>
          <w:right w:w="10" w:type="dxa"/>
          <w:bottom w:w="0" w:type="dxa"/>
        </w:tblCellMar>
        <w:tblLook w:val="04A0" w:firstRow="1" w:lastRow="0" w:firstColumn="1" w:lastColumn="0" w:noHBand="0" w:noVBand="1"/>
      </w:tblPr>
      <w:tblGrid>
        <w:gridCol w:w="1091"/>
        <w:gridCol w:w="6483"/>
        <w:gridCol w:w="1583"/>
      </w:tblGrid>
      <w:tr>
        <w:trPr>
          <w:trHeight w:val="572"/>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7" w:type="dxa"/>
            <w:vAlign w:val="center"/>
            <w:textDirection w:val="lrTb"/>
            <w:noWrap w:val="false"/>
          </w:tcPr>
          <w:p>
            <w:pPr>
              <w:ind w:left="0" w:right="0"/>
              <w:jc w:val="center"/>
              <w:keepLines w:val="0"/>
              <w:keepNext w:val="0"/>
              <w:spacing w:before="0" w:beforeAutospacing="0" w:after="0" w:afterAutospacing="0" w:line="360" w:lineRule="auto"/>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b/>
                <w:color w:val="auto"/>
                <w:sz w:val="21"/>
                <w:szCs w:val="21"/>
                <w:highlight w:val="none"/>
              </w:rPr>
              <w:t xml:space="preserve">服务人员考核表</w:t>
            </w:r>
            <w:r/>
          </w:p>
        </w:tc>
      </w:tr>
      <w:tr>
        <w:trPr>
          <w:trHeight w:val="572"/>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57" w:type="dxa"/>
            <w:vAlign w:val="center"/>
            <w:textDirection w:val="lrTb"/>
            <w:noWrap w:val="false"/>
          </w:tcPr>
          <w:p>
            <w:pPr>
              <w:ind w:left="0" w:right="0"/>
              <w:keepLines w:val="0"/>
              <w:keepNext w:val="0"/>
              <w:spacing w:before="0" w:beforeAutospacing="0" w:after="0" w:afterAutospacing="0" w:line="360" w:lineRule="auto"/>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考核人：          被考核人：          考核日期：年  月  日</w:t>
            </w:r>
            <w:r/>
          </w:p>
        </w:tc>
      </w:tr>
      <w:tr>
        <w:trPr>
          <w:trHeight w:val="5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未达标扣分标准（人/次）</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restart"/>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人员</w:t>
            </w:r>
            <w:r/>
          </w:p>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装备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1.服务人员未按合同要求配齐，并且未向有关部门提出请示同意的。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numPr>
                <w:ilvl w:val="0"/>
                <w:numId w:val="4"/>
              </w:numPr>
              <w:ind w:left="0" w:right="0" w:firstLine="2"/>
              <w:jc w:val="both"/>
              <w:keepLines w:val="0"/>
              <w:keepNext w:val="0"/>
              <w:pageBreakBefore w:val="0"/>
              <w:spacing w:before="0" w:beforeAutospacing="0" w:after="0" w:afterAutospacing="0" w:line="240" w:lineRule="auto"/>
              <w:widowControl w:val="off"/>
              <w:rPr>
                <w:rFonts w:hint="eastAsia"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年龄在18—55周岁</w:t>
            </w:r>
            <w:r>
              <w:rPr>
                <w:rFonts w:hint="eastAsia" w:cs="宋体" w:asciiTheme="minorEastAsia" w:hAnsiTheme="minorEastAsia" w:eastAsia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身体健康、五官端正、品行良好，无色盲、无纹身、无口吃；无违法</w:t>
            </w:r>
            <w:r>
              <w:rPr>
                <w:rFonts w:hint="eastAsia" w:cs="宋体" w:asciiTheme="minorEastAsia" w:hAnsiTheme="minorEastAsia" w:eastAsiaTheme="minorEastAsia"/>
                <w:color w:val="auto"/>
                <w:sz w:val="21"/>
                <w:szCs w:val="21"/>
                <w:highlight w:val="none"/>
                <w:lang w:eastAsia="zh-CN"/>
              </w:rPr>
              <w:t xml:space="preserve">。</w:t>
            </w:r>
            <w:r/>
          </w:p>
          <w:p>
            <w:pPr>
              <w:numPr>
                <w:ilvl w:val="0"/>
                <w:numId w:val="4"/>
              </w:num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无犯罪及其他不良记录。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3.服务人员上岗前须经过相关培训且取得上岗资格证书。未经</w:t>
            </w:r>
            <w:r>
              <w:rPr>
                <w:rFonts w:hint="eastAsia" w:cs="宋体" w:asciiTheme="minorEastAsia" w:hAnsiTheme="minorEastAsia" w:eastAsiaTheme="minorEastAsia"/>
                <w:color w:val="auto"/>
                <w:sz w:val="21"/>
                <w:szCs w:val="21"/>
                <w:highlight w:val="none"/>
                <w:lang w:eastAsia="zh-CN"/>
              </w:rPr>
              <w:t xml:space="preserve">使用单位</w:t>
            </w:r>
            <w:r>
              <w:rPr>
                <w:rFonts w:hint="eastAsia" w:cs="宋体" w:asciiTheme="minorEastAsia" w:hAnsiTheme="minorEastAsia" w:eastAsiaTheme="minorEastAsia"/>
                <w:color w:val="auto"/>
                <w:sz w:val="21"/>
                <w:szCs w:val="21"/>
                <w:highlight w:val="none"/>
              </w:rPr>
              <w:t xml:space="preserve">同意，不得接受任何形式来访。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4.统一服装、标志整齐，执勤时必须着制服，不得混穿其它服装，安保器材按标准配置。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5.仪容仪表符合标准，不留长头发、长胡须、长指甲，不染发。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4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restart"/>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工作</w:t>
            </w:r>
            <w:r/>
          </w:p>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1.服务人员执勤时应做到不迟到、不早退、不脱岗。安保人员因事因病不能到岗，应事先办理请假手续。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5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2.严禁在岗期间吸烟、喝酒、吃东西、睡觉、玩手机等，不准做与工作无关的事。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5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3.服务人员要使用文明礼貌用语，做到文明执勤，发现问题及时处理汇报。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4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4.服务人员服从</w:t>
            </w:r>
            <w:r>
              <w:rPr>
                <w:rFonts w:hint="eastAsia" w:cs="宋体" w:asciiTheme="minorEastAsia" w:hAnsiTheme="minorEastAsia" w:eastAsiaTheme="minorEastAsia"/>
                <w:color w:val="auto"/>
                <w:sz w:val="21"/>
                <w:szCs w:val="21"/>
                <w:highlight w:val="none"/>
                <w:lang w:eastAsia="zh-CN"/>
              </w:rPr>
              <w:t xml:space="preserve">采购单位</w:t>
            </w:r>
            <w:r>
              <w:rPr>
                <w:rFonts w:hint="eastAsia" w:cs="宋体" w:asciiTheme="minorEastAsia" w:hAnsiTheme="minorEastAsia" w:eastAsiaTheme="minorEastAsia"/>
                <w:color w:val="auto"/>
                <w:sz w:val="21"/>
                <w:szCs w:val="21"/>
                <w:highlight w:val="none"/>
              </w:rPr>
              <w:t xml:space="preserve">领导，按时按量完成安排的任务。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5.服务人员认真执行</w:t>
            </w:r>
            <w:r>
              <w:rPr>
                <w:rFonts w:hint="eastAsia" w:cs="宋体" w:asciiTheme="minorEastAsia" w:hAnsiTheme="minorEastAsia" w:eastAsiaTheme="minorEastAsia"/>
                <w:color w:val="auto"/>
                <w:sz w:val="21"/>
                <w:szCs w:val="21"/>
                <w:highlight w:val="none"/>
                <w:lang w:eastAsia="zh-CN"/>
              </w:rPr>
              <w:t xml:space="preserve">采购单位</w:t>
            </w:r>
            <w:r>
              <w:rPr>
                <w:rFonts w:hint="eastAsia" w:cs="宋体" w:asciiTheme="minorEastAsia" w:hAnsiTheme="minorEastAsia" w:eastAsiaTheme="minorEastAsia"/>
                <w:color w:val="auto"/>
                <w:sz w:val="21"/>
                <w:szCs w:val="21"/>
                <w:highlight w:val="none"/>
              </w:rPr>
              <w:t xml:space="preserve">相关规章制度，维护</w:t>
            </w:r>
            <w:r>
              <w:rPr>
                <w:rFonts w:hint="eastAsia" w:cs="宋体" w:asciiTheme="minorEastAsia" w:hAnsiTheme="minorEastAsia" w:eastAsiaTheme="minorEastAsia"/>
                <w:color w:val="auto"/>
                <w:sz w:val="21"/>
                <w:szCs w:val="21"/>
                <w:highlight w:val="none"/>
                <w:lang w:eastAsia="zh-CN"/>
              </w:rPr>
              <w:t xml:space="preserve">采购单位</w:t>
            </w:r>
            <w:r>
              <w:rPr>
                <w:rFonts w:hint="eastAsia" w:cs="宋体" w:asciiTheme="minorEastAsia" w:hAnsiTheme="minorEastAsia" w:eastAsiaTheme="minorEastAsia"/>
                <w:color w:val="auto"/>
                <w:sz w:val="21"/>
                <w:szCs w:val="21"/>
                <w:highlight w:val="none"/>
              </w:rPr>
              <w:t xml:space="preserve">利益及正常的运营工作秩序。各项记录完整清楚，包括考勤签到记录、交接班记录、执勤记录、巡查检查记录。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6.服务人员在值勤时，保持高度警惕，及时发现隐患、事故和犯罪行为，发现可疑情况必须果断处理，及时汇报。处置问题要有结果，并有记录。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hint="eastAsia"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val="en-US" w:eastAsia="zh-CN"/>
              </w:rPr>
              <w:t xml:space="preserve">7</w:t>
            </w:r>
            <w:r>
              <w:rPr>
                <w:rFonts w:hint="eastAsia" w:cs="宋体" w:asciiTheme="minorEastAsia" w:hAnsiTheme="minorEastAsia" w:eastAsiaTheme="minorEastAsia"/>
                <w:color w:val="auto"/>
                <w:sz w:val="21"/>
                <w:szCs w:val="21"/>
                <w:highlight w:val="none"/>
              </w:rPr>
              <w:t xml:space="preserve">.各项记录完整清楚，包括考勤签到记录、交接班记录、执勤记录、巡查检查记录。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3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hint="eastAsia" w:eastAsia="宋体" w:cs="宋体" w:asciiTheme="minorEastAsia" w:hAnsiTheme="minorEastAsia"/>
                <w:color w:val="auto"/>
                <w:sz w:val="21"/>
                <w:szCs w:val="21"/>
                <w:highlight w:val="none"/>
                <w:lang w:val="en-US" w:eastAsia="zh-CN"/>
              </w:rPr>
              <w:suppressLineNumbers w:val="0"/>
            </w:pPr>
            <w:r>
              <w:rPr>
                <w:rFonts w:hint="eastAsia" w:cs="宋体" w:asciiTheme="minorEastAsia" w:hAnsiTheme="minorEastAsia" w:eastAsiaTheme="minorEastAsia"/>
                <w:color w:val="auto"/>
                <w:sz w:val="21"/>
                <w:szCs w:val="21"/>
                <w:highlight w:val="none"/>
                <w:lang w:val="en-US" w:eastAsia="zh-CN"/>
              </w:rPr>
              <w:t xml:space="preserve">8.</w:t>
            </w:r>
            <w:r>
              <w:rPr>
                <w:rFonts w:hint="eastAsia" w:ascii="宋体" w:hAnsi="宋体" w:cs="宋体"/>
                <w:bCs/>
                <w:color w:val="auto"/>
                <w:szCs w:val="21"/>
                <w:highlight w:val="none"/>
              </w:rPr>
              <w:t xml:space="preserve">因</w:t>
            </w:r>
            <w:r>
              <w:rPr>
                <w:rFonts w:hint="eastAsia" w:cs="宋体" w:asciiTheme="minorEastAsia" w:hAnsiTheme="minorEastAsia" w:eastAsiaTheme="minorEastAsia"/>
                <w:color w:val="auto"/>
                <w:sz w:val="21"/>
                <w:szCs w:val="21"/>
                <w:highlight w:val="none"/>
              </w:rPr>
              <w:t xml:space="preserve">服务人员</w:t>
            </w:r>
            <w:r>
              <w:rPr>
                <w:rFonts w:hint="eastAsia" w:ascii="宋体" w:hAnsi="宋体" w:cs="宋体"/>
                <w:bCs/>
                <w:color w:val="auto"/>
                <w:szCs w:val="21"/>
                <w:highlight w:val="none"/>
              </w:rPr>
              <w:t xml:space="preserve">原因导致路口堵塞</w:t>
            </w:r>
            <w:r>
              <w:rPr>
                <w:rFonts w:hint="eastAsia" w:ascii="宋体" w:hAnsi="宋体" w:cs="宋体"/>
                <w:bCs/>
                <w:color w:val="auto"/>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hint="eastAsia"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4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numPr>
                <w:ilvl w:val="0"/>
                <w:numId w:val="0"/>
              </w:numPr>
              <w:ind w:left="2" w:right="0" w:firstLine="0"/>
              <w:jc w:val="both"/>
              <w:keepLines w:val="0"/>
              <w:keepNext w:val="0"/>
              <w:pageBreakBefore w:val="0"/>
              <w:spacing w:before="0" w:beforeAutospacing="0" w:after="0" w:afterAutospacing="0" w:line="240" w:lineRule="auto"/>
              <w:widowControl w:val="off"/>
              <w:rPr>
                <w:rFonts w:hint="eastAsia" w:eastAsia="宋体" w:cs="宋体" w:asciiTheme="minorEastAsia" w:hAnsiTheme="minorEastAsia"/>
                <w:color w:val="auto"/>
                <w:sz w:val="21"/>
                <w:szCs w:val="21"/>
                <w:highlight w:val="none"/>
                <w:lang w:val="en-US" w:eastAsia="zh-CN"/>
              </w:rPr>
              <w:suppressLineNumbers w:val="0"/>
            </w:pPr>
            <w:r>
              <w:rPr>
                <w:rFonts w:hint="eastAsia" w:ascii="宋体" w:hAnsi="宋体" w:cs="宋体"/>
                <w:bCs/>
                <w:color w:val="auto"/>
                <w:szCs w:val="21"/>
                <w:highlight w:val="none"/>
                <w:lang w:val="en-US" w:eastAsia="zh-CN"/>
              </w:rPr>
              <w:t xml:space="preserve">9.因服务工作被投诉（如</w:t>
            </w:r>
            <w:r>
              <w:rPr>
                <w:rFonts w:hint="eastAsia" w:ascii="宋体" w:hAnsi="宋体" w:cs="宋体"/>
                <w:bCs/>
                <w:color w:val="auto"/>
                <w:szCs w:val="21"/>
                <w:highlight w:val="none"/>
              </w:rPr>
              <w:t xml:space="preserve">导致路口堵塞</w:t>
            </w:r>
            <w:r>
              <w:rPr>
                <w:rFonts w:hint="eastAsia" w:ascii="宋体" w:hAnsi="宋体" w:cs="宋体"/>
                <w:bCs/>
                <w:color w:val="auto"/>
                <w:szCs w:val="21"/>
                <w:highlight w:val="none"/>
                <w:lang w:val="en-US" w:eastAsia="zh-CN"/>
              </w:rPr>
              <w:t xml:space="preserve">或其他情况）。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hint="eastAsia"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restart"/>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服务</w:t>
            </w:r>
            <w:r/>
          </w:p>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1.在执勤工作中，处理问题时要坚持原则，分清是非，实事求是，以理服人，无有责投诉。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2.执勤期间应避免与他人发生争执、肢体冲突等，给</w:t>
            </w:r>
            <w:r>
              <w:rPr>
                <w:rFonts w:hint="eastAsia" w:cs="宋体" w:asciiTheme="minorEastAsia" w:hAnsiTheme="minorEastAsia" w:eastAsiaTheme="minorEastAsia"/>
                <w:color w:val="auto"/>
                <w:sz w:val="21"/>
                <w:szCs w:val="21"/>
                <w:highlight w:val="none"/>
                <w:lang w:eastAsia="zh-CN"/>
              </w:rPr>
              <w:t xml:space="preserve">采购单位</w:t>
            </w:r>
            <w:r>
              <w:rPr>
                <w:rFonts w:hint="eastAsia" w:cs="宋体" w:asciiTheme="minorEastAsia" w:hAnsiTheme="minorEastAsia" w:eastAsiaTheme="minorEastAsia"/>
                <w:color w:val="auto"/>
                <w:sz w:val="21"/>
                <w:szCs w:val="21"/>
                <w:highlight w:val="none"/>
              </w:rPr>
              <w:t xml:space="preserve">造成声誉上的影响。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3.不得泄露</w:t>
            </w:r>
            <w:r>
              <w:rPr>
                <w:rFonts w:hint="eastAsia" w:cs="宋体" w:asciiTheme="minorEastAsia" w:hAnsiTheme="minorEastAsia" w:eastAsiaTheme="minorEastAsia"/>
                <w:color w:val="auto"/>
                <w:sz w:val="21"/>
                <w:szCs w:val="21"/>
                <w:highlight w:val="none"/>
                <w:lang w:eastAsia="zh-CN"/>
              </w:rPr>
              <w:t xml:space="preserve">使用单位</w:t>
            </w:r>
            <w:r>
              <w:rPr>
                <w:rFonts w:hint="eastAsia" w:cs="宋体" w:asciiTheme="minorEastAsia" w:hAnsiTheme="minorEastAsia" w:eastAsiaTheme="minorEastAsia"/>
                <w:color w:val="auto"/>
                <w:sz w:val="21"/>
                <w:szCs w:val="21"/>
                <w:highlight w:val="none"/>
              </w:rPr>
              <w:t xml:space="preserve">内部事务或其他秘密情况、资料等。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4.在协助参与突发事件应急处置工作中不得出现处置不力、甚至临阵退缩现象。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5.更换人员应提前通知相关负责人员。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6.在履行工作职责范围以内工作时，服务人员应做到听从工作安排，服从分配、听从指挥。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r>
        <w:trPr>
          <w:trHeight w:val="8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1"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规章制度学习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83" w:type="dxa"/>
            <w:vAlign w:val="center"/>
            <w:textDirection w:val="lrTb"/>
            <w:noWrap w:val="false"/>
          </w:tcPr>
          <w:p>
            <w:pPr>
              <w:ind w:left="0" w:right="0" w:firstLine="2"/>
              <w:jc w:val="both"/>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1.定期、定时组织服务人员学习国家相关法律法规、</w:t>
            </w:r>
            <w:r>
              <w:rPr>
                <w:rFonts w:hint="eastAsia" w:cs="宋体" w:asciiTheme="minorEastAsia" w:hAnsiTheme="minorEastAsia" w:eastAsiaTheme="minorEastAsia"/>
                <w:color w:val="auto"/>
                <w:sz w:val="21"/>
                <w:szCs w:val="21"/>
                <w:highlight w:val="none"/>
                <w:lang w:eastAsia="zh-CN"/>
              </w:rPr>
              <w:t xml:space="preserve">采购单位</w:t>
            </w:r>
            <w:r>
              <w:rPr>
                <w:rFonts w:hint="eastAsia" w:cs="宋体" w:asciiTheme="minorEastAsia" w:hAnsiTheme="minorEastAsia" w:eastAsiaTheme="minorEastAsia"/>
                <w:color w:val="auto"/>
                <w:sz w:val="21"/>
                <w:szCs w:val="21"/>
                <w:highlight w:val="none"/>
              </w:rPr>
              <w:t xml:space="preserve">相关制度及行业相关规定。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3" w:type="dxa"/>
            <w:vAlign w:val="center"/>
            <w:textDirection w:val="lrTb"/>
            <w:noWrap w:val="false"/>
          </w:tcPr>
          <w:p>
            <w:pPr>
              <w:ind w:left="0" w:right="0" w:firstLine="2"/>
              <w:jc w:val="center"/>
              <w:keepLines w:val="0"/>
              <w:keepNext w:val="0"/>
              <w:pageBreakBefore w:val="0"/>
              <w:spacing w:before="0" w:beforeAutospacing="0" w:after="0" w:afterAutospacing="0" w:line="240" w:lineRule="auto"/>
              <w:widowControl w:val="off"/>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rPr>
              <w:t xml:space="preserve">5分</w:t>
            </w:r>
            <w:r/>
          </w:p>
        </w:tc>
      </w:tr>
    </w:tbl>
    <w:p>
      <w:pPr>
        <w:spacing w:line="360" w:lineRule="auto"/>
        <w:rPr>
          <w:rFonts w:hint="eastAsia"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r>
      <w:r/>
    </w:p>
    <w:p>
      <w:pPr>
        <w:ind w:firstLine="420"/>
        <w:keepLines w:val="0"/>
        <w:keepNext w:val="0"/>
        <w:pageBreakBefore w:val="0"/>
        <w:spacing w:line="240" w:lineRule="auto"/>
        <w:rPr>
          <w:rFonts w:hint="eastAsia"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备注： </w:t>
      </w:r>
      <w:r/>
    </w:p>
    <w:p>
      <w:pPr>
        <w:ind w:firstLine="420"/>
        <w:keepLines w:val="0"/>
        <w:keepNext w:val="0"/>
        <w:pageBreakBefore w:val="0"/>
        <w:spacing w:line="240"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lang w:val="en-US" w:eastAsia="zh-CN"/>
        </w:rPr>
        <w:t xml:space="preserve">1.</w:t>
      </w:r>
      <w:r>
        <w:rPr>
          <w:rFonts w:hint="eastAsia" w:cs="方正仿宋_GBK" w:asciiTheme="minorEastAsia" w:hAnsiTheme="minorEastAsia"/>
          <w:color w:val="auto"/>
          <w:sz w:val="21"/>
          <w:szCs w:val="21"/>
          <w:highlight w:val="none"/>
          <w:lang w:eastAsia="zh-CN"/>
        </w:rPr>
        <w:t xml:space="preserve">采购人</w:t>
      </w:r>
      <w:r>
        <w:rPr>
          <w:rFonts w:hint="eastAsia" w:cs="方正仿宋_GBK" w:asciiTheme="minorEastAsia" w:hAnsiTheme="minorEastAsia" w:eastAsiaTheme="minorEastAsia"/>
          <w:color w:val="auto"/>
          <w:sz w:val="21"/>
          <w:szCs w:val="21"/>
          <w:highlight w:val="none"/>
        </w:rPr>
        <w:t xml:space="preserve">可根据工作需要，对本考核要求及扣分细则适时进行修改补充，本考核要求及扣分细则由</w:t>
      </w:r>
      <w:r>
        <w:rPr>
          <w:rFonts w:hint="eastAsia" w:cs="方正仿宋_GBK" w:asciiTheme="minorEastAsia" w:hAnsiTheme="minorEastAsia"/>
          <w:color w:val="auto"/>
          <w:sz w:val="21"/>
          <w:szCs w:val="21"/>
          <w:highlight w:val="none"/>
          <w:lang w:eastAsia="zh-CN"/>
        </w:rPr>
        <w:t xml:space="preserve">采购人</w:t>
      </w:r>
      <w:r>
        <w:rPr>
          <w:rFonts w:hint="eastAsia" w:cs="方正仿宋_GBK" w:asciiTheme="minorEastAsia" w:hAnsiTheme="minorEastAsia" w:eastAsiaTheme="minorEastAsia"/>
          <w:color w:val="auto"/>
          <w:sz w:val="21"/>
          <w:szCs w:val="21"/>
          <w:highlight w:val="none"/>
        </w:rPr>
        <w:t xml:space="preserve">解释。</w:t>
      </w:r>
      <w:r/>
    </w:p>
    <w:p>
      <w:pPr>
        <w:ind w:right="178" w:firstLine="420"/>
        <w:keepLines w:val="0"/>
        <w:keepNext w:val="0"/>
        <w:pageBreakBefore w:val="0"/>
        <w:spacing w:line="240" w:lineRule="auto"/>
        <w:rPr>
          <w:rFonts w:hint="eastAsia" w:cs="方正仿宋_GBK" w:asciiTheme="minorEastAsia" w:hAnsiTheme="minorEastAsia" w:eastAsiaTheme="minorEastAsia"/>
          <w:color w:val="auto"/>
          <w:sz w:val="21"/>
          <w:szCs w:val="21"/>
          <w:highlight w:val="none"/>
          <w:lang w:eastAsia="zh-CN"/>
        </w:rPr>
      </w:pPr>
      <w:r>
        <w:rPr>
          <w:rFonts w:hint="eastAsia" w:asciiTheme="minorEastAsia" w:hAnsiTheme="minorEastAsia" w:eastAsiaTheme="minorEastAsia"/>
          <w:color w:val="auto"/>
          <w:sz w:val="21"/>
          <w:szCs w:val="21"/>
          <w:highlight w:val="none"/>
          <w:lang w:val="en-US" w:eastAsia="zh-CN"/>
        </w:rPr>
        <w:t xml:space="preserve">2.</w:t>
      </w:r>
      <w:r>
        <w:rPr>
          <w:rFonts w:hint="eastAsia" w:cs="方正仿宋_GBK" w:asciiTheme="minorEastAsia" w:hAnsiTheme="minorEastAsia" w:eastAsiaTheme="minorEastAsia"/>
          <w:color w:val="auto"/>
          <w:sz w:val="21"/>
          <w:szCs w:val="21"/>
          <w:highlight w:val="none"/>
        </w:rPr>
        <w:t xml:space="preserve">甲方</w:t>
      </w:r>
      <w:r>
        <w:rPr>
          <w:rFonts w:hint="eastAsia" w:cs="方正仿宋_GBK" w:asciiTheme="minorEastAsia" w:hAnsiTheme="minorEastAsia" w:eastAsiaTheme="minorEastAsia"/>
          <w:color w:val="auto"/>
          <w:sz w:val="21"/>
          <w:szCs w:val="21"/>
          <w:highlight w:val="none"/>
          <w:lang w:val="en-US" w:eastAsia="zh-CN"/>
        </w:rPr>
        <w:t xml:space="preserve">根据</w:t>
      </w:r>
      <w:r>
        <w:rPr>
          <w:rFonts w:hint="eastAsia" w:cs="方正仿宋_GBK" w:asciiTheme="minorEastAsia" w:hAnsiTheme="minorEastAsia" w:eastAsiaTheme="minorEastAsia"/>
          <w:color w:val="auto"/>
          <w:sz w:val="21"/>
          <w:szCs w:val="21"/>
          <w:highlight w:val="none"/>
        </w:rPr>
        <w:t xml:space="preserve">考核结果每月汇总</w:t>
      </w:r>
      <w:r>
        <w:rPr>
          <w:rFonts w:hint="eastAsia" w:cs="方正仿宋_GBK" w:asciiTheme="minorEastAsia" w:hAnsiTheme="minorEastAsia" w:eastAsiaTheme="minorEastAsia"/>
          <w:color w:val="auto"/>
          <w:sz w:val="21"/>
          <w:szCs w:val="21"/>
          <w:highlight w:val="none"/>
          <w:lang w:eastAsia="zh-CN"/>
        </w:rPr>
        <w:t xml:space="preserve">：</w:t>
      </w:r>
      <w:r/>
    </w:p>
    <w:p>
      <w:pPr>
        <w:jc w:val="left"/>
        <w:rPr>
          <w:color w:val="auto"/>
        </w:rPr>
      </w:pPr>
      <w:r>
        <w:rPr>
          <w:rFonts w:hint="eastAsia" w:cs="方正仿宋_GBK" w:asciiTheme="minorEastAsia" w:hAnsiTheme="minorEastAsia" w:eastAsiaTheme="minorEastAsia"/>
          <w:color w:val="auto"/>
          <w:sz w:val="21"/>
          <w:szCs w:val="21"/>
          <w:highlight w:val="none"/>
          <w:lang w:val="en-US" w:eastAsia="zh-CN"/>
        </w:rPr>
        <w:t xml:space="preserve">（1）</w:t>
      </w:r>
      <w:r>
        <w:rPr>
          <w:rFonts w:hint="eastAsia" w:cs="方正仿宋_GBK" w:asciiTheme="minorEastAsia" w:hAnsiTheme="minorEastAsia" w:eastAsiaTheme="minorEastAsia"/>
          <w:color w:val="auto"/>
          <w:sz w:val="21"/>
          <w:szCs w:val="21"/>
          <w:highlight w:val="none"/>
        </w:rPr>
        <w:t xml:space="preserve">考核结果≥90分，全额支付当月服务费；</w:t>
      </w:r>
      <w:r>
        <w:rPr>
          <w:rFonts w:hint="eastAsia" w:cs="方正仿宋_GBK" w:asciiTheme="minorEastAsia" w:hAnsiTheme="minorEastAsia" w:eastAsiaTheme="minorEastAsia"/>
          <w:color w:val="auto"/>
          <w:sz w:val="21"/>
          <w:szCs w:val="21"/>
          <w:highlight w:val="none"/>
        </w:rPr>
        <w:br/>
      </w:r>
      <w:r>
        <w:rPr>
          <w:rFonts w:hint="eastAsia" w:cs="方正仿宋_GBK" w:asciiTheme="minorEastAsia" w:hAnsiTheme="minorEastAsia" w:eastAsiaTheme="minorEastAsia"/>
          <w:color w:val="auto"/>
          <w:sz w:val="21"/>
          <w:szCs w:val="21"/>
          <w:highlight w:val="none"/>
          <w:lang w:eastAsia="zh-CN"/>
        </w:rPr>
        <w:t xml:space="preserve">（</w:t>
      </w:r>
      <w:r>
        <w:rPr>
          <w:rFonts w:hint="eastAsia" w:cs="方正仿宋_GBK" w:asciiTheme="minorEastAsia" w:hAnsiTheme="minorEastAsia" w:eastAsiaTheme="minorEastAsia"/>
          <w:color w:val="auto"/>
          <w:sz w:val="21"/>
          <w:szCs w:val="21"/>
          <w:highlight w:val="none"/>
          <w:lang w:val="en-US" w:eastAsia="zh-CN"/>
        </w:rPr>
        <w:t xml:space="preserve">2</w:t>
      </w:r>
      <w:r>
        <w:rPr>
          <w:rFonts w:hint="eastAsia" w:cs="方正仿宋_GBK" w:asciiTheme="minorEastAsia" w:hAnsiTheme="minorEastAsia" w:eastAsiaTheme="minorEastAsia"/>
          <w:color w:val="auto"/>
          <w:sz w:val="21"/>
          <w:szCs w:val="21"/>
          <w:highlight w:val="none"/>
          <w:lang w:eastAsia="zh-CN"/>
        </w:rPr>
        <w:t xml:space="preserve">）</w:t>
      </w:r>
      <w:r>
        <w:rPr>
          <w:rFonts w:hint="eastAsia" w:cs="方正仿宋_GBK" w:asciiTheme="minorEastAsia" w:hAnsiTheme="minorEastAsia" w:eastAsiaTheme="minorEastAsia"/>
          <w:color w:val="auto"/>
          <w:sz w:val="21"/>
          <w:szCs w:val="21"/>
          <w:highlight w:val="none"/>
        </w:rPr>
        <w:t xml:space="preserve">考核结果80分至89分，扣</w:t>
      </w:r>
      <w:r>
        <w:rPr>
          <w:rFonts w:hint="eastAsia" w:cs="方正仿宋_GBK" w:asciiTheme="minorEastAsia" w:hAnsiTheme="minorEastAsia" w:eastAsiaTheme="minorEastAsia"/>
          <w:color w:val="auto"/>
          <w:sz w:val="21"/>
          <w:szCs w:val="21"/>
          <w:highlight w:val="none"/>
          <w:lang w:val="en-US" w:eastAsia="zh-CN"/>
        </w:rPr>
        <w:t xml:space="preserve">除</w:t>
      </w:r>
      <w:r>
        <w:rPr>
          <w:rFonts w:hint="eastAsia" w:cs="方正仿宋_GBK" w:asciiTheme="minorEastAsia" w:hAnsiTheme="minorEastAsia" w:eastAsiaTheme="minorEastAsia"/>
          <w:color w:val="auto"/>
          <w:sz w:val="21"/>
          <w:szCs w:val="21"/>
          <w:highlight w:val="none"/>
        </w:rPr>
        <w:t xml:space="preserve">当月服务费的1</w:t>
      </w:r>
      <w:r>
        <w:rPr>
          <w:rFonts w:hint="eastAsia" w:cs="方正仿宋_GBK" w:asciiTheme="minorEastAsia" w:hAnsiTheme="minorEastAsia" w:eastAsiaTheme="minorEastAsia"/>
          <w:color w:val="auto"/>
          <w:sz w:val="21"/>
          <w:szCs w:val="21"/>
          <w:highlight w:val="none"/>
          <w:lang w:val="en-US" w:eastAsia="zh-CN"/>
        </w:rPr>
        <w:t xml:space="preserve">0</w:t>
      </w:r>
      <w:r>
        <w:rPr>
          <w:rFonts w:hint="eastAsia" w:cs="方正仿宋_GBK" w:asciiTheme="minorEastAsia" w:hAnsiTheme="minorEastAsia" w:eastAsiaTheme="minorEastAsia"/>
          <w:color w:val="auto"/>
          <w:sz w:val="21"/>
          <w:szCs w:val="21"/>
          <w:highlight w:val="none"/>
        </w:rPr>
        <w:t xml:space="preserve">%；</w:t>
      </w:r>
      <w:r>
        <w:rPr>
          <w:rFonts w:hint="eastAsia" w:cs="方正仿宋_GBK" w:asciiTheme="minorEastAsia" w:hAnsiTheme="minorEastAsia" w:eastAsiaTheme="minorEastAsia"/>
          <w:color w:val="auto"/>
          <w:sz w:val="21"/>
          <w:szCs w:val="21"/>
          <w:highlight w:val="none"/>
        </w:rPr>
        <w:br/>
      </w:r>
      <w:r>
        <w:rPr>
          <w:rFonts w:hint="eastAsia" w:cs="方正仿宋_GBK" w:asciiTheme="minorEastAsia" w:hAnsiTheme="minorEastAsia" w:eastAsiaTheme="minorEastAsia"/>
          <w:color w:val="auto"/>
          <w:sz w:val="21"/>
          <w:szCs w:val="21"/>
          <w:highlight w:val="none"/>
          <w:lang w:eastAsia="zh-CN"/>
        </w:rPr>
        <w:t xml:space="preserve">（</w:t>
      </w:r>
      <w:r>
        <w:rPr>
          <w:rFonts w:hint="eastAsia" w:cs="方正仿宋_GBK" w:asciiTheme="minorEastAsia" w:hAnsiTheme="minorEastAsia" w:eastAsiaTheme="minorEastAsia"/>
          <w:color w:val="auto"/>
          <w:sz w:val="21"/>
          <w:szCs w:val="21"/>
          <w:highlight w:val="none"/>
          <w:lang w:val="en-US" w:eastAsia="zh-CN"/>
        </w:rPr>
        <w:t xml:space="preserve">3</w:t>
      </w:r>
      <w:r>
        <w:rPr>
          <w:rFonts w:hint="eastAsia" w:cs="方正仿宋_GBK" w:asciiTheme="minorEastAsia" w:hAnsiTheme="minorEastAsia" w:eastAsiaTheme="minorEastAsia"/>
          <w:color w:val="auto"/>
          <w:sz w:val="21"/>
          <w:szCs w:val="21"/>
          <w:highlight w:val="none"/>
          <w:lang w:eastAsia="zh-CN"/>
        </w:rPr>
        <w:t xml:space="preserve">）</w:t>
      </w:r>
      <w:r>
        <w:rPr>
          <w:rFonts w:hint="eastAsia" w:cs="方正仿宋_GBK" w:asciiTheme="minorEastAsia" w:hAnsiTheme="minorEastAsia" w:eastAsiaTheme="minorEastAsia"/>
          <w:color w:val="auto"/>
          <w:sz w:val="21"/>
          <w:szCs w:val="21"/>
          <w:highlight w:val="none"/>
        </w:rPr>
        <w:t xml:space="preserve">考核结果70分至79分，扣</w:t>
      </w:r>
      <w:r>
        <w:rPr>
          <w:rFonts w:hint="eastAsia" w:cs="方正仿宋_GBK" w:asciiTheme="minorEastAsia" w:hAnsiTheme="minorEastAsia" w:eastAsiaTheme="minorEastAsia"/>
          <w:color w:val="auto"/>
          <w:sz w:val="21"/>
          <w:szCs w:val="21"/>
          <w:highlight w:val="none"/>
          <w:lang w:val="en-US" w:eastAsia="zh-CN"/>
        </w:rPr>
        <w:t xml:space="preserve">除</w:t>
      </w:r>
      <w:r>
        <w:rPr>
          <w:rFonts w:hint="eastAsia" w:cs="方正仿宋_GBK" w:asciiTheme="minorEastAsia" w:hAnsiTheme="minorEastAsia" w:eastAsiaTheme="minorEastAsia"/>
          <w:color w:val="auto"/>
          <w:sz w:val="21"/>
          <w:szCs w:val="21"/>
          <w:highlight w:val="none"/>
        </w:rPr>
        <w:t xml:space="preserve">当月服务费的2</w:t>
      </w:r>
      <w:r>
        <w:rPr>
          <w:rFonts w:hint="eastAsia" w:cs="方正仿宋_GBK" w:asciiTheme="minorEastAsia" w:hAnsiTheme="minorEastAsia" w:eastAsiaTheme="minorEastAsia"/>
          <w:color w:val="auto"/>
          <w:sz w:val="21"/>
          <w:szCs w:val="21"/>
          <w:highlight w:val="none"/>
          <w:lang w:val="en-US" w:eastAsia="zh-CN"/>
        </w:rPr>
        <w:t xml:space="preserve">0</w:t>
      </w:r>
      <w:r>
        <w:rPr>
          <w:rFonts w:hint="eastAsia" w:cs="方正仿宋_GBK" w:asciiTheme="minorEastAsia" w:hAnsiTheme="minorEastAsia" w:eastAsiaTheme="minorEastAsia"/>
          <w:color w:val="auto"/>
          <w:sz w:val="21"/>
          <w:szCs w:val="21"/>
          <w:highlight w:val="none"/>
        </w:rPr>
        <w:t xml:space="preserve">%；</w:t>
      </w:r>
      <w:r>
        <w:rPr>
          <w:rFonts w:hint="eastAsia" w:cs="方正仿宋_GBK" w:asciiTheme="minorEastAsia" w:hAnsiTheme="minorEastAsia" w:eastAsiaTheme="minorEastAsia"/>
          <w:color w:val="auto"/>
          <w:sz w:val="21"/>
          <w:szCs w:val="21"/>
          <w:highlight w:val="none"/>
        </w:rPr>
        <w:br/>
      </w:r>
      <w:r>
        <w:rPr>
          <w:rFonts w:hint="eastAsia" w:cs="方正仿宋_GBK" w:asciiTheme="minorEastAsia" w:hAnsiTheme="minorEastAsia" w:eastAsiaTheme="minorEastAsia"/>
          <w:color w:val="auto"/>
          <w:sz w:val="21"/>
          <w:szCs w:val="21"/>
          <w:highlight w:val="none"/>
          <w:lang w:eastAsia="zh-CN"/>
        </w:rPr>
        <w:t xml:space="preserve">（</w:t>
      </w:r>
      <w:r>
        <w:rPr>
          <w:rFonts w:hint="eastAsia" w:cs="方正仿宋_GBK" w:asciiTheme="minorEastAsia" w:hAnsiTheme="minorEastAsia" w:eastAsiaTheme="minorEastAsia"/>
          <w:color w:val="auto"/>
          <w:sz w:val="21"/>
          <w:szCs w:val="21"/>
          <w:highlight w:val="none"/>
          <w:lang w:val="en-US" w:eastAsia="zh-CN"/>
        </w:rPr>
        <w:t xml:space="preserve">4</w:t>
      </w:r>
      <w:r>
        <w:rPr>
          <w:rFonts w:hint="eastAsia" w:cs="方正仿宋_GBK" w:asciiTheme="minorEastAsia" w:hAnsiTheme="minorEastAsia" w:eastAsiaTheme="minorEastAsia"/>
          <w:color w:val="auto"/>
          <w:sz w:val="21"/>
          <w:szCs w:val="21"/>
          <w:highlight w:val="none"/>
          <w:lang w:eastAsia="zh-CN"/>
        </w:rPr>
        <w:t xml:space="preserve">）</w:t>
      </w:r>
      <w:r>
        <w:rPr>
          <w:rFonts w:hint="eastAsia" w:cs="方正仿宋_GBK" w:asciiTheme="minorEastAsia" w:hAnsiTheme="minorEastAsia" w:eastAsiaTheme="minorEastAsia"/>
          <w:color w:val="auto"/>
          <w:sz w:val="21"/>
          <w:szCs w:val="21"/>
          <w:highlight w:val="none"/>
        </w:rPr>
        <w:t xml:space="preserve">考核结果60分至69分，扣</w:t>
      </w:r>
      <w:r>
        <w:rPr>
          <w:rFonts w:hint="eastAsia" w:cs="方正仿宋_GBK" w:asciiTheme="minorEastAsia" w:hAnsiTheme="minorEastAsia" w:eastAsiaTheme="minorEastAsia"/>
          <w:color w:val="auto"/>
          <w:sz w:val="21"/>
          <w:szCs w:val="21"/>
          <w:highlight w:val="none"/>
          <w:lang w:val="en-US" w:eastAsia="zh-CN"/>
        </w:rPr>
        <w:t xml:space="preserve">除</w:t>
      </w:r>
      <w:r>
        <w:rPr>
          <w:rFonts w:hint="eastAsia" w:cs="方正仿宋_GBK" w:asciiTheme="minorEastAsia" w:hAnsiTheme="minorEastAsia" w:eastAsiaTheme="minorEastAsia"/>
          <w:color w:val="auto"/>
          <w:sz w:val="21"/>
          <w:szCs w:val="21"/>
          <w:highlight w:val="none"/>
        </w:rPr>
        <w:t xml:space="preserve">当月服务费的</w:t>
      </w:r>
      <w:r>
        <w:rPr>
          <w:rFonts w:hint="eastAsia" w:cs="方正仿宋_GBK" w:asciiTheme="minorEastAsia" w:hAnsiTheme="minorEastAsia" w:eastAsiaTheme="minorEastAsia"/>
          <w:color w:val="auto"/>
          <w:sz w:val="21"/>
          <w:szCs w:val="21"/>
          <w:highlight w:val="none"/>
          <w:lang w:val="en-US" w:eastAsia="zh-CN"/>
        </w:rPr>
        <w:t xml:space="preserve">30</w:t>
      </w:r>
      <w:r>
        <w:rPr>
          <w:rFonts w:hint="eastAsia" w:cs="方正仿宋_GBK" w:asciiTheme="minorEastAsia" w:hAnsiTheme="minorEastAsia" w:eastAsiaTheme="minorEastAsia"/>
          <w:color w:val="auto"/>
          <w:sz w:val="21"/>
          <w:szCs w:val="21"/>
          <w:highlight w:val="none"/>
        </w:rPr>
        <w:t xml:space="preserve">%；</w:t>
      </w:r>
      <w:r>
        <w:rPr>
          <w:rFonts w:hint="eastAsia" w:cs="方正仿宋_GBK" w:asciiTheme="minorEastAsia" w:hAnsiTheme="minorEastAsia" w:eastAsiaTheme="minorEastAsia"/>
          <w:color w:val="auto"/>
          <w:sz w:val="21"/>
          <w:szCs w:val="21"/>
          <w:highlight w:val="none"/>
        </w:rPr>
        <w:br/>
      </w:r>
      <w:r>
        <w:rPr>
          <w:rFonts w:hint="eastAsia" w:cs="方正仿宋_GBK" w:asciiTheme="minorEastAsia" w:hAnsiTheme="minorEastAsia" w:eastAsiaTheme="minorEastAsia"/>
          <w:color w:val="auto"/>
          <w:sz w:val="21"/>
          <w:szCs w:val="21"/>
          <w:highlight w:val="none"/>
          <w:lang w:eastAsia="zh-CN"/>
        </w:rPr>
        <w:t xml:space="preserve">（</w:t>
      </w:r>
      <w:r>
        <w:rPr>
          <w:rFonts w:hint="eastAsia" w:cs="方正仿宋_GBK" w:asciiTheme="minorEastAsia" w:hAnsiTheme="minorEastAsia" w:eastAsiaTheme="minorEastAsia"/>
          <w:color w:val="auto"/>
          <w:sz w:val="21"/>
          <w:szCs w:val="21"/>
          <w:highlight w:val="none"/>
          <w:lang w:val="en-US" w:eastAsia="zh-CN"/>
        </w:rPr>
        <w:t xml:space="preserve">5</w:t>
      </w:r>
      <w:r>
        <w:rPr>
          <w:rFonts w:hint="eastAsia" w:cs="方正仿宋_GBK" w:asciiTheme="minorEastAsia" w:hAnsiTheme="minorEastAsia" w:eastAsiaTheme="minorEastAsia"/>
          <w:color w:val="auto"/>
          <w:sz w:val="21"/>
          <w:szCs w:val="21"/>
          <w:highlight w:val="none"/>
          <w:lang w:eastAsia="zh-CN"/>
        </w:rPr>
        <w:t xml:space="preserve">）</w:t>
      </w:r>
      <w:r>
        <w:rPr>
          <w:rFonts w:hint="eastAsia" w:cs="方正仿宋_GBK" w:asciiTheme="minorEastAsia" w:hAnsiTheme="minorEastAsia" w:eastAsiaTheme="minorEastAsia"/>
          <w:color w:val="auto"/>
          <w:sz w:val="21"/>
          <w:szCs w:val="21"/>
          <w:highlight w:val="none"/>
        </w:rPr>
        <w:t xml:space="preserve">考核结果＜60分，当月服务费</w:t>
      </w:r>
      <w:r>
        <w:rPr>
          <w:rFonts w:hint="eastAsia" w:cs="方正仿宋_GBK" w:asciiTheme="minorEastAsia" w:hAnsiTheme="minorEastAsia" w:eastAsiaTheme="minorEastAsia"/>
          <w:color w:val="auto"/>
          <w:sz w:val="21"/>
          <w:szCs w:val="21"/>
          <w:highlight w:val="none"/>
          <w:lang w:val="en-US" w:eastAsia="zh-CN"/>
        </w:rPr>
        <w:t xml:space="preserve">全部</w:t>
      </w:r>
      <w:r>
        <w:rPr>
          <w:rFonts w:hint="eastAsia" w:cs="方正仿宋_GBK" w:asciiTheme="minorEastAsia" w:hAnsiTheme="minorEastAsia" w:eastAsiaTheme="minorEastAsia"/>
          <w:color w:val="auto"/>
          <w:sz w:val="21"/>
          <w:szCs w:val="21"/>
          <w:highlight w:val="none"/>
        </w:rPr>
        <w:t xml:space="preserve">扣</w:t>
      </w:r>
      <w:r>
        <w:rPr>
          <w:rFonts w:hint="eastAsia" w:cs="方正仿宋_GBK" w:asciiTheme="minorEastAsia" w:hAnsiTheme="minorEastAsia" w:eastAsiaTheme="minorEastAsia"/>
          <w:color w:val="auto"/>
          <w:sz w:val="21"/>
          <w:szCs w:val="21"/>
          <w:highlight w:val="none"/>
          <w:lang w:val="en-US" w:eastAsia="zh-CN"/>
        </w:rPr>
        <w:t xml:space="preserve">除</w:t>
      </w:r>
      <w:r>
        <w:rPr>
          <w:rFonts w:hint="eastAsia" w:cs="方正仿宋_GBK" w:asciiTheme="minorEastAsia" w:hAnsiTheme="minorEastAsia" w:eastAsiaTheme="minorEastAsia"/>
          <w:color w:val="auto"/>
          <w:sz w:val="21"/>
          <w:szCs w:val="21"/>
          <w:highlight w:val="none"/>
        </w:rPr>
        <w:t xml:space="preserve">；</w:t>
      </w:r>
      <w:r>
        <w:rPr>
          <w:rFonts w:hint="eastAsia" w:cs="方正仿宋_GBK" w:asciiTheme="minorEastAsia" w:hAnsiTheme="minorEastAsia" w:eastAsiaTheme="minorEastAsia"/>
          <w:color w:val="auto"/>
          <w:sz w:val="21"/>
          <w:szCs w:val="21"/>
          <w:highlight w:val="none"/>
        </w:rPr>
        <w:br/>
      </w:r>
      <w:r>
        <w:rPr>
          <w:rFonts w:hint="eastAsia" w:cs="方正仿宋_GBK" w:asciiTheme="minorEastAsia" w:hAnsiTheme="minorEastAsia" w:eastAsiaTheme="minorEastAsia"/>
          <w:color w:val="auto"/>
          <w:sz w:val="21"/>
          <w:szCs w:val="21"/>
          <w:highlight w:val="none"/>
          <w:lang w:eastAsia="zh-CN"/>
        </w:rPr>
        <w:t xml:space="preserve">（</w:t>
      </w:r>
      <w:r>
        <w:rPr>
          <w:rFonts w:hint="eastAsia" w:cs="方正仿宋_GBK" w:asciiTheme="minorEastAsia" w:hAnsiTheme="minorEastAsia" w:eastAsiaTheme="minorEastAsia"/>
          <w:color w:val="auto"/>
          <w:sz w:val="21"/>
          <w:szCs w:val="21"/>
          <w:highlight w:val="none"/>
          <w:lang w:val="en-US" w:eastAsia="zh-CN"/>
        </w:rPr>
        <w:t xml:space="preserve">6</w:t>
      </w:r>
      <w:r>
        <w:rPr>
          <w:rFonts w:hint="eastAsia" w:cs="方正仿宋_GBK" w:asciiTheme="minorEastAsia" w:hAnsiTheme="minorEastAsia" w:eastAsiaTheme="minorEastAsia"/>
          <w:color w:val="auto"/>
          <w:sz w:val="21"/>
          <w:szCs w:val="21"/>
          <w:highlight w:val="none"/>
          <w:lang w:eastAsia="zh-CN"/>
        </w:rPr>
        <w:t xml:space="preserve">）</w:t>
      </w:r>
      <w:r>
        <w:rPr>
          <w:rFonts w:hint="eastAsia" w:cs="方正仿宋_GBK" w:asciiTheme="minorEastAsia" w:hAnsiTheme="minorEastAsia" w:eastAsiaTheme="minorEastAsia"/>
          <w:color w:val="auto"/>
          <w:sz w:val="21"/>
          <w:szCs w:val="21"/>
          <w:highlight w:val="none"/>
        </w:rPr>
        <w:t xml:space="preserve">连续</w:t>
      </w:r>
      <w:r>
        <w:rPr>
          <w:rFonts w:hint="eastAsia" w:cs="方正仿宋_GBK" w:asciiTheme="minorEastAsia" w:hAnsiTheme="minorEastAsia" w:eastAsiaTheme="minorEastAsia"/>
          <w:color w:val="auto"/>
          <w:sz w:val="21"/>
          <w:szCs w:val="21"/>
          <w:highlight w:val="none"/>
          <w:lang w:val="en-US" w:eastAsia="zh-CN"/>
        </w:rPr>
        <w:t xml:space="preserve">2</w:t>
      </w:r>
      <w:r>
        <w:rPr>
          <w:rFonts w:hint="eastAsia" w:cs="方正仿宋_GBK" w:asciiTheme="minorEastAsia" w:hAnsiTheme="minorEastAsia" w:eastAsiaTheme="minorEastAsia"/>
          <w:color w:val="auto"/>
          <w:sz w:val="21"/>
          <w:szCs w:val="21"/>
          <w:highlight w:val="none"/>
        </w:rPr>
        <w:t xml:space="preserve">个月</w:t>
      </w:r>
      <w:r>
        <w:rPr>
          <w:rFonts w:hint="eastAsia" w:cs="方正仿宋_GBK" w:asciiTheme="minorEastAsia" w:hAnsiTheme="minorEastAsia" w:eastAsiaTheme="minorEastAsia"/>
          <w:color w:val="auto"/>
          <w:sz w:val="21"/>
          <w:szCs w:val="21"/>
          <w:highlight w:val="none"/>
          <w:lang w:val="en-US" w:eastAsia="zh-CN"/>
        </w:rPr>
        <w:t xml:space="preserve">低于60分</w:t>
      </w:r>
      <w:r>
        <w:rPr>
          <w:rFonts w:hint="eastAsia" w:cs="方正仿宋_GBK" w:asciiTheme="minorEastAsia" w:hAnsiTheme="minorEastAsia" w:eastAsiaTheme="minorEastAsia"/>
          <w:color w:val="auto"/>
          <w:sz w:val="21"/>
          <w:szCs w:val="21"/>
          <w:highlight w:val="none"/>
        </w:rPr>
        <w:t xml:space="preserve">，采购单位有权终止合同。</w:t>
      </w:r>
      <w:r>
        <w:rPr>
          <w:rFonts w:hint="eastAsia" w:cs="方正仿宋_GBK" w:asciiTheme="minorEastAsia" w:hAnsiTheme="minorEastAsia" w:eastAsiaTheme="minorEastAsia"/>
          <w:color w:val="auto"/>
          <w:sz w:val="21"/>
          <w:szCs w:val="21"/>
          <w:highlight w:val="none"/>
        </w:rPr>
        <w:br/>
      </w:r>
      <w:r/>
    </w:p>
    <w:p>
      <w:pPr>
        <w:pStyle w:val="753"/>
        <w:rPr>
          <w:rFonts w:eastAsiaTheme="minorEastAsia"/>
          <w:color w:val="auto"/>
        </w:rPr>
      </w:pPr>
      <w:r>
        <w:rPr>
          <w:rFonts w:eastAsiaTheme="minorEastAsia"/>
          <w:color w:val="auto"/>
        </w:rPr>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53"/>
        <w:rPr>
          <w:rFonts w:eastAsiaTheme="minorEastAsia"/>
        </w:rPr>
      </w:pPr>
      <w:r>
        <w:rPr>
          <w:rFonts w:eastAsiaTheme="minorEastAsia"/>
        </w:rPr>
      </w:r>
      <w:r/>
    </w:p>
    <w:p>
      <w:pPr>
        <w:pStyle w:val="705"/>
        <w:jc w:val="center"/>
        <w:spacing w:before="0" w:after="0" w:line="360" w:lineRule="auto"/>
        <w:rPr>
          <w:rFonts w:ascii="宋体" w:hAnsi="宋体" w:cs="宋体"/>
          <w:color w:val="000000"/>
        </w:rPr>
      </w:pPr>
      <w:r>
        <w:rPr>
          <w:rFonts w:hint="eastAsia" w:ascii="宋体" w:hAnsi="宋体" w:eastAsia="宋体" w:cs="宋体"/>
          <w:color w:val="000000"/>
        </w:rPr>
        <w:t xml:space="preserve">第六章  评标方法、评分标准</w:t>
      </w:r>
      <w:r/>
    </w:p>
    <w:p>
      <w:pPr>
        <w:ind w:firstLine="422"/>
        <w:keepLines w:val="0"/>
        <w:keepNext w:val="0"/>
        <w:pageBreakBefore w:val="0"/>
        <w:spacing w:line="240" w:lineRule="auto"/>
        <w:widowControl w:val="off"/>
        <w:rPr>
          <w:rFonts w:ascii="宋体" w:hAnsi="宋体" w:cs="宋体"/>
          <w:b/>
          <w:bCs/>
          <w:color w:val="000000"/>
          <w:szCs w:val="21"/>
        </w:rPr>
      </w:pPr>
      <w:r>
        <w:rPr>
          <w:rFonts w:hint="eastAsia" w:ascii="宋体" w:hAnsi="宋体" w:cs="宋体"/>
          <w:b/>
          <w:bCs/>
          <w:color w:val="000000"/>
          <w:szCs w:val="21"/>
        </w:rPr>
        <w:t xml:space="preserve">一、评标办法：</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1.采用综合评分法，即在满足招标文件实质性要求前提下，按照招标文件中规定的评分标准和各项因素进行综合评审后，以评标总得分最高的投标人作为相应的中标单位。</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szCs w:val="21"/>
        </w:rPr>
        <w:t xml:space="preserve">综合评分的主要因素为：价格、技术、财务状况、信誉、业绩、服务、对招标文件的响应程度，以及相应的比重或者数值等。总分值100分，价格分值占总分值的比重为</w:t>
      </w:r>
      <w:r>
        <w:rPr>
          <w:rFonts w:hint="eastAsia" w:ascii="宋体" w:hAnsi="宋体" w:cs="宋体"/>
          <w:szCs w:val="21"/>
          <w:lang w:val="en-US" w:eastAsia="zh-CN"/>
        </w:rPr>
        <w:t xml:space="preserve">2</w:t>
      </w:r>
      <w:r>
        <w:rPr>
          <w:rFonts w:hint="eastAsia" w:ascii="宋体" w:hAnsi="宋体" w:cs="宋体"/>
          <w:szCs w:val="21"/>
        </w:rPr>
        <w:t xml:space="preserve">0%（权重），技术与其它</w:t>
      </w:r>
      <w:r>
        <w:rPr>
          <w:rFonts w:hint="eastAsia" w:ascii="宋体" w:hAnsi="宋体" w:cs="宋体"/>
          <w:szCs w:val="21"/>
          <w:lang w:val="en-US" w:eastAsia="zh-CN"/>
        </w:rPr>
        <w:t xml:space="preserve">8</w:t>
      </w:r>
      <w:r>
        <w:rPr>
          <w:rFonts w:hint="eastAsia" w:ascii="宋体" w:hAnsi="宋体" w:cs="宋体"/>
          <w:szCs w:val="21"/>
        </w:rPr>
        <w:t xml:space="preserve">0%（权重）</w:t>
      </w:r>
      <w:r>
        <w:rPr>
          <w:rFonts w:hint="eastAsia" w:ascii="宋体" w:hAnsi="宋体" w:cs="宋体"/>
          <w:color w:val="000000"/>
          <w:szCs w:val="21"/>
        </w:rPr>
        <w:t xml:space="preserve">。</w:t>
      </w:r>
      <w:r/>
    </w:p>
    <w:p>
      <w:pPr>
        <w:ind w:firstLine="422"/>
        <w:keepLines w:val="0"/>
        <w:keepNext w:val="0"/>
        <w:pageBreakBefore w:val="0"/>
        <w:spacing w:line="240" w:lineRule="auto"/>
        <w:widowControl w:val="off"/>
        <w:rPr>
          <w:rFonts w:ascii="宋体" w:hAnsi="宋体" w:cs="宋体"/>
          <w:b/>
          <w:bCs/>
          <w:szCs w:val="21"/>
        </w:rPr>
      </w:pPr>
      <w:r>
        <w:rPr>
          <w:rFonts w:hint="eastAsia" w:ascii="宋体" w:hAnsi="宋体" w:cs="宋体"/>
          <w:b/>
          <w:bCs/>
          <w:color w:val="000000"/>
          <w:szCs w:val="21"/>
        </w:rPr>
        <w:t xml:space="preserve">3.评标时，评标委员会分别对每个有效</w:t>
      </w:r>
      <w:r>
        <w:rPr>
          <w:rFonts w:hint="eastAsia" w:ascii="宋体" w:hAnsi="宋体" w:cs="宋体"/>
          <w:b/>
          <w:bCs/>
          <w:color w:val="000000"/>
          <w:szCs w:val="21"/>
          <w:lang w:eastAsia="zh-CN"/>
        </w:rPr>
        <w:t xml:space="preserve">投标供应商</w:t>
      </w:r>
      <w:r>
        <w:rPr>
          <w:rFonts w:hint="eastAsia" w:ascii="宋体" w:hAnsi="宋体" w:cs="宋体"/>
          <w:b/>
          <w:bCs/>
          <w:color w:val="000000"/>
          <w:szCs w:val="21"/>
        </w:rPr>
        <w:t xml:space="preserve">的投标书（报价除外）进行评价、打分，然后汇总，按算术平均方法计算出每个</w:t>
      </w:r>
      <w:r>
        <w:rPr>
          <w:rFonts w:hint="eastAsia" w:ascii="宋体" w:hAnsi="宋体" w:cs="宋体"/>
          <w:b/>
          <w:bCs/>
          <w:color w:val="000000"/>
          <w:szCs w:val="21"/>
          <w:lang w:eastAsia="zh-CN"/>
        </w:rPr>
        <w:t xml:space="preserve">投标供应商</w:t>
      </w:r>
      <w:r>
        <w:rPr>
          <w:rFonts w:hint="eastAsia" w:ascii="宋体" w:hAnsi="宋体" w:cs="宋体"/>
          <w:b/>
          <w:bCs/>
          <w:color w:val="000000"/>
          <w:szCs w:val="21"/>
        </w:rPr>
        <w:t xml:space="preserve">的技术及其他部分得分；报价得分通过计算直接取得，二者相加为</w:t>
      </w:r>
      <w:r>
        <w:rPr>
          <w:rFonts w:hint="eastAsia" w:ascii="宋体" w:hAnsi="宋体" w:cs="宋体"/>
          <w:b/>
          <w:bCs/>
          <w:color w:val="000000"/>
          <w:szCs w:val="21"/>
          <w:lang w:eastAsia="zh-CN"/>
        </w:rPr>
        <w:t xml:space="preserve">投标供应商</w:t>
      </w:r>
      <w:r>
        <w:rPr>
          <w:rFonts w:hint="eastAsia" w:ascii="宋体" w:hAnsi="宋体" w:cs="宋体"/>
          <w:b/>
          <w:bCs/>
          <w:color w:val="000000"/>
          <w:szCs w:val="21"/>
        </w:rPr>
        <w:t xml:space="preserve">的综合得分（各项得分按四舍五入原则精确到小数点后两位）。综合得分相同的，按投标报价由低到高排列；综合得分相同，且投标报价和技术及其他部分评分均相同的，招标人自行确定中标人</w:t>
      </w:r>
      <w:r>
        <w:rPr>
          <w:rFonts w:hint="eastAsia" w:ascii="宋体" w:hAnsi="宋体" w:cs="宋体"/>
          <w:b/>
          <w:bCs/>
          <w:szCs w:val="21"/>
        </w:rPr>
        <w:t xml:space="preserve">。</w:t>
      </w:r>
      <w:r/>
    </w:p>
    <w:p>
      <w:pPr>
        <w:pStyle w:val="746"/>
        <w:ind w:left="0" w:firstLine="422"/>
        <w:keepLines w:val="0"/>
        <w:keepNext w:val="0"/>
        <w:pageBreakBefore w:val="0"/>
        <w:spacing w:line="240" w:lineRule="auto"/>
        <w:widowControl w:val="off"/>
        <w:rPr>
          <w:rFonts w:ascii="宋体" w:hAnsi="宋体" w:cs="宋体"/>
          <w:b/>
          <w:bCs/>
          <w:color w:val="000000"/>
          <w:spacing w:val="0"/>
          <w:sz w:val="21"/>
          <w:szCs w:val="21"/>
          <w:lang w:eastAsia="zh-CN"/>
        </w:rPr>
      </w:pPr>
      <w:r>
        <w:rPr>
          <w:rFonts w:hint="eastAsia" w:ascii="宋体" w:hAnsi="宋体" w:cs="宋体"/>
          <w:b/>
          <w:bCs/>
          <w:color w:val="000000"/>
          <w:spacing w:val="0"/>
          <w:sz w:val="21"/>
          <w:szCs w:val="21"/>
          <w:lang w:eastAsia="zh-CN"/>
        </w:rPr>
        <w:t xml:space="preserve">二、采购政策</w:t>
      </w:r>
      <w:r/>
    </w:p>
    <w:p>
      <w:pPr>
        <w:ind w:firstLine="420"/>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（一）</w:t>
      </w:r>
      <w:r>
        <w:rPr>
          <w:rFonts w:hint="eastAsia" w:ascii="宋体" w:hAnsi="宋体" w:cs="宋体"/>
          <w:b w:val="0"/>
          <w:bCs w:val="0"/>
          <w:szCs w:val="21"/>
        </w:rPr>
        <w:t xml:space="preserve">中、小、微企业</w:t>
      </w:r>
      <w:r/>
    </w:p>
    <w:p>
      <w:pPr>
        <w:ind w:firstLine="420"/>
        <w:keepLines w:val="0"/>
        <w:keepNext w:val="0"/>
        <w:pageBreakBefore w:val="0"/>
        <w:spacing w:line="240" w:lineRule="auto"/>
        <w:widowControl w:val="off"/>
        <w:rPr>
          <w:rFonts w:hint="eastAsia" w:ascii="宋体" w:hAnsi="宋体" w:cs="宋体"/>
          <w:szCs w:val="21"/>
        </w:rPr>
      </w:pPr>
      <w:r>
        <w:rPr>
          <w:rFonts w:hint="eastAsia" w:ascii="宋体" w:hAnsi="宋体" w:cs="宋体"/>
          <w:szCs w:val="21"/>
          <w:highlight w:val="none"/>
        </w:rPr>
        <w:t xml:space="preserve">根据《政府采购促进中小企业发展管理办法》（财库〔2020〕46号）的相关规定，本项目为专门面向中小企业采购。如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认定本企业为中型、小型或微型企业，则需根据《中小企业划型标准规定》（工信部联企业〔2011〕300号）填报《中小企业声明函》。</w:t>
      </w:r>
      <w:r>
        <w:rPr>
          <w:rFonts w:hint="eastAsia" w:ascii="宋体" w:hAnsi="宋体" w:cs="宋体"/>
          <w:b/>
          <w:szCs w:val="21"/>
          <w:highlight w:val="none"/>
        </w:rPr>
        <w:t xml:space="preserve">加盖公章后的《中小企业声明函》电子件放置于投标文件中</w:t>
      </w:r>
      <w:r>
        <w:rPr>
          <w:rFonts w:hint="eastAsia" w:ascii="宋体" w:hAnsi="宋体" w:cs="宋体"/>
          <w:b/>
          <w:szCs w:val="21"/>
        </w:rPr>
        <w:t xml:space="preserve">提交，未提交则不享受预留采购份额政策。</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（二）残疾人福利性单位</w:t>
      </w:r>
      <w:r/>
    </w:p>
    <w:p>
      <w:pPr>
        <w:ind w:firstLine="420"/>
        <w:keepLines w:val="0"/>
        <w:keepNext w:val="0"/>
        <w:pageBreakBefore w:val="0"/>
        <w:spacing w:line="240" w:lineRule="auto"/>
        <w:widowControl w:val="off"/>
        <w:rPr>
          <w:rFonts w:hint="eastAsia"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w:t>
      </w:r>
      <w:r>
        <w:rPr>
          <w:rFonts w:hint="eastAsia" w:ascii="宋体" w:hAnsi="宋体" w:cs="宋体"/>
          <w:szCs w:val="21"/>
          <w:lang w:eastAsia="zh-CN"/>
        </w:rPr>
        <w:t xml:space="preserve">投标供应商</w:t>
      </w:r>
      <w:r>
        <w:rPr>
          <w:rFonts w:hint="eastAsia" w:ascii="宋体" w:hAnsi="宋体" w:cs="宋体"/>
          <w:szCs w:val="21"/>
        </w:rPr>
        <w:t xml:space="preserve">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（三）监狱企业</w:t>
      </w:r>
      <w:r/>
    </w:p>
    <w:p>
      <w:pPr>
        <w:ind w:firstLine="420"/>
        <w:keepLines w:val="0"/>
        <w:keepNext w:val="0"/>
        <w:pageBreakBefore w:val="0"/>
        <w:spacing w:line="240" w:lineRule="auto"/>
        <w:widowControl w:val="off"/>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w:t>
      </w:r>
      <w:r>
        <w:rPr>
          <w:rFonts w:hint="eastAsia" w:ascii="宋体" w:hAnsi="宋体" w:cs="宋体"/>
          <w:szCs w:val="21"/>
          <w:lang w:eastAsia="zh-CN"/>
        </w:rPr>
        <w:t xml:space="preserve">投标供应商</w:t>
      </w:r>
      <w:r>
        <w:rPr>
          <w:rFonts w:hint="eastAsia" w:ascii="宋体" w:hAnsi="宋体" w:cs="宋体"/>
          <w:szCs w:val="21"/>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证明文件电子件放置于投标文件中提交，未提交则不享受预留采购份额政策。</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（四）绿色采购</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color w:val="333333"/>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w:t>
      </w:r>
      <w:r>
        <w:rPr>
          <w:rFonts w:hint="eastAsia" w:ascii="宋体" w:hAnsi="宋体" w:cs="宋体"/>
          <w:b/>
          <w:szCs w:val="21"/>
          <w:lang w:eastAsia="zh-CN"/>
        </w:rPr>
        <w:t xml:space="preserve">投标</w:t>
      </w:r>
      <w:r>
        <w:rPr>
          <w:rFonts w:hint="eastAsia" w:ascii="宋体" w:hAnsi="宋体" w:cs="宋体"/>
          <w:b/>
          <w:szCs w:val="21"/>
        </w:rPr>
        <w:t xml:space="preserve">供应商需提供该产品有效期内的认证等相关证明材料，证明材料电子件放置于投标文件中提交</w:t>
      </w:r>
      <w:r>
        <w:rPr>
          <w:rFonts w:hint="eastAsia" w:ascii="宋体" w:hAnsi="宋体" w:cs="宋体"/>
          <w:b/>
          <w:szCs w:val="21"/>
          <w:lang w:eastAsia="zh-CN"/>
        </w:rPr>
        <w:t xml:space="preserve">，否则为无效标</w:t>
      </w:r>
      <w:r>
        <w:rPr>
          <w:rFonts w:hint="eastAsia" w:ascii="宋体" w:hAnsi="宋体" w:cs="宋体"/>
          <w:b/>
          <w:szCs w:val="21"/>
        </w:rPr>
        <w:t xml:space="preserve">。</w:t>
      </w:r>
      <w:r/>
    </w:p>
    <w:p>
      <w:pPr>
        <w:numPr>
          <w:ilvl w:val="0"/>
          <w:numId w:val="0"/>
        </w:numPr>
        <w:ind w:firstLine="420"/>
        <w:keepLines w:val="0"/>
        <w:keepNext w:val="0"/>
        <w:pageBreakBefore w:val="0"/>
        <w:spacing w:line="240" w:lineRule="auto"/>
        <w:widowControl w:val="off"/>
        <w:rPr>
          <w:rFonts w:hint="eastAsia" w:ascii="宋体" w:hAnsi="宋体" w:cs="宋体"/>
          <w:szCs w:val="21"/>
        </w:rPr>
      </w:pPr>
      <w:r>
        <w:rPr>
          <w:rFonts w:hint="eastAsia" w:ascii="宋体" w:hAnsi="宋体" w:eastAsia="宋体" w:cs="宋体"/>
          <w:sz w:val="21"/>
          <w:szCs w:val="21"/>
          <w:lang w:val="en-US" w:eastAsia="zh-CN" w:bidi="ar-SA"/>
        </w:rPr>
        <w:t xml:space="preserve">（五）</w:t>
      </w:r>
      <w:r>
        <w:rPr>
          <w:rFonts w:hint="eastAsia" w:ascii="宋体" w:hAnsi="宋体" w:cs="宋体"/>
          <w:szCs w:val="21"/>
        </w:rPr>
        <w:t xml:space="preserve">若供应商提供的《中小企业声明函》 、《残疾人福利性单位声明函》及监狱企业认定证明等材料为虚假材料，按《</w:t>
      </w:r>
      <w:r>
        <w:rPr>
          <w:rFonts w:hint="eastAsia" w:ascii="宋体" w:hAnsi="宋体" w:cs="宋体"/>
          <w:szCs w:val="21"/>
          <w:lang w:eastAsia="zh-CN"/>
        </w:rPr>
        <w:t xml:space="preserve">中华人民共和国政府采购法</w:t>
      </w:r>
      <w:r>
        <w:rPr>
          <w:rFonts w:hint="eastAsia" w:ascii="宋体" w:hAnsi="宋体" w:cs="宋体"/>
          <w:szCs w:val="21"/>
        </w:rPr>
        <w:t xml:space="preserve">》相关规定处理并报请政府采购监管部门给予行政处罚。</w:t>
      </w:r>
      <w:r/>
    </w:p>
    <w:p>
      <w:pPr>
        <w:ind w:firstLine="422"/>
        <w:keepLines w:val="0"/>
        <w:keepNext w:val="0"/>
        <w:pageBreakBefore w:val="0"/>
        <w:spacing w:line="240" w:lineRule="auto"/>
        <w:widowControl w:val="off"/>
        <w:rPr>
          <w:rFonts w:hint="eastAsia"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eastAsia="zh-CN"/>
        </w:rPr>
        <w:t xml:space="preserve">（六）</w:t>
      </w:r>
      <w:r>
        <w:rPr>
          <w:rFonts w:hint="eastAsia" w:ascii="宋体" w:hAnsi="宋体" w:eastAsia="宋体" w:cs="Times New Roman"/>
          <w:b/>
          <w:bCs/>
          <w:szCs w:val="21"/>
          <w:highlight w:val="none"/>
          <w:lang w:val="en-US" w:eastAsia="zh-CN"/>
        </w:rPr>
        <w:t xml:space="preserve">异常低价响应审查</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1.评审中出现下列情形之一的，评审委员会应当启动异常低价投标（响应）审查程序：</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（3）投标(响应)报价低于采购项目最高限价45%的，即投标(响应)报价&lt;采购项目最高限价×45%；</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（4）评审委员会基于专业判断，认为供应商报价过低，有可能影响产品质量或者不能诚信履约的其他情形。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相关法律法规对供应商报价有规定的，从其规定。</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w:t>
      </w:r>
      <w:r>
        <w:rPr>
          <w:rFonts w:hint="eastAsia" w:ascii="宋体" w:hAnsi="宋体" w:cs="Times New Roman"/>
          <w:szCs w:val="21"/>
          <w:highlight w:val="none"/>
          <w:lang w:val="en-US" w:eastAsia="zh-CN"/>
        </w:rPr>
        <w:t xml:space="preserve">（3）</w:t>
      </w:r>
      <w:r>
        <w:rPr>
          <w:rFonts w:hint="eastAsia" w:ascii="宋体" w:hAnsi="宋体" w:eastAsia="宋体" w:cs="Times New Roman"/>
          <w:szCs w:val="21"/>
          <w:highlight w:val="none"/>
          <w:lang w:val="en-US" w:eastAsia="zh-CN"/>
        </w:rPr>
        <w:t xml:space="preserve">项情形，供应商已随投标(响应)文件一并提交相关书面说明及必要的证明材料的，在评审现场可不再重复提交。</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keepLines w:val="0"/>
        <w:keepNext w:val="0"/>
        <w:pageBreakBefore w:val="0"/>
        <w:spacing w:after="0" w:line="240" w:lineRule="auto"/>
        <w:widowControl w:val="off"/>
        <w:rPr>
          <w:rFonts w:hint="eastAsia" w:ascii="宋体" w:hAnsi="宋体" w:eastAsia="宋体" w:cs="宋体"/>
          <w:b/>
          <w:bCs/>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lang w:val="en-US" w:eastAsia="zh-CN"/>
        </w:rPr>
        <w:t xml:space="preserve">（七）</w:t>
      </w:r>
      <w:r>
        <w:rPr>
          <w:rFonts w:ascii="宋体" w:hAnsi="宋体" w:eastAsia="宋体" w:cs="宋体"/>
          <w:color w:val="000000"/>
          <w:sz w:val="21"/>
        </w:rPr>
        <w:t xml:space="preserve">根据《国务院办公厅关于在政府采购中实施本国产品标准及相关政策的通知》（国办发〔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34</w:t>
      </w:r>
      <w:r>
        <w:rPr>
          <w:rFonts w:ascii="宋体" w:hAnsi="宋体" w:eastAsia="宋体" w:cs="宋体"/>
          <w:color w:val="000000"/>
          <w:sz w:val="21"/>
        </w:rPr>
        <w:t xml:space="preserve">号）的相关规定，政府采购活动中既有本国产品又有非本国产品参与竞争的，依法对本国产品给予价格评审优惠</w:t>
      </w:r>
      <w:r>
        <w:rPr>
          <w:rFonts w:ascii="宋体" w:hAnsi="宋体" w:eastAsia="宋体" w:cs="宋体"/>
          <w:color w:val="auto"/>
          <w:sz w:val="21"/>
        </w:rPr>
        <w:t xml:space="preserve">，</w:t>
      </w:r>
      <w:r>
        <w:rPr>
          <w:rFonts w:ascii="宋体" w:hAnsi="宋体" w:eastAsia="宋体" w:cs="宋体"/>
          <w:b/>
          <w:bCs/>
          <w:color w:val="auto"/>
          <w:sz w:val="21"/>
        </w:rPr>
        <w:t xml:space="preserve">对本国产品的报价给予</w:t>
      </w:r>
      <w:r>
        <w:rPr>
          <w:rFonts w:ascii="Times New Roman" w:hAnsi="Times New Roman" w:eastAsia="Times New Roman" w:cs="Times New Roman"/>
          <w:b/>
          <w:bCs/>
          <w:color w:val="auto"/>
          <w:sz w:val="21"/>
        </w:rPr>
        <w:t xml:space="preserve">20%</w:t>
      </w:r>
      <w:r>
        <w:rPr>
          <w:rFonts w:ascii="宋体" w:hAnsi="宋体" w:eastAsia="宋体" w:cs="宋体"/>
          <w:b/>
          <w:bCs/>
          <w:color w:val="auto"/>
          <w:sz w:val="21"/>
        </w:rPr>
        <w:t xml:space="preserve">的价格扣除</w:t>
      </w:r>
      <w:r>
        <w:rPr>
          <w:rFonts w:ascii="宋体" w:hAnsi="宋体" w:eastAsia="宋体" w:cs="宋体"/>
          <w:color w:val="000000"/>
          <w:sz w:val="21"/>
        </w:rPr>
        <w:t xml:space="preserve">，用扣除后的价格参与评审。当采购项目或者采购包中含有多种产品，供应商为该采购项目或者采购包提供的符合本国产品标准的产品成本之和占该供应商提供的全部产品成本之和的比例达到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宋体" w:hAnsi="宋体" w:eastAsia="宋体" w:cs="宋体"/>
          <w:color w:val="000000"/>
          <w:sz w:val="21"/>
        </w:rPr>
        <w:t xml:space="preserve">以上时，依法对该供应商提供的全部产品给予价格评审优惠，即对该供应商提供的全部产品的总报价给予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宋体" w:hAnsi="宋体" w:eastAsia="宋体" w:cs="宋体"/>
          <w:color w:val="000000"/>
          <w:sz w:val="21"/>
        </w:rPr>
        <w:t xml:space="preserve">的价格扣除，用扣除后的价格参与评审。</w:t>
      </w:r>
      <w:r/>
    </w:p>
    <w:p>
      <w:pPr>
        <w:ind w:firstLine="422"/>
        <w:keepLines w:val="0"/>
        <w:keepNext w:val="0"/>
        <w:pageBreakBefore w:val="0"/>
        <w:spacing w:line="240" w:lineRule="auto"/>
        <w:widowControl w:val="off"/>
        <w:rPr>
          <w:rFonts w:ascii="宋体" w:hAnsi="宋体" w:cs="宋体"/>
          <w:b/>
          <w:bCs/>
          <w:color w:val="000000"/>
          <w:szCs w:val="21"/>
        </w:rPr>
      </w:pPr>
      <w:r>
        <w:rPr>
          <w:rFonts w:hint="eastAsia" w:ascii="宋体" w:hAnsi="宋体" w:cs="宋体"/>
          <w:b/>
          <w:bCs/>
          <w:color w:val="000000"/>
          <w:szCs w:val="21"/>
        </w:rPr>
        <w:t xml:space="preserve">三、评分标准</w:t>
      </w:r>
      <w:r/>
    </w:p>
    <w:p>
      <w:pPr>
        <w:numPr>
          <w:ilvl w:val="1"/>
          <w:numId w:val="5"/>
        </w:numPr>
        <w:ind w:left="0" w:firstLine="422"/>
        <w:keepLines w:val="0"/>
        <w:keepNext w:val="0"/>
        <w:pageBreakBefore w:val="0"/>
        <w:spacing w:line="240" w:lineRule="auto"/>
        <w:widowControl w:val="off"/>
        <w:rPr>
          <w:rFonts w:ascii="宋体" w:hAnsi="宋体" w:cs="宋体"/>
          <w:b/>
          <w:bCs/>
          <w:color w:val="000000"/>
          <w:szCs w:val="21"/>
        </w:rPr>
      </w:pPr>
      <w:r>
        <w:rPr>
          <w:rFonts w:hint="eastAsia" w:ascii="宋体" w:hAnsi="宋体" w:cs="宋体"/>
          <w:b/>
          <w:bCs/>
          <w:color w:val="000000"/>
          <w:szCs w:val="21"/>
        </w:rPr>
        <w:t xml:space="preserve">价格</w:t>
      </w:r>
      <w:r>
        <w:rPr>
          <w:rFonts w:hint="eastAsia" w:ascii="宋体" w:hAnsi="宋体" w:cs="宋体"/>
          <w:b/>
          <w:bCs/>
          <w:szCs w:val="21"/>
        </w:rPr>
        <w:t xml:space="preserve">分（</w:t>
      </w:r>
      <w:r>
        <w:rPr>
          <w:rFonts w:hint="eastAsia" w:ascii="宋体" w:hAnsi="宋体" w:cs="宋体"/>
          <w:b/>
          <w:bCs/>
          <w:color w:val="0000ff"/>
          <w:szCs w:val="21"/>
          <w:lang w:val="en-US" w:eastAsia="zh-CN"/>
        </w:rPr>
        <w:t xml:space="preserve">2</w:t>
      </w:r>
      <w:r>
        <w:rPr>
          <w:rFonts w:hint="eastAsia" w:ascii="宋体" w:hAnsi="宋体" w:cs="宋体"/>
          <w:b/>
          <w:bCs/>
          <w:color w:val="0000ff"/>
          <w:szCs w:val="21"/>
        </w:rPr>
        <w:t xml:space="preserve">0分</w:t>
      </w:r>
      <w:r>
        <w:rPr>
          <w:rFonts w:hint="eastAsia" w:ascii="宋体" w:hAnsi="宋体" w:cs="宋体"/>
          <w:b/>
          <w:bCs/>
          <w:szCs w:val="21"/>
        </w:rPr>
        <w:t xml:space="preserve">）</w:t>
      </w:r>
      <w:r/>
    </w:p>
    <w:p>
      <w:pPr>
        <w:ind w:firstLine="420"/>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投标总报价低于或等于</w:t>
      </w:r>
      <w:r>
        <w:rPr>
          <w:rFonts w:ascii="Segoe UI" w:hAnsi="Segoe UI" w:eastAsia="Segoe UI" w:cs="Segoe UI"/>
          <w:b w:val="0"/>
          <w:bCs w:val="0"/>
          <w:i w:val="0"/>
          <w:iCs w:val="0"/>
          <w:caps w:val="0"/>
          <w:spacing w:val="0"/>
          <w:sz w:val="21"/>
          <w:szCs w:val="21"/>
          <w:shd w:val="clear" w:color="auto" w:fill="fafafa"/>
        </w:rPr>
        <w:t xml:space="preserve">最高限制单价</w:t>
      </w:r>
      <w:r>
        <w:rPr>
          <w:rFonts w:hint="eastAsia" w:ascii="宋体" w:hAnsi="宋体" w:cs="宋体"/>
          <w:color w:val="000000"/>
          <w:szCs w:val="21"/>
          <w:highlight w:val="none"/>
        </w:rPr>
        <w:t xml:space="preserve">的，为有效投标报价。</w:t>
      </w:r>
      <w:r>
        <w:rPr>
          <w:rFonts w:hint="eastAsia" w:ascii="宋体" w:hAnsi="宋体" w:cs="宋体"/>
          <w:b/>
          <w:bCs/>
          <w:color w:val="000000"/>
          <w:szCs w:val="21"/>
          <w:highlight w:val="none"/>
        </w:rPr>
        <w:t xml:space="preserve">超</w:t>
      </w:r>
      <w:r>
        <w:rPr>
          <w:rFonts w:hint="eastAsia" w:ascii="宋体" w:hAnsi="宋体" w:cs="宋体"/>
          <w:b/>
          <w:bCs/>
          <w:color w:val="000000"/>
          <w:szCs w:val="21"/>
          <w:highlight w:val="none"/>
          <w:lang w:eastAsia="zh-CN"/>
        </w:rPr>
        <w:t xml:space="preserve">过</w:t>
      </w:r>
      <w:r>
        <w:rPr>
          <w:rFonts w:ascii="Segoe UI" w:hAnsi="Segoe UI" w:eastAsia="Segoe UI" w:cs="Segoe UI"/>
          <w:b/>
          <w:bCs/>
          <w:i w:val="0"/>
          <w:iCs w:val="0"/>
          <w:caps w:val="0"/>
          <w:spacing w:val="0"/>
          <w:sz w:val="21"/>
          <w:szCs w:val="21"/>
          <w:shd w:val="clear" w:color="auto" w:fill="fafafa"/>
        </w:rPr>
        <w:t xml:space="preserve">最高限制单价</w:t>
      </w:r>
      <w:r>
        <w:rPr>
          <w:rFonts w:hint="eastAsia" w:ascii="宋体" w:hAnsi="宋体" w:cs="宋体"/>
          <w:b/>
          <w:bCs/>
          <w:color w:val="000000"/>
          <w:szCs w:val="21"/>
          <w:highlight w:val="none"/>
        </w:rPr>
        <w:t xml:space="preserve">的投标报价为无效投标报价</w:t>
      </w:r>
      <w:r>
        <w:rPr>
          <w:rFonts w:hint="eastAsia" w:ascii="宋体" w:hAnsi="宋体" w:cs="宋体"/>
          <w:color w:val="000000"/>
          <w:szCs w:val="21"/>
          <w:highlight w:val="none"/>
        </w:rPr>
        <w:t xml:space="preserve">。无效投标报价的投标文件不进行评审，也不得中标。</w:t>
      </w:r>
      <w:r/>
    </w:p>
    <w:p>
      <w:pPr>
        <w:ind w:firstLine="420"/>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分析总报价及各个分项报价是否合理，报价范围是否完整，有否重大错漏项，特别说明：如某</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的投标报价中有清单漏项等构成未实质性响应招标文件要求的，将不得中标。</w:t>
      </w:r>
      <w:r/>
    </w:p>
    <w:p>
      <w:pPr>
        <w:ind w:firstLine="420"/>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20</w:t>
      </w:r>
      <w:r>
        <w:rPr>
          <w:rFonts w:hint="eastAsia" w:ascii="宋体" w:hAnsi="宋体" w:cs="宋体"/>
          <w:color w:val="000000"/>
          <w:szCs w:val="21"/>
          <w:highlight w:val="none"/>
        </w:rPr>
        <w:t xml:space="preserve">分。其他</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的价格分统一按照下列公式计算：</w:t>
      </w:r>
      <w:r/>
    </w:p>
    <w:p>
      <w:pPr>
        <w:ind w:firstLine="422"/>
        <w:keepLines w:val="0"/>
        <w:keepNext w:val="0"/>
        <w:pageBreakBefore w:val="0"/>
        <w:spacing w:line="240" w:lineRule="auto"/>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投标报价得分=（评标基准价/投标报价）* </w:t>
      </w:r>
      <w:r>
        <w:rPr>
          <w:rFonts w:hint="eastAsia" w:ascii="宋体" w:hAnsi="宋体" w:cs="宋体"/>
          <w:b/>
          <w:bCs/>
          <w:color w:val="000000"/>
          <w:szCs w:val="21"/>
          <w:highlight w:val="none"/>
          <w:lang w:val="en-US" w:eastAsia="zh-CN"/>
        </w:rPr>
        <w:t xml:space="preserve">20</w:t>
      </w:r>
      <w:r>
        <w:rPr>
          <w:rFonts w:hint="eastAsia" w:ascii="宋体" w:hAnsi="宋体" w:cs="宋体"/>
          <w:b/>
          <w:bCs/>
          <w:color w:val="000000"/>
          <w:szCs w:val="21"/>
          <w:highlight w:val="none"/>
        </w:rPr>
        <w:t xml:space="preserve">% * 100。</w:t>
      </w:r>
      <w:r/>
    </w:p>
    <w:p>
      <w:pPr>
        <w:ind w:firstLine="422"/>
        <w:rPr>
          <w:rFonts w:ascii="宋体" w:hAnsi="宋体" w:cs="宋体"/>
          <w:b/>
          <w:color w:val="000000"/>
          <w:szCs w:val="21"/>
        </w:rPr>
      </w:pPr>
      <w:r>
        <w:rPr>
          <w:rFonts w:ascii="宋体" w:hAnsi="宋体" w:cs="宋体"/>
          <w:b/>
          <w:color w:val="000000"/>
          <w:szCs w:val="21"/>
        </w:rPr>
      </w:r>
      <w:r/>
    </w:p>
    <w:p>
      <w:pPr>
        <w:ind w:left="420"/>
        <w:rPr>
          <w:rFonts w:hint="eastAsia" w:ascii="宋体" w:hAnsi="宋体" w:eastAsia="宋体" w:cs="宋体"/>
          <w:b/>
          <w:bCs/>
          <w:color w:val="000000"/>
          <w:szCs w:val="21"/>
          <w:lang w:eastAsia="zh-CN"/>
        </w:rPr>
      </w:pPr>
      <w:r>
        <w:rPr>
          <w:rFonts w:hint="eastAsia" w:ascii="宋体" w:hAnsi="宋体" w:cs="宋体"/>
          <w:b/>
          <w:bCs/>
          <w:color w:val="000000"/>
          <w:szCs w:val="21"/>
        </w:rPr>
        <w:t xml:space="preserve">（二）技术及其他部分（</w:t>
      </w:r>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0分）</w:t>
      </w:r>
      <w:r>
        <w:rPr>
          <w:rFonts w:hint="eastAsia" w:ascii="宋体" w:hAnsi="宋体" w:cs="宋体"/>
          <w:b/>
          <w:bCs/>
          <w:color w:val="000000"/>
          <w:szCs w:val="21"/>
          <w:lang w:eastAsia="zh-CN"/>
        </w:rPr>
        <w:t xml:space="preserve">：</w:t>
      </w:r>
      <w:r>
        <w:rPr>
          <w:rFonts w:hint="eastAsia" w:ascii="宋体" w:hAnsi="宋体" w:cs="宋体"/>
          <w:color w:val="000000"/>
          <w:szCs w:val="21"/>
          <w:highlight w:val="none"/>
          <w:lang w:eastAsia="zh-CN"/>
        </w:rPr>
        <w:t xml:space="preserve">详见复审评审指标</w:t>
      </w:r>
      <w:r/>
    </w:p>
    <w:p>
      <w:pPr>
        <w:ind w:firstLine="420"/>
        <w:rPr>
          <w:rFonts w:ascii="宋体" w:hAnsi="宋体" w:cs="宋体"/>
          <w:b/>
          <w:color w:val="000000"/>
          <w:szCs w:val="21"/>
        </w:rPr>
      </w:pPr>
      <w:r>
        <w:rPr>
          <w:rFonts w:hint="eastAsia" w:ascii="宋体" w:hAnsi="宋体" w:cs="宋体"/>
          <w:b/>
          <w:color w:val="000000"/>
          <w:szCs w:val="21"/>
        </w:rPr>
        <w:t xml:space="preserve">初审评审指标</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7"/>
        <w:gridCol w:w="4644"/>
        <w:gridCol w:w="1812"/>
      </w:tblGrid>
      <w:tr>
        <w:trPr>
          <w:jc w:val="center"/>
          <w:trHeight w:val="502"/>
        </w:trPr>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宋体" w:hAnsi="宋体" w:cs="宋体"/>
                <w:color w:val="000000"/>
                <w:szCs w:val="21"/>
              </w:rPr>
            </w:pPr>
            <w:r/>
            <w:bookmarkStart w:id="21" w:name="gpc_accord_horizontal_1"/>
            <w:r>
              <w:rPr>
                <w:rFonts w:hint="eastAsia" w:ascii="宋体" w:hAnsi="宋体" w:cs="宋体"/>
                <w:color w:val="000000"/>
                <w:szCs w:val="21"/>
              </w:rPr>
              <w:t xml:space="preserve">指标</w:t>
            </w:r>
            <w:r/>
          </w:p>
        </w:tc>
        <w:tc>
          <w:tcPr>
            <w:tcBorders>
              <w:top w:val="single" w:color="000000" w:sz="4" w:space="0"/>
              <w:left w:val="single" w:color="000000" w:sz="4" w:space="0"/>
              <w:bottom w:val="single" w:color="000000" w:sz="4" w:space="0"/>
              <w:right w:val="single" w:color="000000" w:sz="4" w:space="0"/>
            </w:tcBorders>
            <w:tcW w:w="464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描述</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分值</w:t>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1597" w:type="dxa"/>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资格性检查</w:t>
            </w:r>
            <w:r/>
          </w:p>
        </w:tc>
        <w:tc>
          <w:tcPr>
            <w:tcBorders>
              <w:top w:val="single" w:color="000000" w:sz="4" w:space="0"/>
              <w:left w:val="single" w:color="000000" w:sz="4" w:space="0"/>
              <w:bottom w:val="single" w:color="000000" w:sz="4" w:space="0"/>
              <w:right w:val="single" w:color="000000" w:sz="4" w:space="0"/>
            </w:tcBorders>
            <w:tcW w:w="4644" w:type="dxa"/>
            <w:vAlign w:val="top"/>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eastAsia="zh-CN"/>
              </w:rPr>
              <w:t xml:space="preserve">详见招标文件</w:t>
            </w:r>
            <w:r/>
          </w:p>
        </w:tc>
        <w:tc>
          <w:tcPr>
            <w:tcBorders>
              <w:top w:val="single" w:color="000000" w:sz="4" w:space="0"/>
              <w:left w:val="single" w:color="000000" w:sz="4" w:space="0"/>
              <w:bottom w:val="single" w:color="000000" w:sz="4" w:space="0"/>
              <w:right w:val="single" w:color="000000" w:sz="4" w:space="0"/>
            </w:tcBorders>
            <w:tcW w:w="1812" w:type="dxa"/>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1597" w:type="dxa"/>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符合性检查</w:t>
            </w:r>
            <w:bookmarkEnd w:id="21"/>
            <w:r/>
            <w:r/>
          </w:p>
        </w:tc>
        <w:tc>
          <w:tcPr>
            <w:tcBorders>
              <w:top w:val="single" w:color="000000" w:sz="4" w:space="0"/>
              <w:left w:val="single" w:color="000000" w:sz="4" w:space="0"/>
              <w:bottom w:val="single" w:color="000000" w:sz="4" w:space="0"/>
              <w:right w:val="single" w:color="000000" w:sz="4" w:space="0"/>
            </w:tcBorders>
            <w:tcW w:w="4644" w:type="dxa"/>
            <w:vAlign w:val="top"/>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eastAsia="zh-CN"/>
              </w:rPr>
              <w:t xml:space="preserve">详见招标文件</w:t>
            </w:r>
            <w:r/>
          </w:p>
        </w:tc>
        <w:tc>
          <w:tcPr>
            <w:tcBorders>
              <w:top w:val="single" w:color="000000" w:sz="4" w:space="0"/>
              <w:left w:val="single" w:color="000000" w:sz="4" w:space="0"/>
              <w:bottom w:val="single" w:color="000000" w:sz="4" w:space="0"/>
              <w:right w:val="single" w:color="000000" w:sz="4" w:space="0"/>
            </w:tcBorders>
            <w:tcW w:w="1812" w:type="dxa"/>
            <w:textDirection w:val="lrTb"/>
            <w:noWrap w:val="false"/>
          </w:tcPr>
          <w:p>
            <w:pPr>
              <w:jc w:val="center"/>
              <w:rPr>
                <w:rFonts w:ascii="宋体" w:hAnsi="宋体" w:cs="宋体"/>
                <w:color w:val="000000"/>
                <w:szCs w:val="21"/>
              </w:rPr>
            </w:pPr>
            <w:r>
              <w:rPr>
                <w:rFonts w:ascii="宋体" w:hAnsi="宋体" w:cs="宋体"/>
                <w:color w:val="000000"/>
                <w:szCs w:val="21"/>
              </w:rPr>
            </w:r>
            <w:r/>
          </w:p>
        </w:tc>
      </w:tr>
    </w:tbl>
    <w:p>
      <w:pPr>
        <w:rPr>
          <w:rFonts w:ascii="宋体" w:hAnsi="宋体" w:cs="宋体"/>
          <w:b/>
          <w:color w:val="000000"/>
          <w:szCs w:val="21"/>
        </w:rPr>
      </w:pPr>
      <w:r>
        <w:rPr>
          <w:rFonts w:ascii="宋体" w:hAnsi="宋体" w:cs="宋体"/>
          <w:b/>
          <w:color w:val="000000"/>
          <w:szCs w:val="21"/>
        </w:rPr>
      </w:r>
      <w:r/>
    </w:p>
    <w:p>
      <w:pPr>
        <w:rPr>
          <w:rFonts w:hint="eastAsia" w:ascii="宋体" w:hAnsi="宋体" w:cs="宋体"/>
          <w:b/>
          <w:color w:val="000000"/>
        </w:rPr>
      </w:pPr>
      <w:r>
        <w:rPr>
          <w:rFonts w:hint="eastAsia" w:ascii="宋体" w:hAnsi="宋体" w:cs="宋体"/>
          <w:b/>
          <w:color w:val="000000"/>
        </w:rPr>
      </w:r>
      <w:r/>
    </w:p>
    <w:p>
      <w:pPr>
        <w:rPr>
          <w:rFonts w:ascii="宋体" w:hAnsi="宋体" w:cs="宋体"/>
          <w:b/>
          <w:color w:val="0000ff"/>
          <w:szCs w:val="21"/>
        </w:rPr>
      </w:pPr>
      <w:r>
        <w:rPr>
          <w:rFonts w:hint="eastAsia" w:ascii="宋体" w:hAnsi="宋体" w:cs="宋体"/>
          <w:b/>
          <w:color w:val="000000"/>
        </w:rPr>
        <w:t xml:space="preserve">复审评审指标</w:t>
      </w:r>
      <w:r/>
    </w:p>
    <w:tbl>
      <w:tblPr>
        <w:tblStyle w:val="715"/>
        <w:tblpPr w:horzAnchor="text" w:tblpXSpec="left" w:vertAnchor="text" w:tblpY="1" w:leftFromText="180" w:topFromText="0" w:rightFromText="180" w:bottomFromText="0"/>
        <w:tblW w:w="98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6"/>
        <w:gridCol w:w="6710"/>
        <w:gridCol w:w="915"/>
      </w:tblGrid>
      <w:tr>
        <w:trPr>
          <w:trHeight w:val="440"/>
        </w:trPr>
        <w:tc>
          <w:tcPr>
            <w:tcW w:w="111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评审类别</w:t>
            </w:r>
            <w:r/>
          </w:p>
        </w:tc>
        <w:tc>
          <w:tcPr>
            <w:tcW w:w="114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评审项</w:t>
            </w:r>
            <w:r/>
          </w:p>
        </w:tc>
        <w:tc>
          <w:tcPr>
            <w:tcW w:w="671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评审规则</w:t>
            </w:r>
            <w:r/>
          </w:p>
        </w:tc>
        <w:tc>
          <w:tcPr>
            <w:tcW w:w="91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分值（分）</w:t>
            </w:r>
            <w:r/>
          </w:p>
        </w:tc>
      </w:tr>
      <w:tr>
        <w:trPr>
          <w:trHeight w:val="113"/>
        </w:trPr>
        <w:tc>
          <w:tcPr>
            <w:tcW w:w="111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价格部分</w:t>
            </w:r>
            <w:r/>
          </w:p>
        </w:tc>
        <w:tc>
          <w:tcPr>
            <w:tcW w:w="114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Tahoma"/>
                <w:b/>
                <w:bCs/>
                <w:color w:val="000000"/>
                <w:szCs w:val="21"/>
                <w:highlight w:val="none"/>
              </w:rPr>
              <w:suppressLineNumbers w:val="0"/>
            </w:pPr>
            <w:r>
              <w:rPr>
                <w:rFonts w:hint="eastAsia" w:ascii="宋体" w:hAnsi="宋体" w:cs="Tahoma"/>
                <w:b/>
                <w:bCs/>
                <w:color w:val="000000"/>
                <w:szCs w:val="21"/>
                <w:highlight w:val="none"/>
              </w:rPr>
              <w:t xml:space="preserve">评审指标</w:t>
            </w:r>
            <w:r/>
          </w:p>
        </w:tc>
        <w:tc>
          <w:tcPr>
            <w:tcW w:w="6710"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Tahoma"/>
                <w:color w:val="000000"/>
                <w:szCs w:val="21"/>
                <w:highlight w:val="none"/>
              </w:rPr>
              <w:suppressLineNumbers w:val="0"/>
            </w:pPr>
            <w:r>
              <w:rPr>
                <w:rFonts w:hint="eastAsia" w:ascii="宋体" w:hAnsi="宋体" w:cs="宋体"/>
                <w:b/>
                <w:color w:val="000000"/>
                <w:szCs w:val="21"/>
                <w:highlight w:val="none"/>
              </w:rPr>
              <w:t xml:space="preserve">投标报价得分=（评标基准价/投标报价）*价格权值*100，小数点后保留两位。</w:t>
            </w:r>
            <w:r/>
          </w:p>
        </w:tc>
        <w:tc>
          <w:tcPr>
            <w:tcW w:w="91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Tahoma"/>
                <w:color w:val="000000"/>
                <w:szCs w:val="21"/>
                <w:highlight w:val="none"/>
              </w:rPr>
              <w:suppressLineNumbers w:val="0"/>
            </w:pPr>
            <w:r>
              <w:rPr>
                <w:rFonts w:hint="eastAsia" w:ascii="宋体" w:hAnsi="宋体" w:cs="Tahoma"/>
                <w:color w:val="000000"/>
                <w:szCs w:val="21"/>
                <w:highlight w:val="none"/>
                <w:lang w:val="en-US" w:eastAsia="zh-CN"/>
              </w:rPr>
              <w:t xml:space="preserve">2</w:t>
            </w:r>
            <w:r>
              <w:rPr>
                <w:rFonts w:hint="eastAsia" w:ascii="宋体" w:hAnsi="宋体" w:cs="Tahoma"/>
                <w:color w:val="000000"/>
                <w:szCs w:val="21"/>
                <w:highlight w:val="none"/>
              </w:rPr>
              <w:t xml:space="preserve">0</w:t>
            </w:r>
            <w:r/>
          </w:p>
        </w:tc>
      </w:tr>
      <w:tr>
        <w:trPr>
          <w:trHeight w:val="113"/>
        </w:trPr>
        <w:tc>
          <w:tcPr>
            <w:tcW w:w="1117"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ahoma"/>
                <w:b/>
                <w:bCs/>
                <w:color w:val="000000"/>
                <w:szCs w:val="21"/>
                <w:highlight w:val="none"/>
                <w:lang w:eastAsia="zh-CN"/>
              </w:rPr>
              <w:suppressLineNumbers w:val="0"/>
            </w:pPr>
            <w:r>
              <w:rPr>
                <w:rFonts w:hint="eastAsia" w:ascii="宋体" w:hAnsi="宋体" w:cs="Tahoma"/>
                <w:b/>
                <w:color w:val="000000"/>
                <w:szCs w:val="21"/>
                <w:highlight w:val="none"/>
              </w:rPr>
              <w:t xml:space="preserve">技术及商务部分</w:t>
            </w:r>
            <w:r>
              <w:rPr>
                <w:rFonts w:hint="eastAsia" w:ascii="宋体" w:hAnsi="宋体" w:cs="Tahoma"/>
                <w:b/>
                <w:color w:val="000000"/>
                <w:szCs w:val="21"/>
                <w:highlight w:val="none"/>
                <w:lang w:eastAsia="zh-CN"/>
              </w:rPr>
              <w:t xml:space="preserve">（</w:t>
            </w:r>
            <w:r>
              <w:rPr>
                <w:rFonts w:hint="eastAsia" w:ascii="宋体" w:hAnsi="宋体" w:cs="Tahoma"/>
                <w:b/>
                <w:color w:val="000000"/>
                <w:szCs w:val="21"/>
                <w:highlight w:val="none"/>
                <w:lang w:val="en-US" w:eastAsia="zh-CN"/>
              </w:rPr>
              <w:t xml:space="preserve">80分</w:t>
            </w:r>
            <w:r>
              <w:rPr>
                <w:rFonts w:hint="eastAsia" w:ascii="宋体" w:hAnsi="宋体" w:cs="Tahoma"/>
                <w:b/>
                <w:color w:val="000000"/>
                <w:szCs w:val="21"/>
                <w:highlight w:val="none"/>
                <w:lang w:eastAsia="zh-CN"/>
              </w:rPr>
              <w:t xml:space="preserve">）</w:t>
            </w:r>
            <w:r/>
          </w:p>
        </w:tc>
        <w:tc>
          <w:tcPr>
            <w:tcW w:w="1146" w:type="dxa"/>
            <w:vAlign w:val="center"/>
            <w:textDirection w:val="lrTb"/>
            <w:noWrap w:val="false"/>
          </w:tcPr>
          <w:p>
            <w:pPr>
              <w:ind w:left="0" w:right="0"/>
              <w:jc w:val="left"/>
              <w:keepLines w:val="0"/>
              <w:keepNext w:val="0"/>
              <w:spacing w:before="0" w:beforeAutospacing="0" w:after="0" w:afterAutospacing="0"/>
              <w:widowControl/>
              <w:rPr>
                <w:rFonts w:ascii="宋体" w:hAnsi="宋体" w:cs="Tahoma"/>
                <w:color w:val="000000"/>
                <w:szCs w:val="21"/>
                <w:highlight w:val="none"/>
              </w:rPr>
              <w:suppressLineNumbers w:val="0"/>
            </w:pPr>
            <w:r>
              <w:rPr>
                <w:rFonts w:hint="eastAsia" w:ascii="宋体" w:hAnsi="宋体"/>
                <w:color w:val="000000"/>
                <w:szCs w:val="21"/>
                <w:highlight w:val="none"/>
              </w:rPr>
              <w:t xml:space="preserve">服务理念及组织架构</w:t>
            </w:r>
            <w:r/>
          </w:p>
        </w:tc>
        <w:tc>
          <w:tcPr>
            <w:tcW w:w="6710"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投标人根据本项目特点，制定下列内容。</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1</w:t>
            </w:r>
            <w:r>
              <w:rPr>
                <w:rFonts w:ascii="宋体" w:hAnsi="宋体" w:cs="宋体"/>
                <w:color w:val="000000"/>
                <w:szCs w:val="21"/>
                <w:highlight w:val="none"/>
                <w:lang w:bidi="ar"/>
              </w:rPr>
              <w:t xml:space="preserve">.</w:t>
            </w:r>
            <w:r>
              <w:rPr>
                <w:rFonts w:hint="eastAsia" w:ascii="宋体" w:hAnsi="宋体" w:cs="宋体"/>
                <w:color w:val="000000"/>
                <w:szCs w:val="21"/>
                <w:highlight w:val="none"/>
                <w:lang w:eastAsia="zh-CN" w:bidi="ar"/>
              </w:rPr>
              <w:t xml:space="preserve">安保服务</w:t>
            </w:r>
            <w:r>
              <w:rPr>
                <w:rFonts w:hint="eastAsia" w:ascii="宋体" w:hAnsi="宋体" w:cs="宋体"/>
                <w:color w:val="000000"/>
                <w:szCs w:val="21"/>
                <w:highlight w:val="none"/>
                <w:lang w:bidi="ar"/>
              </w:rPr>
              <w:t xml:space="preserve">理念；</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2</w:t>
            </w:r>
            <w:r>
              <w:rPr>
                <w:rFonts w:ascii="宋体" w:hAnsi="宋体" w:cs="宋体"/>
                <w:color w:val="000000"/>
                <w:szCs w:val="21"/>
                <w:highlight w:val="none"/>
                <w:lang w:bidi="ar"/>
              </w:rPr>
              <w:t xml:space="preserve">.</w:t>
            </w:r>
            <w:r>
              <w:rPr>
                <w:rFonts w:hint="eastAsia" w:ascii="宋体" w:hAnsi="宋体" w:cs="宋体"/>
                <w:color w:val="000000"/>
                <w:szCs w:val="21"/>
                <w:highlight w:val="none"/>
                <w:lang w:eastAsia="zh-CN" w:bidi="ar"/>
              </w:rPr>
              <w:t xml:space="preserve">安保服务</w:t>
            </w:r>
            <w:r>
              <w:rPr>
                <w:rFonts w:hint="eastAsia" w:ascii="宋体" w:hAnsi="宋体" w:cs="宋体"/>
                <w:color w:val="000000"/>
                <w:szCs w:val="21"/>
                <w:highlight w:val="none"/>
                <w:lang w:bidi="ar"/>
              </w:rPr>
              <w:t xml:space="preserve">目标；</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3</w:t>
            </w:r>
            <w:r>
              <w:rPr>
                <w:rFonts w:ascii="宋体" w:hAnsi="宋体" w:cs="宋体"/>
                <w:color w:val="000000"/>
                <w:szCs w:val="21"/>
                <w:highlight w:val="none"/>
                <w:lang w:bidi="ar"/>
              </w:rPr>
              <w:t xml:space="preserve">.</w:t>
            </w:r>
            <w:r>
              <w:rPr>
                <w:rFonts w:hint="eastAsia" w:ascii="宋体" w:hAnsi="宋体" w:cs="宋体"/>
                <w:color w:val="000000"/>
                <w:szCs w:val="21"/>
                <w:highlight w:val="none"/>
                <w:lang w:bidi="ar"/>
              </w:rPr>
              <w:t xml:space="preserve">梳理服务内容，设置服务组织机构，明确分工及职责。</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上述每项应逐条叙述，内容完整，条理清晰，每项得</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分，共</w:t>
            </w: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分；每项叙述内容与采购需求偏差较大或未作完整叙述的，不得分。</w:t>
            </w:r>
            <w:r/>
          </w:p>
        </w:tc>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lang w:val="en-US" w:eastAsia="zh-CN"/>
              </w:rPr>
              <w:t xml:space="preserve">6</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keepLines w:val="0"/>
              <w:keepNext w:val="0"/>
              <w:spacing w:before="0" w:beforeAutospacing="0" w:after="0" w:afterAutospacing="0"/>
              <w:widowControl/>
              <w:rPr>
                <w:rFonts w:ascii="宋体" w:hAnsi="宋体"/>
                <w:color w:val="000000"/>
                <w:szCs w:val="21"/>
                <w:highlight w:val="none"/>
              </w:rPr>
              <w:suppressLineNumbers w:val="0"/>
            </w:pPr>
            <w:r>
              <w:rPr>
                <w:rFonts w:hint="eastAsia" w:ascii="宋体" w:hAnsi="宋体"/>
                <w:color w:val="000000"/>
                <w:szCs w:val="21"/>
                <w:highlight w:val="none"/>
              </w:rPr>
              <w:t xml:space="preserve">管理制度</w:t>
            </w:r>
            <w:r/>
          </w:p>
        </w:tc>
        <w:tc>
          <w:tcPr>
            <w:tcW w:w="6710"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投标人根据本项目特点，制定下列管理服务制度。</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1</w:t>
            </w:r>
            <w:r>
              <w:rPr>
                <w:rFonts w:ascii="宋体" w:hAnsi="宋体"/>
                <w:szCs w:val="21"/>
                <w:highlight w:val="none"/>
              </w:rPr>
              <w:t xml:space="preserve">.</w:t>
            </w:r>
            <w:r>
              <w:rPr>
                <w:rFonts w:hint="eastAsia" w:ascii="宋体" w:hAnsi="宋体"/>
                <w:szCs w:val="21"/>
                <w:highlight w:val="none"/>
              </w:rPr>
              <w:t xml:space="preserve">项目</w:t>
            </w:r>
            <w:r>
              <w:rPr>
                <w:rFonts w:ascii="宋体" w:hAnsi="宋体"/>
                <w:szCs w:val="21"/>
                <w:highlight w:val="none"/>
              </w:rPr>
              <w:t xml:space="preserve">管理</w:t>
            </w:r>
            <w:r>
              <w:rPr>
                <w:rFonts w:hint="eastAsia" w:ascii="宋体" w:hAnsi="宋体"/>
                <w:szCs w:val="21"/>
                <w:highlight w:val="none"/>
              </w:rPr>
              <w:t xml:space="preserve">服务</w:t>
            </w:r>
            <w:r>
              <w:rPr>
                <w:rFonts w:ascii="宋体" w:hAnsi="宋体"/>
                <w:szCs w:val="21"/>
                <w:highlight w:val="none"/>
              </w:rPr>
              <w:t xml:space="preserve">制度； </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2</w:t>
            </w:r>
            <w:r>
              <w:rPr>
                <w:rFonts w:ascii="宋体" w:hAnsi="宋体"/>
                <w:szCs w:val="21"/>
                <w:highlight w:val="none"/>
              </w:rPr>
              <w:t xml:space="preserve">.</w:t>
            </w:r>
            <w:r>
              <w:rPr>
                <w:rFonts w:hint="eastAsia" w:ascii="宋体" w:hAnsi="宋体"/>
                <w:szCs w:val="21"/>
                <w:highlight w:val="none"/>
              </w:rPr>
              <w:t xml:space="preserve">服务人员履职评价及考核制度</w:t>
            </w:r>
            <w:r>
              <w:rPr>
                <w:rFonts w:ascii="宋体" w:hAnsi="宋体"/>
                <w:szCs w:val="21"/>
                <w:highlight w:val="none"/>
              </w:rPr>
              <w:t xml:space="preserve">；</w:t>
            </w:r>
            <w:r/>
          </w:p>
          <w:p>
            <w:pPr>
              <w:ind w:left="0" w:right="0"/>
              <w:keepLines w:val="0"/>
              <w:keepNext w:val="0"/>
              <w:spacing w:before="0" w:beforeAutospacing="0" w:after="0" w:afterAutospacing="0"/>
              <w:rPr>
                <w:rFonts w:hint="eastAsia" w:ascii="宋体" w:hAnsi="宋体"/>
                <w:szCs w:val="21"/>
                <w:highlight w:val="none"/>
                <w:lang w:val="en-US" w:eastAsia="zh-CN"/>
              </w:rPr>
              <w:suppressLineNumbers w:val="0"/>
            </w:pPr>
            <w:r>
              <w:rPr>
                <w:rFonts w:hint="eastAsia" w:ascii="宋体" w:hAnsi="宋体"/>
                <w:szCs w:val="21"/>
                <w:highlight w:val="none"/>
              </w:rPr>
              <w:t xml:space="preserve">3</w:t>
            </w:r>
            <w:r>
              <w:rPr>
                <w:rFonts w:ascii="宋体" w:hAnsi="宋体"/>
                <w:szCs w:val="21"/>
                <w:highlight w:val="none"/>
              </w:rPr>
              <w:t xml:space="preserve">.</w:t>
            </w:r>
            <w:r>
              <w:rPr>
                <w:rFonts w:hint="eastAsia" w:ascii="宋体" w:hAnsi="宋体"/>
                <w:szCs w:val="21"/>
                <w:highlight w:val="none"/>
              </w:rPr>
              <w:t xml:space="preserve">安全文明</w:t>
            </w:r>
            <w:r>
              <w:rPr>
                <w:rFonts w:hint="eastAsia" w:ascii="宋体" w:hAnsi="宋体"/>
                <w:szCs w:val="21"/>
                <w:highlight w:val="none"/>
                <w:lang w:val="en-US" w:eastAsia="zh-CN"/>
              </w:rPr>
              <w:t xml:space="preserve">管理制度；</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lang w:val="en-US" w:eastAsia="zh-CN"/>
              </w:rPr>
              <w:t xml:space="preserve">4.</w:t>
            </w:r>
            <w:r>
              <w:rPr>
                <w:rFonts w:hint="eastAsia" w:ascii="宋体" w:hAnsi="宋体" w:cs="宋体"/>
                <w:color w:val="000000"/>
                <w:szCs w:val="21"/>
                <w:highlight w:val="none"/>
                <w:lang w:bidi="ar"/>
              </w:rPr>
              <w:t xml:space="preserve">档案管理制度</w:t>
            </w:r>
            <w:r>
              <w:rPr>
                <w:rFonts w:hint="eastAsia" w:ascii="宋体" w:hAnsi="宋体"/>
                <w:szCs w:val="21"/>
                <w:highlight w:val="none"/>
              </w:rPr>
              <w:t xml:space="preserve">；</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szCs w:val="21"/>
                <w:highlight w:val="none"/>
              </w:rPr>
              <w:t xml:space="preserve">上述每项应逐条叙述，</w:t>
            </w:r>
            <w:r>
              <w:rPr>
                <w:rFonts w:hint="eastAsia" w:ascii="宋体" w:hAnsi="宋体" w:cs="宋体"/>
                <w:color w:val="000000"/>
                <w:szCs w:val="21"/>
                <w:highlight w:val="none"/>
                <w:lang w:bidi="ar"/>
              </w:rPr>
              <w:t xml:space="preserve">内容完整，条理清晰，每项得</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分，共</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分；每项叙述内容与采购需求偏差较大或未作完整叙述的，不得分。</w:t>
            </w:r>
            <w:r/>
          </w:p>
        </w:tc>
        <w:tc>
          <w:tcPr>
            <w:tcW w:w="9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4</w:t>
            </w:r>
            <w:r/>
          </w:p>
        </w:tc>
      </w:tr>
      <w:tr>
        <w:trPr>
          <w:trHeight w:val="113"/>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color w:val="000000"/>
                <w:szCs w:val="21"/>
                <w:highlight w:val="none"/>
                <w:lang w:bidi="ar"/>
              </w:rPr>
              <w:suppressLineNumbers w:val="0"/>
            </w:pPr>
            <w:r>
              <w:rPr>
                <w:rFonts w:hint="eastAsia" w:ascii="宋体" w:hAnsi="宋体"/>
                <w:color w:val="000000"/>
                <w:szCs w:val="21"/>
                <w:highlight w:val="none"/>
                <w:lang w:eastAsia="zh-CN"/>
              </w:rPr>
              <w:t xml:space="preserve">项目</w:t>
            </w:r>
            <w:r>
              <w:rPr>
                <w:rFonts w:hint="eastAsia" w:ascii="宋体" w:hAnsi="宋体"/>
                <w:color w:val="000000"/>
                <w:szCs w:val="21"/>
                <w:highlight w:val="none"/>
              </w:rPr>
              <w:t xml:space="preserve">服务方案</w:t>
            </w:r>
            <w:r/>
          </w:p>
        </w:tc>
        <w:tc>
          <w:tcPr>
            <w:tcW w:w="6710"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投标人根据本项目特点，制定下列管理服务方案。</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1</w:t>
            </w:r>
            <w:r>
              <w:rPr>
                <w:rFonts w:ascii="宋体" w:hAnsi="宋体"/>
                <w:szCs w:val="21"/>
                <w:highlight w:val="none"/>
              </w:rPr>
              <w:t xml:space="preserve">.</w:t>
            </w:r>
            <w:r>
              <w:rPr>
                <w:rFonts w:hint="eastAsia" w:ascii="宋体" w:hAnsi="宋体"/>
                <w:szCs w:val="21"/>
                <w:highlight w:val="none"/>
              </w:rPr>
              <w:t xml:space="preserve">综合服务管理方案</w:t>
            </w:r>
            <w:r>
              <w:rPr>
                <w:rFonts w:hint="eastAsia" w:ascii="宋体" w:hAnsi="宋体" w:cs="宋体"/>
                <w:color w:val="000000"/>
                <w:szCs w:val="21"/>
                <w:highlight w:val="none"/>
                <w:lang w:bidi="ar"/>
              </w:rPr>
              <w:t xml:space="preserve">；</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2</w:t>
            </w:r>
            <w:r>
              <w:rPr>
                <w:rFonts w:ascii="宋体" w:hAnsi="宋体"/>
                <w:szCs w:val="21"/>
                <w:highlight w:val="none"/>
              </w:rPr>
              <w:t xml:space="preserve">.</w:t>
            </w:r>
            <w:r>
              <w:rPr>
                <w:rFonts w:hint="eastAsia"/>
                <w:highlight w:val="none"/>
              </w:rPr>
              <w:t xml:space="preserve">人员配置方案，至少包括</w:t>
            </w:r>
            <w:r>
              <w:rPr>
                <w:rFonts w:hint="eastAsia"/>
                <w:highlight w:val="none"/>
                <w:lang w:val="zh-CN"/>
              </w:rPr>
              <w:t xml:space="preserve">人员安排、岗位设置、排班方案</w:t>
            </w:r>
            <w:r>
              <w:rPr>
                <w:rFonts w:hint="eastAsia" w:ascii="宋体" w:hAnsi="宋体"/>
                <w:szCs w:val="21"/>
                <w:highlight w:val="none"/>
              </w:rPr>
              <w:t xml:space="preserve">；</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3</w:t>
            </w:r>
            <w:r>
              <w:rPr>
                <w:rFonts w:ascii="宋体" w:hAnsi="宋体"/>
                <w:szCs w:val="21"/>
                <w:highlight w:val="none"/>
              </w:rPr>
              <w:t xml:space="preserve">.</w:t>
            </w:r>
            <w:r>
              <w:rPr>
                <w:rFonts w:hint="eastAsia"/>
                <w:highlight w:val="none"/>
                <w:lang w:val="zh-CN"/>
              </w:rPr>
              <w:t xml:space="preserve">岗前培训方案</w:t>
            </w:r>
            <w:r>
              <w:rPr>
                <w:rFonts w:hint="eastAsia" w:ascii="宋体" w:hAnsi="宋体"/>
                <w:szCs w:val="21"/>
                <w:highlight w:val="none"/>
              </w:rPr>
              <w:t xml:space="preserve">；</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4</w:t>
            </w:r>
            <w:r>
              <w:rPr>
                <w:rFonts w:ascii="宋体" w:hAnsi="宋体"/>
                <w:szCs w:val="21"/>
                <w:highlight w:val="none"/>
              </w:rPr>
              <w:t xml:space="preserve">.</w:t>
            </w:r>
            <w:r>
              <w:rPr>
                <w:rFonts w:hint="eastAsia"/>
                <w:highlight w:val="none"/>
                <w:lang w:val="zh-CN"/>
              </w:rPr>
              <w:t xml:space="preserve">工具物资配置</w:t>
            </w:r>
            <w:r>
              <w:rPr>
                <w:rFonts w:hint="eastAsia"/>
                <w:highlight w:val="none"/>
              </w:rPr>
              <w:t xml:space="preserve">及管理</w:t>
            </w:r>
            <w:r>
              <w:rPr>
                <w:rFonts w:hint="eastAsia"/>
                <w:highlight w:val="none"/>
                <w:lang w:val="zh-CN"/>
              </w:rPr>
              <w:t xml:space="preserve">方案</w:t>
            </w:r>
            <w:r>
              <w:rPr>
                <w:rFonts w:hint="eastAsia" w:ascii="宋体" w:hAnsi="宋体"/>
                <w:szCs w:val="21"/>
                <w:highlight w:val="none"/>
              </w:rPr>
              <w:t xml:space="preserve">；</w:t>
            </w:r>
            <w:r/>
          </w:p>
          <w:p>
            <w:pPr>
              <w:ind w:left="0" w:right="0"/>
              <w:keepLines w:val="0"/>
              <w:keepNext w:val="0"/>
              <w:spacing w:before="0" w:beforeAutospacing="0" w:after="0" w:afterAutospacing="0"/>
              <w:rPr>
                <w:rFonts w:ascii="宋体" w:hAnsi="宋体"/>
                <w:szCs w:val="21"/>
                <w:highlight w:val="none"/>
              </w:rPr>
              <w:suppressLineNumbers w:val="0"/>
            </w:pPr>
            <w:r>
              <w:rPr>
                <w:rFonts w:ascii="宋体" w:hAnsi="宋体"/>
                <w:szCs w:val="21"/>
                <w:highlight w:val="none"/>
              </w:rPr>
              <w:t xml:space="preserve">5.</w:t>
            </w:r>
            <w:r>
              <w:rPr>
                <w:rFonts w:hint="eastAsia" w:ascii="宋体" w:hAnsi="宋体"/>
                <w:szCs w:val="21"/>
                <w:highlight w:val="none"/>
              </w:rPr>
              <w:t xml:space="preserve">重大活动服务保障方案；</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Cambria Math"/>
                <w:szCs w:val="21"/>
                <w:highlight w:val="none"/>
                <w:lang w:val="en-US" w:eastAsia="zh-CN"/>
              </w:rPr>
              <w:t xml:space="preserve">6</w:t>
            </w:r>
            <w:r>
              <w:rPr>
                <w:rFonts w:ascii="宋体" w:hAnsi="宋体" w:cs="Cambria Math"/>
                <w:szCs w:val="21"/>
                <w:highlight w:val="none"/>
              </w:rPr>
              <w:t xml:space="preserve">.</w:t>
            </w:r>
            <w:r>
              <w:rPr>
                <w:rFonts w:hint="eastAsia" w:ascii="宋体" w:hAnsi="宋体" w:cs="宋体"/>
                <w:color w:val="000000"/>
                <w:szCs w:val="21"/>
                <w:highlight w:val="none"/>
                <w:lang w:bidi="ar"/>
              </w:rPr>
              <w:t xml:space="preserve">服务人员管理方案；</w:t>
            </w:r>
            <w:r/>
          </w:p>
          <w:p>
            <w:pPr>
              <w:ind w:left="0" w:right="0"/>
              <w:keepLines w:val="0"/>
              <w:keepNext w:val="0"/>
              <w:spacing w:before="0" w:beforeAutospacing="0" w:after="0" w:afterAutospacing="0"/>
              <w:rPr>
                <w:rFonts w:ascii="宋体" w:hAnsi="宋体" w:cs="Cambria Math"/>
                <w:szCs w:val="21"/>
                <w:highlight w:val="none"/>
              </w:rPr>
              <w:suppressLineNumbers w:val="0"/>
            </w:pPr>
            <w:r>
              <w:rPr>
                <w:rFonts w:hint="eastAsia" w:ascii="宋体" w:hAnsi="宋体" w:cs="Cambria Math"/>
                <w:szCs w:val="21"/>
                <w:highlight w:val="none"/>
                <w:lang w:val="en-US" w:eastAsia="zh-CN"/>
              </w:rPr>
              <w:t xml:space="preserve">7</w:t>
            </w:r>
            <w:r>
              <w:rPr>
                <w:rFonts w:ascii="宋体" w:hAnsi="宋体" w:cs="Cambria Math"/>
                <w:szCs w:val="21"/>
                <w:highlight w:val="none"/>
              </w:rPr>
              <w:t xml:space="preserve">.</w:t>
            </w:r>
            <w:r>
              <w:rPr>
                <w:rFonts w:hint="eastAsia" w:ascii="宋体" w:hAnsi="宋体" w:cs="Cambria Math"/>
                <w:szCs w:val="21"/>
                <w:highlight w:val="none"/>
                <w:lang w:eastAsia="zh-CN"/>
              </w:rPr>
              <w:t xml:space="preserve">进退场</w:t>
            </w:r>
            <w:r>
              <w:rPr>
                <w:rFonts w:hint="eastAsia" w:ascii="宋体" w:hAnsi="宋体" w:cs="Cambria Math"/>
                <w:szCs w:val="21"/>
                <w:highlight w:val="none"/>
              </w:rPr>
              <w:t xml:space="preserve">交接方案；</w:t>
            </w:r>
            <w:r/>
          </w:p>
          <w:p>
            <w:pPr>
              <w:ind w:left="0" w:right="0"/>
              <w:keepLines w:val="0"/>
              <w:keepNext w:val="0"/>
              <w:spacing w:before="0" w:beforeAutospacing="0" w:after="0" w:afterAutospacing="0"/>
              <w:rPr>
                <w:rFonts w:hint="eastAsia" w:ascii="宋体" w:hAnsi="宋体" w:cs="Cambria Math"/>
                <w:szCs w:val="21"/>
                <w:highlight w:val="none"/>
                <w:lang w:eastAsia="zh-CN"/>
              </w:rPr>
              <w:suppressLineNumbers w:val="0"/>
            </w:pPr>
            <w:r>
              <w:rPr>
                <w:rFonts w:hint="eastAsia" w:ascii="宋体" w:hAnsi="宋体" w:cs="Cambria Math"/>
                <w:szCs w:val="21"/>
                <w:highlight w:val="none"/>
                <w:lang w:val="en-US" w:eastAsia="zh-CN"/>
              </w:rPr>
              <w:t xml:space="preserve">8</w:t>
            </w:r>
            <w:r>
              <w:rPr>
                <w:rFonts w:ascii="宋体" w:hAnsi="宋体" w:cs="Cambria Math"/>
                <w:szCs w:val="21"/>
                <w:highlight w:val="none"/>
              </w:rPr>
              <w:t xml:space="preserve">.</w:t>
            </w:r>
            <w:r>
              <w:rPr>
                <w:rFonts w:hint="eastAsia" w:ascii="宋体" w:hAnsi="宋体" w:cs="Cambria Math"/>
                <w:szCs w:val="21"/>
                <w:highlight w:val="none"/>
                <w:lang w:eastAsia="zh-CN"/>
              </w:rPr>
              <w:t xml:space="preserve">安全保障方案；</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cs="宋体"/>
                <w:highlight w:val="none"/>
                <w:lang w:val="en-US" w:eastAsia="zh-CN"/>
              </w:rPr>
              <w:t xml:space="preserve">9.</w:t>
            </w:r>
            <w:r>
              <w:rPr>
                <w:rFonts w:hint="eastAsia" w:ascii="宋体" w:hAnsi="宋体" w:cs="宋体"/>
                <w:highlight w:val="none"/>
              </w:rPr>
              <w:t xml:space="preserve">服务质量保障方案</w:t>
            </w:r>
            <w:r>
              <w:rPr>
                <w:rFonts w:hint="eastAsia" w:ascii="宋体" w:hAnsi="宋体" w:cs="Cambria Math"/>
                <w:szCs w:val="21"/>
                <w:highlight w:val="none"/>
              </w:rPr>
              <w:t xml:space="preserve">；</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szCs w:val="21"/>
                <w:highlight w:val="none"/>
              </w:rPr>
              <w:t xml:space="preserve">上述每项应逐条叙述，</w:t>
            </w:r>
            <w:r>
              <w:rPr>
                <w:rFonts w:hint="eastAsia" w:ascii="宋体" w:hAnsi="宋体" w:cs="宋体"/>
                <w:color w:val="000000"/>
                <w:szCs w:val="21"/>
                <w:highlight w:val="none"/>
                <w:lang w:bidi="ar"/>
              </w:rPr>
              <w:t xml:space="preserve">内容完整，条理清晰，每小项得</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分，共</w:t>
            </w:r>
            <w:r>
              <w:rPr>
                <w:rFonts w:hint="eastAsia" w:ascii="宋体" w:hAnsi="宋体" w:cs="宋体"/>
                <w:color w:val="000000"/>
                <w:szCs w:val="21"/>
                <w:highlight w:val="none"/>
                <w:lang w:val="en-US" w:eastAsia="zh-CN" w:bidi="ar"/>
              </w:rPr>
              <w:t xml:space="preserve">18</w:t>
            </w:r>
            <w:r>
              <w:rPr>
                <w:rFonts w:hint="eastAsia" w:ascii="宋体" w:hAnsi="宋体" w:cs="宋体"/>
                <w:color w:val="000000"/>
                <w:szCs w:val="21"/>
                <w:highlight w:val="none"/>
                <w:lang w:bidi="ar"/>
              </w:rPr>
              <w:t xml:space="preserve">分；每小项叙述内容与采购需求偏差较大或未作完整叙述的，不得分。</w:t>
            </w:r>
            <w:r/>
          </w:p>
        </w:tc>
        <w:tc>
          <w:tcPr>
            <w:tcW w:w="9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18</w:t>
            </w:r>
            <w:r/>
          </w:p>
        </w:tc>
      </w:tr>
      <w:tr>
        <w:trPr>
          <w:trHeight w:val="113"/>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重难点分析及合理化建议</w:t>
            </w:r>
            <w:r/>
          </w:p>
        </w:tc>
        <w:tc>
          <w:tcPr>
            <w:tcW w:w="6710"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投标人根据本项目特点，进行项目分析及合理化建议。</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1.项目重难点分析； </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2.重难点解决应对措施；</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3.提供能体现专业特色和处置经验的合理化建议；</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上述每项应逐条叙述，内容完整，条理清晰，每项得</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eastAsia="zh-CN"/>
              </w:rPr>
              <w:t xml:space="preserve">分，共</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eastAsia="zh-CN"/>
              </w:rPr>
              <w:t xml:space="preserve">分</w:t>
            </w:r>
            <w:r>
              <w:rPr>
                <w:rFonts w:hint="eastAsia" w:ascii="宋体" w:hAnsi="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t xml:space="preserve">每项叙述内容与采购需求偏差较大或未作完整叙述的，不得分。</w:t>
            </w:r>
            <w:r/>
          </w:p>
        </w:tc>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6</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val="en-US" w:eastAsia="zh-CN"/>
              </w:rPr>
              <w:t xml:space="preserve">应急预案</w:t>
            </w:r>
            <w:r/>
          </w:p>
        </w:tc>
        <w:tc>
          <w:tcPr>
            <w:tcW w:w="6710"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投标人提供针对本项目的应急预案，要求每项内容符合采购需求且详细完善:</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eastAsia="zh-CN"/>
              </w:rPr>
              <w:t xml:space="preserve">明确应急工作人员及岗位职责，</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eastAsia="zh-CN"/>
              </w:rPr>
              <w:t xml:space="preserve">分</w:t>
            </w:r>
            <w:r>
              <w:rPr>
                <w:rFonts w:hint="eastAsia" w:ascii="宋体" w:hAnsi="宋体" w:cs="Times New Roman"/>
                <w:color w:val="000000"/>
                <w:szCs w:val="21"/>
                <w:highlight w:val="none"/>
                <w:lang w:eastAsia="zh-CN"/>
              </w:rPr>
              <w:t xml:space="preserve">；</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eastAsia="zh-CN"/>
              </w:rPr>
              <w:t xml:space="preserve">应对治安突发事件、大型活动等情况的应急工作流程，</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eastAsia="zh-CN"/>
              </w:rPr>
              <w:t xml:space="preserve">分</w:t>
            </w:r>
            <w:r>
              <w:rPr>
                <w:rFonts w:hint="eastAsia" w:ascii="宋体" w:hAnsi="宋体" w:cs="Times New Roman"/>
                <w:color w:val="000000"/>
                <w:szCs w:val="21"/>
                <w:highlight w:val="none"/>
                <w:lang w:eastAsia="zh-CN"/>
              </w:rPr>
              <w:t xml:space="preserve">；</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上述每项应逐条叙述，内容完整、叙述内容与采购需求偏差较大或未作完整叙述的，不得分。</w:t>
            </w:r>
            <w:r/>
          </w:p>
        </w:tc>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lang w:val="en-US" w:eastAsia="zh-CN"/>
              </w:rPr>
              <w:t xml:space="preserve">6</w:t>
            </w:r>
            <w:r/>
          </w:p>
        </w:tc>
      </w:tr>
      <w:tr>
        <w:trPr>
          <w:trHeight w:val="1609"/>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bidi="ar"/>
              </w:rPr>
              <w:suppressLineNumbers w:val="0"/>
            </w:pPr>
            <w:r>
              <w:rPr>
                <w:rFonts w:hint="eastAsia" w:ascii="宋体" w:hAnsi="宋体" w:cs="宋体"/>
                <w:color w:val="000000"/>
                <w:szCs w:val="21"/>
                <w:highlight w:val="none"/>
              </w:rPr>
              <w:t xml:space="preserve">▲项目</w:t>
            </w:r>
            <w:r>
              <w:rPr>
                <w:rFonts w:hint="eastAsia" w:ascii="宋体" w:hAnsi="宋体" w:cs="宋体"/>
                <w:color w:val="000000"/>
                <w:szCs w:val="21"/>
                <w:highlight w:val="none"/>
                <w:lang w:eastAsia="zh-CN"/>
              </w:rPr>
              <w:t xml:space="preserve">负责人</w:t>
            </w:r>
            <w:r/>
          </w:p>
        </w:tc>
        <w:tc>
          <w:tcPr>
            <w:tcW w:w="6710"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cs="宋体"/>
                <w:color w:val="000000"/>
                <w:szCs w:val="21"/>
                <w:highlight w:val="none"/>
              </w:rPr>
              <w:t xml:space="preserve">投标人拟派的</w:t>
            </w:r>
            <w:r>
              <w:rPr>
                <w:rFonts w:hint="eastAsia" w:ascii="宋体" w:hAnsi="宋体" w:cs="宋体"/>
                <w:color w:val="000000"/>
                <w:szCs w:val="21"/>
                <w:highlight w:val="none"/>
                <w:lang w:eastAsia="zh-CN"/>
              </w:rPr>
              <w:t xml:space="preserve">负责人</w:t>
            </w:r>
            <w:r>
              <w:rPr>
                <w:rFonts w:hint="eastAsia" w:ascii="宋体" w:hAnsi="宋体" w:cs="宋体"/>
                <w:color w:val="000000"/>
                <w:szCs w:val="21"/>
                <w:highlight w:val="none"/>
              </w:rPr>
              <w:t xml:space="preserve">需具备：</w:t>
            </w:r>
            <w:r>
              <w:rPr>
                <w:rFonts w:hint="eastAsia" w:ascii="宋体" w:hAnsi="宋体" w:cs="宋体"/>
                <w:b/>
                <w:color w:val="000000"/>
                <w:szCs w:val="21"/>
                <w:highlight w:val="none"/>
              </w:rPr>
              <w:t xml:space="preserve">（中标后必须在本项目工作）</w:t>
            </w:r>
            <w:r/>
          </w:p>
          <w:p>
            <w:pPr>
              <w:numPr>
                <w:ilvl w:val="0"/>
                <w:numId w:val="6"/>
              </w:numPr>
              <w:ind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三级（高级）</w:t>
            </w:r>
            <w:r>
              <w:rPr>
                <w:rFonts w:hint="eastAsia" w:ascii="宋体" w:hAnsi="宋体" w:eastAsia="宋体" w:cs="宋体"/>
                <w:color w:val="000000"/>
                <w:szCs w:val="21"/>
                <w:highlight w:val="none"/>
                <w:lang w:bidi="ar"/>
              </w:rPr>
              <w:t xml:space="preserve">及以上保安员</w:t>
            </w:r>
            <w:r>
              <w:rPr>
                <w:rFonts w:hint="eastAsia" w:ascii="宋体" w:hAnsi="宋体" w:eastAsia="宋体" w:cs="宋体"/>
                <w:color w:val="000000"/>
                <w:szCs w:val="21"/>
                <w:highlight w:val="none"/>
                <w:lang w:val="en-US" w:eastAsia="zh-CN" w:bidi="ar"/>
              </w:rPr>
              <w:t xml:space="preserve">国家</w:t>
            </w:r>
            <w:r>
              <w:rPr>
                <w:rFonts w:hint="eastAsia" w:ascii="宋体" w:hAnsi="宋体" w:eastAsia="宋体" w:cs="宋体"/>
                <w:color w:val="000000"/>
                <w:szCs w:val="21"/>
                <w:highlight w:val="none"/>
                <w:lang w:bidi="ar"/>
              </w:rPr>
              <w:t xml:space="preserve">职业资格证书</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3</w:t>
            </w:r>
            <w:r>
              <w:rPr>
                <w:rFonts w:hint="eastAsia" w:ascii="宋体" w:hAnsi="宋体" w:eastAsia="宋体" w:cs="宋体"/>
                <w:color w:val="000000"/>
                <w:szCs w:val="21"/>
                <w:highlight w:val="none"/>
                <w:lang w:val="en-US" w:eastAsia="zh-CN" w:bidi="ar"/>
              </w:rPr>
              <w:t xml:space="preserve">分；</w:t>
            </w:r>
            <w:r/>
          </w:p>
          <w:p>
            <w:pPr>
              <w:numPr>
                <w:ilvl w:val="0"/>
                <w:numId w:val="0"/>
              </w:numPr>
              <w:ind w:left="0" w:right="0"/>
              <w:keepLines w:val="0"/>
              <w:keepNext w:val="0"/>
              <w:spacing w:before="0" w:beforeAutospacing="0" w:after="0" w:afterAutospacing="0"/>
              <w:rPr>
                <w:rFonts w:hint="eastAsia" w:ascii="宋体" w:hAnsi="宋体" w:eastAsia="宋体" w:cs="宋体"/>
                <w:strike/>
                <w:color w:val="000000"/>
                <w:szCs w:val="21"/>
                <w:highlight w:val="none"/>
                <w:lang w:eastAsia="zh-CN"/>
              </w:rPr>
              <w:suppressLineNumbers w:val="0"/>
            </w:pP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应急救援员证</w:t>
            </w:r>
            <w:r>
              <w:rPr>
                <w:rFonts w:hint="eastAsia" w:ascii="宋体" w:hAnsi="宋体"/>
                <w:szCs w:val="21"/>
                <w:highlight w:val="none"/>
              </w:rPr>
              <w:t xml:space="preserve">书</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3</w:t>
            </w:r>
            <w:r>
              <w:rPr>
                <w:rFonts w:hint="eastAsia" w:ascii="宋体" w:hAnsi="宋体" w:eastAsia="宋体" w:cs="宋体"/>
                <w:color w:val="000000"/>
                <w:szCs w:val="21"/>
                <w:highlight w:val="none"/>
                <w:lang w:val="en-US" w:eastAsia="zh-CN" w:bidi="ar"/>
              </w:rPr>
              <w:t xml:space="preserve">分</w:t>
            </w:r>
            <w:r>
              <w:rPr>
                <w:rFonts w:hint="eastAsia" w:ascii="宋体" w:hAnsi="宋体" w:cs="宋体"/>
                <w:strike w:val="0"/>
                <w:color w:val="000000"/>
                <w:szCs w:val="21"/>
                <w:highlight w:val="none"/>
                <w:lang w:eastAsia="zh-CN"/>
              </w:rPr>
              <w:t xml:space="preserve">。</w:t>
            </w:r>
            <w:r/>
          </w:p>
          <w:p>
            <w:pPr>
              <w:ind w:left="0" w:right="0"/>
              <w:keepLines w:val="0"/>
              <w:keepNext w:val="0"/>
              <w:spacing w:before="0" w:beforeAutospacing="0" w:after="0" w:afterAutospacing="0"/>
              <w:rPr>
                <w:rFonts w:ascii="宋体" w:hAnsi="宋体" w:cs="宋体"/>
                <w:b/>
                <w:color w:val="000000"/>
                <w:szCs w:val="21"/>
                <w:highlight w:val="none"/>
                <w:lang w:bidi="ar"/>
              </w:rPr>
              <w:suppressLineNumbers w:val="0"/>
            </w:pPr>
            <w:r>
              <w:rPr>
                <w:rFonts w:hint="eastAsia" w:ascii="宋体" w:hAnsi="宋体" w:cs="宋体"/>
                <w:b/>
                <w:color w:val="000000"/>
                <w:szCs w:val="21"/>
                <w:highlight w:val="none"/>
              </w:rPr>
              <w:t xml:space="preserve">注：投标文件内提供身份证扫描件、有效证书扫描件及社保缴纳证明，其中国家职业资格等级证书必须提供网上查询截图</w:t>
            </w:r>
            <w:r>
              <w:rPr>
                <w:rFonts w:hint="eastAsia" w:ascii="宋体" w:hAnsi="宋体" w:cs="宋体"/>
                <w:b/>
                <w:szCs w:val="21"/>
                <w:highlight w:val="none"/>
                <w:lang w:val="en-US" w:eastAsia="zh-CN"/>
              </w:rPr>
              <w:t xml:space="preserve">，</w:t>
            </w:r>
            <w:r>
              <w:rPr>
                <w:rFonts w:hint="eastAsia" w:ascii="宋体" w:hAnsi="宋体" w:cs="宋体"/>
                <w:b/>
                <w:color w:val="000000"/>
                <w:szCs w:val="21"/>
                <w:highlight w:val="none"/>
              </w:rPr>
              <w:t xml:space="preserve">否则不得分。</w:t>
            </w:r>
            <w:r/>
          </w:p>
        </w:tc>
        <w:tc>
          <w:tcPr>
            <w:tcW w:w="91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cs="宋体"/>
                <w:color w:val="000000"/>
                <w:szCs w:val="21"/>
                <w:highlight w:val="none"/>
                <w:lang w:val="en-US" w:eastAsia="zh-CN"/>
              </w:rPr>
              <w:t xml:space="preserve">6</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保安队长</w:t>
            </w:r>
            <w:r/>
          </w:p>
        </w:tc>
        <w:tc>
          <w:tcPr>
            <w:tcW w:w="6710" w:type="dxa"/>
            <w:vAlign w:val="center"/>
            <w:textDirection w:val="lrTb"/>
            <w:noWrap w:val="false"/>
          </w:tcPr>
          <w:p>
            <w:pPr>
              <w:ind w:left="0" w:right="0"/>
              <w:keepLines w:val="0"/>
              <w:keepNext w:val="0"/>
              <w:spacing w:before="0" w:beforeAutospacing="0" w:after="0" w:afterAutospacing="0"/>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投标人拟派的</w:t>
            </w:r>
            <w:r>
              <w:rPr>
                <w:rFonts w:hint="eastAsia" w:ascii="宋体" w:hAnsi="宋体" w:cs="宋体"/>
                <w:color w:val="000000"/>
                <w:sz w:val="21"/>
                <w:szCs w:val="21"/>
                <w:highlight w:val="none"/>
                <w:lang w:eastAsia="zh-CN"/>
              </w:rPr>
              <w:t xml:space="preserve">负责人</w:t>
            </w:r>
            <w:r>
              <w:rPr>
                <w:rFonts w:hint="eastAsia" w:ascii="宋体" w:hAnsi="宋体" w:cs="宋体"/>
                <w:color w:val="000000"/>
                <w:sz w:val="21"/>
                <w:szCs w:val="21"/>
                <w:highlight w:val="none"/>
              </w:rPr>
              <w:t xml:space="preserve">需具备：</w:t>
            </w:r>
            <w:r>
              <w:rPr>
                <w:rFonts w:hint="eastAsia" w:ascii="宋体" w:hAnsi="宋体" w:cs="宋体"/>
                <w:b/>
                <w:color w:val="000000"/>
                <w:sz w:val="21"/>
                <w:szCs w:val="21"/>
                <w:highlight w:val="none"/>
              </w:rPr>
              <w:t xml:space="preserve">（中标后必须在本项目工作）</w:t>
            </w:r>
            <w:r/>
          </w:p>
          <w:p>
            <w:pPr>
              <w:numPr>
                <w:ilvl w:val="0"/>
                <w:numId w:val="0"/>
              </w:numPr>
              <w:ind w:left="0" w:right="0"/>
              <w:keepLines w:val="0"/>
              <w:keepNext w:val="0"/>
              <w:spacing w:before="0" w:beforeAutospacing="0" w:after="0" w:afterAutospacing="0"/>
              <w:rPr>
                <w:rFonts w:ascii="宋体" w:hAnsi="宋体" w:cs="宋体"/>
                <w:color w:val="000000"/>
                <w:sz w:val="21"/>
                <w:szCs w:val="21"/>
                <w:highlight w:val="none"/>
                <w:lang w:bidi="ar"/>
              </w:rPr>
              <w:suppressLineNumbers w:val="0"/>
            </w:pPr>
            <w:r>
              <w:rPr>
                <w:rFonts w:hint="eastAsia" w:ascii="宋体" w:hAnsi="宋体" w:cs="宋体"/>
                <w:color w:val="000000"/>
                <w:sz w:val="21"/>
                <w:szCs w:val="21"/>
                <w:highlight w:val="none"/>
                <w:lang w:val="en-US" w:eastAsia="zh-CN" w:bidi="ar"/>
              </w:rPr>
              <w:t xml:space="preserve">1.</w:t>
            </w:r>
            <w:r>
              <w:rPr>
                <w:rFonts w:hint="eastAsia" w:ascii="宋体" w:hAnsi="宋体" w:cs="宋体"/>
                <w:color w:val="000000"/>
                <w:sz w:val="21"/>
                <w:szCs w:val="21"/>
                <w:highlight w:val="none"/>
                <w:lang w:bidi="ar"/>
              </w:rPr>
              <w:t xml:space="preserve">三级（高级）及以上保安员</w:t>
            </w:r>
            <w:r>
              <w:rPr>
                <w:rFonts w:hint="eastAsia" w:ascii="宋体" w:hAnsi="宋体" w:cs="宋体"/>
                <w:color w:val="000000"/>
                <w:sz w:val="21"/>
                <w:szCs w:val="21"/>
                <w:highlight w:val="none"/>
                <w:lang w:val="en-US" w:eastAsia="zh-CN" w:bidi="ar"/>
              </w:rPr>
              <w:t xml:space="preserve">国家</w:t>
            </w:r>
            <w:r>
              <w:rPr>
                <w:rFonts w:hint="eastAsia" w:ascii="宋体" w:hAnsi="宋体" w:cs="宋体"/>
                <w:color w:val="000000"/>
                <w:sz w:val="21"/>
                <w:szCs w:val="21"/>
                <w:highlight w:val="none"/>
                <w:lang w:bidi="ar"/>
              </w:rPr>
              <w:t xml:space="preserve">职业资格证书</w:t>
            </w:r>
            <w:r>
              <w:rPr>
                <w:rFonts w:hint="eastAsia" w:ascii="宋体" w:hAnsi="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2分；</w:t>
            </w:r>
            <w:r/>
          </w:p>
          <w:p>
            <w:pPr>
              <w:numPr>
                <w:ilvl w:val="0"/>
                <w:numId w:val="0"/>
              </w:numPr>
              <w:ind w:left="0" w:right="0"/>
              <w:keepLines w:val="0"/>
              <w:keepNext w:val="0"/>
              <w:spacing w:before="0" w:beforeAutospacing="0" w:after="0" w:afterAutospacing="0"/>
              <w:rPr>
                <w:rFonts w:ascii="宋体" w:hAnsi="宋体" w:cs="宋体"/>
                <w:color w:val="000000"/>
                <w:sz w:val="21"/>
                <w:szCs w:val="21"/>
                <w:highlight w:val="none"/>
                <w:lang w:bidi="ar"/>
              </w:rPr>
              <w:suppressLineNumbers w:val="0"/>
            </w:pPr>
            <w:r>
              <w:rPr>
                <w:rFonts w:hint="eastAsia" w:ascii="宋体" w:hAnsi="宋体"/>
                <w:sz w:val="21"/>
                <w:szCs w:val="21"/>
                <w:highlight w:val="none"/>
                <w:lang w:val="en-US" w:eastAsia="zh-CN"/>
              </w:rPr>
              <w:t xml:space="preserve">2.</w:t>
            </w:r>
            <w:r>
              <w:rPr>
                <w:rFonts w:hint="eastAsia" w:ascii="宋体" w:hAnsi="宋体"/>
                <w:sz w:val="21"/>
                <w:szCs w:val="21"/>
                <w:highlight w:val="none"/>
                <w:lang w:eastAsia="zh-CN"/>
              </w:rPr>
              <w:t xml:space="preserve">应急救援员证</w:t>
            </w:r>
            <w:r>
              <w:rPr>
                <w:rFonts w:hint="eastAsia" w:ascii="宋体" w:hAnsi="宋体"/>
                <w:sz w:val="21"/>
                <w:szCs w:val="21"/>
                <w:highlight w:val="none"/>
              </w:rPr>
              <w:t xml:space="preserve">书</w:t>
            </w:r>
            <w:r>
              <w:rPr>
                <w:rFonts w:hint="eastAsia" w:ascii="宋体" w:hAnsi="宋体" w:cs="宋体"/>
                <w:color w:val="000000"/>
                <w:sz w:val="21"/>
                <w:szCs w:val="21"/>
                <w:highlight w:val="none"/>
                <w:lang w:eastAsia="zh-CN" w:bidi="ar"/>
              </w:rPr>
              <w:t xml:space="preserve">，</w:t>
            </w:r>
            <w:r>
              <w:rPr>
                <w:rFonts w:hint="eastAsia" w:ascii="宋体" w:hAnsi="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分；</w:t>
            </w:r>
            <w:r/>
          </w:p>
          <w:p>
            <w:pPr>
              <w:numPr>
                <w:ilvl w:val="0"/>
                <w:numId w:val="0"/>
              </w:numPr>
              <w:ind w:left="0" w:right="0"/>
              <w:keepLines w:val="0"/>
              <w:keepNext w:val="0"/>
              <w:spacing w:before="0" w:beforeAutospacing="0" w:after="0" w:afterAutospacing="0"/>
              <w:rPr>
                <w:rFonts w:ascii="宋体" w:hAnsi="宋体" w:cs="宋体"/>
                <w:color w:val="000000"/>
                <w:sz w:val="21"/>
                <w:szCs w:val="21"/>
                <w:highlight w:val="none"/>
              </w:rPr>
              <w:suppressLineNumbers w:val="0"/>
            </w:pPr>
            <w:r>
              <w:rPr>
                <w:rFonts w:hint="eastAsia" w:ascii="宋体" w:hAnsi="宋体" w:cs="宋体"/>
                <w:color w:val="000000"/>
                <w:sz w:val="21"/>
                <w:szCs w:val="21"/>
                <w:highlight w:val="none"/>
                <w:lang w:val="en-US" w:eastAsia="zh-CN" w:bidi="ar"/>
              </w:rPr>
              <w:t xml:space="preserve">3.</w:t>
            </w:r>
            <w:r>
              <w:rPr>
                <w:rFonts w:hint="eastAsia" w:ascii="宋体" w:hAnsi="宋体" w:cs="宋体"/>
                <w:color w:val="000000"/>
                <w:sz w:val="21"/>
                <w:szCs w:val="21"/>
                <w:highlight w:val="none"/>
                <w:lang w:bidi="ar"/>
              </w:rPr>
              <w:t xml:space="preserve">退役军人证</w:t>
            </w:r>
            <w:r>
              <w:rPr>
                <w:rFonts w:hint="eastAsia" w:ascii="宋体" w:hAnsi="宋体" w:cs="宋体"/>
                <w:color w:val="000000"/>
                <w:sz w:val="21"/>
                <w:szCs w:val="21"/>
                <w:highlight w:val="none"/>
                <w:lang w:eastAsia="zh-CN" w:bidi="ar"/>
              </w:rPr>
              <w:t xml:space="preserve">，</w:t>
            </w:r>
            <w:r>
              <w:rPr>
                <w:rFonts w:hint="eastAsia" w:ascii="宋体" w:hAnsi="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分</w:t>
            </w:r>
            <w:r>
              <w:rPr>
                <w:rFonts w:hint="eastAsia" w:ascii="宋体" w:hAnsi="宋体" w:cs="宋体"/>
                <w:strike w:val="0"/>
                <w:color w:val="000000"/>
                <w:sz w:val="21"/>
                <w:szCs w:val="21"/>
                <w:highlight w:val="none"/>
                <w:lang w:eastAsia="zh-CN"/>
              </w:rPr>
              <w:t xml:space="preserve">。</w:t>
            </w:r>
            <w:r/>
          </w:p>
          <w:p>
            <w:pPr>
              <w:ind w:left="0" w:right="0"/>
              <w:keepLines w:val="0"/>
              <w:keepNext w:val="0"/>
              <w:spacing w:before="0" w:beforeAutospacing="0" w:after="0" w:afterAutospacing="0"/>
              <w:rPr>
                <w:rFonts w:hint="eastAsia" w:ascii="宋体" w:hAnsi="宋体" w:cs="宋体"/>
                <w:b/>
                <w:color w:val="000000"/>
                <w:sz w:val="21"/>
                <w:szCs w:val="21"/>
                <w:highlight w:val="none"/>
              </w:rPr>
              <w:suppressLineNumbers w:val="0"/>
            </w:pPr>
            <w:r>
              <w:rPr>
                <w:rFonts w:hint="eastAsia" w:ascii="宋体" w:hAnsi="宋体" w:cs="宋体"/>
                <w:b/>
                <w:color w:val="000000"/>
                <w:sz w:val="21"/>
                <w:szCs w:val="21"/>
                <w:highlight w:val="none"/>
              </w:rPr>
              <w:t xml:space="preserve">注：投标文件内提供身份证扫描件、有效证书扫描件及社保缴纳证明，其中国家职业资格等级证书必须提供网上查询截图</w:t>
            </w:r>
            <w:r>
              <w:rPr>
                <w:rFonts w:hint="eastAsia" w:ascii="宋体" w:hAnsi="宋体" w:cs="宋体"/>
                <w:b/>
                <w:strike w:val="0"/>
                <w:sz w:val="21"/>
                <w:szCs w:val="21"/>
                <w:highlight w:val="none"/>
                <w:lang w:val="en-US" w:eastAsia="zh-CN"/>
              </w:rPr>
              <w:t xml:space="preserve">，</w:t>
            </w:r>
            <w:r>
              <w:rPr>
                <w:rFonts w:hint="eastAsia" w:ascii="宋体" w:hAnsi="宋体" w:cs="宋体"/>
                <w:b/>
                <w:strike w:val="0"/>
                <w:color w:val="000000"/>
                <w:sz w:val="21"/>
                <w:szCs w:val="21"/>
                <w:highlight w:val="none"/>
              </w:rPr>
              <w:t xml:space="preserve">否则不得分</w:t>
            </w:r>
            <w:r>
              <w:rPr>
                <w:rFonts w:hint="eastAsia" w:ascii="宋体" w:hAnsi="宋体" w:cs="宋体"/>
                <w:b/>
                <w:color w:val="000000"/>
                <w:sz w:val="21"/>
                <w:szCs w:val="21"/>
                <w:highlight w:val="none"/>
              </w:rPr>
              <w:t xml:space="preserve">。</w:t>
            </w:r>
            <w:r/>
          </w:p>
        </w:tc>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6</w:t>
            </w:r>
            <w:r/>
          </w:p>
        </w:tc>
      </w:tr>
      <w:tr>
        <w:trPr>
          <w:trHeight w:val="274"/>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其他服务成员</w:t>
            </w:r>
            <w:r/>
          </w:p>
        </w:tc>
        <w:tc>
          <w:tcPr>
            <w:tcW w:w="6710" w:type="dxa"/>
            <w:vAlign w:val="center"/>
            <w:textDirection w:val="lrTb"/>
            <w:noWrap w:val="false"/>
          </w:tcPr>
          <w:p>
            <w:pPr>
              <w:ind w:left="0" w:right="0"/>
              <w:keepLines w:val="0"/>
              <w:keepNext w:val="0"/>
              <w:spacing w:before="0" w:beforeAutospacing="0" w:after="0" w:afterAutospacing="0"/>
              <w:rPr>
                <w:rFonts w:ascii="宋体" w:hAnsi="宋体"/>
                <w:color w:val="auto"/>
                <w:sz w:val="21"/>
                <w:szCs w:val="21"/>
                <w:highlight w:val="none"/>
              </w:rPr>
              <w:suppressLineNumbers w:val="0"/>
            </w:pPr>
            <w:r>
              <w:rPr>
                <w:rFonts w:hint="eastAsia" w:ascii="宋体" w:hAnsi="宋体"/>
                <w:sz w:val="21"/>
                <w:szCs w:val="21"/>
                <w:highlight w:val="none"/>
              </w:rPr>
              <w:t xml:space="preserve">投标人拟派本项目服务人员需具备：</w:t>
            </w:r>
            <w:r>
              <w:rPr>
                <w:rFonts w:hint="eastAsia" w:ascii="宋体" w:hAnsi="宋体" w:cs="宋体"/>
                <w:b/>
                <w:color w:val="000000"/>
                <w:sz w:val="21"/>
                <w:szCs w:val="21"/>
                <w:highlight w:val="none"/>
              </w:rPr>
              <w:t xml:space="preserve">（履约前人员可更换，更换人员持证情况不得低于投标文</w:t>
            </w:r>
            <w:r>
              <w:rPr>
                <w:rFonts w:hint="eastAsia" w:ascii="宋体" w:hAnsi="宋体" w:cs="宋体"/>
                <w:b/>
                <w:color w:val="auto"/>
                <w:sz w:val="21"/>
                <w:szCs w:val="21"/>
                <w:highlight w:val="none"/>
              </w:rPr>
              <w:t xml:space="preserve">件中提供的人员）</w:t>
            </w:r>
            <w:r/>
          </w:p>
          <w:p>
            <w:pPr>
              <w:ind w:left="0" w:right="0"/>
              <w:keepLines w:val="0"/>
              <w:keepNext w:val="0"/>
              <w:spacing w:before="0" w:beforeAutospacing="0" w:after="0" w:afterAutospacing="0"/>
              <w:rPr>
                <w:rFonts w:ascii="宋体" w:hAnsi="宋体"/>
                <w:color w:val="auto"/>
                <w:sz w:val="21"/>
                <w:szCs w:val="21"/>
                <w:highlight w:val="none"/>
              </w:rPr>
              <w:suppressLineNumbers w:val="0"/>
            </w:pP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s="宋体"/>
                <w:color w:val="auto"/>
                <w:sz w:val="21"/>
                <w:szCs w:val="21"/>
                <w:highlight w:val="none"/>
                <w:lang w:bidi="ar"/>
              </w:rPr>
              <w:t xml:space="preserve">退役军人证</w:t>
            </w:r>
            <w:r>
              <w:rPr>
                <w:rFonts w:hint="eastAsia" w:ascii="宋体" w:hAnsi="宋体"/>
                <w:color w:val="auto"/>
                <w:sz w:val="21"/>
                <w:szCs w:val="21"/>
                <w:highlight w:val="none"/>
              </w:rPr>
              <w:t xml:space="preserve">，每人次得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分，最高</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分；</w:t>
            </w:r>
            <w:r/>
          </w:p>
          <w:p>
            <w:pPr>
              <w:ind w:left="0" w:right="0"/>
              <w:keepLines w:val="0"/>
              <w:keepNext w:val="0"/>
              <w:spacing w:before="0" w:beforeAutospacing="0" w:after="0" w:afterAutospacing="0"/>
              <w:rPr>
                <w:rFonts w:ascii="宋体" w:hAnsi="宋体"/>
                <w:sz w:val="21"/>
                <w:szCs w:val="21"/>
                <w:highlight w:val="none"/>
              </w:rPr>
              <w:suppressLineNumbers w:val="0"/>
            </w:pPr>
            <w:r>
              <w:rPr>
                <w:rFonts w:hint="eastAsia" w:ascii="宋体" w:hAnsi="宋体"/>
                <w:color w:val="auto"/>
                <w:sz w:val="21"/>
                <w:szCs w:val="21"/>
                <w:highlight w:val="none"/>
              </w:rPr>
              <w:t xml:space="preserve">2</w:t>
            </w:r>
            <w:r>
              <w:rPr>
                <w:rFonts w:ascii="宋体" w:hAnsi="宋体"/>
                <w:color w:val="auto"/>
                <w:sz w:val="21"/>
                <w:szCs w:val="21"/>
                <w:highlight w:val="none"/>
              </w:rPr>
              <w:t xml:space="preserve">.</w:t>
            </w:r>
            <w:r>
              <w:rPr>
                <w:rFonts w:hint="eastAsia" w:ascii="宋体" w:hAnsi="宋体"/>
                <w:color w:val="auto"/>
                <w:sz w:val="21"/>
                <w:szCs w:val="21"/>
                <w:highlight w:val="none"/>
              </w:rPr>
              <w:t xml:space="preserve">应急救援员证书，每人次得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分，最高</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分</w:t>
            </w:r>
            <w:r>
              <w:rPr>
                <w:rFonts w:hint="eastAsia" w:ascii="宋体" w:hAnsi="宋体"/>
                <w:sz w:val="21"/>
                <w:szCs w:val="21"/>
                <w:highlight w:val="none"/>
              </w:rPr>
              <w:t xml:space="preserve">；</w:t>
            </w:r>
            <w:r/>
          </w:p>
          <w:p>
            <w:pPr>
              <w:ind w:left="0" w:right="0"/>
              <w:keepLines w:val="0"/>
              <w:keepNext w:val="0"/>
              <w:spacing w:before="0" w:beforeAutospacing="0" w:after="0" w:afterAutospacing="0"/>
              <w:rPr>
                <w:rFonts w:ascii="宋体" w:hAnsi="宋体"/>
                <w:sz w:val="21"/>
                <w:szCs w:val="21"/>
                <w:highlight w:val="none"/>
              </w:rPr>
              <w:suppressLineNumbers w:val="0"/>
            </w:pPr>
            <w:r>
              <w:rPr>
                <w:rFonts w:hint="eastAsia" w:ascii="宋体" w:hAnsi="宋体" w:cs="宋体"/>
                <w:b/>
                <w:color w:val="000000"/>
                <w:sz w:val="21"/>
                <w:szCs w:val="21"/>
                <w:highlight w:val="none"/>
              </w:rPr>
              <w:t xml:space="preserve">注：</w:t>
            </w:r>
            <w:r>
              <w:rPr>
                <w:rFonts w:hint="eastAsia" w:ascii="宋体" w:hAnsi="宋体"/>
                <w:b/>
                <w:sz w:val="21"/>
                <w:szCs w:val="21"/>
                <w:highlight w:val="none"/>
              </w:rPr>
              <w:t xml:space="preserve">投标文件内须</w:t>
            </w:r>
            <w:r>
              <w:rPr>
                <w:rFonts w:hint="eastAsia" w:ascii="宋体" w:hAnsi="宋体" w:cs="宋体"/>
                <w:b/>
                <w:color w:val="000000"/>
                <w:sz w:val="21"/>
                <w:szCs w:val="21"/>
                <w:highlight w:val="none"/>
              </w:rPr>
              <w:t xml:space="preserve">提供身份证扫描件、有效证书扫描件、社保缴纳证明</w:t>
            </w:r>
            <w:r>
              <w:rPr>
                <w:rFonts w:hint="eastAsia" w:ascii="宋体" w:hAnsi="宋体" w:cs="宋体"/>
                <w:b/>
                <w:sz w:val="21"/>
                <w:szCs w:val="21"/>
                <w:highlight w:val="none"/>
                <w:lang w:val="zh-CN" w:bidi="zh-CN"/>
              </w:rPr>
              <w:t xml:space="preserve">，否则不得分</w:t>
            </w:r>
            <w:r>
              <w:rPr>
                <w:rFonts w:hint="eastAsia" w:ascii="宋体" w:hAnsi="宋体" w:cs="宋体"/>
                <w:b/>
                <w:color w:val="000000"/>
                <w:sz w:val="21"/>
                <w:szCs w:val="21"/>
                <w:highlight w:val="none"/>
              </w:rPr>
              <w:t xml:space="preserve">。</w:t>
            </w:r>
            <w:r>
              <w:rPr>
                <w:rFonts w:hint="eastAsia" w:ascii="宋体" w:hAnsi="宋体"/>
                <w:b/>
                <w:sz w:val="21"/>
                <w:szCs w:val="21"/>
                <w:highlight w:val="none"/>
              </w:rPr>
              <w:t xml:space="preserve">（本项人员不得与项目</w:t>
            </w:r>
            <w:r>
              <w:rPr>
                <w:rFonts w:hint="eastAsia" w:ascii="宋体" w:hAnsi="宋体"/>
                <w:b/>
                <w:sz w:val="21"/>
                <w:szCs w:val="21"/>
                <w:highlight w:val="none"/>
                <w:lang w:eastAsia="zh-CN"/>
              </w:rPr>
              <w:t xml:space="preserve">负责人、保安队长</w:t>
            </w:r>
            <w:r>
              <w:rPr>
                <w:rFonts w:hint="eastAsia" w:ascii="宋体" w:hAnsi="宋体"/>
                <w:b/>
                <w:sz w:val="21"/>
                <w:szCs w:val="21"/>
                <w:highlight w:val="none"/>
              </w:rPr>
              <w:t xml:space="preserve">重复）</w:t>
            </w:r>
            <w:r/>
          </w:p>
        </w:tc>
        <w:tc>
          <w:tcPr>
            <w:tcW w:w="9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8</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bCs/>
                <w:szCs w:val="21"/>
                <w:highlight w:val="none"/>
              </w:rPr>
              <w:t xml:space="preserve">▲体系认证</w:t>
            </w:r>
            <w:r/>
          </w:p>
        </w:tc>
        <w:tc>
          <w:tcPr>
            <w:tcW w:w="6710" w:type="dxa"/>
            <w:vAlign w:val="center"/>
            <w:textDirection w:val="lrTb"/>
            <w:noWrap w:val="false"/>
          </w:tcPr>
          <w:p>
            <w:pPr>
              <w:ind w:left="0" w:right="0"/>
              <w:keepLines w:val="0"/>
              <w:keepNext w:val="0"/>
              <w:spacing w:before="0" w:beforeAutospacing="0" w:after="0" w:afterAutospacing="0"/>
              <w:rPr>
                <w:rFonts w:ascii="宋体" w:hAnsi="宋体" w:cs="宋体"/>
                <w:sz w:val="21"/>
                <w:szCs w:val="21"/>
                <w:highlight w:val="none"/>
                <w:lang w:val="zh-CN" w:bidi="zh-CN"/>
              </w:rPr>
              <w:suppressLineNumbers w:val="0"/>
            </w:pPr>
            <w:r>
              <w:rPr>
                <w:rFonts w:hint="eastAsia" w:ascii="宋体" w:hAnsi="宋体" w:cs="宋体"/>
                <w:sz w:val="21"/>
                <w:szCs w:val="21"/>
                <w:highlight w:val="none"/>
                <w:lang w:val="zh-CN" w:bidi="zh-CN"/>
              </w:rPr>
              <w:t xml:space="preserve">投</w:t>
            </w:r>
            <w:r>
              <w:rPr>
                <w:rFonts w:ascii="宋体" w:hAnsi="宋体" w:cs="宋体"/>
                <w:sz w:val="21"/>
                <w:szCs w:val="21"/>
                <w:highlight w:val="none"/>
                <w:lang w:val="zh-CN" w:bidi="zh-CN"/>
              </w:rPr>
              <w:t xml:space="preserve">标人</w:t>
            </w:r>
            <w:r>
              <w:rPr>
                <w:rFonts w:hint="eastAsia" w:ascii="宋体" w:hAnsi="宋体" w:cs="宋体"/>
                <w:sz w:val="21"/>
                <w:szCs w:val="21"/>
                <w:highlight w:val="none"/>
                <w:lang w:val="zh-CN" w:bidi="zh-CN"/>
              </w:rPr>
              <w:t xml:space="preserve">具备：</w:t>
            </w:r>
            <w:r/>
          </w:p>
          <w:p>
            <w:pPr>
              <w:ind w:left="0" w:right="0"/>
              <w:keepLines w:val="0"/>
              <w:keepNext w:val="0"/>
              <w:spacing w:before="0" w:beforeAutospacing="0" w:after="0" w:afterAutospacing="0"/>
              <w:rPr>
                <w:rFonts w:ascii="宋体" w:hAnsi="宋体" w:cs="宋体"/>
                <w:sz w:val="21"/>
                <w:szCs w:val="21"/>
                <w:highlight w:val="none"/>
                <w:lang w:val="zh-CN" w:bidi="zh-CN"/>
              </w:rPr>
              <w:suppressLineNumbers w:val="0"/>
            </w:pPr>
            <w:r>
              <w:rPr>
                <w:rFonts w:hint="eastAsia" w:ascii="宋体" w:hAnsi="宋体" w:cs="宋体"/>
                <w:sz w:val="21"/>
                <w:szCs w:val="21"/>
                <w:highlight w:val="none"/>
                <w:lang w:val="zh-CN" w:bidi="zh-CN"/>
              </w:rPr>
              <w:t xml:space="preserve">①质量管理体系认证证书；</w:t>
            </w:r>
            <w:r/>
          </w:p>
          <w:p>
            <w:pPr>
              <w:ind w:left="0" w:right="0"/>
              <w:keepLines w:val="0"/>
              <w:keepNext w:val="0"/>
              <w:spacing w:before="0" w:beforeAutospacing="0" w:after="0" w:afterAutospacing="0"/>
              <w:rPr>
                <w:rFonts w:hint="eastAsia" w:ascii="宋体" w:hAnsi="宋体" w:eastAsia="宋体" w:cs="宋体"/>
                <w:sz w:val="21"/>
                <w:szCs w:val="21"/>
                <w:highlight w:val="none"/>
                <w:lang w:val="zh-CN" w:bidi="zh-CN"/>
              </w:rPr>
              <w:suppressLineNumbers w:val="0"/>
            </w:pPr>
            <w:r>
              <w:rPr>
                <w:rFonts w:hint="eastAsia" w:ascii="宋体" w:hAnsi="宋体" w:cs="宋体"/>
                <w:sz w:val="21"/>
                <w:szCs w:val="21"/>
                <w:highlight w:val="none"/>
                <w:lang w:val="zh-CN" w:bidi="zh-CN"/>
              </w:rPr>
              <w:t xml:space="preserve">②环境管理体系认证证书</w:t>
            </w:r>
            <w:r>
              <w:rPr>
                <w:rFonts w:hint="eastAsia" w:ascii="宋体" w:hAnsi="宋体" w:eastAsia="宋体" w:cs="宋体"/>
                <w:sz w:val="21"/>
                <w:szCs w:val="21"/>
                <w:highlight w:val="none"/>
                <w:lang w:val="zh-CN" w:bidi="zh-CN"/>
              </w:rPr>
              <w:t xml:space="preserve">；</w:t>
            </w:r>
            <w:r/>
          </w:p>
          <w:p>
            <w:pPr>
              <w:ind w:left="0" w:right="0"/>
              <w:keepLines w:val="0"/>
              <w:keepNext w:val="0"/>
              <w:spacing w:before="0" w:beforeAutospacing="0" w:after="0" w:afterAutospacing="0"/>
              <w:rPr>
                <w:rFonts w:hint="eastAsia" w:ascii="宋体" w:hAnsi="宋体" w:eastAsia="宋体" w:cs="宋体"/>
                <w:sz w:val="21"/>
                <w:szCs w:val="21"/>
                <w:highlight w:val="none"/>
                <w:lang w:val="zh-CN" w:bidi="zh-CN"/>
              </w:rPr>
              <w:suppressLineNumbers w:val="0"/>
            </w:pPr>
            <w:r>
              <w:rPr>
                <w:rFonts w:hint="eastAsia" w:ascii="宋体" w:hAnsi="宋体" w:eastAsia="宋体" w:cs="宋体"/>
                <w:sz w:val="21"/>
                <w:szCs w:val="21"/>
                <w:highlight w:val="none"/>
                <w:lang w:val="zh-CN" w:bidi="zh-CN"/>
              </w:rPr>
              <w:t xml:space="preserve">③职业安全健康体系认证证书；</w:t>
            </w:r>
            <w:r/>
          </w:p>
          <w:p>
            <w:pPr>
              <w:ind w:left="0" w:right="0"/>
              <w:keepLines w:val="0"/>
              <w:keepNext w:val="0"/>
              <w:spacing w:before="0" w:beforeAutospacing="0" w:after="0" w:afterAutospacing="0"/>
              <w:rPr>
                <w:rFonts w:hint="eastAsia" w:ascii="宋体" w:hAnsi="宋体" w:eastAsia="宋体" w:cs="宋体"/>
                <w:sz w:val="21"/>
                <w:szCs w:val="21"/>
                <w:highlight w:val="none"/>
                <w:lang w:val="zh-CN" w:bidi="zh-CN"/>
              </w:rPr>
              <w:suppressLineNumbers w:val="0"/>
            </w:pPr>
            <w:r>
              <w:rPr>
                <w:rFonts w:hint="eastAsia" w:ascii="宋体" w:hAnsi="宋体" w:eastAsia="宋体" w:cs="宋体"/>
                <w:sz w:val="21"/>
                <w:szCs w:val="21"/>
                <w:highlight w:val="none"/>
                <w:lang w:val="zh-CN" w:bidi="zh-CN"/>
              </w:rPr>
              <w:t xml:space="preserve">④保安服务认证证书。</w:t>
            </w:r>
            <w:r/>
          </w:p>
          <w:p>
            <w:pPr>
              <w:ind w:left="0" w:right="0"/>
              <w:keepLines w:val="0"/>
              <w:keepNext w:val="0"/>
              <w:spacing w:before="0" w:beforeAutospacing="0" w:after="0" w:afterAutospacing="0"/>
              <w:rPr>
                <w:rFonts w:ascii="宋体" w:hAnsi="宋体"/>
                <w:sz w:val="21"/>
                <w:szCs w:val="21"/>
                <w:highlight w:val="none"/>
              </w:rPr>
              <w:suppressLineNumbers w:val="0"/>
            </w:pPr>
            <w:r>
              <w:rPr>
                <w:rFonts w:hint="eastAsia" w:ascii="宋体" w:hAnsi="宋体"/>
                <w:sz w:val="21"/>
                <w:szCs w:val="21"/>
                <w:highlight w:val="none"/>
              </w:rPr>
              <w:t xml:space="preserve">每项得</w:t>
            </w:r>
            <w:r>
              <w:rPr>
                <w:rFonts w:hint="eastAsia" w:ascii="宋体" w:hAnsi="宋体"/>
                <w:sz w:val="21"/>
                <w:szCs w:val="21"/>
                <w:highlight w:val="none"/>
                <w:lang w:val="en-US" w:eastAsia="zh-CN"/>
              </w:rPr>
              <w:t xml:space="preserve">2</w:t>
            </w:r>
            <w:r>
              <w:rPr>
                <w:rFonts w:hint="eastAsia" w:ascii="宋体" w:hAnsi="宋体"/>
                <w:sz w:val="21"/>
                <w:szCs w:val="21"/>
                <w:highlight w:val="none"/>
              </w:rPr>
              <w:t xml:space="preserve">分，共</w:t>
            </w:r>
            <w:r>
              <w:rPr>
                <w:rFonts w:hint="eastAsia" w:ascii="宋体" w:hAnsi="宋体"/>
                <w:sz w:val="21"/>
                <w:szCs w:val="21"/>
                <w:highlight w:val="none"/>
                <w:lang w:val="en-US" w:eastAsia="zh-CN"/>
              </w:rPr>
              <w:t xml:space="preserve">8</w:t>
            </w:r>
            <w:r>
              <w:rPr>
                <w:rFonts w:hint="eastAsia" w:ascii="宋体" w:hAnsi="宋体"/>
                <w:sz w:val="21"/>
                <w:szCs w:val="21"/>
                <w:highlight w:val="none"/>
              </w:rPr>
              <w:t xml:space="preserve">分。</w:t>
            </w:r>
            <w:r/>
          </w:p>
          <w:p>
            <w:pPr>
              <w:ind w:left="0" w:right="0"/>
              <w:keepLines w:val="0"/>
              <w:keepNext w:val="0"/>
              <w:spacing w:before="0" w:beforeAutospacing="0" w:after="0" w:afterAutospacing="0"/>
              <w:rPr>
                <w:rFonts w:ascii="宋体" w:hAnsi="宋体" w:cs="宋体"/>
                <w:color w:val="000000"/>
                <w:sz w:val="21"/>
                <w:szCs w:val="21"/>
                <w:highlight w:val="none"/>
              </w:rPr>
              <w:suppressLineNumbers w:val="0"/>
            </w:pPr>
            <w:r>
              <w:rPr>
                <w:rFonts w:hint="eastAsia" w:ascii="宋体" w:hAnsi="宋体" w:cs="宋体"/>
                <w:b/>
                <w:color w:val="000000"/>
                <w:sz w:val="21"/>
                <w:szCs w:val="21"/>
                <w:highlight w:val="none"/>
              </w:rPr>
              <w:t xml:space="preserve">注：</w:t>
            </w:r>
            <w:r>
              <w:rPr>
                <w:rFonts w:hint="eastAsia" w:ascii="宋体" w:hAnsi="宋体"/>
                <w:b/>
                <w:sz w:val="21"/>
                <w:szCs w:val="21"/>
                <w:highlight w:val="none"/>
              </w:rPr>
              <w:t xml:space="preserve">投标文件内须提供有效证书扫描件及国家认证认可监督管理委员会官方网站上的查询截图，否则不得分。</w:t>
            </w:r>
            <w:r/>
          </w:p>
        </w:tc>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8</w:t>
            </w:r>
            <w:r/>
          </w:p>
        </w:tc>
      </w:tr>
      <w:tr>
        <w:trPr>
          <w:trHeight w:val="977"/>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ascii="宋体" w:hAnsi="宋体"/>
                <w:bCs/>
                <w:szCs w:val="21"/>
                <w:highlight w:val="none"/>
              </w:rPr>
              <w:suppressLineNumbers w:val="0"/>
            </w:pPr>
            <w:r>
              <w:rPr>
                <w:rFonts w:hint="eastAsia" w:ascii="宋体" w:hAnsi="宋体"/>
                <w:szCs w:val="21"/>
                <w:highlight w:val="none"/>
              </w:rPr>
              <w:t xml:space="preserve">▲获奖情况</w:t>
            </w:r>
            <w:r/>
          </w:p>
        </w:tc>
        <w:tc>
          <w:tcPr>
            <w:tcW w:w="6710" w:type="dxa"/>
            <w:vAlign w:val="center"/>
            <w:textDirection w:val="lrTb"/>
            <w:noWrap w:val="false"/>
          </w:tcPr>
          <w:p>
            <w:pPr>
              <w:ind w:left="0" w:right="0"/>
              <w:keepLines w:val="0"/>
              <w:keepNext w:val="0"/>
              <w:spacing w:before="0" w:beforeAutospacing="0" w:after="0" w:afterAutospacing="0"/>
              <w:rPr>
                <w:rFonts w:ascii="宋体" w:hAnsi="宋体"/>
                <w:sz w:val="21"/>
                <w:szCs w:val="21"/>
                <w:highlight w:val="none"/>
              </w:rPr>
              <w:suppressLineNumbers w:val="0"/>
            </w:pPr>
            <w:r>
              <w:rPr>
                <w:rFonts w:hint="eastAsia" w:ascii="宋体" w:hAnsi="宋体" w:cs="宋体"/>
                <w:sz w:val="21"/>
                <w:szCs w:val="21"/>
                <w:highlight w:val="none"/>
                <w:lang w:val="zh-CN" w:bidi="zh-CN"/>
              </w:rPr>
              <w:t xml:space="preserve">投标人获得政府行政部门颁发与安保服务相关的奖项，</w:t>
            </w:r>
            <w:r>
              <w:rPr>
                <w:rFonts w:hint="eastAsia" w:ascii="宋体" w:hAnsi="宋体"/>
                <w:sz w:val="21"/>
                <w:szCs w:val="21"/>
                <w:highlight w:val="none"/>
              </w:rPr>
              <w:t xml:space="preserve">每项得</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分，共</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分。</w:t>
            </w:r>
            <w:r/>
          </w:p>
          <w:p>
            <w:pPr>
              <w:ind w:left="0" w:right="0"/>
              <w:keepLines w:val="0"/>
              <w:keepNext w:val="0"/>
              <w:spacing w:before="0" w:beforeAutospacing="0" w:after="0" w:afterAutospacing="0"/>
              <w:rPr>
                <w:rFonts w:ascii="宋体" w:hAnsi="宋体" w:cs="宋体"/>
                <w:sz w:val="21"/>
                <w:szCs w:val="21"/>
                <w:highlight w:val="none"/>
                <w:lang w:bidi="zh-CN"/>
              </w:rPr>
              <w:suppressLineNumbers w:val="0"/>
            </w:pPr>
            <w:r>
              <w:rPr>
                <w:rFonts w:hint="eastAsia" w:ascii="宋体" w:hAnsi="宋体" w:cs="宋体"/>
                <w:b/>
                <w:color w:val="000000"/>
                <w:sz w:val="21"/>
                <w:szCs w:val="21"/>
                <w:highlight w:val="none"/>
              </w:rPr>
              <w:t xml:space="preserve">注：</w:t>
            </w:r>
            <w:r>
              <w:rPr>
                <w:rFonts w:hint="eastAsia" w:ascii="宋体" w:hAnsi="宋体"/>
                <w:b/>
                <w:sz w:val="21"/>
                <w:szCs w:val="21"/>
                <w:highlight w:val="none"/>
              </w:rPr>
              <w:t xml:space="preserve">投标文件内须</w:t>
            </w:r>
            <w:r>
              <w:rPr>
                <w:rFonts w:hint="eastAsia" w:ascii="宋体" w:hAnsi="宋体" w:cs="宋体"/>
                <w:b/>
                <w:sz w:val="21"/>
                <w:szCs w:val="21"/>
                <w:highlight w:val="none"/>
              </w:rPr>
              <w:t xml:space="preserve">提供相关证书及证明文件扫描件，时间以证书（获奖文件）落款时间为准。</w:t>
            </w:r>
            <w:r/>
          </w:p>
        </w:tc>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lang w:val="en-US" w:eastAsia="zh-CN"/>
              </w:rPr>
              <w:t xml:space="preserve">3</w:t>
            </w:r>
            <w:r/>
          </w:p>
        </w:tc>
      </w:tr>
      <w:tr>
        <w:trPr>
          <w:trHeight w:val="977"/>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类似业绩</w:t>
            </w:r>
            <w:r/>
          </w:p>
        </w:tc>
        <w:tc>
          <w:tcPr>
            <w:tcW w:w="6710" w:type="dxa"/>
            <w:vAlign w:val="center"/>
            <w:textDirection w:val="lrTb"/>
            <w:noWrap w:val="false"/>
          </w:tcPr>
          <w:p>
            <w:pPr>
              <w:ind w:left="0" w:right="0"/>
              <w:keepLines w:val="0"/>
              <w:keepNext w:val="0"/>
              <w:spacing w:before="0" w:beforeAutospacing="0" w:after="0" w:afterAutospacing="0"/>
              <w:rPr>
                <w:rFonts w:ascii="宋体" w:hAnsi="宋体" w:cs="宋体"/>
                <w:color w:val="auto"/>
                <w:sz w:val="21"/>
                <w:szCs w:val="21"/>
                <w:highlight w:val="none"/>
              </w:rPr>
              <w:suppressLineNumbers w:val="0"/>
            </w:pPr>
            <w:r>
              <w:rPr>
                <w:rFonts w:hint="eastAsia" w:ascii="宋体" w:hAnsi="宋体" w:cs="宋体"/>
                <w:color w:val="000000"/>
                <w:sz w:val="21"/>
                <w:szCs w:val="21"/>
                <w:highlight w:val="none"/>
              </w:rPr>
              <w:t xml:space="preserve">投标人</w:t>
            </w:r>
            <w:r>
              <w:rPr>
                <w:rFonts w:hint="eastAsia" w:ascii="宋体" w:hAnsi="宋体" w:cs="宋体"/>
                <w:color w:val="000000"/>
                <w:sz w:val="21"/>
                <w:szCs w:val="21"/>
                <w:highlight w:val="none"/>
                <w:lang w:val="en-US" w:eastAsia="zh-CN"/>
              </w:rPr>
              <w:t xml:space="preserve">具有</w:t>
            </w:r>
            <w:r>
              <w:rPr>
                <w:rFonts w:hint="eastAsia" w:ascii="宋体" w:hAnsi="宋体" w:cs="宋体"/>
                <w:sz w:val="21"/>
                <w:szCs w:val="21"/>
                <w:highlight w:val="none"/>
                <w:lang w:val="zh-CN" w:bidi="zh-CN"/>
              </w:rPr>
              <w:t xml:space="preserve">类似项目</w:t>
            </w:r>
            <w:r>
              <w:rPr>
                <w:rFonts w:hint="eastAsia" w:ascii="宋体" w:hAnsi="宋体" w:cs="宋体"/>
                <w:color w:val="000000"/>
                <w:sz w:val="21"/>
                <w:szCs w:val="21"/>
                <w:highlight w:val="none"/>
              </w:rPr>
              <w:t xml:space="preserve">业绩（</w:t>
            </w:r>
            <w:r>
              <w:rPr>
                <w:rFonts w:hint="eastAsia" w:ascii="宋体" w:hAnsi="宋体" w:cs="宋体"/>
                <w:color w:val="000000"/>
                <w:sz w:val="21"/>
                <w:szCs w:val="21"/>
                <w:highlight w:val="none"/>
                <w:lang w:val="en-US" w:eastAsia="zh-CN"/>
              </w:rPr>
              <w:t xml:space="preserve">签订</w:t>
            </w:r>
            <w:r>
              <w:rPr>
                <w:rFonts w:hint="eastAsia" w:ascii="宋体" w:hAnsi="宋体" w:cs="宋体"/>
                <w:color w:val="000000"/>
                <w:sz w:val="21"/>
                <w:szCs w:val="21"/>
                <w:highlight w:val="none"/>
              </w:rPr>
              <w:t xml:space="preserve">日期</w:t>
            </w:r>
            <w:r>
              <w:rPr>
                <w:rFonts w:hint="eastAsia" w:ascii="宋体" w:hAnsi="宋体" w:cs="宋体"/>
                <w:color w:val="auto"/>
                <w:sz w:val="21"/>
                <w:szCs w:val="21"/>
                <w:highlight w:val="none"/>
              </w:rPr>
              <w:t xml:space="preserve">在2</w:t>
            </w:r>
            <w:r>
              <w:rPr>
                <w:rFonts w:ascii="宋体" w:hAnsi="宋体" w:cs="宋体"/>
                <w:color w:val="auto"/>
                <w:sz w:val="21"/>
                <w:szCs w:val="21"/>
                <w:highlight w:val="none"/>
              </w:rPr>
              <w:t xml:space="preserve">02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年1月1日及之后），每提供一个得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分。</w:t>
            </w:r>
            <w:r/>
          </w:p>
          <w:p>
            <w:pPr>
              <w:ind w:left="0" w:right="0"/>
              <w:keepLines w:val="0"/>
              <w:keepNext w:val="0"/>
              <w:spacing w:before="0" w:beforeAutospacing="0" w:after="0" w:afterAutospacing="0"/>
              <w:rPr>
                <w:rFonts w:ascii="宋体" w:hAnsi="宋体"/>
                <w:sz w:val="21"/>
                <w:szCs w:val="21"/>
                <w:highlight w:val="none"/>
              </w:rPr>
              <w:suppressLineNumbers w:val="0"/>
            </w:pPr>
            <w:r>
              <w:rPr>
                <w:rFonts w:hint="eastAsia" w:ascii="宋体" w:hAnsi="宋体" w:cs="宋体"/>
                <w:b/>
                <w:color w:val="auto"/>
                <w:sz w:val="21"/>
                <w:szCs w:val="21"/>
                <w:highlight w:val="none"/>
              </w:rPr>
              <w:t xml:space="preserve">注：</w:t>
            </w:r>
            <w:r>
              <w:rPr>
                <w:rFonts w:hint="eastAsia" w:ascii="宋体" w:hAnsi="宋体"/>
                <w:b/>
                <w:color w:val="auto"/>
                <w:sz w:val="21"/>
                <w:szCs w:val="21"/>
                <w:highlight w:val="none"/>
              </w:rPr>
              <w:t xml:space="preserve">投标文件内须</w:t>
            </w:r>
            <w:r>
              <w:rPr>
                <w:rFonts w:hint="eastAsia" w:ascii="宋体" w:hAnsi="宋体" w:cs="宋体"/>
                <w:b/>
                <w:bCs/>
                <w:color w:val="auto"/>
                <w:sz w:val="21"/>
                <w:szCs w:val="21"/>
                <w:highlight w:val="none"/>
              </w:rPr>
              <w:t xml:space="preserve">提供有效合同扫描件</w:t>
            </w:r>
            <w:r>
              <w:rPr>
                <w:rFonts w:ascii="宋体" w:hAnsi="宋体"/>
                <w:b/>
                <w:color w:val="auto"/>
                <w:sz w:val="21"/>
                <w:szCs w:val="21"/>
                <w:highlight w:val="none"/>
              </w:rPr>
              <w:t xml:space="preserve">和</w:t>
            </w:r>
            <w:r>
              <w:rPr>
                <w:rFonts w:hint="eastAsia" w:ascii="宋体" w:hAnsi="宋体"/>
                <w:b/>
                <w:color w:val="auto"/>
                <w:sz w:val="21"/>
                <w:szCs w:val="21"/>
                <w:highlight w:val="none"/>
                <w:lang w:val="en-US" w:eastAsia="zh-CN"/>
              </w:rPr>
              <w:t xml:space="preserve">部分</w:t>
            </w:r>
            <w:r>
              <w:rPr>
                <w:rFonts w:ascii="宋体" w:hAnsi="宋体"/>
                <w:b/>
                <w:color w:val="auto"/>
                <w:sz w:val="21"/>
                <w:szCs w:val="21"/>
                <w:highlight w:val="none"/>
              </w:rPr>
              <w:t xml:space="preserve">发票</w:t>
            </w:r>
            <w:r>
              <w:rPr>
                <w:rFonts w:hint="eastAsia" w:ascii="宋体" w:hAnsi="宋体"/>
                <w:b/>
                <w:color w:val="auto"/>
                <w:sz w:val="21"/>
                <w:szCs w:val="21"/>
                <w:highlight w:val="none"/>
              </w:rPr>
              <w:t xml:space="preserve">扫</w:t>
            </w:r>
            <w:r>
              <w:rPr>
                <w:rFonts w:hint="eastAsia" w:ascii="宋体" w:hAnsi="宋体"/>
                <w:b/>
                <w:color w:val="000000"/>
                <w:sz w:val="21"/>
                <w:szCs w:val="21"/>
                <w:highlight w:val="none"/>
              </w:rPr>
              <w:t xml:space="preserve">描件</w:t>
            </w:r>
            <w:r>
              <w:rPr>
                <w:rFonts w:hint="eastAsia" w:ascii="宋体" w:hAnsi="宋体" w:cs="宋体"/>
                <w:b/>
                <w:bCs/>
                <w:sz w:val="21"/>
                <w:szCs w:val="21"/>
                <w:highlight w:val="none"/>
              </w:rPr>
              <w:t xml:space="preserve">。</w:t>
            </w:r>
            <w:r/>
          </w:p>
        </w:tc>
        <w:tc>
          <w:tcPr>
            <w:tcW w:w="9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9</w:t>
            </w:r>
            <w:r/>
          </w:p>
        </w:tc>
      </w:tr>
    </w:tbl>
    <w:p>
      <w:pPr>
        <w:rPr>
          <w:rFonts w:ascii="宋体" w:hAnsi="宋体" w:cs="宋体"/>
          <w:b/>
          <w:bCs/>
          <w:color w:val="000000"/>
          <w:szCs w:val="21"/>
        </w:rPr>
      </w:pPr>
      <w:r>
        <w:rPr>
          <w:rFonts w:ascii="宋体" w:hAnsi="宋体" w:cs="宋体"/>
          <w:b/>
          <w:bCs/>
          <w:color w:val="000000"/>
          <w:szCs w:val="21"/>
        </w:rPr>
      </w:r>
      <w:r/>
    </w:p>
    <w:p>
      <w:pPr>
        <w:numPr>
          <w:ilvl w:val="0"/>
          <w:numId w:val="0"/>
        </w:num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color w:val="000000"/>
          <w:szCs w:val="21"/>
        </w:rPr>
        <w:t xml:space="preserve">备注：</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rPr>
        <w:t xml:space="preserve">针对评分标准中评分的每一条，</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均应提供相关资料并作出相应说明供评委评判，不提供相关资料的视为不具备该项得分的条件。</w:t>
      </w:r>
      <w:r/>
    </w:p>
    <w:p>
      <w:pPr>
        <w:numPr>
          <w:ilvl w:val="0"/>
          <w:numId w:val="0"/>
        </w:num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为确保项目质量，</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技术及其他部分分值低于75%（</w:t>
      </w:r>
      <w:r>
        <w:rPr>
          <w:rFonts w:hint="eastAsia" w:ascii="宋体" w:hAnsi="宋体" w:cs="宋体"/>
          <w:b/>
          <w:bCs/>
          <w:szCs w:val="21"/>
          <w:highlight w:val="none"/>
          <w:lang w:val="en-US" w:eastAsia="zh-CN"/>
        </w:rPr>
        <w:t xml:space="preserve">即60</w:t>
      </w:r>
      <w:r>
        <w:rPr>
          <w:rFonts w:hint="eastAsia" w:ascii="宋体" w:hAnsi="宋体" w:cs="宋体"/>
          <w:b/>
          <w:bCs/>
          <w:szCs w:val="21"/>
          <w:highlight w:val="none"/>
        </w:rPr>
        <w:t xml:space="preserve">分）的作无效投标处理。</w:t>
      </w:r>
      <w:r/>
    </w:p>
    <w:p>
      <w:pPr>
        <w:ind w:firstLine="422"/>
        <w:keepLines w:val="0"/>
        <w:keepNext w:val="0"/>
        <w:pageBreakBefore w:val="0"/>
        <w:spacing w:line="360" w:lineRule="auto"/>
        <w:widowControl w:val="off"/>
        <w:rPr>
          <w:rFonts w:ascii="宋体" w:hAnsi="宋体" w:cs="宋体"/>
          <w:b/>
          <w:bCs/>
          <w:color w:val="000000"/>
          <w:szCs w:val="21"/>
          <w:highlight w:val="none"/>
        </w:rPr>
      </w:pPr>
      <w:r>
        <w:rPr>
          <w:rFonts w:hint="eastAsia" w:ascii="宋体" w:hAnsi="宋体" w:cs="宋体"/>
          <w:b/>
          <w:bCs/>
          <w:szCs w:val="21"/>
          <w:highlight w:val="none"/>
          <w:lang w:eastAsia="zh-CN"/>
        </w:rPr>
        <w:t xml:space="preserve">3.</w:t>
      </w:r>
      <w:r>
        <w:rPr>
          <w:rFonts w:hint="eastAsia" w:ascii="宋体" w:hAnsi="宋体" w:cs="宋体"/>
          <w:b/>
          <w:bCs/>
          <w:color w:val="000000"/>
          <w:szCs w:val="21"/>
          <w:highlight w:val="none"/>
        </w:rPr>
        <w:t xml:space="preserve">项目涉及评审的资料均需以电</w:t>
      </w:r>
      <w:r>
        <w:rPr>
          <w:rFonts w:hint="eastAsia" w:ascii="宋体" w:hAnsi="宋体" w:cs="宋体"/>
          <w:b/>
          <w:bCs/>
          <w:color w:val="000000"/>
          <w:szCs w:val="21"/>
          <w:highlight w:val="none"/>
          <w:lang w:eastAsia="zh-CN"/>
        </w:rPr>
        <w:t xml:space="preserve">子文</w:t>
      </w:r>
      <w:r>
        <w:rPr>
          <w:rFonts w:hint="eastAsia" w:ascii="宋体" w:hAnsi="宋体" w:cs="宋体"/>
          <w:b/>
          <w:bCs/>
          <w:color w:val="000000"/>
          <w:szCs w:val="21"/>
          <w:highlight w:val="none"/>
        </w:rPr>
        <w:t xml:space="preserve">件形式上传，本项目不收取纸质投标文件及相关原件等纸质材料，仅以</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提供的电子投标文件为准。</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招标人有权</w:t>
      </w:r>
      <w:r>
        <w:rPr>
          <w:rFonts w:hint="eastAsia" w:ascii="宋体" w:hAnsi="宋体" w:eastAsia="宋体" w:cs="宋体"/>
          <w:b/>
          <w:bCs/>
          <w:color w:val="000000"/>
          <w:sz w:val="21"/>
          <w:szCs w:val="21"/>
          <w:highlight w:val="none"/>
          <w:lang w:eastAsia="zh-CN"/>
        </w:rPr>
        <w:t xml:space="preserve">对中标人提供相关证明材料的原件进行核查，中标人须无条件配合。</w:t>
      </w:r>
      <w:r/>
    </w:p>
    <w:p>
      <w:pPr>
        <w:ind w:firstLine="422"/>
        <w:keepLines w:val="0"/>
        <w:keepNext w:val="0"/>
        <w:pageBreakBefore w:val="0"/>
        <w:spacing w:line="360" w:lineRule="auto"/>
        <w:widowControl w:val="off"/>
        <w:rPr>
          <w:rFonts w:eastAsia="宋体"/>
          <w:sz w:val="21"/>
          <w:szCs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eastAsia="zh-CN"/>
        </w:rPr>
        <w:t xml:space="preserve">打“▲”项</w:t>
      </w:r>
      <w:r>
        <w:rPr>
          <w:rFonts w:hint="eastAsia" w:eastAsia="宋体"/>
          <w:b/>
          <w:bCs/>
          <w:sz w:val="21"/>
          <w:szCs w:val="21"/>
          <w:highlight w:val="none"/>
        </w:rPr>
        <w:t xml:space="preserve">目为客观分。</w:t>
      </w:r>
      <w:r/>
    </w:p>
    <w:p>
      <w:pPr>
        <w:ind w:firstLine="422"/>
        <w:rPr>
          <w:rFonts w:ascii="宋体" w:hAnsi="宋体" w:cs="宋体"/>
          <w:b/>
          <w:bCs/>
          <w:szCs w:val="21"/>
        </w:rPr>
      </w:pPr>
      <w:r>
        <w:rPr>
          <w:rFonts w:ascii="宋体" w:hAnsi="宋体" w:cs="宋体"/>
          <w:b/>
          <w:bCs/>
          <w:szCs w:val="21"/>
        </w:rPr>
      </w:r>
      <w:r/>
    </w:p>
    <w:p>
      <w:pPr>
        <w:pStyle w:val="705"/>
        <w:jc w:val="center"/>
        <w:spacing w:before="0" w:after="0" w:line="360" w:lineRule="auto"/>
        <w:rPr>
          <w:rFonts w:ascii="宋体" w:hAnsi="宋体" w:cs="宋体"/>
          <w:color w:val="000000"/>
          <w:sz w:val="36"/>
          <w:szCs w:val="36"/>
        </w:rPr>
      </w:pPr>
      <w:r>
        <w:rPr>
          <w:rFonts w:hint="eastAsia" w:ascii="宋体" w:hAnsi="宋体" w:eastAsia="宋体" w:cs="宋体"/>
          <w:color w:val="000000"/>
          <w:sz w:val="36"/>
          <w:szCs w:val="36"/>
        </w:rPr>
        <w:br w:type="page" w:clear="all"/>
      </w:r>
      <w:r>
        <w:rPr>
          <w:rFonts w:hint="eastAsia" w:ascii="宋体" w:hAnsi="宋体" w:eastAsia="宋体" w:cs="宋体"/>
          <w:color w:val="000000"/>
          <w:sz w:val="36"/>
          <w:szCs w:val="36"/>
        </w:rPr>
        <w:t xml:space="preserve">第七章  昆山市政府采购供应商诚信管理办法</w:t>
      </w:r>
      <w:r/>
    </w:p>
    <w:p>
      <w:pPr>
        <w:ind w:firstLine="420"/>
        <w:spacing w:line="360" w:lineRule="auto"/>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hint="eastAsia" w:ascii="宋体" w:hAnsi="宋体" w:cs="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rPr>
          <w:rFonts w:ascii="宋体" w:hAnsi="宋体" w:cs="宋体"/>
          <w:color w:val="000000"/>
          <w:szCs w:val="21"/>
        </w:rPr>
      </w:pPr>
      <w:r>
        <w:rPr>
          <w:rFonts w:hint="eastAsia" w:ascii="宋体" w:hAnsi="宋体" w:cs="宋体"/>
          <w:color w:val="000000"/>
          <w:szCs w:val="21"/>
        </w:rPr>
        <w:t xml:space="preserve">第二条 本办法适用于参加昆山市范围内政府采购活动的供应商。</w:t>
      </w:r>
      <w:r/>
    </w:p>
    <w:p>
      <w:pPr>
        <w:rPr>
          <w:rFonts w:ascii="宋体" w:hAnsi="宋体" w:cs="宋体"/>
          <w:color w:val="000000"/>
          <w:szCs w:val="21"/>
        </w:rPr>
      </w:pPr>
      <w:r>
        <w:rPr>
          <w:rFonts w:hint="eastAsia" w:ascii="宋体" w:hAnsi="宋体" w:cs="宋体"/>
          <w:color w:val="000000"/>
          <w:szCs w:val="21"/>
        </w:rPr>
        <w:t xml:space="preserve">供应商是指向采购人提供货物、工程或者服务的法人、其他组织或者自然人。</w:t>
      </w:r>
      <w:r/>
    </w:p>
    <w:p>
      <w:pPr>
        <w:rPr>
          <w:rFonts w:ascii="宋体" w:hAnsi="宋体" w:cs="宋体"/>
          <w:color w:val="000000"/>
          <w:szCs w:val="21"/>
        </w:rPr>
      </w:pPr>
      <w:r>
        <w:rPr>
          <w:rFonts w:hint="eastAsia" w:ascii="宋体" w:hAnsi="宋体" w:cs="宋体"/>
          <w:color w:val="000000"/>
          <w:szCs w:val="21"/>
        </w:rPr>
        <w:t xml:space="preserve">第三条  政府采购当事人有权对供应商的行为进行监督，发现违法违规行为应当及时向政府采购监管部门反映，并配合做好调查处理工作。</w:t>
      </w:r>
      <w:r/>
    </w:p>
    <w:p>
      <w:pPr>
        <w:rPr>
          <w:rFonts w:ascii="宋体" w:hAnsi="宋体" w:cs="宋体"/>
          <w:color w:val="000000"/>
          <w:szCs w:val="21"/>
        </w:rPr>
      </w:pPr>
      <w:r>
        <w:rPr>
          <w:rFonts w:hint="eastAsia" w:ascii="宋体" w:hAnsi="宋体" w:cs="宋体"/>
          <w:color w:val="000000"/>
          <w:szCs w:val="21"/>
        </w:rPr>
        <w:t xml:space="preserve">其他单位和个人对政府采购活动中供应商的违法违规行为，有权控告和检举，政府采购监管部门应当依法调查处理。</w:t>
      </w:r>
      <w:r/>
    </w:p>
    <w:p>
      <w:pPr>
        <w:rPr>
          <w:rFonts w:ascii="宋体" w:hAnsi="宋体" w:cs="宋体"/>
          <w:color w:val="000000"/>
          <w:szCs w:val="21"/>
        </w:rPr>
      </w:pPr>
      <w:r>
        <w:rPr>
          <w:rFonts w:hint="eastAsia" w:ascii="宋体" w:hAnsi="宋体" w:cs="宋体"/>
          <w:color w:val="000000"/>
          <w:szCs w:val="21"/>
        </w:rPr>
        <w:t xml:space="preserve">第四条  供应商参加政府采购活动，应当遵循公平竞争、诚实信用原则。</w:t>
      </w:r>
      <w:r/>
    </w:p>
    <w:p>
      <w:pPr>
        <w:rPr>
          <w:rFonts w:ascii="宋体" w:hAnsi="宋体" w:cs="宋体"/>
          <w:color w:val="000000"/>
          <w:szCs w:val="21"/>
        </w:rPr>
      </w:pPr>
      <w:r>
        <w:rPr>
          <w:rFonts w:hint="eastAsia" w:ascii="宋体" w:hAnsi="宋体" w:cs="宋体"/>
          <w:color w:val="000000"/>
          <w:szCs w:val="21"/>
        </w:rPr>
        <w:t xml:space="preserve">第五条  供应商参加政府采购活动的合法权益应当依法得到保护，任何人不得以任何手段损害供应商的合法权益。</w:t>
      </w:r>
      <w:r/>
    </w:p>
    <w:p>
      <w:pPr>
        <w:rPr>
          <w:rFonts w:ascii="宋体" w:hAnsi="宋体" w:cs="宋体"/>
          <w:color w:val="000000"/>
          <w:szCs w:val="21"/>
        </w:rPr>
      </w:pPr>
      <w:r>
        <w:rPr>
          <w:rFonts w:hint="eastAsia" w:ascii="宋体" w:hAnsi="宋体" w:cs="宋体"/>
          <w:color w:val="000000"/>
          <w:szCs w:val="21"/>
        </w:rPr>
        <w:t xml:space="preserve">第六条  供应商监管工作应当依法进行，坚持公开透明、惩罚得当、信息共享的原则。</w:t>
      </w:r>
      <w:r/>
    </w:p>
    <w:p>
      <w:pPr>
        <w:rPr>
          <w:rFonts w:ascii="宋体" w:hAnsi="宋体" w:cs="宋体"/>
          <w:color w:val="000000"/>
          <w:szCs w:val="21"/>
        </w:rPr>
      </w:pPr>
      <w:r>
        <w:rPr>
          <w:rFonts w:hint="eastAsia" w:ascii="宋体" w:hAnsi="宋体" w:cs="宋体"/>
          <w:color w:val="000000"/>
          <w:szCs w:val="21"/>
        </w:rPr>
        <w:t xml:space="preserve">第七条  实行政府采购供应商诚信管理制度。对供应商失信行为、不良行为等诚信信息，由政府采购监管部门予以记录，在昆山市政府采购活动中采用。</w:t>
      </w:r>
      <w:r/>
    </w:p>
    <w:p>
      <w:pPr>
        <w:rPr>
          <w:rFonts w:ascii="宋体" w:hAnsi="宋体" w:cs="宋体"/>
          <w:color w:val="000000"/>
          <w:szCs w:val="21"/>
        </w:rPr>
      </w:pPr>
      <w:r>
        <w:rPr>
          <w:rFonts w:hint="eastAsia" w:ascii="宋体" w:hAnsi="宋体" w:cs="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rPr>
          <w:rFonts w:ascii="宋体" w:hAnsi="宋体" w:cs="宋体"/>
          <w:color w:val="000000"/>
          <w:szCs w:val="21"/>
        </w:rPr>
      </w:pPr>
      <w:r>
        <w:rPr>
          <w:rFonts w:hint="eastAsia" w:ascii="宋体" w:hAnsi="宋体" w:cs="宋体"/>
          <w:color w:val="000000"/>
          <w:szCs w:val="21"/>
        </w:rPr>
        <w:t xml:space="preserve">（一）已递交投标（响应）文件而不参加开标的，或者开标时以各种理由不解密投标（响应）文件影响采购活动正常进行的；</w:t>
      </w:r>
      <w:r/>
    </w:p>
    <w:p>
      <w:pPr>
        <w:rPr>
          <w:rFonts w:ascii="宋体" w:hAnsi="宋体" w:cs="宋体"/>
          <w:color w:val="000000"/>
          <w:szCs w:val="21"/>
        </w:rPr>
      </w:pPr>
      <w:r>
        <w:rPr>
          <w:rFonts w:hint="eastAsia" w:ascii="宋体" w:hAnsi="宋体" w:cs="宋体"/>
          <w:color w:val="000000"/>
          <w:szCs w:val="21"/>
        </w:rPr>
        <w:t xml:space="preserve">（二）不遵守开评标现场纪律，故意扰乱开标评标现场秩序的；</w:t>
      </w:r>
      <w:r/>
    </w:p>
    <w:p>
      <w:pPr>
        <w:rPr>
          <w:rFonts w:ascii="宋体" w:hAnsi="宋体" w:cs="宋体"/>
          <w:color w:val="000000"/>
          <w:szCs w:val="21"/>
        </w:rPr>
      </w:pPr>
      <w:r>
        <w:rPr>
          <w:rFonts w:hint="eastAsia" w:ascii="宋体" w:hAnsi="宋体" w:cs="宋体"/>
          <w:color w:val="000000"/>
          <w:szCs w:val="21"/>
        </w:rPr>
        <w:t xml:space="preserve">（三）未按《政府采购法》等相关规定签订、履行合同的；</w:t>
      </w:r>
      <w:r/>
    </w:p>
    <w:p>
      <w:pPr>
        <w:rPr>
          <w:rFonts w:ascii="宋体" w:hAnsi="宋体" w:cs="宋体"/>
          <w:color w:val="000000"/>
          <w:szCs w:val="21"/>
        </w:rPr>
      </w:pPr>
      <w:r>
        <w:rPr>
          <w:rFonts w:hint="eastAsia" w:ascii="宋体" w:hAnsi="宋体" w:cs="宋体"/>
          <w:color w:val="000000"/>
          <w:szCs w:val="21"/>
        </w:rPr>
        <w:t xml:space="preserve">（四）无正当理由放弃中标（成交）的；</w:t>
      </w:r>
      <w:r/>
    </w:p>
    <w:p>
      <w:pPr>
        <w:rPr>
          <w:rFonts w:ascii="宋体" w:hAnsi="宋体" w:cs="宋体"/>
          <w:color w:val="000000"/>
          <w:szCs w:val="21"/>
        </w:rPr>
      </w:pPr>
      <w:r>
        <w:rPr>
          <w:rFonts w:hint="eastAsia" w:ascii="宋体" w:hAnsi="宋体" w:cs="宋体"/>
          <w:color w:val="000000"/>
          <w:szCs w:val="21"/>
        </w:rPr>
        <w:t xml:space="preserve">（五）履约验收不合格的；</w:t>
      </w:r>
      <w:r/>
    </w:p>
    <w:p>
      <w:pPr>
        <w:rPr>
          <w:rFonts w:ascii="宋体" w:hAnsi="宋体" w:cs="宋体"/>
          <w:color w:val="000000"/>
          <w:szCs w:val="21"/>
        </w:rPr>
      </w:pPr>
      <w:r>
        <w:rPr>
          <w:rFonts w:hint="eastAsia" w:ascii="宋体" w:hAnsi="宋体" w:cs="宋体"/>
          <w:color w:val="000000"/>
          <w:szCs w:val="21"/>
        </w:rPr>
        <w:t xml:space="preserve">（六）一年内累计三次及以上质疑均查无实据的；</w:t>
      </w:r>
      <w:r/>
    </w:p>
    <w:p>
      <w:pPr>
        <w:rPr>
          <w:rFonts w:ascii="宋体" w:hAnsi="宋体" w:cs="宋体"/>
          <w:color w:val="000000"/>
          <w:szCs w:val="21"/>
        </w:rPr>
      </w:pPr>
      <w:r>
        <w:rPr>
          <w:rFonts w:hint="eastAsia" w:ascii="宋体" w:hAnsi="宋体" w:cs="宋体"/>
          <w:color w:val="000000"/>
          <w:szCs w:val="21"/>
        </w:rPr>
        <w:t xml:space="preserve">（七）捏造事实、提供虚假材料进行恶意举报的；</w:t>
      </w:r>
      <w:r/>
    </w:p>
    <w:p>
      <w:pPr>
        <w:rPr>
          <w:rFonts w:ascii="宋体" w:hAnsi="宋体" w:cs="宋体"/>
          <w:color w:val="000000"/>
          <w:szCs w:val="21"/>
        </w:rPr>
      </w:pPr>
      <w:r>
        <w:rPr>
          <w:rFonts w:hint="eastAsia" w:ascii="宋体" w:hAnsi="宋体" w:cs="宋体"/>
          <w:color w:val="000000"/>
          <w:szCs w:val="21"/>
        </w:rPr>
        <w:t xml:space="preserve">（八）不配合或采用不正当手段干扰政府采购质疑、投诉处理工作的；</w:t>
      </w:r>
      <w:r/>
    </w:p>
    <w:p>
      <w:pPr>
        <w:rPr>
          <w:rFonts w:ascii="宋体" w:hAnsi="宋体" w:cs="宋体"/>
          <w:color w:val="000000"/>
          <w:szCs w:val="21"/>
        </w:rPr>
      </w:pPr>
      <w:r>
        <w:rPr>
          <w:rFonts w:hint="eastAsia" w:ascii="宋体" w:hAnsi="宋体" w:cs="宋体"/>
          <w:color w:val="000000"/>
          <w:szCs w:val="21"/>
        </w:rPr>
        <w:t xml:space="preserve">（九）经查实，利用产品授权等方式控制货源的；</w:t>
      </w:r>
      <w:r/>
    </w:p>
    <w:p>
      <w:pPr>
        <w:rPr>
          <w:rFonts w:ascii="宋体" w:hAnsi="宋体" w:cs="宋体"/>
          <w:color w:val="000000"/>
          <w:szCs w:val="21"/>
        </w:rPr>
      </w:pPr>
      <w:r>
        <w:rPr>
          <w:rFonts w:hint="eastAsia" w:ascii="宋体" w:hAnsi="宋体" w:cs="宋体"/>
          <w:color w:val="000000"/>
          <w:szCs w:val="21"/>
        </w:rPr>
        <w:t xml:space="preserve">（十）为采购项目提供整体设计、规范编制或者项目管理、监理、检测等服务，同时再参加该采购项目的其他采购活动的；</w:t>
      </w:r>
      <w:r/>
    </w:p>
    <w:p>
      <w:pPr>
        <w:rPr>
          <w:rFonts w:ascii="宋体" w:hAnsi="宋体" w:cs="宋体"/>
          <w:color w:val="000000"/>
          <w:szCs w:val="21"/>
        </w:rPr>
      </w:pPr>
      <w:r>
        <w:rPr>
          <w:rFonts w:hint="eastAsia" w:ascii="宋体" w:hAnsi="宋体" w:cs="宋体"/>
          <w:color w:val="000000"/>
          <w:szCs w:val="21"/>
        </w:rPr>
        <w:t xml:space="preserve">（十一）政府采购监管部门认定的其他失信行为。</w:t>
      </w:r>
      <w:r/>
    </w:p>
    <w:p>
      <w:pPr>
        <w:rPr>
          <w:rFonts w:ascii="宋体" w:hAnsi="宋体" w:cs="宋体"/>
          <w:color w:val="000000"/>
          <w:szCs w:val="21"/>
        </w:rPr>
      </w:pPr>
      <w:r>
        <w:rPr>
          <w:rFonts w:hint="eastAsia" w:ascii="宋体" w:hAnsi="宋体" w:cs="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rPr>
          <w:rFonts w:ascii="宋体" w:hAnsi="宋体" w:cs="宋体"/>
          <w:color w:val="000000"/>
          <w:szCs w:val="21"/>
        </w:rPr>
      </w:pPr>
      <w:r>
        <w:rPr>
          <w:rFonts w:hint="eastAsia" w:ascii="宋体" w:hAnsi="宋体" w:cs="宋体"/>
          <w:color w:val="000000"/>
          <w:szCs w:val="21"/>
        </w:rPr>
        <w:t xml:space="preserve">（一）提供虚假材料谋取中标（成交）的；</w:t>
      </w:r>
      <w:r/>
    </w:p>
    <w:p>
      <w:pPr>
        <w:rPr>
          <w:rFonts w:ascii="宋体" w:hAnsi="宋体" w:cs="宋体"/>
          <w:color w:val="000000"/>
          <w:szCs w:val="21"/>
        </w:rPr>
      </w:pPr>
      <w:r>
        <w:rPr>
          <w:rFonts w:hint="eastAsia" w:ascii="宋体" w:hAnsi="宋体" w:cs="宋体"/>
          <w:color w:val="000000"/>
          <w:szCs w:val="21"/>
        </w:rPr>
        <w:t xml:space="preserve">（二）采取不正当手段诋毁、排挤其他供应商的；</w:t>
      </w:r>
      <w:r/>
    </w:p>
    <w:p>
      <w:pPr>
        <w:rPr>
          <w:rFonts w:ascii="宋体" w:hAnsi="宋体" w:cs="宋体"/>
          <w:color w:val="000000"/>
          <w:szCs w:val="21"/>
        </w:rPr>
      </w:pPr>
      <w:r>
        <w:rPr>
          <w:rFonts w:hint="eastAsia" w:ascii="宋体" w:hAnsi="宋体" w:cs="宋体"/>
          <w:color w:val="000000"/>
          <w:szCs w:val="21"/>
        </w:rPr>
        <w:t xml:space="preserve">（三）与采购人、采购代理机构或者其他供应商恶意串通的； </w:t>
      </w:r>
      <w:r/>
    </w:p>
    <w:p>
      <w:pPr>
        <w:rPr>
          <w:rFonts w:ascii="宋体" w:hAnsi="宋体" w:cs="宋体"/>
          <w:color w:val="000000"/>
          <w:szCs w:val="21"/>
        </w:rPr>
      </w:pPr>
      <w:r>
        <w:rPr>
          <w:rFonts w:hint="eastAsia" w:ascii="宋体" w:hAnsi="宋体" w:cs="宋体"/>
          <w:color w:val="000000"/>
          <w:szCs w:val="21"/>
        </w:rPr>
        <w:t xml:space="preserve">（四）向采购人或者采购代理机构行贿或者提供其他不正当利益的；</w:t>
      </w:r>
      <w:r/>
    </w:p>
    <w:p>
      <w:pPr>
        <w:rPr>
          <w:rFonts w:ascii="宋体" w:hAnsi="宋体" w:cs="宋体"/>
          <w:color w:val="000000"/>
          <w:szCs w:val="21"/>
        </w:rPr>
      </w:pPr>
      <w:r>
        <w:rPr>
          <w:rFonts w:hint="eastAsia" w:ascii="宋体" w:hAnsi="宋体" w:cs="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rPr>
          <w:rFonts w:ascii="宋体" w:hAnsi="宋体" w:cs="宋体"/>
          <w:color w:val="000000"/>
          <w:szCs w:val="21"/>
        </w:rPr>
      </w:pPr>
      <w:r>
        <w:rPr>
          <w:rFonts w:hint="eastAsia" w:ascii="宋体" w:hAnsi="宋体" w:cs="宋体"/>
          <w:color w:val="000000"/>
          <w:szCs w:val="21"/>
        </w:rPr>
        <w:t xml:space="preserve">（六）拒绝有关部门监督检查或者提供虚假情况的；</w:t>
      </w:r>
      <w:r/>
    </w:p>
    <w:p>
      <w:pPr>
        <w:rPr>
          <w:rFonts w:ascii="宋体" w:hAnsi="宋体" w:cs="宋体"/>
          <w:color w:val="000000"/>
          <w:szCs w:val="21"/>
        </w:rPr>
      </w:pPr>
      <w:r>
        <w:rPr>
          <w:rFonts w:hint="eastAsia" w:ascii="宋体" w:hAnsi="宋体" w:cs="宋体"/>
          <w:color w:val="000000"/>
          <w:szCs w:val="21"/>
        </w:rPr>
        <w:t xml:space="preserve">（七）中标（成交）后无正当理由不与采购人签订合同的；</w:t>
      </w:r>
      <w:r/>
    </w:p>
    <w:p>
      <w:pPr>
        <w:rPr>
          <w:rFonts w:ascii="宋体" w:hAnsi="宋体" w:cs="宋体"/>
          <w:color w:val="000000"/>
          <w:szCs w:val="21"/>
        </w:rPr>
      </w:pPr>
      <w:r>
        <w:rPr>
          <w:rFonts w:hint="eastAsia" w:ascii="宋体" w:hAnsi="宋体" w:cs="宋体"/>
          <w:color w:val="000000"/>
          <w:szCs w:val="21"/>
        </w:rPr>
        <w:t xml:space="preserve">（八）将中标（成交）项目转让给他人，或者违反采购文件规定，将中标（成交）项目分包给他人的；</w:t>
      </w:r>
      <w:r/>
    </w:p>
    <w:p>
      <w:pPr>
        <w:rPr>
          <w:rFonts w:ascii="宋体" w:hAnsi="宋体" w:cs="宋体"/>
          <w:color w:val="000000"/>
          <w:szCs w:val="21"/>
        </w:rPr>
      </w:pPr>
      <w:r>
        <w:rPr>
          <w:rFonts w:hint="eastAsia" w:ascii="宋体" w:hAnsi="宋体" w:cs="宋体"/>
          <w:color w:val="000000"/>
          <w:szCs w:val="21"/>
        </w:rPr>
        <w:t xml:space="preserve">（九）拒绝履行合同义务的；</w:t>
      </w:r>
      <w:r/>
    </w:p>
    <w:p>
      <w:pPr>
        <w:rPr>
          <w:rFonts w:ascii="宋体" w:hAnsi="宋体" w:cs="宋体"/>
          <w:color w:val="000000"/>
          <w:szCs w:val="21"/>
        </w:rPr>
      </w:pPr>
      <w:r>
        <w:rPr>
          <w:rFonts w:hint="eastAsia" w:ascii="宋体" w:hAnsi="宋体" w:cs="宋体"/>
          <w:color w:val="000000"/>
          <w:szCs w:val="21"/>
        </w:rPr>
        <w:t xml:space="preserve">（十）一年内累计三次及以上投诉均查无实据的；</w:t>
      </w:r>
      <w:r/>
    </w:p>
    <w:p>
      <w:pPr>
        <w:rPr>
          <w:rFonts w:ascii="宋体" w:hAnsi="宋体" w:cs="宋体"/>
          <w:color w:val="000000"/>
          <w:szCs w:val="21"/>
        </w:rPr>
      </w:pPr>
      <w:r>
        <w:rPr>
          <w:rFonts w:hint="eastAsia" w:ascii="宋体" w:hAnsi="宋体" w:cs="宋体"/>
          <w:color w:val="000000"/>
          <w:szCs w:val="21"/>
        </w:rPr>
        <w:t xml:space="preserve">（十一）捏造事实或者提供虚假投诉材料或者以非法手段取得证明材料进行投诉的。</w:t>
      </w:r>
      <w:r/>
    </w:p>
    <w:p>
      <w:pPr>
        <w:rPr>
          <w:rFonts w:ascii="宋体" w:hAnsi="宋体" w:cs="宋体"/>
          <w:color w:val="000000"/>
          <w:szCs w:val="21"/>
        </w:rPr>
      </w:pPr>
      <w:r>
        <w:rPr>
          <w:rFonts w:hint="eastAsia" w:ascii="宋体" w:hAnsi="宋体" w:cs="宋体"/>
          <w:color w:val="000000"/>
          <w:szCs w:val="21"/>
        </w:rPr>
        <w:t xml:space="preserve">供应商违法违规行为已被依法认定为不良行为的，不再重复认定为失信行为。</w:t>
      </w:r>
      <w:r/>
    </w:p>
    <w:p>
      <w:pPr>
        <w:rPr>
          <w:rFonts w:ascii="宋体" w:hAnsi="宋体" w:cs="宋体"/>
          <w:color w:val="000000"/>
          <w:szCs w:val="21"/>
        </w:rPr>
      </w:pPr>
      <w:r>
        <w:rPr>
          <w:rFonts w:hint="eastAsia" w:ascii="宋体" w:hAnsi="宋体" w:cs="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rPr>
          <w:rFonts w:ascii="宋体" w:hAnsi="宋体" w:cs="宋体"/>
          <w:color w:val="000000"/>
          <w:szCs w:val="21"/>
        </w:rPr>
      </w:pPr>
      <w:r>
        <w:rPr>
          <w:rFonts w:hint="eastAsia" w:ascii="宋体" w:hAnsi="宋体" w:cs="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rPr>
          <w:rFonts w:ascii="宋体" w:hAnsi="宋体" w:cs="宋体"/>
          <w:color w:val="000000"/>
          <w:szCs w:val="21"/>
        </w:rPr>
      </w:pPr>
      <w:r>
        <w:rPr>
          <w:rFonts w:hint="eastAsia" w:ascii="宋体" w:hAnsi="宋体" w:cs="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rPr>
          <w:rFonts w:ascii="宋体" w:hAnsi="宋体" w:cs="宋体"/>
          <w:color w:val="000000"/>
          <w:szCs w:val="21"/>
        </w:rPr>
      </w:pPr>
      <w:r>
        <w:rPr>
          <w:rFonts w:hint="eastAsia" w:ascii="宋体" w:hAnsi="宋体" w:cs="宋体"/>
          <w:color w:val="000000"/>
          <w:szCs w:val="21"/>
        </w:rPr>
        <w:t xml:space="preserve">第十二条  供应商在政府采购活动中存在不良行为的，按《江苏省政府采购供应商监督管理暂行办法》的规定执行。</w:t>
      </w:r>
      <w:r/>
    </w:p>
    <w:p>
      <w:pPr>
        <w:rPr>
          <w:rFonts w:ascii="宋体" w:hAnsi="宋体" w:cs="宋体"/>
          <w:color w:val="000000"/>
          <w:szCs w:val="21"/>
        </w:rPr>
      </w:pPr>
      <w:r>
        <w:rPr>
          <w:rFonts w:hint="eastAsia" w:ascii="宋体" w:hAnsi="宋体" w:cs="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sectPr>
      <w:footnotePr/>
      <w:endnotePr/>
      <w:type w:val="nextPage"/>
      <w:pgSz w:w="11906" w:h="16838" w:orient="portrait"/>
      <w:pgMar w:top="1440" w:right="1247" w:bottom="1440" w:left="128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K">
    <w:panose1 w:val="020B0503020202020204"/>
  </w:font>
  <w:font w:name="Wingdings 2">
    <w:panose1 w:val="05020102010507070707"/>
  </w:font>
  <w:font w:name="Segoe UI">
    <w:panose1 w:val="020B0502040204020203"/>
  </w:font>
  <w:font w:name="Symbol">
    <w:panose1 w:val="05050102010706020507"/>
  </w:font>
  <w:font w:name="Wingdings">
    <w:panose1 w:val="05000000000000000000"/>
  </w:font>
  <w:font w:name="等线">
    <w:panose1 w:val="02010600030101010101"/>
  </w:font>
  <w:font w:name="仿宋_GB2312">
    <w:panose1 w:val="02010609060101010101"/>
  </w:font>
  <w:font w:name="Verdana">
    <w:panose1 w:val="020B0604030504040204"/>
  </w:font>
  <w:font w:name="Courier New">
    <w:panose1 w:val="02070309020205020404"/>
  </w:font>
  <w:font w:name="Tahoma">
    <w:panose1 w:val="020B0604030504040204"/>
  </w:font>
  <w:font w:name="方正仿宋简体">
    <w:panose1 w:val="020B0503020202020204"/>
  </w:font>
  <w:font w:name="Calibri">
    <w:panose1 w:val="020F0502020204030204"/>
  </w:font>
  <w:font w:name="方正大黑简体">
    <w:panose1 w:val="020B0503020202020204"/>
  </w:font>
  <w:font w:name="Arial">
    <w:panose1 w:val="020B0604020202020204"/>
  </w:font>
  <w:font w:name="创艺简仿宋">
    <w:panose1 w:val="020B0503020202020204"/>
  </w:font>
  <w:font w:name="Cambria">
    <w:panose1 w:val="02040503050406030204"/>
  </w:font>
  <w:font w:name="楷体_GB2312">
    <w:panose1 w:val="0201060906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2596515</wp:posOffset>
              </wp:positionH>
              <wp:positionV relativeFrom="paragraph">
                <wp:posOffset>-102870</wp:posOffset>
              </wp:positionV>
              <wp:extent cx="1070610" cy="2203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70610" cy="220345"/>
                      </a:xfrm>
                      <a:prstGeom prst="rect">
                        <a:avLst/>
                      </a:prstGeom>
                      <a:noFill/>
                      <a:ln>
                        <a:noFill/>
                      </a:ln>
                    </wps:spPr>
                    <wps:txbx>
                      <w:txbxContent>
                        <w:p>
                          <w:pPr>
                            <w:pStyle w:val="731"/>
                          </w:pPr>
                          <w:r>
                            <w:rPr>
                              <w:rFonts w:hint="eastAsia"/>
                            </w:rPr>
                            <w:t xml:space="preserve">第</w:t>
                          </w:r>
                          <w:r>
                            <w:fldChar w:fldCharType="begin"/>
                          </w:r>
                          <w:r>
                            <w:instrText xml:space="preserve">PAGE \* MERGEFORMAT</w:instrText>
                          </w:r>
                          <w:r>
                            <w:fldChar w:fldCharType="separate"/>
                          </w:r>
                          <w:r>
                            <w:t xml:space="preserve">1</w:t>
                          </w:r>
                          <w:r>
                            <w:fldChar w:fldCharType="end"/>
                          </w:r>
                          <w:r>
                            <w:rPr>
                              <w:rFonts w:hint="eastAsia"/>
                            </w:rPr>
                            <w:t xml:space="preserve">页共</w:t>
                          </w:r>
                          <w:r>
                            <w:fldChar w:fldCharType="begin"/>
                          </w:r>
                          <w:r>
                            <w:instrText xml:space="preserve">NUMPAGES \* MERGEFORMAT</w:instrText>
                          </w:r>
                          <w:r>
                            <w:fldChar w:fldCharType="separate"/>
                          </w:r>
                          <w:r>
                            <w:t xml:space="preserve">40</w:t>
                          </w:r>
                          <w:r>
                            <w:fldChar w:fldCharType="end"/>
                          </w:r>
                          <w:r>
                            <w:rPr>
                              <w:rFonts w:hint="eastAsia"/>
                            </w:rPr>
                            <w:t xml:space="preserve">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04.4pt;mso-position-horizontal:absolute;mso-position-vertical-relative:text;margin-top:-8.1pt;mso-position-vertical:absolute;width:84.3pt;height:17.3pt;mso-wrap-distance-left:9.0pt;mso-wrap-distance-top:0.0pt;mso-wrap-distance-right:9.0pt;mso-wrap-distance-bottom:0.0pt;visibility:visible;" filled="f" stroked="f">
              <v:textbox inset="0,0,0,0">
                <w:txbxContent>
                  <w:p>
                    <w:pPr>
                      <w:pStyle w:val="731"/>
                    </w:pPr>
                    <w:r>
                      <w:rPr>
                        <w:rFonts w:hint="eastAsia"/>
                      </w:rPr>
                      <w:t xml:space="preserve">第</w:t>
                    </w:r>
                    <w:r>
                      <w:fldChar w:fldCharType="begin"/>
                    </w:r>
                    <w:r>
                      <w:instrText xml:space="preserve">PAGE \* MERGEFORMAT</w:instrText>
                    </w:r>
                    <w:r>
                      <w:fldChar w:fldCharType="separate"/>
                    </w:r>
                    <w:r>
                      <w:t xml:space="preserve">1</w:t>
                    </w:r>
                    <w:r>
                      <w:fldChar w:fldCharType="end"/>
                    </w:r>
                    <w:r>
                      <w:rPr>
                        <w:rFonts w:hint="eastAsia"/>
                      </w:rPr>
                      <w:t xml:space="preserve">页共</w:t>
                    </w:r>
                    <w:r>
                      <w:fldChar w:fldCharType="begin"/>
                    </w:r>
                    <w:r>
                      <w:instrText xml:space="preserve">NUMPAGES \* MERGEFORMAT</w:instrText>
                    </w:r>
                    <w:r>
                      <w:fldChar w:fldCharType="separate"/>
                    </w:r>
                    <w:r>
                      <w:t xml:space="preserve">40</w:t>
                    </w:r>
                    <w:r>
                      <w:fldChar w:fldCharType="end"/>
                    </w:r>
                    <w:r>
                      <w:rPr>
                        <w:rFonts w:hint="eastAsia"/>
                      </w:rP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left"/>
      <w:rPr>
        <w:rFonts w:ascii="宋体" w:hAnsi="宋体" w:eastAsia="宋体" w:cs="宋体"/>
        <w:sz w:val="21"/>
        <w:szCs w:val="21"/>
        <w:lang w:eastAsia="zh-CN"/>
      </w:rPr>
      <w:pBdr>
        <w:bottom w:val="single" w:color="000000" w:sz="4" w:space="0"/>
      </w:pBdr>
    </w:pPr>
    <w:r>
      <w:rPr>
        <w:rFonts w:hint="eastAsia" w:ascii="宋体" w:hAnsi="宋体" w:eastAsia="宋体" w:cs="宋体"/>
        <w:sz w:val="21"/>
        <w:szCs w:val="21"/>
        <w:lang w:eastAsia="zh-CN"/>
      </w:rPr>
      <w:t xml:space="preserve">项目编号：</w:t>
    </w:r>
    <w:r>
      <w:rPr>
        <w:rFonts w:hint="eastAsia" w:ascii="宋体" w:hAnsi="宋体" w:eastAsia="宋体" w:cs="宋体"/>
        <w:sz w:val="21"/>
        <w:szCs w:val="21"/>
        <w:lang w:val="zh-CN" w:eastAsia="zh-CN"/>
      </w:rPr>
      <w:t xml:space="preserve">JSZC-320583-JYZB-G2026-0010</w:t>
    </w:r>
    <w:r>
      <w:rPr>
        <w:rFonts w:hint="eastAsia" w:ascii="宋体" w:hAnsi="宋体" w:eastAsia="宋体" w:cs="宋体"/>
        <w:sz w:val="21"/>
        <w:szCs w:val="21"/>
        <w:lang w:eastAsia="zh-CN"/>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420" w:hanging="420"/>
        <w:tabs>
          <w:tab w:val="left" w:pos="420" w:leader="none"/>
        </w:tabs>
      </w:pPr>
      <w:rPr>
        <w:rFonts w:ascii="Times New Roman" w:hAnsi="Times New Roman" w:cs="Times New Roman"/>
      </w:rPr>
    </w:lvl>
    <w:lvl w:ilvl="1">
      <w:start w:val="1"/>
      <w:numFmt w:val="japaneseCounting"/>
      <w:isLgl w:val="false"/>
      <w:suff w:val="tab"/>
      <w:lvlText w:val="（%2）"/>
      <w:lvlJc w:val="left"/>
      <w:pPr>
        <w:ind w:left="855" w:hanging="855"/>
        <w:tabs>
          <w:tab w:val="left" w:pos="855" w:leader="none"/>
        </w:tabs>
      </w:pPr>
      <w:rPr>
        <w:rFonts w:ascii="Times New Roman" w:hAnsi="Times New Roman" w:cs="Times New Roman"/>
        <w:b/>
        <w:bCs/>
      </w:rPr>
    </w:lvl>
    <w:lvl w:ilvl="2">
      <w:start w:val="1"/>
      <w:numFmt w:val="lowerRoman"/>
      <w:isLgl w:val="false"/>
      <w:suff w:val="tab"/>
      <w:lvlText w:val="%3."/>
      <w:lvlJc w:val="right"/>
      <w:pPr>
        <w:ind w:left="1260" w:hanging="420"/>
        <w:tabs>
          <w:tab w:val="left" w:pos="1260" w:leader="none"/>
        </w:tabs>
      </w:pPr>
      <w:rPr>
        <w:rFonts w:ascii="Times New Roman" w:hAnsi="Times New Roman" w:cs="Times New Roman"/>
      </w:rPr>
    </w:lvl>
    <w:lvl w:ilvl="3">
      <w:start w:val="1"/>
      <w:numFmt w:val="decimal"/>
      <w:isLgl w:val="false"/>
      <w:suff w:val="tab"/>
      <w:lvlText w:val="%4."/>
      <w:lvlJc w:val="left"/>
      <w:pPr>
        <w:ind w:left="1680" w:hanging="420"/>
        <w:tabs>
          <w:tab w:val="left" w:pos="1680" w:leader="none"/>
        </w:tabs>
      </w:pPr>
      <w:rPr>
        <w:rFonts w:ascii="Times New Roman" w:hAnsi="Times New Roman" w:cs="Times New Roman"/>
      </w:rPr>
    </w:lvl>
    <w:lvl w:ilvl="4">
      <w:start w:val="1"/>
      <w:numFmt w:val="lowerLetter"/>
      <w:isLgl w:val="false"/>
      <w:suff w:val="tab"/>
      <w:lvlText w:val="%5)"/>
      <w:lvlJc w:val="left"/>
      <w:pPr>
        <w:ind w:left="2100" w:hanging="420"/>
        <w:tabs>
          <w:tab w:val="left" w:pos="2100" w:leader="none"/>
        </w:tabs>
      </w:pPr>
      <w:rPr>
        <w:rFonts w:ascii="Times New Roman" w:hAnsi="Times New Roman" w:cs="Times New Roman"/>
      </w:rPr>
    </w:lvl>
    <w:lvl w:ilvl="5">
      <w:start w:val="1"/>
      <w:numFmt w:val="lowerRoman"/>
      <w:isLgl w:val="false"/>
      <w:suff w:val="tab"/>
      <w:lvlText w:val="%6."/>
      <w:lvlJc w:val="right"/>
      <w:pPr>
        <w:ind w:left="2520" w:hanging="420"/>
        <w:tabs>
          <w:tab w:val="left" w:pos="2520" w:leader="none"/>
        </w:tabs>
      </w:pPr>
      <w:rPr>
        <w:rFonts w:ascii="Times New Roman" w:hAnsi="Times New Roman" w:cs="Times New Roman"/>
      </w:rPr>
    </w:lvl>
    <w:lvl w:ilvl="6">
      <w:start w:val="1"/>
      <w:numFmt w:val="decimal"/>
      <w:isLgl w:val="false"/>
      <w:suff w:val="tab"/>
      <w:lvlText w:val="%7."/>
      <w:lvlJc w:val="left"/>
      <w:pPr>
        <w:ind w:left="2940" w:hanging="420"/>
        <w:tabs>
          <w:tab w:val="left" w:pos="2940" w:leader="none"/>
        </w:tabs>
      </w:pPr>
      <w:rPr>
        <w:rFonts w:ascii="Times New Roman" w:hAnsi="Times New Roman" w:cs="Times New Roman"/>
      </w:rPr>
    </w:lvl>
    <w:lvl w:ilvl="7">
      <w:start w:val="1"/>
      <w:numFmt w:val="lowerLetter"/>
      <w:isLgl w:val="false"/>
      <w:suff w:val="tab"/>
      <w:lvlText w:val="%8)"/>
      <w:lvlJc w:val="left"/>
      <w:pPr>
        <w:ind w:left="3360" w:hanging="420"/>
        <w:tabs>
          <w:tab w:val="left" w:pos="3360" w:leader="none"/>
        </w:tabs>
      </w:pPr>
      <w:rPr>
        <w:rFonts w:ascii="Times New Roman" w:hAnsi="Times New Roman" w:cs="Times New Roman"/>
      </w:rPr>
    </w:lvl>
    <w:lvl w:ilvl="8">
      <w:start w:val="1"/>
      <w:numFmt w:val="lowerRoman"/>
      <w:isLgl w:val="false"/>
      <w:suff w:val="tab"/>
      <w:lvlText w:val="%9."/>
      <w:lvlJc w:val="right"/>
      <w:pPr>
        <w:ind w:left="3780" w:hanging="420"/>
        <w:tabs>
          <w:tab w:val="left" w:pos="3780" w:leader="none"/>
        </w:tabs>
      </w:pPr>
      <w:rPr>
        <w:rFonts w:ascii="Times New Roman" w:hAnsi="Times New Roman" w:cs="Times New Roman"/>
      </w:rPr>
    </w:lvl>
  </w:abstractNum>
  <w:abstractNum w:abstractNumId="2">
    <w:multiLevelType w:val="hybridMultilevel"/>
    <w:lvl w:ilvl="0">
      <w:start w:val="4"/>
      <w:numFmt w:val="decimal"/>
      <w:pStyle w:val="992"/>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0"/>
  </w:num>
  <w:num w:numId="3">
    <w:abstractNumId w:val="4"/>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jc w:val="both"/>
      <w:widowControl w:val="off"/>
    </w:pPr>
    <w:rPr>
      <w:rFonts w:hint="default" w:ascii="Times New Roman" w:hAnsi="Times New Roman" w:eastAsia="宋体" w:cs="Times New Roman"/>
      <w:sz w:val="21"/>
      <w:szCs w:val="24"/>
    </w:rPr>
  </w:style>
  <w:style w:type="paragraph" w:styleId="705">
    <w:name w:val="Heading 1"/>
    <w:basedOn w:val="704"/>
    <w:next w:val="704"/>
    <w:link w:val="807"/>
    <w:uiPriority w:val="0"/>
    <w:qFormat/>
    <w:pPr>
      <w:keepLines/>
      <w:keepNext/>
      <w:spacing w:before="340" w:after="330" w:line="576" w:lineRule="auto"/>
      <w:outlineLvl w:val="0"/>
    </w:pPr>
    <w:rPr>
      <w:rFonts w:eastAsia="楷体_GB2312"/>
      <w:b/>
      <w:sz w:val="44"/>
      <w:szCs w:val="20"/>
    </w:rPr>
  </w:style>
  <w:style w:type="paragraph" w:styleId="706">
    <w:name w:val="Heading 2"/>
    <w:basedOn w:val="704"/>
    <w:next w:val="704"/>
    <w:link w:val="935"/>
    <w:uiPriority w:val="0"/>
    <w:qFormat/>
    <w:pPr>
      <w:keepLines/>
      <w:keepNext/>
      <w:spacing w:before="260" w:after="260" w:line="416" w:lineRule="auto"/>
      <w:outlineLvl w:val="1"/>
    </w:pPr>
    <w:rPr>
      <w:rFonts w:ascii="Cambria" w:hAnsi="Cambria"/>
      <w:b/>
      <w:bCs/>
      <w:sz w:val="32"/>
      <w:szCs w:val="32"/>
      <w:lang w:eastAsia="en-US"/>
    </w:rPr>
  </w:style>
  <w:style w:type="paragraph" w:styleId="707">
    <w:name w:val="Heading 3"/>
    <w:basedOn w:val="704"/>
    <w:next w:val="704"/>
    <w:link w:val="936"/>
    <w:uiPriority w:val="0"/>
    <w:qFormat/>
    <w:pPr>
      <w:keepLines/>
      <w:keepNext/>
      <w:spacing w:before="260" w:after="260" w:line="416" w:lineRule="auto"/>
      <w:outlineLvl w:val="2"/>
    </w:pPr>
    <w:rPr>
      <w:b/>
      <w:bCs/>
      <w:sz w:val="32"/>
      <w:szCs w:val="32"/>
      <w:lang w:eastAsia="en-US"/>
    </w:rPr>
  </w:style>
  <w:style w:type="paragraph" w:styleId="708">
    <w:name w:val="Heading 4"/>
    <w:basedOn w:val="704"/>
    <w:next w:val="704"/>
    <w:link w:val="937"/>
    <w:uiPriority w:val="0"/>
    <w:qFormat/>
    <w:pPr>
      <w:keepLines/>
      <w:keepNext/>
      <w:spacing w:before="280" w:after="290" w:line="376" w:lineRule="auto"/>
      <w:outlineLvl w:val="3"/>
    </w:pPr>
    <w:rPr>
      <w:rFonts w:ascii="Cambria" w:hAnsi="Cambria"/>
      <w:b/>
      <w:bCs/>
      <w:sz w:val="28"/>
      <w:szCs w:val="28"/>
      <w:lang w:eastAsia="en-US"/>
    </w:rPr>
  </w:style>
  <w:style w:type="paragraph" w:styleId="709">
    <w:name w:val="Heading 5"/>
    <w:basedOn w:val="704"/>
    <w:next w:val="704"/>
    <w:link w:val="811"/>
    <w:uiPriority w:val="9"/>
    <w:unhideWhenUsed/>
    <w:qFormat/>
    <w:pPr>
      <w:keepLines/>
      <w:keepNext/>
      <w:spacing w:before="320" w:after="200"/>
      <w:outlineLvl w:val="4"/>
    </w:pPr>
    <w:rPr>
      <w:rFonts w:ascii="Arial" w:hAnsi="Arial" w:eastAsia="Arial" w:cs="Arial"/>
      <w:b/>
      <w:bCs/>
      <w:sz w:val="24"/>
    </w:rPr>
  </w:style>
  <w:style w:type="paragraph" w:styleId="710">
    <w:name w:val="Heading 6"/>
    <w:basedOn w:val="704"/>
    <w:next w:val="704"/>
    <w:link w:val="812"/>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814"/>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815"/>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spacing w:after="57"/>
    </w:pPr>
  </w:style>
  <w:style w:type="paragraph" w:styleId="717">
    <w:name w:val="Normal Indent"/>
    <w:basedOn w:val="704"/>
    <w:next w:val="704"/>
    <w:link w:val="938"/>
    <w:uiPriority w:val="0"/>
    <w:qFormat/>
    <w:pPr>
      <w:ind w:firstLine="420"/>
      <w:jc w:val="left"/>
    </w:pPr>
    <w:rPr>
      <w:rFonts w:eastAsia="楷体_GB2312"/>
      <w:sz w:val="24"/>
      <w:szCs w:val="20"/>
      <w:lang w:eastAsia="en-US"/>
    </w:rPr>
  </w:style>
  <w:style w:type="paragraph" w:styleId="718">
    <w:name w:val="Caption"/>
    <w:basedOn w:val="704"/>
    <w:next w:val="704"/>
    <w:uiPriority w:val="35"/>
    <w:semiHidden/>
    <w:unhideWhenUsed/>
    <w:qFormat/>
    <w:pPr>
      <w:spacing w:line="276" w:lineRule="auto"/>
    </w:pPr>
    <w:rPr>
      <w:b/>
      <w:bCs/>
      <w:color w:val="4f81bd"/>
      <w:sz w:val="18"/>
      <w:szCs w:val="18"/>
    </w:rPr>
  </w:style>
  <w:style w:type="paragraph" w:styleId="719">
    <w:name w:val="Document Map"/>
    <w:basedOn w:val="704"/>
    <w:uiPriority w:val="0"/>
    <w:semiHidden/>
    <w:qFormat/>
    <w:pPr>
      <w:shd w:val="clear" w:color="auto" w:fill="000080"/>
    </w:pPr>
  </w:style>
  <w:style w:type="paragraph" w:styleId="720">
    <w:name w:val="annotation text"/>
    <w:basedOn w:val="704"/>
    <w:link w:val="939"/>
    <w:uiPriority w:val="0"/>
    <w:qFormat/>
    <w:pPr>
      <w:jc w:val="left"/>
    </w:pPr>
    <w:rPr>
      <w:lang w:eastAsia="en-US"/>
    </w:rPr>
  </w:style>
  <w:style w:type="paragraph" w:styleId="721">
    <w:name w:val="Body Text"/>
    <w:basedOn w:val="704"/>
    <w:link w:val="940"/>
    <w:uiPriority w:val="0"/>
    <w:qFormat/>
    <w:pPr>
      <w:jc w:val="center"/>
    </w:pPr>
    <w:rPr>
      <w:rFonts w:ascii="方正大黑简体" w:eastAsia="方正大黑简体"/>
      <w:position w:val="6"/>
      <w:sz w:val="30"/>
      <w:szCs w:val="20"/>
      <w:lang w:eastAsia="en-US"/>
    </w:rPr>
  </w:style>
  <w:style w:type="paragraph" w:styleId="722">
    <w:name w:val="Body Text Indent"/>
    <w:basedOn w:val="704"/>
    <w:link w:val="941"/>
    <w:uiPriority w:val="0"/>
    <w:qFormat/>
    <w:pPr>
      <w:ind w:left="570"/>
      <w:spacing w:line="520" w:lineRule="exact"/>
    </w:pPr>
    <w:rPr>
      <w:rFonts w:ascii="方正仿宋简体" w:hAnsi="创艺简仿宋" w:eastAsia="方正仿宋简体"/>
      <w:sz w:val="24"/>
      <w:szCs w:val="20"/>
      <w:lang w:eastAsia="en-US"/>
    </w:rPr>
  </w:style>
  <w:style w:type="paragraph" w:styleId="723">
    <w:name w:val="toc 5"/>
    <w:basedOn w:val="704"/>
    <w:next w:val="704"/>
    <w:uiPriority w:val="39"/>
    <w:unhideWhenUsed/>
    <w:qFormat/>
    <w:pPr>
      <w:ind w:left="1134"/>
      <w:spacing w:after="57"/>
    </w:pPr>
  </w:style>
  <w:style w:type="paragraph" w:styleId="724">
    <w:name w:val="toc 3"/>
    <w:basedOn w:val="704"/>
    <w:next w:val="704"/>
    <w:uiPriority w:val="39"/>
    <w:unhideWhenUsed/>
    <w:qFormat/>
    <w:pPr>
      <w:ind w:left="567"/>
      <w:spacing w:after="57"/>
    </w:pPr>
  </w:style>
  <w:style w:type="paragraph" w:styleId="725">
    <w:name w:val="Plain Text"/>
    <w:basedOn w:val="704"/>
    <w:link w:val="942"/>
    <w:uiPriority w:val="0"/>
    <w:qFormat/>
    <w:rPr>
      <w:rFonts w:ascii="宋体" w:hAnsi="Courier New" w:eastAsia="楷体_GB2312"/>
      <w:sz w:val="28"/>
      <w:szCs w:val="20"/>
    </w:rPr>
  </w:style>
  <w:style w:type="paragraph" w:styleId="726">
    <w:name w:val="toc 8"/>
    <w:basedOn w:val="704"/>
    <w:next w:val="704"/>
    <w:uiPriority w:val="39"/>
    <w:unhideWhenUsed/>
    <w:qFormat/>
    <w:pPr>
      <w:ind w:left="1984"/>
      <w:spacing w:after="57"/>
    </w:pPr>
  </w:style>
  <w:style w:type="paragraph" w:styleId="727">
    <w:name w:val="Date"/>
    <w:basedOn w:val="704"/>
    <w:next w:val="704"/>
    <w:uiPriority w:val="0"/>
    <w:qFormat/>
    <w:rPr>
      <w:rFonts w:hint="eastAsia" w:ascii="宋体" w:hAnsi="宋体" w:eastAsia="楷体_GB2312"/>
      <w:sz w:val="24"/>
      <w:szCs w:val="20"/>
    </w:rPr>
  </w:style>
  <w:style w:type="paragraph" w:styleId="728">
    <w:name w:val="Body Text Indent 2"/>
    <w:basedOn w:val="704"/>
    <w:uiPriority w:val="0"/>
    <w:qFormat/>
    <w:pPr>
      <w:ind w:firstLine="540"/>
      <w:spacing w:line="360" w:lineRule="auto"/>
    </w:pPr>
    <w:rPr>
      <w:rFonts w:ascii="宋体" w:hAnsi="宋体"/>
      <w:sz w:val="24"/>
    </w:rPr>
  </w:style>
  <w:style w:type="paragraph" w:styleId="729">
    <w:name w:val="endnote text"/>
    <w:basedOn w:val="704"/>
    <w:link w:val="933"/>
    <w:uiPriority w:val="99"/>
    <w:semiHidden/>
    <w:unhideWhenUsed/>
    <w:qFormat/>
    <w:rPr>
      <w:sz w:val="20"/>
    </w:rPr>
  </w:style>
  <w:style w:type="paragraph" w:styleId="730">
    <w:name w:val="Balloon Text"/>
    <w:basedOn w:val="704"/>
    <w:link w:val="943"/>
    <w:uiPriority w:val="0"/>
    <w:qFormat/>
    <w:rPr>
      <w:sz w:val="18"/>
      <w:szCs w:val="18"/>
      <w:lang w:eastAsia="en-US"/>
    </w:rPr>
  </w:style>
  <w:style w:type="paragraph" w:styleId="731">
    <w:name w:val="Footer"/>
    <w:basedOn w:val="704"/>
    <w:link w:val="944"/>
    <w:uiPriority w:val="99"/>
    <w:qFormat/>
    <w:pPr>
      <w:jc w:val="left"/>
      <w:tabs>
        <w:tab w:val="center" w:pos="4153" w:leader="none"/>
        <w:tab w:val="right" w:pos="8306" w:leader="none"/>
      </w:tabs>
    </w:pPr>
    <w:rPr>
      <w:sz w:val="18"/>
      <w:szCs w:val="18"/>
      <w:lang w:eastAsia="en-US"/>
    </w:rPr>
  </w:style>
  <w:style w:type="paragraph" w:styleId="732">
    <w:name w:val="Header"/>
    <w:basedOn w:val="704"/>
    <w:link w:val="945"/>
    <w:uiPriority w:val="99"/>
    <w:qFormat/>
    <w:pPr>
      <w:jc w:val="center"/>
      <w:tabs>
        <w:tab w:val="center" w:pos="4153" w:leader="none"/>
        <w:tab w:val="right" w:pos="8306" w:leader="none"/>
      </w:tabs>
      <w:pBdr>
        <w:bottom w:val="single" w:color="000000" w:sz="6" w:space="1"/>
      </w:pBdr>
    </w:pPr>
    <w:rPr>
      <w:rFonts w:eastAsia="楷体_GB2312"/>
      <w:sz w:val="18"/>
      <w:szCs w:val="20"/>
      <w:lang w:eastAsia="en-US"/>
    </w:rPr>
  </w:style>
  <w:style w:type="paragraph" w:styleId="733">
    <w:name w:val="toc 1"/>
    <w:basedOn w:val="704"/>
    <w:next w:val="704"/>
    <w:uiPriority w:val="39"/>
    <w:qFormat/>
    <w:pPr>
      <w:jc w:val="left"/>
    </w:pPr>
    <w:rPr>
      <w:rFonts w:eastAsia="楷体_GB2312"/>
      <w:sz w:val="24"/>
      <w:szCs w:val="20"/>
    </w:rPr>
  </w:style>
  <w:style w:type="paragraph" w:styleId="734">
    <w:name w:val="toc 4"/>
    <w:basedOn w:val="704"/>
    <w:next w:val="704"/>
    <w:uiPriority w:val="39"/>
    <w:unhideWhenUsed/>
    <w:qFormat/>
    <w:pPr>
      <w:ind w:left="850"/>
      <w:spacing w:after="57"/>
    </w:pPr>
  </w:style>
  <w:style w:type="paragraph" w:styleId="735">
    <w:name w:val="Subtitle"/>
    <w:basedOn w:val="704"/>
    <w:next w:val="704"/>
    <w:link w:val="818"/>
    <w:uiPriority w:val="11"/>
    <w:qFormat/>
    <w:pPr>
      <w:spacing w:before="200" w:after="200"/>
    </w:pPr>
    <w:rPr>
      <w:sz w:val="24"/>
    </w:rPr>
  </w:style>
  <w:style w:type="paragraph" w:styleId="736">
    <w:name w:val="footnote text"/>
    <w:basedOn w:val="704"/>
    <w:link w:val="932"/>
    <w:uiPriority w:val="99"/>
    <w:semiHidden/>
    <w:unhideWhenUsed/>
    <w:qFormat/>
    <w:pPr>
      <w:spacing w:after="40"/>
    </w:pPr>
    <w:rPr>
      <w:sz w:val="18"/>
    </w:rPr>
  </w:style>
  <w:style w:type="paragraph" w:styleId="737">
    <w:name w:val="toc 6"/>
    <w:basedOn w:val="704"/>
    <w:next w:val="704"/>
    <w:uiPriority w:val="39"/>
    <w:unhideWhenUsed/>
    <w:qFormat/>
    <w:pPr>
      <w:ind w:left="1417"/>
      <w:spacing w:after="57"/>
    </w:pPr>
  </w:style>
  <w:style w:type="paragraph" w:styleId="738">
    <w:name w:val="Body Text Indent 3"/>
    <w:basedOn w:val="704"/>
    <w:uiPriority w:val="0"/>
    <w:qFormat/>
    <w:pPr>
      <w:ind w:left="420"/>
      <w:spacing w:after="120"/>
    </w:pPr>
    <w:rPr>
      <w:sz w:val="16"/>
      <w:szCs w:val="16"/>
    </w:rPr>
  </w:style>
  <w:style w:type="paragraph" w:styleId="739">
    <w:name w:val="table of figures"/>
    <w:basedOn w:val="704"/>
    <w:next w:val="704"/>
    <w:uiPriority w:val="99"/>
    <w:unhideWhenUsed/>
    <w:qFormat/>
  </w:style>
  <w:style w:type="paragraph" w:styleId="740">
    <w:name w:val="toc 2"/>
    <w:basedOn w:val="704"/>
    <w:next w:val="704"/>
    <w:uiPriority w:val="39"/>
    <w:unhideWhenUsed/>
    <w:qFormat/>
    <w:pPr>
      <w:ind w:left="283"/>
      <w:spacing w:after="57"/>
    </w:pPr>
  </w:style>
  <w:style w:type="paragraph" w:styleId="741">
    <w:name w:val="toc 9"/>
    <w:basedOn w:val="704"/>
    <w:next w:val="704"/>
    <w:uiPriority w:val="39"/>
    <w:unhideWhenUsed/>
    <w:qFormat/>
    <w:pPr>
      <w:ind w:left="2268"/>
      <w:spacing w:after="57"/>
    </w:pPr>
  </w:style>
  <w:style w:type="paragraph" w:styleId="742">
    <w:name w:val="Body Text 2"/>
    <w:basedOn w:val="704"/>
    <w:uiPriority w:val="0"/>
    <w:qFormat/>
    <w:pPr>
      <w:spacing w:after="120" w:line="480" w:lineRule="auto"/>
    </w:pPr>
  </w:style>
  <w:style w:type="paragraph" w:styleId="743">
    <w:name w:val="HTML Preformatted"/>
    <w:basedOn w:val="70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44">
    <w:name w:val="Normal (Web)"/>
    <w:basedOn w:val="704"/>
    <w:uiPriority w:val="0"/>
    <w:qFormat/>
    <w:pPr>
      <w:jc w:val="left"/>
      <w:spacing w:before="100" w:beforeAutospacing="1" w:after="100" w:afterAutospacing="1"/>
      <w:widowControl/>
    </w:pPr>
    <w:rPr>
      <w:rFonts w:ascii="宋体" w:hAnsi="宋体"/>
      <w:sz w:val="24"/>
    </w:rPr>
  </w:style>
  <w:style w:type="paragraph" w:styleId="745">
    <w:name w:val="Title"/>
    <w:basedOn w:val="704"/>
    <w:next w:val="704"/>
    <w:link w:val="946"/>
    <w:uiPriority w:val="0"/>
    <w:qFormat/>
    <w:pPr>
      <w:jc w:val="center"/>
      <w:spacing w:before="240" w:after="60"/>
      <w:outlineLvl w:val="0"/>
    </w:pPr>
    <w:rPr>
      <w:rFonts w:ascii="Cambria" w:hAnsi="Cambria"/>
      <w:b/>
      <w:bCs/>
      <w:sz w:val="32"/>
      <w:szCs w:val="32"/>
      <w:lang w:eastAsia="en-US"/>
    </w:rPr>
  </w:style>
  <w:style w:type="paragraph" w:styleId="746">
    <w:name w:val="Body Text First Indent 2"/>
    <w:basedOn w:val="722"/>
    <w:uiPriority w:val="0"/>
    <w:unhideWhenUsed/>
    <w:qFormat/>
    <w:pPr>
      <w:ind w:left="420" w:firstLine="420"/>
      <w:spacing w:line="360" w:lineRule="auto"/>
    </w:pPr>
    <w:rPr>
      <w:rFonts w:ascii="Times New Roman" w:hAnsi="Times New Roman" w:eastAsia="宋体"/>
      <w:spacing w:val="-4"/>
    </w:rPr>
  </w:style>
  <w:style w:type="table" w:styleId="747">
    <w:name w:val="Table Grid"/>
    <w:basedOn w:val="71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endnote reference"/>
    <w:uiPriority w:val="99"/>
    <w:semiHidden/>
    <w:unhideWhenUsed/>
    <w:qFormat/>
    <w:rPr>
      <w:vertAlign w:val="superscript"/>
    </w:rPr>
  </w:style>
  <w:style w:type="character" w:styleId="749">
    <w:name w:val="page number"/>
    <w:uiPriority w:val="0"/>
    <w:qFormat/>
  </w:style>
  <w:style w:type="character" w:styleId="750">
    <w:name w:val="FollowedHyperlink"/>
    <w:uiPriority w:val="99"/>
    <w:qFormat/>
    <w:rPr>
      <w:color w:val="606420"/>
      <w:u w:val="single"/>
    </w:rPr>
  </w:style>
  <w:style w:type="character" w:styleId="751">
    <w:name w:val="Hyperlink"/>
    <w:uiPriority w:val="99"/>
    <w:qFormat/>
    <w:rPr>
      <w:color w:val="0000ff"/>
      <w:u w:val="single"/>
    </w:rPr>
  </w:style>
  <w:style w:type="character" w:styleId="752">
    <w:name w:val="footnote reference"/>
    <w:uiPriority w:val="99"/>
    <w:unhideWhenUsed/>
    <w:qFormat/>
    <w:rPr>
      <w:vertAlign w:val="superscript"/>
    </w:rPr>
  </w:style>
  <w:style w:type="paragraph" w:styleId="753" w:customStyle="1">
    <w:name w:val="段"/>
    <w:next w:val="704"/>
    <w:uiPriority w:val="0"/>
    <w:qFormat/>
    <w:pPr>
      <w:ind w:firstLine="200"/>
      <w:jc w:val="both"/>
    </w:pPr>
    <w:rPr>
      <w:rFonts w:hint="default" w:ascii="宋体" w:hAnsi="Times New Roman" w:eastAsia="Times New Roman" w:cs="Times New Roman"/>
      <w:sz w:val="21"/>
    </w:rPr>
  </w:style>
  <w:style w:type="paragraph" w:styleId="754" w:customStyle="1">
    <w:name w:val="标题 21"/>
    <w:basedOn w:val="704"/>
    <w:next w:val="704"/>
    <w:uiPriority w:val="9"/>
    <w:qFormat/>
    <w:pPr>
      <w:keepLines/>
      <w:keepNext/>
      <w:spacing w:before="260" w:after="260" w:line="416" w:lineRule="auto"/>
      <w:outlineLvl w:val="1"/>
    </w:pPr>
    <w:rPr>
      <w:rFonts w:ascii="Cambria" w:hAnsi="Cambria"/>
      <w:b/>
      <w:bCs/>
      <w:sz w:val="32"/>
      <w:szCs w:val="32"/>
    </w:rPr>
  </w:style>
  <w:style w:type="table" w:styleId="755"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4" w:customStyle="1">
    <w:name w:val="TOC Heading"/>
    <w:uiPriority w:val="39"/>
    <w:unhideWhenUsed/>
    <w:qFormat/>
    <w:rPr>
      <w:rFonts w:hint="default" w:ascii="Times New Roman" w:hAnsi="Times New Roman" w:eastAsia="宋体" w:cs="Times New Roman"/>
    </w:rPr>
  </w:style>
  <w:style w:type="table" w:styleId="775" w:customStyle="1">
    <w:name w:val="无格式表格 11"/>
    <w:basedOn w:val="71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21"/>
    <w:basedOn w:val="71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31"/>
    <w:basedOn w:val="7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无格式表格 41"/>
    <w:basedOn w:val="7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无格式表格 51"/>
    <w:basedOn w:val="7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网格表 1 浅色1"/>
    <w:basedOn w:val="71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网格表 21"/>
    <w:basedOn w:val="71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网格表 31"/>
    <w:basedOn w:val="71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网格表 41"/>
    <w:basedOn w:val="71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网格表 5 深色1"/>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网格表 6 彩色1"/>
    <w:basedOn w:val="71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网格表 7 彩色1"/>
    <w:basedOn w:val="71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清单表 1 浅色1"/>
    <w:basedOn w:val="71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清单表 21"/>
    <w:basedOn w:val="71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清单表 31"/>
    <w:basedOn w:val="71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清单表 41"/>
    <w:basedOn w:val="71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5 深色1"/>
    <w:basedOn w:val="71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清单表 6 彩色1"/>
    <w:basedOn w:val="71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清单表 7 彩色1"/>
    <w:basedOn w:val="715"/>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4" w:customStyle="1">
    <w:name w:val="TOC 标题1"/>
    <w:uiPriority w:val="39"/>
    <w:unhideWhenUsed/>
    <w:qFormat/>
    <w:rPr>
      <w:rFonts w:hint="default" w:ascii="Times New Roman" w:hAnsi="Times New Roman" w:eastAsia="宋体" w:cs="Times New Roman"/>
    </w:rPr>
  </w:style>
  <w:style w:type="character" w:styleId="795" w:customStyle="1">
    <w:name w:val="Heading 1 Char"/>
    <w:basedOn w:val="714"/>
    <w:uiPriority w:val="9"/>
    <w:qFormat/>
    <w:rPr>
      <w:rFonts w:ascii="Arial" w:hAnsi="Arial" w:eastAsia="Arial" w:cs="Arial"/>
      <w:sz w:val="40"/>
      <w:szCs w:val="40"/>
    </w:rPr>
  </w:style>
  <w:style w:type="character" w:styleId="796" w:customStyle="1">
    <w:name w:val="Heading 5 Char"/>
    <w:basedOn w:val="714"/>
    <w:uiPriority w:val="9"/>
    <w:qFormat/>
    <w:rPr>
      <w:rFonts w:ascii="Arial" w:hAnsi="Arial" w:eastAsia="Arial" w:cs="Arial"/>
      <w:b/>
      <w:bCs/>
      <w:sz w:val="24"/>
      <w:szCs w:val="24"/>
    </w:rPr>
  </w:style>
  <w:style w:type="character" w:styleId="797" w:customStyle="1">
    <w:name w:val="Heading 6 Char"/>
    <w:basedOn w:val="714"/>
    <w:uiPriority w:val="9"/>
    <w:qFormat/>
    <w:rPr>
      <w:rFonts w:ascii="Arial" w:hAnsi="Arial" w:eastAsia="Arial" w:cs="Arial"/>
      <w:b/>
      <w:bCs/>
      <w:sz w:val="22"/>
      <w:szCs w:val="22"/>
    </w:rPr>
  </w:style>
  <w:style w:type="character" w:styleId="798" w:customStyle="1">
    <w:name w:val="Heading 7 Char"/>
    <w:basedOn w:val="714"/>
    <w:uiPriority w:val="9"/>
    <w:qFormat/>
    <w:rPr>
      <w:rFonts w:ascii="Arial" w:hAnsi="Arial" w:eastAsia="Arial" w:cs="Arial"/>
      <w:b/>
      <w:bCs/>
      <w:i/>
      <w:iCs/>
      <w:sz w:val="22"/>
      <w:szCs w:val="22"/>
    </w:rPr>
  </w:style>
  <w:style w:type="character" w:styleId="799" w:customStyle="1">
    <w:name w:val="Heading 8 Char"/>
    <w:basedOn w:val="714"/>
    <w:uiPriority w:val="9"/>
    <w:qFormat/>
    <w:rPr>
      <w:rFonts w:ascii="Arial" w:hAnsi="Arial" w:eastAsia="Arial" w:cs="Arial"/>
      <w:i/>
      <w:iCs/>
      <w:sz w:val="22"/>
      <w:szCs w:val="22"/>
    </w:rPr>
  </w:style>
  <w:style w:type="character" w:styleId="800" w:customStyle="1">
    <w:name w:val="Heading 9 Char"/>
    <w:basedOn w:val="714"/>
    <w:uiPriority w:val="9"/>
    <w:qFormat/>
    <w:rPr>
      <w:rFonts w:ascii="Arial" w:hAnsi="Arial" w:eastAsia="Arial" w:cs="Arial"/>
      <w:i/>
      <w:iCs/>
      <w:sz w:val="21"/>
      <w:szCs w:val="21"/>
    </w:rPr>
  </w:style>
  <w:style w:type="character" w:styleId="801" w:customStyle="1">
    <w:name w:val="Subtitle Char"/>
    <w:basedOn w:val="714"/>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标题111"/>
    <w:uiPriority w:val="39"/>
    <w:unhideWhenUsed/>
    <w:qFormat/>
    <w:rPr>
      <w:rFonts w:hint="default" w:ascii="Times New Roman" w:hAnsi="Times New Roman" w:eastAsia="宋体" w:cs="Times New Roman"/>
    </w:rPr>
  </w:style>
  <w:style w:type="character" w:styleId="807" w:customStyle="1">
    <w:name w:val="标题 1 字符"/>
    <w:link w:val="705"/>
    <w:uiPriority w:val="9"/>
    <w:qFormat/>
    <w:rPr>
      <w:rFonts w:ascii="Arial" w:hAnsi="Arial" w:eastAsia="Arial" w:cs="Arial"/>
      <w:sz w:val="40"/>
      <w:szCs w:val="40"/>
    </w:rPr>
  </w:style>
  <w:style w:type="character" w:styleId="808" w:customStyle="1">
    <w:name w:val="Heading 2 Char"/>
    <w:uiPriority w:val="9"/>
    <w:qFormat/>
    <w:rPr>
      <w:rFonts w:ascii="Arial" w:hAnsi="Arial" w:eastAsia="Arial" w:cs="Arial"/>
      <w:sz w:val="34"/>
    </w:rPr>
  </w:style>
  <w:style w:type="character" w:styleId="809" w:customStyle="1">
    <w:name w:val="Heading 3 Char"/>
    <w:uiPriority w:val="9"/>
    <w:qFormat/>
    <w:rPr>
      <w:rFonts w:ascii="Arial" w:hAnsi="Arial" w:eastAsia="Arial" w:cs="Arial"/>
      <w:sz w:val="30"/>
      <w:szCs w:val="30"/>
    </w:rPr>
  </w:style>
  <w:style w:type="character" w:styleId="810" w:customStyle="1">
    <w:name w:val="Heading 4 Char"/>
    <w:uiPriority w:val="9"/>
    <w:qFormat/>
    <w:rPr>
      <w:rFonts w:ascii="Arial" w:hAnsi="Arial" w:eastAsia="Arial" w:cs="Arial"/>
      <w:b/>
      <w:bCs/>
      <w:sz w:val="26"/>
      <w:szCs w:val="26"/>
    </w:rPr>
  </w:style>
  <w:style w:type="character" w:styleId="811" w:customStyle="1">
    <w:name w:val="标题 5 字符"/>
    <w:link w:val="709"/>
    <w:uiPriority w:val="9"/>
    <w:qFormat/>
    <w:rPr>
      <w:rFonts w:ascii="Arial" w:hAnsi="Arial" w:eastAsia="Arial" w:cs="Arial"/>
      <w:b/>
      <w:bCs/>
      <w:sz w:val="24"/>
      <w:szCs w:val="24"/>
    </w:rPr>
  </w:style>
  <w:style w:type="character" w:styleId="812" w:customStyle="1">
    <w:name w:val="标题 6 字符"/>
    <w:link w:val="710"/>
    <w:uiPriority w:val="9"/>
    <w:qFormat/>
    <w:rPr>
      <w:rFonts w:ascii="Arial" w:hAnsi="Arial" w:eastAsia="Arial" w:cs="Arial"/>
      <w:b/>
      <w:bCs/>
      <w:sz w:val="22"/>
      <w:szCs w:val="22"/>
    </w:rPr>
  </w:style>
  <w:style w:type="character" w:styleId="813" w:customStyle="1">
    <w:name w:val="标题 7 字符"/>
    <w:link w:val="711"/>
    <w:uiPriority w:val="9"/>
    <w:qFormat/>
    <w:rPr>
      <w:rFonts w:ascii="Arial" w:hAnsi="Arial" w:eastAsia="Arial" w:cs="Arial"/>
      <w:b/>
      <w:bCs/>
      <w:i/>
      <w:iCs/>
      <w:sz w:val="22"/>
      <w:szCs w:val="22"/>
    </w:rPr>
  </w:style>
  <w:style w:type="character" w:styleId="814" w:customStyle="1">
    <w:name w:val="标题 8 字符"/>
    <w:link w:val="712"/>
    <w:uiPriority w:val="9"/>
    <w:qFormat/>
    <w:rPr>
      <w:rFonts w:ascii="Arial" w:hAnsi="Arial" w:eastAsia="Arial" w:cs="Arial"/>
      <w:i/>
      <w:iCs/>
      <w:sz w:val="22"/>
      <w:szCs w:val="22"/>
    </w:rPr>
  </w:style>
  <w:style w:type="character" w:styleId="815" w:customStyle="1">
    <w:name w:val="标题 9 字符"/>
    <w:link w:val="713"/>
    <w:uiPriority w:val="9"/>
    <w:qFormat/>
    <w:rPr>
      <w:rFonts w:ascii="Arial" w:hAnsi="Arial" w:eastAsia="Arial" w:cs="Arial"/>
      <w:i/>
      <w:iCs/>
      <w:sz w:val="21"/>
      <w:szCs w:val="21"/>
    </w:rPr>
  </w:style>
  <w:style w:type="paragraph" w:styleId="816">
    <w:name w:val="No Spacing"/>
    <w:uiPriority w:val="1"/>
    <w:qFormat/>
    <w:rPr>
      <w:rFonts w:hint="default" w:ascii="Times New Roman" w:hAnsi="Times New Roman" w:eastAsia="宋体" w:cs="Times New Roman"/>
    </w:rPr>
  </w:style>
  <w:style w:type="character" w:styleId="817" w:customStyle="1">
    <w:name w:val="Title Char"/>
    <w:uiPriority w:val="10"/>
    <w:qFormat/>
    <w:rPr>
      <w:sz w:val="48"/>
      <w:szCs w:val="48"/>
    </w:rPr>
  </w:style>
  <w:style w:type="character" w:styleId="818" w:customStyle="1">
    <w:name w:val="副标题 字符"/>
    <w:link w:val="735"/>
    <w:uiPriority w:val="11"/>
    <w:qFormat/>
    <w:rPr>
      <w:sz w:val="24"/>
      <w:szCs w:val="24"/>
    </w:rPr>
  </w:style>
  <w:style w:type="paragraph" w:styleId="819">
    <w:name w:val="Quote"/>
    <w:basedOn w:val="704"/>
    <w:next w:val="704"/>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04"/>
    <w:next w:val="704"/>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Header Char"/>
    <w:uiPriority w:val="99"/>
    <w:qFormat/>
  </w:style>
  <w:style w:type="character" w:styleId="824" w:customStyle="1">
    <w:name w:val="Footer Char"/>
    <w:uiPriority w:val="99"/>
    <w:qFormat/>
  </w:style>
  <w:style w:type="character" w:styleId="825" w:customStyle="1">
    <w:name w:val="Caption Char"/>
    <w:uiPriority w:val="99"/>
    <w:qFormat/>
  </w:style>
  <w:style w:type="table" w:styleId="82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9" w:customStyle="1">
    <w:name w:val="List Table 1 Light - Accent 1"/>
    <w:uiPriority w:val="99"/>
    <w:qFormat/>
    <w:tblPr>
      <w:tblCellMar>
        <w:left w:w="0" w:type="dxa"/>
        <w:top w:w="0" w:type="dxa"/>
        <w:right w:w="0" w:type="dxa"/>
        <w:bottom w:w="0" w:type="dxa"/>
      </w:tblCellMar>
    </w:tblPr>
  </w:style>
  <w:style w:type="table" w:styleId="870" w:customStyle="1">
    <w:name w:val="List Table 1 Light - Accent 2"/>
    <w:uiPriority w:val="99"/>
    <w:qFormat/>
    <w:tblPr>
      <w:tblCellMar>
        <w:left w:w="0" w:type="dxa"/>
        <w:top w:w="0" w:type="dxa"/>
        <w:right w:w="0" w:type="dxa"/>
        <w:bottom w:w="0" w:type="dxa"/>
      </w:tblCellMar>
    </w:tblPr>
  </w:style>
  <w:style w:type="table" w:styleId="871" w:customStyle="1">
    <w:name w:val="List Table 1 Light - Accent 3"/>
    <w:uiPriority w:val="99"/>
    <w:qFormat/>
    <w:tblPr>
      <w:tblCellMar>
        <w:left w:w="0" w:type="dxa"/>
        <w:top w:w="0" w:type="dxa"/>
        <w:right w:w="0" w:type="dxa"/>
        <w:bottom w:w="0" w:type="dxa"/>
      </w:tblCellMar>
    </w:tblPr>
  </w:style>
  <w:style w:type="table" w:styleId="872" w:customStyle="1">
    <w:name w:val="List Table 1 Light - Accent 4"/>
    <w:uiPriority w:val="99"/>
    <w:qFormat/>
    <w:tblPr>
      <w:tblCellMar>
        <w:left w:w="0" w:type="dxa"/>
        <w:top w:w="0" w:type="dxa"/>
        <w:right w:w="0" w:type="dxa"/>
        <w:bottom w:w="0" w:type="dxa"/>
      </w:tblCellMar>
    </w:tblPr>
  </w:style>
  <w:style w:type="table" w:styleId="873" w:customStyle="1">
    <w:name w:val="List Table 1 Light - Accent 5"/>
    <w:uiPriority w:val="99"/>
    <w:qFormat/>
    <w:tblPr>
      <w:tblCellMar>
        <w:left w:w="0" w:type="dxa"/>
        <w:top w:w="0" w:type="dxa"/>
        <w:right w:w="0" w:type="dxa"/>
        <w:bottom w:w="0" w:type="dxa"/>
      </w:tblCellMar>
    </w:tblPr>
  </w:style>
  <w:style w:type="table" w:styleId="874" w:customStyle="1">
    <w:name w:val="List Table 1 Light - Accent 6"/>
    <w:uiPriority w:val="99"/>
    <w:qFormat/>
    <w:tblPr>
      <w:tblCellMar>
        <w:left w:w="0" w:type="dxa"/>
        <w:top w:w="0" w:type="dxa"/>
        <w:right w:w="0" w:type="dxa"/>
        <w:bottom w:w="0" w:type="dxa"/>
      </w:tblCellMar>
    </w:tblPr>
  </w:style>
  <w:style w:type="table" w:styleId="87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1" w:customStyle="1">
    <w:name w:val="Lined - Accent"/>
    <w:uiPriority w:val="99"/>
    <w:qFormat/>
    <w:rPr>
      <w:color w:val="404040"/>
    </w:rPr>
    <w:tblPr>
      <w:tblCellMar>
        <w:left w:w="0" w:type="dxa"/>
        <w:top w:w="0" w:type="dxa"/>
        <w:right w:w="0" w:type="dxa"/>
        <w:bottom w:w="0" w:type="dxa"/>
      </w:tblCellMar>
    </w:tblPr>
  </w:style>
  <w:style w:type="table" w:styleId="912" w:customStyle="1">
    <w:name w:val="Lined - Accent 1"/>
    <w:uiPriority w:val="99"/>
    <w:qFormat/>
    <w:rPr>
      <w:color w:val="404040"/>
    </w:rPr>
    <w:tblPr>
      <w:tblCellMar>
        <w:left w:w="0" w:type="dxa"/>
        <w:top w:w="0" w:type="dxa"/>
        <w:right w:w="0" w:type="dxa"/>
        <w:bottom w:w="0" w:type="dxa"/>
      </w:tblCellMar>
    </w:tblPr>
  </w:style>
  <w:style w:type="table" w:styleId="913" w:customStyle="1">
    <w:name w:val="Lined - Accent 2"/>
    <w:uiPriority w:val="99"/>
    <w:qFormat/>
    <w:rPr>
      <w:color w:val="404040"/>
    </w:rPr>
    <w:tblPr>
      <w:tblCellMar>
        <w:left w:w="0" w:type="dxa"/>
        <w:top w:w="0" w:type="dxa"/>
        <w:right w:w="0" w:type="dxa"/>
        <w:bottom w:w="0" w:type="dxa"/>
      </w:tblCellMar>
    </w:tblPr>
  </w:style>
  <w:style w:type="table" w:styleId="914" w:customStyle="1">
    <w:name w:val="Lined - Accent 3"/>
    <w:uiPriority w:val="99"/>
    <w:qFormat/>
    <w:rPr>
      <w:color w:val="404040"/>
    </w:rPr>
    <w:tblPr>
      <w:tblCellMar>
        <w:left w:w="0" w:type="dxa"/>
        <w:top w:w="0" w:type="dxa"/>
        <w:right w:w="0" w:type="dxa"/>
        <w:bottom w:w="0" w:type="dxa"/>
      </w:tblCellMar>
    </w:tblPr>
  </w:style>
  <w:style w:type="table" w:styleId="915" w:customStyle="1">
    <w:name w:val="Lined - Accent 4"/>
    <w:uiPriority w:val="99"/>
    <w:qFormat/>
    <w:rPr>
      <w:color w:val="404040"/>
    </w:rPr>
    <w:tblPr>
      <w:tblCellMar>
        <w:left w:w="0" w:type="dxa"/>
        <w:top w:w="0" w:type="dxa"/>
        <w:right w:w="0" w:type="dxa"/>
        <w:bottom w:w="0" w:type="dxa"/>
      </w:tblCellMar>
    </w:tblPr>
  </w:style>
  <w:style w:type="table" w:styleId="916" w:customStyle="1">
    <w:name w:val="Lined - Accent 5"/>
    <w:uiPriority w:val="99"/>
    <w:qFormat/>
    <w:rPr>
      <w:color w:val="404040"/>
    </w:rPr>
    <w:tblPr>
      <w:tblCellMar>
        <w:left w:w="0" w:type="dxa"/>
        <w:top w:w="0" w:type="dxa"/>
        <w:right w:w="0" w:type="dxa"/>
        <w:bottom w:w="0" w:type="dxa"/>
      </w:tblCellMar>
    </w:tblPr>
  </w:style>
  <w:style w:type="table" w:styleId="917" w:customStyle="1">
    <w:name w:val="Lined - Accent 6"/>
    <w:uiPriority w:val="99"/>
    <w:qFormat/>
    <w:rPr>
      <w:color w:val="404040"/>
    </w:rPr>
    <w:tblPr>
      <w:tblCellMar>
        <w:left w:w="0" w:type="dxa"/>
        <w:top w:w="0" w:type="dxa"/>
        <w:right w:w="0" w:type="dxa"/>
        <w:bottom w:w="0" w:type="dxa"/>
      </w:tblCellMar>
    </w:tblPr>
  </w:style>
  <w:style w:type="table" w:styleId="91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2" w:customStyle="1">
    <w:name w:val="脚注文本 字符"/>
    <w:link w:val="736"/>
    <w:uiPriority w:val="99"/>
    <w:qFormat/>
    <w:rPr>
      <w:sz w:val="18"/>
    </w:rPr>
  </w:style>
  <w:style w:type="character" w:styleId="933" w:customStyle="1">
    <w:name w:val="尾注文本 字符"/>
    <w:link w:val="729"/>
    <w:uiPriority w:val="99"/>
    <w:qFormat/>
    <w:rPr>
      <w:sz w:val="20"/>
    </w:rPr>
  </w:style>
  <w:style w:type="paragraph" w:styleId="934" w:customStyle="1">
    <w:name w:val="TOC 标题11"/>
    <w:uiPriority w:val="39"/>
    <w:unhideWhenUsed/>
    <w:qFormat/>
    <w:rPr>
      <w:rFonts w:hint="default" w:ascii="Times New Roman" w:hAnsi="Times New Roman" w:eastAsia="宋体" w:cs="Times New Roman"/>
    </w:rPr>
  </w:style>
  <w:style w:type="character" w:styleId="935" w:customStyle="1">
    <w:name w:val="标题 2 字符"/>
    <w:link w:val="706"/>
    <w:uiPriority w:val="0"/>
    <w:qFormat/>
    <w:rPr>
      <w:rFonts w:ascii="Cambria" w:hAnsi="Cambria"/>
      <w:b/>
      <w:bCs/>
      <w:sz w:val="32"/>
      <w:szCs w:val="32"/>
    </w:rPr>
  </w:style>
  <w:style w:type="character" w:styleId="936" w:customStyle="1">
    <w:name w:val="标题 3 字符"/>
    <w:link w:val="707"/>
    <w:uiPriority w:val="0"/>
    <w:semiHidden/>
    <w:qFormat/>
    <w:rPr>
      <w:b/>
      <w:bCs/>
      <w:sz w:val="32"/>
      <w:szCs w:val="32"/>
    </w:rPr>
  </w:style>
  <w:style w:type="character" w:styleId="937" w:customStyle="1">
    <w:name w:val="标题 4 字符"/>
    <w:link w:val="708"/>
    <w:uiPriority w:val="0"/>
    <w:qFormat/>
    <w:rPr>
      <w:rFonts w:ascii="Cambria" w:hAnsi="Cambria" w:eastAsia="宋体" w:cs="Times New Roman"/>
      <w:b/>
      <w:bCs/>
      <w:sz w:val="28"/>
      <w:szCs w:val="28"/>
    </w:rPr>
  </w:style>
  <w:style w:type="character" w:styleId="938" w:customStyle="1">
    <w:name w:val="正文缩进 字符"/>
    <w:link w:val="717"/>
    <w:uiPriority w:val="0"/>
    <w:qFormat/>
    <w:rPr>
      <w:rFonts w:eastAsia="楷体_GB2312"/>
      <w:sz w:val="24"/>
    </w:rPr>
  </w:style>
  <w:style w:type="character" w:styleId="939" w:customStyle="1">
    <w:name w:val="批注文字 字符"/>
    <w:link w:val="720"/>
    <w:uiPriority w:val="0"/>
    <w:qFormat/>
    <w:rPr>
      <w:sz w:val="21"/>
      <w:szCs w:val="24"/>
    </w:rPr>
  </w:style>
  <w:style w:type="character" w:styleId="940" w:customStyle="1">
    <w:name w:val="正文文本 字符"/>
    <w:link w:val="721"/>
    <w:uiPriority w:val="0"/>
    <w:qFormat/>
    <w:rPr>
      <w:rFonts w:ascii="方正大黑简体" w:eastAsia="方正大黑简体"/>
      <w:position w:val="6"/>
      <w:sz w:val="30"/>
    </w:rPr>
  </w:style>
  <w:style w:type="character" w:styleId="941" w:customStyle="1">
    <w:name w:val="正文文本缩进 字符"/>
    <w:link w:val="722"/>
    <w:uiPriority w:val="0"/>
    <w:qFormat/>
    <w:rPr>
      <w:rFonts w:ascii="方正仿宋简体" w:hAnsi="创艺简仿宋" w:eastAsia="方正仿宋简体"/>
      <w:sz w:val="24"/>
    </w:rPr>
  </w:style>
  <w:style w:type="character" w:styleId="942" w:customStyle="1">
    <w:name w:val="纯文本 字符"/>
    <w:link w:val="725"/>
    <w:uiPriority w:val="0"/>
    <w:qFormat/>
    <w:rPr>
      <w:rFonts w:ascii="宋体" w:hAnsi="Courier New" w:eastAsia="楷体_GB2312"/>
      <w:sz w:val="28"/>
    </w:rPr>
  </w:style>
  <w:style w:type="character" w:styleId="943" w:customStyle="1">
    <w:name w:val="批注框文本 字符"/>
    <w:link w:val="730"/>
    <w:uiPriority w:val="0"/>
    <w:qFormat/>
    <w:rPr>
      <w:sz w:val="18"/>
      <w:szCs w:val="18"/>
    </w:rPr>
  </w:style>
  <w:style w:type="character" w:styleId="944" w:customStyle="1">
    <w:name w:val="页脚 字符"/>
    <w:link w:val="731"/>
    <w:uiPriority w:val="99"/>
    <w:qFormat/>
    <w:rPr>
      <w:sz w:val="18"/>
      <w:szCs w:val="18"/>
    </w:rPr>
  </w:style>
  <w:style w:type="character" w:styleId="945" w:customStyle="1">
    <w:name w:val="页眉 字符"/>
    <w:link w:val="732"/>
    <w:uiPriority w:val="99"/>
    <w:qFormat/>
    <w:rPr>
      <w:rFonts w:eastAsia="楷体_GB2312"/>
      <w:sz w:val="18"/>
    </w:rPr>
  </w:style>
  <w:style w:type="character" w:styleId="946" w:customStyle="1">
    <w:name w:val="标题 字符"/>
    <w:link w:val="745"/>
    <w:uiPriority w:val="0"/>
    <w:qFormat/>
    <w:rPr>
      <w:rFonts w:ascii="Cambria" w:hAnsi="Cambria" w:cs="Times New Roman"/>
      <w:b/>
      <w:bCs/>
      <w:sz w:val="32"/>
      <w:szCs w:val="32"/>
    </w:rPr>
  </w:style>
  <w:style w:type="character" w:styleId="947" w:customStyle="1">
    <w:name w:val="w-一级标题 字符"/>
    <w:link w:val="948"/>
    <w:uiPriority w:val="0"/>
    <w:qFormat/>
    <w:rPr>
      <w:rFonts w:eastAsia="宋体" w:cs="Times New Roman"/>
      <w:b/>
      <w:sz w:val="32"/>
      <w:szCs w:val="22"/>
    </w:rPr>
  </w:style>
  <w:style w:type="paragraph" w:styleId="948" w:customStyle="1">
    <w:name w:val="w-一级标题"/>
    <w:basedOn w:val="704"/>
    <w:link w:val="947"/>
    <w:uiPriority w:val="0"/>
    <w:qFormat/>
    <w:pPr>
      <w:jc w:val="center"/>
      <w:spacing w:before="50" w:after="50" w:line="480" w:lineRule="auto"/>
      <w:outlineLvl w:val="0"/>
    </w:pPr>
    <w:rPr>
      <w:b/>
      <w:sz w:val="32"/>
      <w:szCs w:val="22"/>
      <w:lang w:eastAsia="en-US"/>
    </w:rPr>
  </w:style>
  <w:style w:type="character" w:styleId="949" w:customStyle="1">
    <w:name w:val="w-三级标题 字符"/>
    <w:link w:val="950"/>
    <w:uiPriority w:val="0"/>
    <w:qFormat/>
    <w:rPr>
      <w:sz w:val="24"/>
    </w:rPr>
  </w:style>
  <w:style w:type="paragraph" w:styleId="950" w:customStyle="1">
    <w:name w:val="w-三级标题"/>
    <w:basedOn w:val="948"/>
    <w:link w:val="949"/>
    <w:uiPriority w:val="0"/>
    <w:qFormat/>
    <w:pPr>
      <w:jc w:val="both"/>
      <w:outlineLvl w:val="2"/>
    </w:pPr>
    <w:rPr>
      <w:b w:val="0"/>
      <w:sz w:val="24"/>
      <w:szCs w:val="20"/>
    </w:rPr>
  </w:style>
  <w:style w:type="character" w:styleId="951" w:customStyle="1">
    <w:name w:val="font21"/>
    <w:uiPriority w:val="0"/>
    <w:qFormat/>
    <w:rPr>
      <w:rFonts w:hint="eastAsia" w:ascii="宋体" w:hAnsi="宋体" w:eastAsia="宋体" w:cs="宋体"/>
      <w:color w:val="000000"/>
      <w:sz w:val="22"/>
      <w:szCs w:val="22"/>
      <w:u w:val="none"/>
    </w:rPr>
  </w:style>
  <w:style w:type="character" w:styleId="952" w:customStyle="1">
    <w:name w:val="font01"/>
    <w:uiPriority w:val="0"/>
    <w:qFormat/>
    <w:rPr>
      <w:rFonts w:hint="eastAsia" w:ascii="宋体" w:hAnsi="宋体" w:eastAsia="宋体" w:cs="宋体"/>
      <w:color w:val="000000"/>
      <w:sz w:val="20"/>
      <w:szCs w:val="20"/>
      <w:u w:val="none"/>
    </w:rPr>
  </w:style>
  <w:style w:type="character" w:styleId="953" w:customStyle="1">
    <w:name w:val="NormalCharacter1"/>
    <w:uiPriority w:val="99"/>
    <w:qFormat/>
  </w:style>
  <w:style w:type="character" w:styleId="954" w:customStyle="1">
    <w:name w:val="font31"/>
    <w:uiPriority w:val="0"/>
    <w:qFormat/>
    <w:rPr>
      <w:rFonts w:hint="eastAsia" w:ascii="宋体" w:hAnsi="宋体" w:eastAsia="宋体" w:cs="宋体"/>
      <w:color w:val="000000"/>
      <w:sz w:val="20"/>
      <w:szCs w:val="20"/>
      <w:u w:val="none"/>
    </w:rPr>
  </w:style>
  <w:style w:type="character" w:styleId="955" w:customStyle="1">
    <w:name w:val="Plain Text Char"/>
    <w:link w:val="956"/>
    <w:uiPriority w:val="0"/>
    <w:qFormat/>
    <w:rPr>
      <w:rFonts w:ascii="宋体" w:hAnsi="Courier New" w:eastAsia="楷体_GB2312"/>
      <w:sz w:val="26"/>
    </w:rPr>
  </w:style>
  <w:style w:type="paragraph" w:styleId="956" w:customStyle="1">
    <w:name w:val="纯文本5"/>
    <w:basedOn w:val="704"/>
    <w:link w:val="955"/>
    <w:uiPriority w:val="0"/>
    <w:qFormat/>
    <w:rPr>
      <w:rFonts w:ascii="宋体" w:hAnsi="Courier New" w:eastAsia="楷体_GB2312"/>
      <w:sz w:val="26"/>
      <w:szCs w:val="20"/>
      <w:lang w:eastAsia="en-US"/>
    </w:rPr>
  </w:style>
  <w:style w:type="character" w:styleId="957" w:customStyle="1">
    <w:name w:val="font11"/>
    <w:uiPriority w:val="0"/>
    <w:qFormat/>
    <w:rPr>
      <w:rFonts w:hint="eastAsia" w:ascii="宋体" w:hAnsi="宋体" w:eastAsia="宋体" w:cs="宋体"/>
      <w:color w:val="000000"/>
      <w:sz w:val="21"/>
      <w:szCs w:val="21"/>
      <w:u w:val="none"/>
    </w:rPr>
  </w:style>
  <w:style w:type="character" w:styleId="958" w:customStyle="1">
    <w:name w:val="w-正文 字符"/>
    <w:link w:val="959"/>
    <w:uiPriority w:val="0"/>
    <w:qFormat/>
    <w:rPr>
      <w:rFonts w:eastAsia="宋体" w:cs="Times New Roman"/>
      <w:sz w:val="21"/>
      <w:szCs w:val="22"/>
    </w:rPr>
  </w:style>
  <w:style w:type="paragraph" w:styleId="959" w:customStyle="1">
    <w:name w:val="w-正文"/>
    <w:basedOn w:val="704"/>
    <w:link w:val="958"/>
    <w:uiPriority w:val="0"/>
    <w:qFormat/>
    <w:pPr>
      <w:ind w:firstLine="200"/>
      <w:spacing w:line="360" w:lineRule="auto"/>
    </w:pPr>
    <w:rPr>
      <w:szCs w:val="22"/>
      <w:lang w:eastAsia="en-US"/>
    </w:rPr>
  </w:style>
  <w:style w:type="paragraph" w:styleId="960">
    <w:name w:val="List Paragraph"/>
    <w:basedOn w:val="704"/>
    <w:uiPriority w:val="0"/>
    <w:qFormat/>
    <w:pPr>
      <w:ind w:firstLine="420"/>
    </w:pPr>
  </w:style>
  <w:style w:type="paragraph" w:styleId="961" w:customStyle="1">
    <w:name w:val="_Style 12"/>
    <w:basedOn w:val="719"/>
    <w:uiPriority w:val="0"/>
    <w:qFormat/>
    <w:pPr>
      <w:jc w:val="left"/>
      <w:spacing w:line="360" w:lineRule="auto"/>
      <w:widowControl/>
    </w:pPr>
    <w:rPr>
      <w:sz w:val="24"/>
    </w:rPr>
  </w:style>
  <w:style w:type="paragraph" w:styleId="962" w:customStyle="1">
    <w:name w:val="xl26"/>
    <w:basedOn w:val="7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63" w:customStyle="1">
    <w:name w:val="font5"/>
    <w:basedOn w:val="704"/>
    <w:uiPriority w:val="0"/>
    <w:qFormat/>
    <w:pPr>
      <w:jc w:val="left"/>
      <w:spacing w:before="100" w:beforeAutospacing="1" w:after="100" w:afterAutospacing="1"/>
      <w:widowControl/>
    </w:pPr>
    <w:rPr>
      <w:rFonts w:hint="eastAsia" w:ascii="宋体" w:hAnsi="宋体"/>
      <w:sz w:val="24"/>
    </w:rPr>
  </w:style>
  <w:style w:type="paragraph" w:styleId="964" w:customStyle="1">
    <w:name w:val="正文2"/>
    <w:basedOn w:val="704"/>
    <w:uiPriority w:val="0"/>
    <w:qFormat/>
    <w:pPr>
      <w:ind w:firstLine="200"/>
      <w:jc w:val="left"/>
      <w:spacing w:after="160" w:line="360" w:lineRule="auto"/>
      <w:widowControl/>
    </w:pPr>
    <w:rPr>
      <w:szCs w:val="20"/>
    </w:rPr>
  </w:style>
  <w:style w:type="paragraph" w:styleId="965" w:customStyle="1">
    <w:name w:val="xl27"/>
    <w:basedOn w:val="70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66" w:customStyle="1">
    <w:name w:val="成雄"/>
    <w:basedOn w:val="704"/>
    <w:uiPriority w:val="0"/>
    <w:qFormat/>
    <w:pPr>
      <w:spacing w:line="500" w:lineRule="exact"/>
    </w:pPr>
    <w:rPr>
      <w:rFonts w:ascii="宋体" w:hAnsi="宋体"/>
      <w:b/>
      <w:bCs/>
      <w:sz w:val="24"/>
      <w:lang w:eastAsia="en-US"/>
    </w:rPr>
  </w:style>
  <w:style w:type="paragraph" w:styleId="967" w:customStyle="1">
    <w:name w:val="Plain Text1"/>
    <w:basedOn w:val="704"/>
    <w:uiPriority w:val="0"/>
    <w:qFormat/>
    <w:rPr>
      <w:rFonts w:ascii="宋体" w:hAnsi="Courier New" w:eastAsia="楷体_GB2312"/>
      <w:sz w:val="28"/>
      <w:szCs w:val="20"/>
    </w:rPr>
  </w:style>
  <w:style w:type="paragraph" w:styleId="968" w:customStyle="1">
    <w:name w:val="xl29"/>
    <w:basedOn w:val="7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69" w:customStyle="1">
    <w:name w:val="xl42"/>
    <w:basedOn w:val="704"/>
    <w:uiPriority w:val="0"/>
    <w:qFormat/>
    <w:pPr>
      <w:jc w:val="left"/>
      <w:spacing w:before="100" w:beforeAutospacing="1" w:after="100" w:afterAutospacing="1"/>
      <w:widowControl/>
      <w:pBdr>
        <w:top w:val="single" w:color="000000" w:sz="4" w:space="0"/>
      </w:pBdr>
    </w:pPr>
    <w:rPr>
      <w:sz w:val="24"/>
    </w:rPr>
  </w:style>
  <w:style w:type="paragraph" w:styleId="970" w:customStyle="1">
    <w:name w:val="Plain Text11"/>
    <w:basedOn w:val="704"/>
    <w:uiPriority w:val="0"/>
    <w:qFormat/>
    <w:rPr>
      <w:rFonts w:ascii="宋体" w:hAnsi="Courier New" w:eastAsia="楷体_GB2312"/>
      <w:sz w:val="28"/>
      <w:szCs w:val="20"/>
    </w:rPr>
  </w:style>
  <w:style w:type="paragraph" w:styleId="971" w:customStyle="1">
    <w:name w:val="xl55"/>
    <w:basedOn w:val="70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72" w:customStyle="1">
    <w:name w:val="xl36"/>
    <w:basedOn w:val="704"/>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73" w:customStyle="1">
    <w:name w:val="纯文本2"/>
    <w:basedOn w:val="704"/>
    <w:uiPriority w:val="0"/>
    <w:qFormat/>
    <w:rPr>
      <w:rFonts w:ascii="宋体" w:hAnsi="Courier New" w:eastAsia="楷体_GB2312"/>
      <w:sz w:val="26"/>
      <w:szCs w:val="20"/>
    </w:rPr>
  </w:style>
  <w:style w:type="paragraph" w:styleId="974" w:customStyle="1">
    <w:name w:val="纯文本4"/>
    <w:basedOn w:val="704"/>
    <w:uiPriority w:val="0"/>
    <w:qFormat/>
    <w:rPr>
      <w:rFonts w:ascii="宋体" w:hAnsi="Courier New" w:eastAsia="楷体_GB2312"/>
      <w:sz w:val="26"/>
      <w:szCs w:val="20"/>
    </w:rPr>
  </w:style>
  <w:style w:type="paragraph" w:styleId="975" w:customStyle="1">
    <w:name w:val="font8"/>
    <w:basedOn w:val="704"/>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76" w:customStyle="1">
    <w:name w:val="xl44"/>
    <w:basedOn w:val="704"/>
    <w:uiPriority w:val="0"/>
    <w:qFormat/>
    <w:pPr>
      <w:jc w:val="left"/>
      <w:spacing w:before="100" w:beforeAutospacing="1" w:after="100" w:afterAutospacing="1"/>
      <w:widowControl/>
    </w:pPr>
    <w:rPr>
      <w:sz w:val="24"/>
    </w:rPr>
  </w:style>
  <w:style w:type="paragraph" w:styleId="977" w:customStyle="1">
    <w:name w:val="xl28"/>
    <w:basedOn w:val="704"/>
    <w:uiPriority w:val="0"/>
    <w:qFormat/>
    <w:pPr>
      <w:jc w:val="left"/>
      <w:spacing w:before="100" w:beforeAutospacing="1" w:after="100" w:afterAutospacing="1"/>
      <w:widowControl/>
    </w:pPr>
    <w:rPr>
      <w:sz w:val="24"/>
    </w:rPr>
  </w:style>
  <w:style w:type="paragraph" w:styleId="978" w:customStyle="1">
    <w:name w:val="xl31"/>
    <w:basedOn w:val="704"/>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79" w:customStyle="1">
    <w:name w:val="纯文本1"/>
    <w:basedOn w:val="704"/>
    <w:uiPriority w:val="0"/>
    <w:qFormat/>
    <w:rPr>
      <w:rFonts w:hint="eastAsia" w:ascii="宋体" w:hAnsi="Courier New" w:eastAsia="楷体_GB2312"/>
      <w:sz w:val="28"/>
      <w:szCs w:val="20"/>
    </w:rPr>
  </w:style>
  <w:style w:type="paragraph" w:styleId="980" w:customStyle="1">
    <w:name w:val="xl51"/>
    <w:basedOn w:val="704"/>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81" w:customStyle="1">
    <w:name w:val="xl47"/>
    <w:basedOn w:val="704"/>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82" w:customStyle="1">
    <w:name w:val="xl35"/>
    <w:basedOn w:val="70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83" w:customStyle="1">
    <w:name w:val="xl53"/>
    <w:basedOn w:val="704"/>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84" w:customStyle="1">
    <w:name w:val="font7"/>
    <w:basedOn w:val="704"/>
    <w:uiPriority w:val="0"/>
    <w:qFormat/>
    <w:pPr>
      <w:jc w:val="left"/>
      <w:spacing w:before="100" w:beforeAutospacing="1" w:after="100" w:afterAutospacing="1"/>
      <w:widowControl/>
    </w:pPr>
    <w:rPr>
      <w:sz w:val="24"/>
    </w:rPr>
  </w:style>
  <w:style w:type="paragraph" w:styleId="985" w:customStyle="1">
    <w:name w:val="xl54"/>
    <w:basedOn w:val="704"/>
    <w:uiPriority w:val="0"/>
    <w:qFormat/>
    <w:pPr>
      <w:jc w:val="center"/>
      <w:spacing w:before="100" w:beforeAutospacing="1" w:after="100" w:afterAutospacing="1"/>
      <w:widowControl/>
    </w:pPr>
    <w:rPr>
      <w:rFonts w:hint="eastAsia" w:ascii="隶书" w:hAnsi="宋体" w:eastAsia="隶书"/>
      <w:sz w:val="48"/>
      <w:szCs w:val="48"/>
    </w:rPr>
  </w:style>
  <w:style w:type="paragraph" w:styleId="986" w:customStyle="1">
    <w:name w:val="w-表内容"/>
    <w:basedOn w:val="704"/>
    <w:uiPriority w:val="0"/>
    <w:qFormat/>
    <w:pPr>
      <w:jc w:val="center"/>
      <w:widowControl/>
    </w:pPr>
    <w:rPr>
      <w:color w:val="000000"/>
    </w:rPr>
  </w:style>
  <w:style w:type="paragraph" w:styleId="987" w:customStyle="1">
    <w:name w:val="xl25"/>
    <w:basedOn w:val="7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8" w:customStyle="1">
    <w:name w:val="纯文本11"/>
    <w:basedOn w:val="704"/>
    <w:uiPriority w:val="0"/>
    <w:qFormat/>
    <w:rPr>
      <w:rFonts w:hint="eastAsia" w:ascii="宋体" w:hAnsi="Courier New" w:eastAsia="楷体_GB2312"/>
      <w:sz w:val="28"/>
      <w:szCs w:val="20"/>
    </w:rPr>
  </w:style>
  <w:style w:type="paragraph" w:styleId="989" w:customStyle="1">
    <w:name w:val="w-二级标题"/>
    <w:basedOn w:val="948"/>
    <w:uiPriority w:val="0"/>
    <w:qFormat/>
    <w:pPr>
      <w:jc w:val="both"/>
      <w:outlineLvl w:val="1"/>
    </w:pPr>
    <w:rPr>
      <w:sz w:val="28"/>
    </w:rPr>
  </w:style>
  <w:style w:type="paragraph" w:styleId="990" w:customStyle="1">
    <w:name w:val="xl48"/>
    <w:basedOn w:val="7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91" w:customStyle="1">
    <w:name w:val="NormalIndent1"/>
    <w:basedOn w:val="704"/>
    <w:uiPriority w:val="99"/>
    <w:qFormat/>
    <w:pPr>
      <w:ind w:firstLine="420"/>
      <w:jc w:val="left"/>
      <w:widowControl/>
    </w:pPr>
    <w:rPr>
      <w:rFonts w:eastAsia="楷体_GB2312"/>
      <w:sz w:val="24"/>
      <w:szCs w:val="20"/>
    </w:rPr>
  </w:style>
  <w:style w:type="paragraph" w:styleId="992" w:customStyle="1">
    <w:name w:val="Char"/>
    <w:basedOn w:val="704"/>
    <w:uiPriority w:val="0"/>
    <w:qFormat/>
    <w:pPr>
      <w:numPr>
        <w:ilvl w:val="0"/>
        <w:numId w:val="1"/>
      </w:numPr>
    </w:pPr>
    <w:rPr>
      <w:sz w:val="24"/>
    </w:rPr>
  </w:style>
  <w:style w:type="paragraph" w:styleId="993" w:customStyle="1">
    <w:name w:val="xl43"/>
    <w:basedOn w:val="704"/>
    <w:uiPriority w:val="0"/>
    <w:qFormat/>
    <w:pPr>
      <w:jc w:val="center"/>
      <w:spacing w:before="100" w:beforeAutospacing="1" w:after="100" w:afterAutospacing="1"/>
      <w:widowControl/>
    </w:pPr>
    <w:rPr>
      <w:rFonts w:ascii="宋体" w:hAnsi="宋体"/>
      <w:b/>
      <w:bCs/>
      <w:sz w:val="32"/>
      <w:szCs w:val="32"/>
    </w:rPr>
  </w:style>
  <w:style w:type="paragraph" w:styleId="994" w:customStyle="1">
    <w:name w:val="+正文"/>
    <w:basedOn w:val="704"/>
    <w:uiPriority w:val="0"/>
    <w:qFormat/>
    <w:pPr>
      <w:ind w:firstLine="200"/>
      <w:spacing w:line="360" w:lineRule="auto"/>
    </w:pPr>
    <w:rPr>
      <w:sz w:val="24"/>
    </w:rPr>
  </w:style>
  <w:style w:type="paragraph" w:styleId="995" w:customStyle="1">
    <w:name w:val="列出段落1"/>
    <w:basedOn w:val="704"/>
    <w:uiPriority w:val="0"/>
    <w:qFormat/>
    <w:pPr>
      <w:ind w:firstLine="420"/>
    </w:pPr>
    <w:rPr>
      <w:rFonts w:ascii="Calibri" w:hAnsi="Calibri"/>
      <w:szCs w:val="22"/>
    </w:rPr>
  </w:style>
  <w:style w:type="paragraph" w:styleId="996" w:customStyle="1">
    <w:name w:val="Char Char Char"/>
    <w:basedOn w:val="704"/>
    <w:uiPriority w:val="0"/>
    <w:qFormat/>
    <w:pPr>
      <w:ind w:left="495" w:hanging="495"/>
      <w:tabs>
        <w:tab w:val="left" w:pos="495" w:leader="none"/>
        <w:tab w:val="left" w:pos="1545" w:leader="none"/>
      </w:tabs>
    </w:pPr>
    <w:rPr>
      <w:rFonts w:ascii="宋体" w:hAnsi="宋体"/>
    </w:rPr>
  </w:style>
  <w:style w:type="paragraph" w:styleId="997" w:customStyle="1">
    <w:name w:val="xl49"/>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98" w:customStyle="1">
    <w:name w:val="xl30"/>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99" w:customStyle="1">
    <w:name w:val="xl52"/>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000" w:customStyle="1">
    <w:name w:val="xl50"/>
    <w:basedOn w:val="7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01" w:customStyle="1">
    <w:name w:val="xl38"/>
    <w:basedOn w:val="704"/>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02" w:customStyle="1">
    <w:name w:val="xl46"/>
    <w:basedOn w:val="704"/>
    <w:uiPriority w:val="0"/>
    <w:qFormat/>
    <w:pPr>
      <w:jc w:val="left"/>
      <w:spacing w:before="100" w:beforeAutospacing="1" w:after="100" w:afterAutospacing="1"/>
      <w:widowControl/>
    </w:pPr>
    <w:rPr>
      <w:rFonts w:hint="eastAsia" w:ascii="仿宋_GB2312" w:hAnsi="宋体" w:eastAsia="仿宋_GB2312"/>
      <w:sz w:val="24"/>
    </w:rPr>
  </w:style>
  <w:style w:type="paragraph" w:styleId="1003" w:customStyle="1">
    <w:name w:val="font0"/>
    <w:basedOn w:val="704"/>
    <w:uiPriority w:val="0"/>
    <w:qFormat/>
    <w:pPr>
      <w:jc w:val="left"/>
      <w:spacing w:before="100" w:beforeAutospacing="1" w:after="100" w:afterAutospacing="1"/>
      <w:widowControl/>
    </w:pPr>
    <w:rPr>
      <w:rFonts w:hint="eastAsia" w:ascii="宋体" w:hAnsi="宋体"/>
      <w:sz w:val="24"/>
    </w:rPr>
  </w:style>
  <w:style w:type="paragraph" w:styleId="1004" w:customStyle="1">
    <w:name w:val="xl33"/>
    <w:basedOn w:val="704"/>
    <w:uiPriority w:val="0"/>
    <w:qFormat/>
    <w:pPr>
      <w:jc w:val="center"/>
      <w:spacing w:before="100" w:beforeAutospacing="1" w:after="100" w:afterAutospacing="1"/>
      <w:widowControl/>
    </w:pPr>
    <w:rPr>
      <w:sz w:val="24"/>
    </w:rPr>
  </w:style>
  <w:style w:type="paragraph" w:styleId="1005" w:customStyle="1">
    <w:name w:val="xl24"/>
    <w:basedOn w:val="7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6" w:customStyle="1">
    <w:name w:val="xl34"/>
    <w:basedOn w:val="7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07" w:customStyle="1">
    <w:name w:val="xl40"/>
    <w:basedOn w:val="704"/>
    <w:uiPriority w:val="0"/>
    <w:qFormat/>
    <w:pPr>
      <w:jc w:val="left"/>
      <w:spacing w:before="100" w:beforeAutospacing="1" w:after="100" w:afterAutospacing="1"/>
      <w:widowControl/>
      <w:pBdr>
        <w:bottom w:val="single" w:color="000000" w:sz="4" w:space="0"/>
      </w:pBdr>
    </w:pPr>
    <w:rPr>
      <w:sz w:val="24"/>
    </w:rPr>
  </w:style>
  <w:style w:type="paragraph" w:styleId="1008" w:customStyle="1">
    <w:name w:val="Char Char1"/>
    <w:basedOn w:val="704"/>
    <w:uiPriority w:val="0"/>
    <w:qFormat/>
    <w:pPr>
      <w:jc w:val="left"/>
      <w:spacing w:after="160" w:line="240" w:lineRule="exact"/>
      <w:widowControl/>
    </w:pPr>
    <w:rPr>
      <w:rFonts w:ascii="Verdana" w:hAnsi="Verdana"/>
      <w:sz w:val="20"/>
      <w:szCs w:val="20"/>
      <w:lang w:eastAsia="en-US"/>
    </w:rPr>
  </w:style>
  <w:style w:type="paragraph" w:styleId="1009" w:customStyle="1">
    <w:name w:val="xl41"/>
    <w:basedOn w:val="704"/>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1010" w:customStyle="1">
    <w:name w:val="正文1"/>
    <w:basedOn w:val="704"/>
    <w:next w:val="704"/>
    <w:uiPriority w:val="0"/>
    <w:qFormat/>
    <w:pPr>
      <w:ind w:left="2160"/>
      <w:spacing w:line="360" w:lineRule="auto"/>
      <w:tabs>
        <w:tab w:val="left" w:pos="1980" w:leader="none"/>
        <w:tab w:val="left" w:pos="2160" w:leader="none"/>
      </w:tabs>
    </w:pPr>
    <w:rPr>
      <w:rFonts w:ascii="宋体" w:hAnsi="宋体"/>
    </w:rPr>
  </w:style>
  <w:style w:type="paragraph" w:styleId="1011" w:customStyle="1">
    <w:name w:val="xl39"/>
    <w:basedOn w:val="704"/>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012" w:customStyle="1">
    <w:name w:val="font6"/>
    <w:basedOn w:val="704"/>
    <w:uiPriority w:val="0"/>
    <w:qFormat/>
    <w:pPr>
      <w:jc w:val="left"/>
      <w:spacing w:before="100" w:beforeAutospacing="1" w:after="100" w:afterAutospacing="1"/>
      <w:widowControl/>
    </w:pPr>
    <w:rPr>
      <w:rFonts w:hint="eastAsia" w:ascii="宋体" w:hAnsi="宋体"/>
      <w:sz w:val="18"/>
      <w:szCs w:val="18"/>
    </w:rPr>
  </w:style>
  <w:style w:type="paragraph" w:styleId="1013" w:customStyle="1">
    <w:name w:val="xl45"/>
    <w:basedOn w:val="704"/>
    <w:uiPriority w:val="0"/>
    <w:qFormat/>
    <w:pPr>
      <w:jc w:val="left"/>
      <w:spacing w:before="100" w:beforeAutospacing="1" w:after="100" w:afterAutospacing="1"/>
      <w:widowControl/>
    </w:pPr>
    <w:rPr>
      <w:rFonts w:hint="eastAsia" w:ascii="仿宋_GB2312" w:hAnsi="宋体" w:eastAsia="仿宋_GB2312"/>
      <w:sz w:val="24"/>
    </w:rPr>
  </w:style>
  <w:style w:type="paragraph" w:styleId="1014" w:customStyle="1">
    <w:name w:val="xl37"/>
    <w:basedOn w:val="70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5" w:customStyle="1">
    <w:name w:val="Table Paragraph"/>
    <w:basedOn w:val="704"/>
    <w:uiPriority w:val="1"/>
    <w:qFormat/>
    <w:rPr>
      <w:rFonts w:ascii="宋体" w:hAnsi="宋体" w:cs="宋体"/>
      <w:lang w:val="zh-CN" w:bidi="zh-CN"/>
    </w:rPr>
  </w:style>
  <w:style w:type="paragraph" w:styleId="1016" w:customStyle="1">
    <w:name w:val="xl32"/>
    <w:basedOn w:val="704"/>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table" w:styleId="1017" w:customStyle="1">
    <w:name w:val="网格型1"/>
    <w:basedOn w:val="715"/>
    <w:uiPriority w:val="0"/>
    <w:qFormat/>
    <w:pPr>
      <w:jc w:val="both"/>
      <w:widowControl w:val="off"/>
    </w:pPr>
    <w:rPr>
      <w:rFonts w:ascii="Calibri" w:hAnsi="Calibri"/>
    </w:rPr>
    <w:tblPr/>
  </w:style>
  <w:style w:type="paragraph" w:styleId="1018" w:customStyle="1">
    <w:name w:val="p0"/>
    <w:basedOn w:val="704"/>
    <w:uiPriority w:val="0"/>
    <w:qFormat/>
    <w:pPr>
      <w:jc w:val="left"/>
      <w:spacing w:before="100" w:beforeAutospacing="1" w:after="100" w:afterAutospacing="1"/>
      <w:widowControl/>
    </w:pPr>
    <w:rPr>
      <w:rFonts w:ascii="宋体" w:hAnsi="宋体" w:cs="宋体"/>
      <w:sz w:val="24"/>
    </w:rPr>
  </w:style>
  <w:style w:type="paragraph" w:styleId="1019" w:customStyle="1">
    <w:name w:val="p15"/>
    <w:basedOn w:val="704"/>
    <w:uiPriority w:val="0"/>
    <w:qFormat/>
    <w:pPr>
      <w:widowControl/>
    </w:pPr>
    <w:rPr>
      <w:rFonts w:ascii="宋体" w:hAnsi="宋体" w:cs="宋体"/>
      <w:sz w:val="28"/>
      <w:szCs w:val="28"/>
    </w:rPr>
  </w:style>
  <w:style w:type="paragraph" w:styleId="1020" w:customStyle="1">
    <w:name w:val="首行缩进"/>
    <w:basedOn w:val="704"/>
    <w:uiPriority w:val="0"/>
    <w:qFormat/>
    <w:pPr>
      <w:ind w:firstLine="480"/>
    </w:pPr>
    <w:rPr>
      <w:szCs w:val="20"/>
      <w:lang w:val="zh-CN"/>
    </w:rPr>
  </w:style>
  <w:style w:type="character" w:styleId="1021" w:customStyle="1">
    <w:name w:val="font81"/>
    <w:uiPriority w:val="0"/>
    <w:qFormat/>
    <w:rPr>
      <w:rFonts w:hint="eastAsia" w:ascii="宋体" w:hAnsi="宋体" w:eastAsia="宋体" w:cs="宋体"/>
      <w:color w:val="000000"/>
      <w:sz w:val="21"/>
      <w:szCs w:val="21"/>
      <w:u w:val="none"/>
    </w:rPr>
  </w:style>
  <w:style w:type="character" w:styleId="1022" w:customStyle="1">
    <w:name w:val="font111"/>
    <w:uiPriority w:val="0"/>
    <w:qFormat/>
    <w:rPr>
      <w:rFonts w:ascii="Times New Roman" w:hAnsi="Times New Roman" w:cs="Times New Roman"/>
      <w:color w:val="000000"/>
      <w:sz w:val="21"/>
      <w:szCs w:val="21"/>
      <w:u w:val="none"/>
    </w:rPr>
  </w:style>
  <w:style w:type="character" w:styleId="1023" w:customStyle="1">
    <w:name w:val="font61"/>
    <w:uiPriority w:val="0"/>
    <w:qFormat/>
    <w:rPr>
      <w:rFonts w:ascii="等线" w:hAnsi="等线" w:eastAsia="等线" w:cs="等线"/>
      <w:color w:val="000000"/>
      <w:sz w:val="21"/>
      <w:szCs w:val="21"/>
      <w:u w:val="none"/>
    </w:rPr>
  </w:style>
  <w:style w:type="character" w:styleId="1024" w:customStyle="1">
    <w:name w:val="font71"/>
    <w:uiPriority w:val="0"/>
    <w:qFormat/>
    <w:rPr>
      <w:rFonts w:hint="eastAsia" w:ascii="宋体" w:hAnsi="宋体" w:eastAsia="宋体" w:cs="宋体"/>
      <w:color w:val="000000"/>
      <w:sz w:val="24"/>
      <w:szCs w:val="24"/>
      <w:u w:val="none"/>
    </w:rPr>
  </w:style>
  <w:style w:type="character" w:styleId="1025" w:customStyle="1">
    <w:name w:val="正文缩进 字符1"/>
    <w:uiPriority w:val="0"/>
    <w:qFormat/>
    <w:rPr>
      <w:rFonts w:eastAsia="楷体_GB2312"/>
      <w:sz w:val="24"/>
    </w:rPr>
  </w:style>
  <w:style w:type="paragraph" w:styleId="1026" w:customStyle="1">
    <w:name w:val="9小四表格正文"/>
    <w:uiPriority w:val="0"/>
    <w:qFormat/>
    <w:pPr>
      <w:jc w:val="center"/>
    </w:pPr>
    <w:rPr>
      <w:rFonts w:hint="default" w:ascii="Times New Roman" w:hAnsi="Times New Roman" w:eastAsia="仿宋_GB2312" w:cs="Times New Roman"/>
      <w:sz w:val="24"/>
      <w:szCs w:val="24"/>
    </w:rPr>
  </w:style>
  <w:style w:type="table" w:styleId="1027" w:customStyle="1">
    <w:name w:val="Table Normal"/>
    <w:uiPriority w:val="0"/>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paragraph" w:styleId="1028" w:customStyle="1">
    <w:name w:val="Table Text"/>
    <w:basedOn w:val="704"/>
    <w:uiPriority w:val="0"/>
    <w:semiHidden/>
    <w:qFormat/>
    <w:pPr>
      <w:jc w:val="left"/>
      <w:widowControl/>
    </w:pPr>
    <w:rPr>
      <w:rFonts w:ascii="宋体" w:hAnsi="宋体" w:cs="宋体"/>
      <w:color w:val="000000"/>
      <w:sz w:val="9"/>
      <w:szCs w:val="9"/>
      <w:lang w:eastAsia="en-US"/>
    </w:rPr>
  </w:style>
  <w:style w:type="character" w:styleId="1029" w:customStyle="1">
    <w:name w:val="Char Char4"/>
    <w:uiPriority w:val="0"/>
    <w:qFormat/>
    <w:rPr>
      <w:rFonts w:eastAsia="宋体"/>
      <w:b/>
      <w:bCs/>
      <w:sz w:val="44"/>
      <w:szCs w:val="44"/>
      <w:lang w:val="en-US" w:eastAsia="zh-CN" w:bidi="ar-SA"/>
    </w:rPr>
  </w:style>
  <w:style w:type="character" w:styleId="1030" w:customStyle="1">
    <w:name w:val="正文缩进 字符2"/>
    <w:uiPriority w:val="0"/>
    <w:qFormat/>
    <w:rPr>
      <w:rFonts w:eastAsia="楷体_GB2312"/>
      <w:sz w:val="24"/>
    </w:rPr>
  </w:style>
  <w:style w:type="character" w:styleId="1031" w:customStyle="1">
    <w:name w:val="纯文本 Char"/>
    <w:uiPriority w:val="0"/>
    <w:qFormat/>
    <w:rPr>
      <w:rFonts w:ascii="宋体" w:hAnsi="Courier New" w:eastAsia="楷体_GB2312"/>
      <w:sz w:val="28"/>
    </w:rPr>
  </w:style>
  <w:style w:type="character" w:styleId="1032" w:customStyle="1">
    <w:name w:val="正文缩进 Char"/>
    <w:uiPriority w:val="0"/>
    <w:qFormat/>
    <w:rPr>
      <w:rFonts w:eastAsia="楷体_GB2312"/>
      <w:sz w:val="24"/>
    </w:rPr>
  </w:style>
  <w:style w:type="paragraph" w:styleId="1033" w:customStyle="1">
    <w:name w:val="纯文本9"/>
    <w:basedOn w:val="704"/>
    <w:uiPriority w:val="0"/>
    <w:qFormat/>
    <w:rPr>
      <w:rFonts w:ascii="宋体" w:hAnsi="Courier New" w:eastAsia="楷体_GB2312"/>
      <w:sz w:val="28"/>
      <w:szCs w:val="20"/>
    </w:rPr>
  </w:style>
  <w:style w:type="paragraph" w:styleId="1034" w:customStyle="1">
    <w:name w:val="msonormal"/>
    <w:basedOn w:val="704"/>
    <w:uiPriority w:val="0"/>
    <w:qFormat/>
    <w:pPr>
      <w:jc w:val="left"/>
      <w:spacing w:before="100" w:beforeAutospacing="1" w:after="100" w:afterAutospacing="1"/>
      <w:widowControl/>
    </w:pPr>
    <w:rPr>
      <w:rFonts w:ascii="宋体" w:hAnsi="宋体" w:cs="宋体"/>
      <w:sz w:val="24"/>
    </w:rPr>
  </w:style>
  <w:style w:type="paragraph" w:styleId="1035" w:customStyle="1">
    <w:name w:val="font9"/>
    <w:basedOn w:val="704"/>
    <w:uiPriority w:val="0"/>
    <w:qFormat/>
    <w:pPr>
      <w:jc w:val="left"/>
      <w:spacing w:before="100" w:beforeAutospacing="1" w:after="100" w:afterAutospacing="1"/>
      <w:widowControl/>
    </w:pPr>
    <w:rPr>
      <w:rFonts w:ascii="宋体" w:hAnsi="宋体" w:cs="宋体"/>
      <w:sz w:val="20"/>
      <w:szCs w:val="20"/>
    </w:rPr>
  </w:style>
  <w:style w:type="paragraph" w:styleId="1036" w:customStyle="1">
    <w:name w:val="xl65"/>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7" w:customStyle="1">
    <w:name w:val="xl66"/>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8" w:customStyle="1">
    <w:name w:val="xl67"/>
    <w:basedOn w:val="70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39" w:customStyle="1">
    <w:name w:val="xl68"/>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0" w:customStyle="1">
    <w:name w:val="xl69"/>
    <w:basedOn w:val="7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1" w:customStyle="1">
    <w:name w:val="xl70"/>
    <w:basedOn w:val="704"/>
    <w:uiPriority w:val="0"/>
    <w:qFormat/>
    <w:pPr>
      <w:jc w:val="left"/>
      <w:spacing w:before="100" w:beforeAutospacing="1" w:after="100" w:afterAutospacing="1"/>
      <w:shd w:val="clear" w:color="000000" w:fill="ffffff"/>
      <w:widowControl/>
    </w:pPr>
    <w:rPr>
      <w:rFonts w:ascii="宋体" w:hAnsi="宋体" w:cs="宋体"/>
      <w:sz w:val="24"/>
    </w:rPr>
  </w:style>
  <w:style w:type="paragraph" w:styleId="1042" w:customStyle="1">
    <w:name w:val="xl71"/>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43" w:customStyle="1">
    <w:name w:val="xl72"/>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44" w:customStyle="1">
    <w:name w:val="xl73"/>
    <w:basedOn w:val="704"/>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45" w:customStyle="1">
    <w:name w:val="xl74"/>
    <w:basedOn w:val="704"/>
    <w:uiPriority w:val="0"/>
    <w:qFormat/>
    <w:pPr>
      <w:jc w:val="center"/>
      <w:spacing w:before="100" w:beforeAutospacing="1" w:after="100" w:afterAutospacing="1"/>
      <w:widowControl/>
    </w:pPr>
    <w:rPr>
      <w:rFonts w:ascii="宋体" w:hAnsi="宋体" w:cs="宋体"/>
      <w:sz w:val="20"/>
      <w:szCs w:val="20"/>
    </w:rPr>
  </w:style>
  <w:style w:type="paragraph" w:styleId="1046" w:customStyle="1">
    <w:name w:val="xl75"/>
    <w:basedOn w:val="70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047" w:customStyle="1">
    <w:name w:val="xl76"/>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8" w:customStyle="1">
    <w:name w:val="xl77"/>
    <w:basedOn w:val="7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9" w:customStyle="1">
    <w:name w:val="xl78"/>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0" w:customStyle="1">
    <w:name w:val="纯文本3"/>
    <w:basedOn w:val="704"/>
    <w:uiPriority w:val="0"/>
    <w:qFormat/>
    <w:rPr>
      <w:rFonts w:ascii="宋体" w:hAnsi="Courier New" w:eastAsia="楷体_GB2312"/>
      <w:sz w:val="28"/>
      <w:szCs w:val="20"/>
    </w:rPr>
  </w:style>
  <w:style w:type="paragraph" w:styleId="1051" w:customStyle="1">
    <w:name w:val="纯文本6"/>
    <w:basedOn w:val="704"/>
    <w:uiPriority w:val="0"/>
    <w:qFormat/>
    <w:rPr>
      <w:rFonts w:hint="eastAsia" w:ascii="宋体" w:hAnsi="Courier New" w:eastAsia="楷体_GB2312"/>
      <w:sz w:val="28"/>
      <w:szCs w:val="20"/>
    </w:rPr>
  </w:style>
  <w:style w:type="paragraph" w:styleId="1052" w:customStyle="1">
    <w:name w:val="正文缩进1"/>
    <w:basedOn w:val="704"/>
    <w:uiPriority w:val="0"/>
    <w:qFormat/>
    <w:pPr>
      <w:ind w:firstLine="420"/>
      <w:jc w:val="left"/>
    </w:pPr>
    <w:rPr>
      <w:rFonts w:eastAsia="楷体_GB2312"/>
      <w:sz w:val="24"/>
      <w:szCs w:val="20"/>
    </w:rPr>
  </w:style>
  <w:style w:type="paragraph" w:styleId="1053" w:customStyle="1">
    <w:name w:val="List Paragraph_c8b9fe38-514e-4ec4-b667-594e078f4f7a"/>
    <w:basedOn w:val="704"/>
    <w:uiPriority w:val="0"/>
    <w:qFormat/>
    <w:pPr>
      <w:ind w:firstLine="420"/>
    </w:pPr>
    <w:rPr>
      <w:rFonts w:ascii="Calibri" w:hAnsi="Calibri"/>
      <w:szCs w:val="22"/>
    </w:rPr>
  </w:style>
  <w:style w:type="paragraph" w:styleId="1054" w:customStyle="1">
    <w:name w:val="标题 211"/>
    <w:basedOn w:val="704"/>
    <w:next w:val="704"/>
    <w:uiPriority w:val="0"/>
    <w:qFormat/>
    <w:pPr>
      <w:keepLines/>
      <w:keepNext/>
      <w:spacing w:before="260" w:after="260" w:line="416" w:lineRule="auto"/>
      <w:outlineLvl w:val="1"/>
    </w:pPr>
    <w:rPr>
      <w:rFonts w:ascii="Cambria" w:hAnsi="Cambria"/>
      <w:b/>
      <w:bCs/>
      <w:sz w:val="32"/>
      <w:szCs w:val="32"/>
    </w:rPr>
  </w:style>
  <w:style w:type="paragraph" w:styleId="1055" w:customStyle="1">
    <w:name w:val="正文缩进11"/>
    <w:basedOn w:val="704"/>
    <w:next w:val="704"/>
    <w:uiPriority w:val="0"/>
    <w:qFormat/>
    <w:pPr>
      <w:ind w:firstLine="420"/>
      <w:jc w:val="left"/>
    </w:pPr>
    <w:rPr>
      <w:rFonts w:eastAsia="楷体_GB2312"/>
      <w:sz w:val="24"/>
      <w:szCs w:val="20"/>
    </w:rPr>
  </w:style>
  <w:style w:type="paragraph" w:styleId="1056" w:customStyle="1">
    <w:name w:val="普通(网站)1"/>
    <w:basedOn w:val="704"/>
    <w:uiPriority w:val="0"/>
    <w:qFormat/>
    <w:pPr>
      <w:jc w:val="left"/>
      <w:spacing w:before="100" w:beforeAutospacing="1" w:after="100" w:afterAutospacing="1"/>
      <w:widowControl/>
    </w:pPr>
    <w:rPr>
      <w:rFonts w:ascii="宋体" w:hAnsi="宋体"/>
      <w:sz w:val="24"/>
    </w:rPr>
  </w:style>
  <w:style w:type="paragraph" w:styleId="1057" w:customStyle="1">
    <w:name w:val="Plain Text_22bb3393-8193-455d-bc35-caa3c67869a1"/>
    <w:basedOn w:val="704"/>
    <w:uiPriority w:val="0"/>
    <w:qFormat/>
    <w:rPr>
      <w:rFonts w:ascii="宋体" w:hAnsi="Courier New" w:eastAsia="楷体_GB2312"/>
      <w:sz w:val="28"/>
      <w:szCs w:val="20"/>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苏州建元-主锁</cp:lastModifiedBy>
  <cp:revision>136</cp:revision>
  <dcterms:created xsi:type="dcterms:W3CDTF">2024-06-27T08:39:00Z</dcterms:created>
  <dcterms:modified xsi:type="dcterms:W3CDTF">2026-07-27T06:36:13Z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1632EA3EAAFE4808AE86D0E24D4D8D76_13</vt:lpwstr>
  </property>
  <property fmtid="{D5CDD505-2E9C-101B-9397-08002B2CF9AE}" pid="4" name="KSOTemplateDocerSaveRecord">
    <vt:lpwstr>eyJoZGlkIjoiN2E3NWJlYzU1NWEwNTI3ZDdjMGNlZjQ5MTRlNzNiZmEiLCJ1c2VySWQiOiI3NjY0ODU0OTkifQ==</vt:lpwstr>
  </property>
</Properties>
</file>