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7D6EBB">
      <w:pPr>
        <w:jc w:val="center"/>
        <w:rPr>
          <w:rFonts w:hint="eastAsia"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</w:rPr>
        <w:t>供应商报价、得分和排名一览表</w:t>
      </w:r>
    </w:p>
    <w:p w14:paraId="28594A20">
      <w:p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项目名称：</w:t>
      </w:r>
      <w:r>
        <w:rPr>
          <w:rFonts w:hint="eastAsia" w:ascii="仿宋" w:hAnsi="仿宋" w:eastAsia="仿宋"/>
          <w:sz w:val="28"/>
          <w:szCs w:val="28"/>
          <w:lang w:eastAsia="zh-CN"/>
        </w:rPr>
        <w:t>如皋市农村乱占耕地建非住宅类房屋整治项目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 xml:space="preserve"> </w:t>
      </w:r>
    </w:p>
    <w:p w14:paraId="12F0F9B8">
      <w:pPr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项目编号：</w:t>
      </w:r>
      <w:r>
        <w:rPr>
          <w:rFonts w:hint="eastAsia" w:ascii="仿宋" w:hAnsi="仿宋" w:eastAsia="仿宋"/>
          <w:sz w:val="28"/>
          <w:szCs w:val="28"/>
          <w:lang w:eastAsia="zh-CN"/>
        </w:rPr>
        <w:t>JSZC-320682-NTJW-C2026-0030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 xml:space="preserve"> </w:t>
      </w:r>
    </w:p>
    <w:p w14:paraId="278BAB36">
      <w:p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评审日期：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2026</w:t>
      </w:r>
      <w:r>
        <w:rPr>
          <w:rFonts w:hint="eastAsia" w:ascii="仿宋" w:hAnsi="仿宋" w:eastAsia="仿宋"/>
          <w:sz w:val="28"/>
          <w:szCs w:val="28"/>
        </w:rPr>
        <w:t>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 xml:space="preserve">8 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 xml:space="preserve">21 </w:t>
      </w:r>
      <w:r>
        <w:rPr>
          <w:rFonts w:hint="eastAsia" w:ascii="仿宋" w:hAnsi="仿宋" w:eastAsia="仿宋"/>
          <w:sz w:val="28"/>
          <w:szCs w:val="28"/>
        </w:rPr>
        <w:t>日09:00</w:t>
      </w:r>
      <w:bookmarkStart w:id="0" w:name="_GoBack"/>
      <w:bookmarkEnd w:id="0"/>
    </w:p>
    <w:tbl>
      <w:tblPr>
        <w:tblStyle w:val="6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5"/>
        <w:gridCol w:w="4740"/>
        <w:gridCol w:w="1417"/>
        <w:gridCol w:w="1276"/>
        <w:gridCol w:w="1042"/>
      </w:tblGrid>
      <w:tr w14:paraId="60D358B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5" w:type="dxa"/>
            <w:vAlign w:val="center"/>
          </w:tcPr>
          <w:p w14:paraId="6440BE74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序号</w:t>
            </w:r>
          </w:p>
        </w:tc>
        <w:tc>
          <w:tcPr>
            <w:tcW w:w="4740" w:type="dxa"/>
            <w:vAlign w:val="center"/>
          </w:tcPr>
          <w:p w14:paraId="5F8FE68C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供应商名称</w:t>
            </w:r>
          </w:p>
        </w:tc>
        <w:tc>
          <w:tcPr>
            <w:tcW w:w="1417" w:type="dxa"/>
            <w:vAlign w:val="center"/>
          </w:tcPr>
          <w:p w14:paraId="42D4D92B">
            <w:pPr>
              <w:snapToGrid w:val="0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最后报价</w:t>
            </w:r>
          </w:p>
          <w:p w14:paraId="76FA81CE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（万元）</w:t>
            </w:r>
          </w:p>
        </w:tc>
        <w:tc>
          <w:tcPr>
            <w:tcW w:w="1276" w:type="dxa"/>
            <w:vAlign w:val="center"/>
          </w:tcPr>
          <w:p w14:paraId="76440BC3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总得分</w:t>
            </w:r>
          </w:p>
        </w:tc>
        <w:tc>
          <w:tcPr>
            <w:tcW w:w="1042" w:type="dxa"/>
            <w:vAlign w:val="center"/>
          </w:tcPr>
          <w:p w14:paraId="57BA7C7B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排名</w:t>
            </w:r>
          </w:p>
        </w:tc>
      </w:tr>
      <w:tr w14:paraId="7F6B09E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5" w:type="dxa"/>
            <w:shd w:val="clear" w:color="auto" w:fill="auto"/>
            <w:vAlign w:val="center"/>
          </w:tcPr>
          <w:p w14:paraId="517AE48A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09284F82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江苏省土地资源调查中心、南京通越智慧信息科技有限公司（联合体）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A949258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170.88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041E9F7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99.17</w:t>
            </w:r>
          </w:p>
        </w:tc>
        <w:tc>
          <w:tcPr>
            <w:tcW w:w="1042" w:type="dxa"/>
            <w:shd w:val="clear" w:color="auto" w:fill="auto"/>
            <w:vAlign w:val="center"/>
          </w:tcPr>
          <w:p w14:paraId="6FAD4083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</w:t>
            </w:r>
          </w:p>
        </w:tc>
      </w:tr>
      <w:tr w14:paraId="48840F2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5" w:type="dxa"/>
            <w:shd w:val="clear" w:color="auto" w:fill="auto"/>
            <w:vAlign w:val="center"/>
          </w:tcPr>
          <w:p w14:paraId="2225A024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3ABF8D33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江苏同方房地产资产评估规划勘测有限公司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B256402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185.00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03A4D2F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75.68</w:t>
            </w:r>
          </w:p>
        </w:tc>
        <w:tc>
          <w:tcPr>
            <w:tcW w:w="1042" w:type="dxa"/>
            <w:shd w:val="clear" w:color="auto" w:fill="auto"/>
            <w:vAlign w:val="center"/>
          </w:tcPr>
          <w:p w14:paraId="1B15468F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3</w:t>
            </w:r>
          </w:p>
        </w:tc>
      </w:tr>
      <w:tr w14:paraId="00DFDCA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</w:trPr>
        <w:tc>
          <w:tcPr>
            <w:tcW w:w="755" w:type="dxa"/>
            <w:shd w:val="clear" w:color="auto" w:fill="auto"/>
            <w:vAlign w:val="center"/>
          </w:tcPr>
          <w:p w14:paraId="0F1C63CF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0635EBF7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南京经纬地诚勘测规划设计有限公司、如皋市勘测院有限公司（联合体）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2AB5029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179.00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F352DE6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79.67</w:t>
            </w:r>
          </w:p>
        </w:tc>
        <w:tc>
          <w:tcPr>
            <w:tcW w:w="1042" w:type="dxa"/>
            <w:shd w:val="clear" w:color="auto" w:fill="auto"/>
            <w:vAlign w:val="center"/>
          </w:tcPr>
          <w:p w14:paraId="59262939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</w:t>
            </w:r>
          </w:p>
        </w:tc>
      </w:tr>
      <w:tr w14:paraId="5203FB2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</w:trPr>
        <w:tc>
          <w:tcPr>
            <w:tcW w:w="755" w:type="dxa"/>
            <w:vAlign w:val="center"/>
          </w:tcPr>
          <w:p w14:paraId="682E3D26">
            <w:pPr>
              <w:adjustRightInd w:val="0"/>
              <w:snapToGrid w:val="0"/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4740" w:type="dxa"/>
            <w:vAlign w:val="center"/>
          </w:tcPr>
          <w:p w14:paraId="7EC10775"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05D9928">
            <w:pPr>
              <w:adjustRightInd w:val="0"/>
              <w:snapToGrid w:val="0"/>
              <w:jc w:val="center"/>
              <w:rPr>
                <w:rFonts w:hint="eastAsia" w:ascii="仿宋" w:hAnsi="仿宋" w:eastAsia="仿宋" w:cs="Times New Roman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65BFFB4">
            <w:pPr>
              <w:adjustRightInd w:val="0"/>
              <w:snapToGrid w:val="0"/>
              <w:jc w:val="center"/>
              <w:rPr>
                <w:rFonts w:hint="default" w:ascii="仿宋" w:hAnsi="仿宋" w:eastAsia="仿宋" w:cs="Times New Roman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042" w:type="dxa"/>
            <w:shd w:val="clear" w:color="auto" w:fill="auto"/>
            <w:vAlign w:val="center"/>
          </w:tcPr>
          <w:p w14:paraId="613CB12F">
            <w:pPr>
              <w:adjustRightInd w:val="0"/>
              <w:snapToGrid w:val="0"/>
              <w:jc w:val="center"/>
              <w:rPr>
                <w:rFonts w:hint="default" w:ascii="仿宋" w:hAnsi="仿宋" w:eastAsia="仿宋" w:cs="Times New Roman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</w:tbl>
    <w:p w14:paraId="2DC27557">
      <w:pPr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注：采用最低价评审法的，总得分一栏为空。</w:t>
      </w:r>
    </w:p>
    <w:p w14:paraId="14E9F88E">
      <w:pPr>
        <w:pStyle w:val="2"/>
      </w:pPr>
    </w:p>
    <w:sectPr>
      <w:pgSz w:w="11906" w:h="16838"/>
      <w:pgMar w:top="1418" w:right="1418" w:bottom="113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zZmNGRjYzI4ZDFlMmU4MDBmZGIxYzU5ZmJhYWUxMjYifQ=="/>
  </w:docVars>
  <w:rsids>
    <w:rsidRoot w:val="00AF2FF2"/>
    <w:rsid w:val="003F6727"/>
    <w:rsid w:val="008378A4"/>
    <w:rsid w:val="00846C8D"/>
    <w:rsid w:val="00922A0B"/>
    <w:rsid w:val="00AF2FF2"/>
    <w:rsid w:val="00D5468F"/>
    <w:rsid w:val="00E66D9C"/>
    <w:rsid w:val="00FE00A2"/>
    <w:rsid w:val="02D01669"/>
    <w:rsid w:val="03C61BFA"/>
    <w:rsid w:val="0591604C"/>
    <w:rsid w:val="0BD35D91"/>
    <w:rsid w:val="0F7B54B9"/>
    <w:rsid w:val="131028C9"/>
    <w:rsid w:val="144A3355"/>
    <w:rsid w:val="169E32C4"/>
    <w:rsid w:val="270A07A8"/>
    <w:rsid w:val="39E705D2"/>
    <w:rsid w:val="3CF65428"/>
    <w:rsid w:val="3EBA01D9"/>
    <w:rsid w:val="420D0B7B"/>
    <w:rsid w:val="49184018"/>
    <w:rsid w:val="4941590E"/>
    <w:rsid w:val="4B734926"/>
    <w:rsid w:val="5767672D"/>
    <w:rsid w:val="5A760B3F"/>
    <w:rsid w:val="5E0D0719"/>
    <w:rsid w:val="619A5C23"/>
    <w:rsid w:val="65F021B3"/>
    <w:rsid w:val="68142C3D"/>
    <w:rsid w:val="69BB1525"/>
    <w:rsid w:val="70186216"/>
    <w:rsid w:val="74697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 w:cs="Times New Roman"/>
      <w:b/>
      <w:bCs/>
      <w:sz w:val="32"/>
      <w:szCs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4">
    <w:name w:val="Body Text First Indent 2"/>
    <w:basedOn w:val="3"/>
    <w:unhideWhenUsed/>
    <w:qFormat/>
    <w:uiPriority w:val="99"/>
    <w:pPr>
      <w:ind w:firstLine="420" w:firstLineChars="200"/>
    </w:p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77</Words>
  <Characters>84</Characters>
  <Lines>1</Lines>
  <Paragraphs>1</Paragraphs>
  <TotalTime>0</TotalTime>
  <ScaleCrop>false</ScaleCrop>
  <LinksUpToDate>false</LinksUpToDate>
  <CharactersWithSpaces>88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2024-03-21T01:17:00Z</dcterms:created>
  <dc:creator>洪德林</dc:creator>
  <cp:lastModifiedBy>经天纬地 公司账号</cp:lastModifiedBy>
  <cp:lastPrinted>2024-03-22T02:17:00Z</cp:lastPrinted>
  <dcterms:modified xsi:type="dcterms:W3CDTF">2026-08-24T06:52:03Z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3CEA99C6E1AA40DE964E5F6F84721804_12</vt:lpwstr>
  </property>
  <property fmtid="{D5CDD505-2E9C-101B-9397-08002B2CF9AE}" pid="4" name="KSOTemplateDocerSaveRecord">
    <vt:lpwstr>eyJoZGlkIjoiZDE2MWJhZjg3MGUwZGM3OTlkZThhZWFiNzgzMTI2MGMiLCJ1c2VySWQiOiIxMDMxNTEzNjU1In0=</vt:lpwstr>
  </property>
</Properties>
</file>