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50"/>
        <w:rPr>
          <w:rFonts w:hint="eastAsia"/>
          <w:highlight w:val="none"/>
        </w:rPr>
      </w:pPr>
      <w:r>
        <w:rPr>
          <w:rFonts w:hint="eastAsia"/>
          <w:highlight w:val="none"/>
        </w:rPr>
      </w:r>
      <w:r/>
    </w:p>
    <w:p>
      <w:pPr>
        <w:pStyle w:val="961"/>
        <w:jc w:val="center"/>
        <w:rPr>
          <w:rFonts w:hint="eastAsia" w:ascii="Arial" w:hAnsi="Arial" w:eastAsia="黑体" w:cs="Times New Roman"/>
          <w:b/>
          <w:bCs/>
          <w:color w:val="000000"/>
          <w:sz w:val="84"/>
          <w:szCs w:val="24"/>
          <w:highlight w:val="none"/>
        </w:rPr>
        <w:outlineLvl w:val="0"/>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71"/>
        <w:ind w:firstLine="1506"/>
        <w:rPr>
          <w:rFonts w:ascii="Times New Roman" w:hAnsi="Times New Roman" w:eastAsia="宋体" w:cs="Times New Roman"/>
          <w:b/>
          <w:color w:val="000000"/>
          <w:sz w:val="30"/>
          <w:szCs w:val="30"/>
          <w:u w:val="single"/>
        </w:rPr>
        <w:outlineLvl w:val="0"/>
      </w:pPr>
      <w:r>
        <w:rPr>
          <w:rFonts w:hint="eastAsia" w:ascii="Times New Roman" w:hAnsi="Times New Roman" w:eastAsia="宋体" w:cs="Times New Roman"/>
          <w:b/>
          <w:color w:val="000000"/>
          <w:sz w:val="30"/>
          <w:szCs w:val="30"/>
        </w:rPr>
        <w:t xml:space="preserve">项目名称：</w:t>
      </w:r>
      <w:r>
        <w:rPr>
          <w:rFonts w:hint="eastAsia" w:ascii="Times New Roman" w:hAnsi="Times New Roman" w:eastAsia="宋体" w:cs="Times New Roman"/>
          <w:b/>
          <w:color w:val="000000"/>
          <w:sz w:val="32"/>
          <w:szCs w:val="32"/>
        </w:rPr>
        <w:t xml:space="preserve">南京市共青团路中学等多校空调设备</w:t>
      </w:r>
      <w:r>
        <w:rPr>
          <w:rFonts w:ascii="Times New Roman" w:hAnsi="Times New Roman" w:eastAsia="宋体" w:cs="Times New Roman"/>
          <w:b/>
          <w:color w:val="000000"/>
          <w:sz w:val="30"/>
          <w:szCs w:val="30"/>
          <w:u w:val="single"/>
        </w:rPr>
      </w:r>
      <w:r/>
    </w:p>
    <w:p>
      <w:pPr>
        <w:pStyle w:val="871"/>
        <w:ind w:firstLine="1506"/>
        <w:rPr>
          <w:rFonts w:hint="eastAsia" w:ascii="Times New Roman" w:hAnsi="Times New Roman" w:eastAsia="宋体" w:cs="Times New Roman"/>
          <w:b/>
          <w:color w:val="000000"/>
          <w:sz w:val="30"/>
          <w:szCs w:val="30"/>
        </w:rPr>
        <w:outlineLvl w:val="0"/>
      </w:pPr>
      <w:r>
        <w:rPr>
          <w:rFonts w:hint="eastAsia" w:ascii="Times New Roman" w:hAnsi="Times New Roman" w:eastAsia="宋体" w:cs="Times New Roman"/>
          <w:b/>
          <w:color w:val="000000"/>
          <w:sz w:val="30"/>
          <w:szCs w:val="30"/>
        </w:rPr>
        <w:t xml:space="preserve">项目编号：</w:t>
      </w:r>
      <w:r>
        <w:rPr>
          <w:rFonts w:hint="eastAsia" w:ascii="Times New Roman" w:hAnsi="Times New Roman" w:eastAsia="宋体" w:cs="Times New Roman"/>
          <w:b/>
          <w:color w:val="000000"/>
          <w:sz w:val="32"/>
          <w:szCs w:val="32"/>
        </w:rPr>
        <w:t xml:space="preserve">JSZC-320100-JZCG-G2026-0259</w:t>
      </w:r>
      <w:r>
        <w:rPr>
          <w:rFonts w:hint="eastAsia" w:ascii="Times New Roman" w:hAnsi="Times New Roman" w:eastAsia="宋体" w:cs="Times New Roman"/>
          <w:b/>
          <w:color w:val="000000"/>
          <w:sz w:val="30"/>
          <w:szCs w:val="30"/>
        </w:rPr>
      </w:r>
      <w:r/>
    </w:p>
    <w:p>
      <w:pPr>
        <w:pStyle w:val="871"/>
        <w:jc w:val="center"/>
        <w:rPr>
          <w:rFonts w:hint="eastAsia" w:eastAsia="宋体" w:cs="Times New Roman"/>
          <w:b/>
          <w:color w:val="000000"/>
          <w:sz w:val="30"/>
          <w:szCs w:val="30"/>
          <w:highlight w:val="none"/>
          <w:lang w:eastAsia="zh-CN"/>
        </w:rPr>
        <w:outlineLvl w:val="0"/>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1"/>
        <w:ind w:firstLine="0"/>
        <w:jc w:val="center"/>
        <w:rPr>
          <w:rFonts w:hint="eastAsia"/>
          <w:b/>
          <w:bCs/>
          <w:sz w:val="32"/>
          <w:highlight w:val="none"/>
          <w:lang w:eastAsia="zh-CN"/>
        </w:rPr>
        <w:outlineLvl w:val="0"/>
      </w:pPr>
      <w:r>
        <w:rPr>
          <w:rFonts w:hint="eastAsia"/>
          <w:b/>
          <w:bCs/>
          <w:sz w:val="32"/>
          <w:highlight w:val="none"/>
          <w:lang w:eastAsia="zh-CN"/>
        </w:rPr>
        <w:t xml:space="preserve">南京市公共资源交易中心</w:t>
      </w:r>
      <w:r>
        <w:rPr>
          <w:rFonts w:hint="eastAsia"/>
          <w:b/>
          <w:bCs/>
          <w:sz w:val="32"/>
          <w:highlight w:val="none"/>
          <w:lang w:eastAsia="zh-CN"/>
        </w:rPr>
      </w:r>
      <w:r/>
    </w:p>
    <w:p>
      <w:pPr>
        <w:pStyle w:val="871"/>
        <w:ind w:firstLine="0"/>
        <w:jc w:val="center"/>
        <w:rPr>
          <w:rFonts w:hint="eastAsia" w:ascii="Times New Roman" w:hAnsi="Times New Roman" w:eastAsia="宋体" w:cs="Times New Roman"/>
          <w:b/>
          <w:bCs w:val="0"/>
          <w:color w:val="000000"/>
          <w:sz w:val="32"/>
          <w:szCs w:val="32"/>
          <w:highlight w:val="none"/>
          <w:u w:val="none"/>
          <w:lang w:val="en-US" w:eastAsia="zh-CN"/>
        </w:rPr>
        <w:outlineLvl w:val="0"/>
      </w:pPr>
      <w:r>
        <w:rPr>
          <w:rFonts w:hint="eastAsia" w:ascii="Times New Roman" w:hAnsi="Times New Roman" w:eastAsia="宋体" w:cs="Times New Roman"/>
          <w:b/>
          <w:bCs w:val="0"/>
          <w:color w:val="000000"/>
          <w:sz w:val="32"/>
          <w:szCs w:val="32"/>
          <w:highlight w:val="none"/>
          <w:u w:val="none"/>
          <w:lang w:val="en-US" w:eastAsia="zh-CN"/>
        </w:rPr>
        <w:t xml:space="preserve">2026年8月</w:t>
      </w:r>
      <w:r>
        <w:rPr>
          <w:rFonts w:hint="eastAsia" w:ascii="Times New Roman" w:hAnsi="Times New Roman" w:eastAsia="宋体" w:cs="Times New Roman"/>
          <w:b/>
          <w:bCs w:val="0"/>
          <w:color w:val="000000"/>
          <w:sz w:val="32"/>
          <w:szCs w:val="32"/>
          <w:highlight w:val="none"/>
          <w:u w:val="none"/>
          <w:lang w:val="en-US" w:eastAsia="zh-CN"/>
        </w:rPr>
      </w:r>
      <w:r/>
    </w:p>
    <w:p>
      <w:pPr>
        <w:pStyle w:val="87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1"/>
        <w:jc w:val="left"/>
        <w:spacing w:before="120" w:after="120" w:line="360" w:lineRule="auto"/>
        <w:rPr>
          <w:rFonts w:ascii="Times New Roman" w:hAnsi="Times New Roman"/>
          <w:color w:val="000000"/>
          <w:szCs w:val="21"/>
          <w:highlight w:val="none"/>
        </w:rPr>
      </w:pPr>
      <w:r>
        <w:rPr>
          <w:rFonts w:hint="eastAsia" w:ascii="Arial" w:hAnsi="Arial"/>
          <w:color w:val="000000"/>
          <w:sz w:val="24"/>
          <w:szCs w:val="24"/>
          <w:highlight w:val="none"/>
        </w:rPr>
        <w:t xml:space="preserve"> </w:t>
      </w:r>
      <w:r>
        <w:rPr>
          <w:rFonts w:ascii="Times New Roman" w:hAnsi="Times New Roman"/>
          <w:color w:val="000000"/>
          <w:szCs w:val="21"/>
          <w:highlight w:val="none"/>
        </w:rPr>
      </w:r>
      <w:r/>
    </w:p>
    <w:p>
      <w:pPr>
        <w:pStyle w:val="871"/>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479757206"/>
      <w:r/>
      <w:bookmarkStart w:id="2" w:name="_Toc513029200"/>
      <w:r/>
      <w:bookmarkStart w:id="3" w:name="_Toc20823272"/>
      <w:r/>
      <w:bookmarkStart w:id="4" w:name="_Toc523127445"/>
      <w:r/>
      <w:bookmarkStart w:id="5" w:name="_Toc16938516"/>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4</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18</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22</w:t>
      </w:r>
      <w:r>
        <w:rPr>
          <w:rFonts w:hint="eastAsia" w:ascii="黑体" w:hAnsi="宋体" w:eastAsia="黑体" w:cs="Times New Roman"/>
          <w:color w:val="000000"/>
          <w:sz w:val="36"/>
          <w:szCs w:val="21"/>
          <w:highlight w:val="none"/>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25</w:t>
      </w:r>
      <w:r>
        <w:rPr>
          <w:rFonts w:hint="eastAsia" w:ascii="黑体" w:hAnsi="宋体" w:eastAsia="黑体" w:cs="Times New Roman"/>
          <w:color w:val="000000"/>
          <w:sz w:val="36"/>
          <w:szCs w:val="21"/>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bookmarkEnd w:id="0"/>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1"/>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874"/>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6" w:name="_Toc38985263"/>
      <w:r/>
      <w:bookmarkStart w:id="7" w:name="_Toc28359002"/>
      <w:r/>
      <w:bookmarkStart w:id="8" w:name="_Toc35393621"/>
      <w:r/>
      <w:bookmarkStart w:id="9" w:name="_Toc28359079"/>
      <w:r/>
      <w:bookmarkStart w:id="10" w:name="_Toc35393790"/>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1"/>
        <w:ind w:firstLine="480"/>
        <w:spacing w:line="288" w:lineRule="auto"/>
        <w:rPr>
          <w:rFonts w:hint="eastAsia" w:ascii="宋体" w:hAnsi="宋体" w:eastAsia="宋体" w:cs="Times New Roman"/>
          <w:color w:val="000000"/>
          <w:sz w:val="24"/>
          <w:szCs w:val="24"/>
        </w:rPr>
      </w:pPr>
      <w:r/>
      <w:bookmarkEnd w:id="11"/>
      <w:r/>
      <w:bookmarkStart w:id="12" w:name="_Toc28359080"/>
      <w:r/>
      <w:bookmarkStart w:id="13" w:name="_Toc38985264"/>
      <w:r/>
      <w:bookmarkStart w:id="14" w:name="_Toc35393791"/>
      <w:r/>
      <w:bookmarkStart w:id="15" w:name="_Toc35393622"/>
      <w:r/>
      <w:bookmarkStart w:id="16" w:name="_Toc28359003"/>
      <w:r>
        <w:rPr>
          <w:rFonts w:hint="eastAsia" w:ascii="宋体" w:hAnsi="宋体" w:eastAsia="宋体" w:cs="Times New Roman"/>
          <w:color w:val="000000"/>
          <w:sz w:val="24"/>
          <w:szCs w:val="24"/>
        </w:rPr>
        <w:t xml:space="preserve">1.项目编号：JSZC-320100-JZCG-G2026-0259 </w:t>
      </w:r>
      <w:r>
        <w:rPr>
          <w:rFonts w:hint="eastAsia" w:ascii="宋体" w:hAnsi="宋体" w:eastAsia="宋体" w:cs="Times New Roman"/>
          <w:color w:val="000000"/>
          <w:sz w:val="24"/>
          <w:szCs w:val="24"/>
        </w:rPr>
      </w:r>
      <w:r/>
    </w:p>
    <w:p>
      <w:pPr>
        <w:pStyle w:val="871"/>
        <w:ind w:left="479" w:firstLine="0"/>
        <w:jc w:val="left"/>
        <w:spacing w:line="288"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2.项目名称：南京市共青团路中学等多校空调设备</w:t>
      </w:r>
      <w:r>
        <w:rPr>
          <w:rFonts w:hint="eastAsia" w:ascii="宋体" w:hAnsi="宋体" w:eastAsia="宋体" w:cs="Times New Roman"/>
          <w:color w:val="000000"/>
          <w:sz w:val="24"/>
          <w:szCs w:val="24"/>
        </w:rPr>
        <w:br w:type="textWrapping" w:clear="all"/>
      </w:r>
      <w:r>
        <w:rPr>
          <w:rFonts w:hint="eastAsia" w:ascii="宋体" w:hAnsi="宋体" w:eastAsia="宋体" w:cs="Times New Roman"/>
          <w:color w:val="000000"/>
          <w:sz w:val="24"/>
          <w:szCs w:val="24"/>
        </w:rPr>
        <w:t xml:space="preserve">3.预算金额：166万元</w:t>
      </w:r>
      <w:r>
        <w:rPr>
          <w:rFonts w:hint="eastAsia" w:ascii="宋体" w:hAnsi="宋体" w:eastAsia="宋体" w:cs="Times New Roman"/>
          <w:color w:val="000000"/>
          <w:sz w:val="24"/>
          <w:szCs w:val="24"/>
        </w:rPr>
      </w:r>
      <w:r/>
    </w:p>
    <w:p>
      <w:pPr>
        <w:pStyle w:val="871"/>
        <w:ind w:firstLine="480"/>
        <w:spacing w:line="288"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4.最高限价：161.751万元</w:t>
      </w:r>
      <w:r>
        <w:rPr>
          <w:rFonts w:hint="eastAsia" w:ascii="宋体" w:hAnsi="宋体" w:eastAsia="宋体" w:cs="Times New Roman"/>
          <w:color w:val="000000"/>
          <w:sz w:val="24"/>
          <w:szCs w:val="24"/>
        </w:rPr>
      </w:r>
      <w:r/>
    </w:p>
    <w:p>
      <w:pPr>
        <w:pStyle w:val="871"/>
        <w:ind w:firstLine="480"/>
        <w:spacing w:line="288" w:lineRule="auto"/>
        <w:rPr>
          <w:rFonts w:hint="eastAsia" w:ascii="宋体" w:hAnsi="宋体" w:eastAsia="宋体" w:cs="Times New Roman"/>
          <w:color w:val="000000"/>
          <w:sz w:val="24"/>
          <w:szCs w:val="24"/>
          <w:u w:val="none"/>
        </w:rPr>
      </w:pPr>
      <w:r>
        <w:rPr>
          <w:rFonts w:hint="eastAsia" w:ascii="宋体" w:hAnsi="宋体" w:eastAsia="宋体" w:cs="Times New Roman"/>
          <w:color w:val="000000"/>
          <w:sz w:val="24"/>
          <w:szCs w:val="24"/>
        </w:rPr>
        <w:t xml:space="preserve">5.采购需求（简介）：本项目为南京市共青团路中学等多校采购及安装一批空调，包含1.5匹、2匹、3匹、5匹等规格的分体式壁挂机、柜机。</w:t>
      </w:r>
      <w:r>
        <w:rPr>
          <w:rFonts w:hint="eastAsia" w:ascii="宋体" w:hAnsi="宋体" w:eastAsia="宋体" w:cs="Times New Roman"/>
          <w:color w:val="000000"/>
          <w:sz w:val="24"/>
          <w:szCs w:val="24"/>
        </w:rPr>
        <w:t xml:space="preserve">（详细内容见本招标文件第四章） </w:t>
      </w:r>
      <w:r>
        <w:rPr>
          <w:rFonts w:hint="eastAsia" w:ascii="宋体" w:hAnsi="宋体" w:eastAsia="宋体" w:cs="Times New Roman"/>
          <w:color w:val="000000"/>
          <w:sz w:val="24"/>
          <w:szCs w:val="24"/>
          <w:u w:val="none"/>
        </w:rPr>
      </w:r>
      <w:r/>
    </w:p>
    <w:p>
      <w:pPr>
        <w:pStyle w:val="871"/>
        <w:ind w:firstLine="480"/>
        <w:spacing w:line="288"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6.合同履行期限：合同签订之日起30天，供货安装完成，并具备验收条件。</w:t>
      </w:r>
      <w:r>
        <w:rPr>
          <w:rFonts w:hint="eastAsia" w:ascii="宋体" w:hAnsi="宋体" w:eastAsia="宋体" w:cs="Times New Roman"/>
          <w:color w:val="000000"/>
          <w:sz w:val="24"/>
          <w:szCs w:val="24"/>
        </w:rPr>
      </w:r>
      <w:r/>
    </w:p>
    <w:p>
      <w:pPr>
        <w:pStyle w:val="871"/>
        <w:ind w:firstLine="480"/>
        <w:spacing w:line="288"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w:t>
      </w:r>
      <w:r>
        <w:rPr>
          <w:rFonts w:hint="eastAsia" w:ascii="宋体" w:hAnsi="宋体" w:eastAsia="宋体" w:cs="Times New Roman"/>
          <w:color w:val="000000"/>
          <w:sz w:val="24"/>
          <w:szCs w:val="24"/>
        </w:rPr>
        <w:t xml:space="preserve">本项目不接受联合体投标。</w:t>
      </w:r>
      <w:r>
        <w:rPr>
          <w:rFonts w:hint="eastAsia" w:ascii="宋体" w:hAnsi="宋体" w:eastAsia="宋体" w:cs="Times New Roman"/>
          <w:color w:val="000000"/>
          <w:sz w:val="24"/>
          <w:szCs w:val="24"/>
        </w:rPr>
      </w:r>
      <w:r/>
    </w:p>
    <w:p>
      <w:pPr>
        <w:pStyle w:val="871"/>
        <w:ind w:firstLine="480"/>
        <w:spacing w:line="288"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本项目不接受进口产品投标。</w:t>
      </w:r>
      <w:r>
        <w:rPr>
          <w:rFonts w:hint="eastAsia" w:ascii="宋体" w:hAnsi="宋体" w:eastAsia="宋体" w:cs="Times New Roman"/>
          <w:color w:val="000000"/>
          <w:sz w:val="24"/>
          <w:szCs w:val="24"/>
        </w:rPr>
      </w:r>
      <w:r/>
    </w:p>
    <w:p>
      <w:pPr>
        <w:pStyle w:val="871"/>
        <w:ind w:firstLine="480"/>
        <w:spacing w:line="288"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9.本项目不允许分包。</w:t>
      </w:r>
      <w:r>
        <w:rPr>
          <w:rFonts w:hint="eastAsia" w:ascii="宋体" w:hAnsi="宋体" w:eastAsia="宋体" w:cs="Times New Roman"/>
          <w:color w:val="000000"/>
          <w:sz w:val="24"/>
          <w:szCs w:val="24"/>
          <w:lang w:val="en-US" w:eastAsia="zh-CN"/>
        </w:rPr>
      </w:r>
      <w:r/>
    </w:p>
    <w:p>
      <w:pPr>
        <w:pStyle w:val="874"/>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88" w:lineRule="auto"/>
        <w:widowControl w:val="off"/>
        <w:rPr>
          <w:rFonts w:hint="eastAsia" w:ascii="宋体" w:hAnsi="宋体"/>
          <w:color w:val="000000"/>
          <w:sz w:val="24"/>
          <w:szCs w:val="24"/>
          <w:highlight w:val="none"/>
        </w:rPr>
        <w:outlineLvl w:val="2"/>
      </w:pPr>
      <w:r/>
      <w:bookmarkStart w:id="17" w:name="_Toc38985265"/>
      <w:r/>
      <w:bookmarkStart w:id="18" w:name="_Toc35393623"/>
      <w:r/>
      <w:bookmarkStart w:id="19" w:name="_Toc28359081"/>
      <w:r/>
      <w:bookmarkStart w:id="20" w:name="_Toc35393792"/>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71"/>
        <w:ind w:firstLine="480"/>
        <w:pageBreakBefore w:val="0"/>
        <w:spacing w:line="288"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1"/>
        <w:ind w:firstLine="480"/>
        <w:spacing w:line="288"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71"/>
        <w:ind w:firstLine="480"/>
        <w:pageBreakBefore w:val="0"/>
        <w:spacing w:line="288" w:lineRule="auto"/>
        <w:widowControl w:val="off"/>
        <w:rPr>
          <w:rFonts w:hint="eastAsia" w:ascii="宋体" w:hAnsi="宋体" w:eastAsia="宋体"/>
          <w:color w:val="000000"/>
          <w:sz w:val="24"/>
          <w:szCs w:val="24"/>
          <w:highlight w:val="none"/>
          <w:lang w:val="zh-CN" w:eastAsia="zh-CN"/>
        </w:rPr>
        <w:outlineLvl w:val="2"/>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71"/>
        <w:ind w:firstLine="480"/>
        <w:pageBreakBefore w:val="0"/>
        <w:spacing w:line="288" w:lineRule="auto"/>
        <w:widowControl w:val="off"/>
        <w:rPr>
          <w:rFonts w:hint="eastAsia" w:ascii="宋体" w:hAnsi="宋体" w:eastAsia="宋体" w:cs="Times New Roman"/>
          <w:color w:val="000000"/>
          <w:sz w:val="24"/>
          <w:szCs w:val="24"/>
          <w:highlight w:val="none"/>
          <w:lang w:val="en-US" w:eastAsia="zh-CN"/>
        </w:rPr>
        <w:outlineLvl w:val="2"/>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74"/>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88" w:lineRule="auto"/>
        <w:widowControl w:val="off"/>
        <w:rPr>
          <w:rFonts w:ascii="宋体" w:hAnsi="宋体" w:cs="宋体"/>
          <w:sz w:val="24"/>
          <w:szCs w:val="24"/>
          <w:highlight w:val="none"/>
        </w:rPr>
      </w:pPr>
      <w:r/>
      <w:bookmarkStart w:id="22" w:name="_Toc28359005"/>
      <w:r/>
      <w:bookmarkStart w:id="23" w:name="_Toc35393624"/>
      <w:r/>
      <w:bookmarkStart w:id="24" w:name="_Toc38985266"/>
      <w:r/>
      <w:bookmarkStart w:id="25" w:name="_Toc35393793"/>
      <w:r/>
      <w:bookmarkStart w:id="26" w:name="_Toc28359082"/>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871"/>
        <w:ind w:firstLine="480"/>
        <w:pageBreakBefore w:val="0"/>
        <w:spacing w:line="288"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874"/>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6"/>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3"/>
      <w:r/>
      <w:bookmarkEnd w:id="24"/>
      <w:r/>
      <w:bookmarkEnd w:id="25"/>
      <w:r>
        <w:rPr>
          <w:rFonts w:hint="eastAsia" w:ascii="方正黑体_GBK" w:hAnsi="方正黑体_GBK" w:eastAsia="方正黑体_GBK" w:cs="方正黑体_GBK"/>
          <w:b w:val="0"/>
          <w:bCs w:val="0"/>
          <w:color w:val="000000"/>
          <w:sz w:val="30"/>
          <w:szCs w:val="30"/>
          <w:highlight w:val="none"/>
        </w:rPr>
      </w:r>
      <w:r/>
    </w:p>
    <w:p>
      <w:pPr>
        <w:ind w:firstLine="480"/>
        <w:pageBreakBefore w:val="0"/>
        <w:spacing w:line="288" w:lineRule="auto"/>
        <w:widowControl w:val="off"/>
        <w:rPr>
          <w:rFonts w:hint="eastAsia" w:ascii="宋体" w:hAnsi="宋体" w:eastAsia="宋体"/>
          <w:bCs/>
          <w:sz w:val="24"/>
          <w:szCs w:val="24"/>
          <w:highlight w:val="none"/>
          <w:u w:val="single"/>
          <w:lang w:val="en-US" w:eastAsia="zh-CN"/>
        </w:rPr>
      </w:pPr>
      <w:r/>
      <w:bookmarkStart w:id="27" w:name="_Toc28359007"/>
      <w:r/>
      <w:bookmarkStart w:id="28" w:name="_Toc38985267"/>
      <w:r/>
      <w:bookmarkStart w:id="29" w:name="_Toc35393625"/>
      <w:r/>
      <w:bookmarkStart w:id="30" w:name="_Toc28359084"/>
      <w:r/>
      <w:bookmarkStart w:id="31" w:name="_Toc35393794"/>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lang w:val="en-US" w:eastAsia="zh-CN"/>
        </w:rPr>
        <w:t xml:space="preserve">26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rPr>
        <w:t xml:space="preserve">9月</w:t>
      </w:r>
      <w:r>
        <w:rPr>
          <w:rFonts w:hint="eastAsia" w:ascii="宋体" w:hAnsi="宋体" w:eastAsia="宋体" w:cs="宋体"/>
          <w:sz w:val="24"/>
          <w:szCs w:val="24"/>
          <w:highlight w:val="none"/>
        </w:rPr>
        <w:t xml:space="preserve">2日</w:t>
      </w:r>
      <w:r>
        <w:rPr>
          <w:rFonts w:hint="eastAsia" w:ascii="宋体" w:hAnsi="宋体" w:eastAsia="宋体" w:cs="宋体"/>
          <w:sz w:val="24"/>
          <w:szCs w:val="24"/>
          <w:highlight w:val="none"/>
          <w:lang w:val="en-US" w:eastAsia="zh-CN"/>
        </w:rPr>
        <w:t xml:space="preserve">14时</w:t>
      </w:r>
      <w:r>
        <w:rPr>
          <w:rFonts w:hint="eastAsia" w:ascii="宋体" w:hAnsi="宋体" w:eastAsia="宋体" w:cs="宋体"/>
          <w:sz w:val="24"/>
          <w:szCs w:val="24"/>
          <w:highlight w:val="none"/>
        </w:rPr>
        <w:t xml:space="preserve">00分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871"/>
        <w:ind w:firstLine="480"/>
        <w:pageBreakBefore w:val="0"/>
        <w:spacing w:line="288"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874"/>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88" w:lineRule="auto"/>
        <w:widowControl w:val="off"/>
        <w:rPr>
          <w:rFonts w:ascii="宋体" w:hAnsi="宋体" w:cs="宋体"/>
          <w:sz w:val="24"/>
          <w:szCs w:val="24"/>
          <w:highlight w:val="none"/>
        </w:rPr>
      </w:pPr>
      <w:r/>
      <w:bookmarkStart w:id="32" w:name="_Toc35393795"/>
      <w:r/>
      <w:bookmarkStart w:id="33" w:name="_Toc38985268"/>
      <w:r/>
      <w:bookmarkStart w:id="34" w:name="_Toc35393626"/>
      <w:r>
        <w:rPr>
          <w:rFonts w:hint="eastAsia" w:ascii="宋体" w:hAnsi="宋体" w:cs="宋体"/>
          <w:sz w:val="24"/>
          <w:szCs w:val="24"/>
          <w:highlight w:val="none"/>
        </w:rPr>
        <w:t xml:space="preserve">公告期限为自本公告发布之日起5个工作日。</w:t>
      </w:r>
      <w:r>
        <w:rPr>
          <w:rFonts w:ascii="宋体" w:hAnsi="宋体" w:cs="宋体"/>
          <w:sz w:val="24"/>
          <w:szCs w:val="24"/>
          <w:highlight w:val="none"/>
        </w:rPr>
      </w:r>
      <w:r/>
    </w:p>
    <w:p>
      <w:pPr>
        <w:pStyle w:val="874"/>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88" w:lineRule="auto"/>
        <w:widowControl w:val="off"/>
        <w:tabs>
          <w:tab w:val="left" w:pos="900" w:leader="none"/>
        </w:tabs>
        <w:rPr>
          <w:rFonts w:hint="eastAsia" w:ascii="宋体" w:hAnsi="宋体"/>
          <w:bCs/>
          <w:sz w:val="24"/>
          <w:szCs w:val="24"/>
          <w:highlight w:val="none"/>
        </w:rPr>
      </w:pPr>
      <w:r/>
      <w:bookmarkStart w:id="35" w:name="_Toc35393796"/>
      <w:r/>
      <w:bookmarkStart w:id="36" w:name="_Toc28359085"/>
      <w:r/>
      <w:bookmarkStart w:id="37" w:name="_Toc35393627"/>
      <w:r/>
      <w:bookmarkStart w:id="38" w:name="_Toc28359008"/>
      <w:r/>
      <w:bookmarkStart w:id="39" w:name="_Toc38985269"/>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871"/>
        <w:ind w:firstLine="480"/>
        <w:pageBreakBefore w:val="0"/>
        <w:spacing w:line="288"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871"/>
        <w:ind w:firstLine="480"/>
        <w:pageBreakBefore w:val="0"/>
        <w:spacing w:line="288"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871"/>
        <w:ind w:firstLine="480"/>
        <w:pageBreakBefore w:val="0"/>
        <w:spacing w:line="288"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1"/>
        <w:ind w:firstLine="480"/>
        <w:spacing w:line="288"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871"/>
        <w:ind w:firstLine="480"/>
        <w:spacing w:line="288" w:lineRule="auto"/>
        <w:rPr>
          <w:rFonts w:ascii="宋体" w:hAnsi="宋体" w:eastAsia="宋体" w:cs="Times New Roman"/>
          <w:color w:val="000000"/>
          <w:sz w:val="24"/>
        </w:rPr>
      </w:pPr>
      <w:r>
        <w:rPr>
          <w:rFonts w:hint="eastAsia" w:ascii="宋体" w:hAnsi="宋体" w:eastAsia="宋体" w:cs="Times New Roman"/>
          <w:color w:val="000000"/>
          <w:sz w:val="24"/>
        </w:rPr>
        <w:t xml:space="preserve">采购人《质疑函》收件人：刘老师，收件地址：南京市雨花台区雨花南路2号，联系电话：025-52873803。</w:t>
      </w:r>
      <w:r>
        <w:rPr>
          <w:rFonts w:ascii="宋体" w:hAnsi="宋体" w:eastAsia="宋体" w:cs="Times New Roman"/>
          <w:color w:val="000000"/>
          <w:sz w:val="24"/>
        </w:rPr>
      </w:r>
      <w:r/>
    </w:p>
    <w:p>
      <w:pPr>
        <w:pStyle w:val="871"/>
        <w:ind w:firstLine="480"/>
        <w:spacing w:line="288"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874"/>
        <w:ind w:firstLine="465"/>
        <w:pageBreakBefore w:val="0"/>
        <w:spacing w:before="145" w:after="145" w:line="288"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1"/>
        <w:ind w:firstLine="480"/>
        <w:pageBreakBefore w:val="0"/>
        <w:spacing w:line="288" w:lineRule="auto"/>
        <w:widowControl w:val="off"/>
        <w:rPr>
          <w:rFonts w:hint="eastAsia" w:ascii="宋体" w:hAnsi="宋体" w:eastAsia="宋体" w:cs="Times New Roman"/>
          <w:sz w:val="24"/>
          <w:szCs w:val="24"/>
          <w:highlight w:val="none"/>
          <w:lang w:val="en-US" w:eastAsia="zh-CN"/>
        </w:rPr>
        <w:outlineLvl w:val="2"/>
      </w:pPr>
      <w:r>
        <w:rPr>
          <w:rFonts w:hint="eastAsia" w:ascii="宋体" w:hAnsi="宋体" w:eastAsia="宋体" w:cs="Times New Roman"/>
          <w:sz w:val="24"/>
          <w:szCs w:val="24"/>
          <w:highlight w:val="none"/>
          <w:lang w:val="en-US" w:eastAsia="zh-CN"/>
        </w:rPr>
        <w:t xml:space="preserve">1.采购人</w:t>
      </w:r>
      <w:r>
        <w:rPr>
          <w:rFonts w:hint="eastAsia" w:ascii="宋体" w:hAnsi="宋体" w:eastAsia="宋体" w:cs="Times New Roman"/>
          <w:sz w:val="24"/>
          <w:szCs w:val="24"/>
          <w:highlight w:val="none"/>
          <w:lang w:val="en-US" w:eastAsia="zh-CN"/>
        </w:rPr>
      </w:r>
      <w:r/>
    </w:p>
    <w:p>
      <w:pPr>
        <w:pStyle w:val="871"/>
        <w:ind w:firstLine="480"/>
        <w:pageBreakBefore w:val="0"/>
        <w:spacing w:line="288" w:lineRule="auto"/>
        <w:widowControl w:val="off"/>
        <w:rPr>
          <w:rFonts w:hint="eastAsia" w:ascii="宋体" w:hAnsi="宋体" w:eastAsia="宋体" w:cs="Times New Roman"/>
          <w:sz w:val="24"/>
          <w:szCs w:val="24"/>
          <w:highlight w:val="none"/>
          <w:u w:val="none"/>
          <w:lang w:val="en-US" w:eastAsia="zh-CN"/>
        </w:rPr>
      </w:pPr>
      <w:r/>
      <w:bookmarkStart w:id="40" w:name="_Toc28359009"/>
      <w:r/>
      <w:bookmarkStart w:id="41" w:name="_Toc28359086"/>
      <w:r>
        <w:rPr>
          <w:rFonts w:hint="eastAsia" w:ascii="宋体" w:hAnsi="宋体" w:eastAsia="宋体" w:cs="Times New Roman"/>
          <w:sz w:val="24"/>
          <w:szCs w:val="24"/>
          <w:highlight w:val="none"/>
          <w:u w:val="none"/>
          <w:lang w:val="en-US" w:eastAsia="zh-CN"/>
        </w:rPr>
        <w:t xml:space="preserve">名  称：南京市雨花台区教育局       </w:t>
      </w:r>
      <w:r>
        <w:rPr>
          <w:rFonts w:hint="eastAsia" w:ascii="宋体" w:hAnsi="宋体" w:eastAsia="宋体" w:cs="Times New Roman"/>
          <w:sz w:val="24"/>
          <w:szCs w:val="24"/>
          <w:highlight w:val="none"/>
          <w:u w:val="none"/>
          <w:lang w:val="en-US" w:eastAsia="zh-CN"/>
        </w:rPr>
      </w:r>
      <w:r/>
    </w:p>
    <w:p>
      <w:pPr>
        <w:pStyle w:val="871"/>
        <w:ind w:firstLine="480"/>
        <w:pageBreakBefore w:val="0"/>
        <w:spacing w:line="288"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地  址：南京市雨花台区雨花南路2号    </w:t>
      </w:r>
      <w:r>
        <w:rPr>
          <w:rFonts w:hint="eastAsia" w:ascii="宋体" w:hAnsi="宋体" w:eastAsia="宋体" w:cs="Times New Roman"/>
          <w:sz w:val="24"/>
          <w:szCs w:val="24"/>
          <w:highlight w:val="none"/>
          <w:u w:val="none"/>
          <w:lang w:val="en-US" w:eastAsia="zh-CN"/>
        </w:rPr>
      </w:r>
      <w:r/>
    </w:p>
    <w:p>
      <w:pPr>
        <w:pStyle w:val="871"/>
        <w:ind w:firstLine="480"/>
        <w:pageBreakBefore w:val="0"/>
        <w:spacing w:line="288"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联系人：刘老师</w:t>
      </w:r>
      <w:r>
        <w:rPr>
          <w:rFonts w:hint="eastAsia" w:ascii="宋体" w:hAnsi="宋体" w:eastAsia="宋体" w:cs="Times New Roman"/>
          <w:sz w:val="24"/>
          <w:szCs w:val="24"/>
          <w:highlight w:val="none"/>
          <w:u w:val="none"/>
          <w:lang w:val="en-US" w:eastAsia="zh-CN"/>
        </w:rPr>
      </w:r>
      <w:r/>
    </w:p>
    <w:p>
      <w:pPr>
        <w:pStyle w:val="871"/>
        <w:ind w:firstLine="480"/>
        <w:pageBreakBefore w:val="0"/>
        <w:spacing w:line="288"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联系电话：025-52873803</w:t>
      </w:r>
      <w:r>
        <w:rPr>
          <w:rFonts w:hint="eastAsia" w:ascii="宋体" w:hAnsi="宋体" w:eastAsia="宋体" w:cs="Times New Roman"/>
          <w:sz w:val="24"/>
          <w:szCs w:val="24"/>
          <w:highlight w:val="none"/>
          <w:u w:val="none"/>
          <w:lang w:val="en-US" w:eastAsia="zh-CN"/>
        </w:rPr>
      </w:r>
      <w:r/>
    </w:p>
    <w:p>
      <w:pPr>
        <w:pStyle w:val="871"/>
        <w:ind w:firstLine="480"/>
        <w:pageBreakBefore w:val="0"/>
        <w:spacing w:line="288" w:lineRule="auto"/>
        <w:widowControl w:val="off"/>
        <w:rPr>
          <w:rFonts w:hint="eastAsia" w:ascii="宋体" w:hAnsi="宋体" w:eastAsia="宋体" w:cs="Times New Roman"/>
          <w:color w:val="000000"/>
          <w:sz w:val="24"/>
          <w:szCs w:val="24"/>
          <w:highlight w:val="none"/>
          <w:u w:val="none"/>
          <w:lang w:val="en-US" w:eastAsia="zh-CN"/>
        </w:rPr>
        <w:outlineLvl w:val="2"/>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871"/>
        <w:ind w:firstLine="480"/>
        <w:pageBreakBefore w:val="0"/>
        <w:spacing w:line="288"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南京市建邺区江东中路265号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1"/>
        <w:ind w:firstLine="480"/>
        <w:pageBreakBefore w:val="0"/>
        <w:spacing w:line="288"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联系人：杨先生</w:t>
      </w:r>
      <w:r>
        <w:rPr>
          <w:rFonts w:ascii="宋体" w:hAnsi="宋体" w:eastAsia="宋体" w:cs="Times New Roman"/>
          <w:color w:val="000000"/>
          <w:sz w:val="24"/>
          <w:szCs w:val="24"/>
          <w:u w:val="none"/>
          <w:lang w:val="en-US" w:eastAsia="zh-CN"/>
        </w:rPr>
      </w:r>
      <w:r/>
    </w:p>
    <w:p>
      <w:pPr>
        <w:pStyle w:val="871"/>
        <w:ind w:right="0" w:firstLine="480"/>
        <w:jc w:val="both"/>
        <w:spacing w:line="288" w:lineRule="auto"/>
        <w:rPr>
          <w:rFonts w:ascii="宋体" w:hAnsi="宋体" w:eastAsia="宋体" w:cs="Times New Roman"/>
          <w:color w:val="000000"/>
          <w:sz w:val="24"/>
          <w:szCs w:val="24"/>
          <w:u w:val="none"/>
          <w:lang w:val="en-US" w:eastAsia="zh-CN"/>
        </w:rPr>
        <w:outlineLvl w:val="9"/>
      </w:pPr>
      <w:r>
        <w:rPr>
          <w:rFonts w:hint="eastAsia" w:ascii="宋体" w:hAnsi="宋体" w:eastAsia="宋体" w:cs="Times New Roman"/>
          <w:color w:val="000000"/>
          <w:sz w:val="24"/>
          <w:szCs w:val="24"/>
          <w:u w:val="none"/>
          <w:lang w:val="en-US" w:eastAsia="zh-CN"/>
        </w:rPr>
        <w:t xml:space="preserve">联系电话：025-68505993</w:t>
      </w:r>
      <w:r>
        <w:rPr>
          <w:rFonts w:ascii="宋体" w:hAnsi="宋体" w:eastAsia="宋体" w:cs="Times New Roman"/>
          <w:color w:val="000000"/>
          <w:sz w:val="24"/>
          <w:szCs w:val="24"/>
          <w:u w:val="none"/>
          <w:lang w:val="en-US" w:eastAsia="zh-CN"/>
        </w:rPr>
      </w:r>
      <w:r/>
    </w:p>
    <w:p>
      <w:pPr>
        <w:pStyle w:val="950"/>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Toc120614211"/>
      <w:r>
        <w:rPr>
          <w:rFonts w:ascii="宋体"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outlineLvl w:val="2"/>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outlineLvl w:val="2"/>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outlineLvl w:val="2"/>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outlineLvl w:val="2"/>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outlineLvl w:val="2"/>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871"/>
        <w:ind w:firstLine="492"/>
        <w:keepLines w:val="0"/>
        <w:keepNext w:val="0"/>
        <w:rPr>
          <w:rFonts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rPr>
          <w:rFonts w:ascii="方正楷体_GBK" w:hAnsi="方正楷体_GBK" w:eastAsia="方正楷体_GBK" w:cs="方正楷体_GBK"/>
          <w:b/>
          <w:bCs/>
          <w:sz w:val="28"/>
          <w:szCs w:val="28"/>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875"/>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outlineLvl w:val="1"/>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871"/>
        <w:ind w:firstLine="492"/>
        <w:keepLines w:val="0"/>
        <w:keepNext w:val="0"/>
        <w:rPr>
          <w:rFonts w:hint="eastAsia"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lang w:val="en-US" w:eastAsia="zh-CN"/>
        </w:rPr>
        <w:t xml:space="preserve">18.</w:t>
      </w:r>
      <w:r>
        <w:rPr>
          <w:rFonts w:hint="eastAsia" w:ascii="方正楷体_GBK" w:hAnsi="方正楷体_GBK" w:eastAsia="方正楷体_GBK" w:cs="方正楷体_GBK"/>
          <w:b/>
          <w:bCs/>
          <w:sz w:val="28"/>
          <w:szCs w:val="28"/>
          <w:highlight w:val="none"/>
          <w:lang w:val="en-US"/>
        </w:rPr>
        <w:t xml:space="preserve">评标</w:t>
      </w:r>
      <w:r>
        <w:rPr>
          <w:rFonts w:hint="eastAsia" w:ascii="方正楷体_GBK" w:hAnsi="方正楷体_GBK" w:eastAsia="方正楷体_GBK" w:cs="方正楷体_GBK"/>
          <w:b/>
          <w:bCs/>
          <w:sz w:val="28"/>
          <w:szCs w:val="28"/>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7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871"/>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1"/>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871"/>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71"/>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87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87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1"/>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871"/>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南京市雨花台区财政局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87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5"/>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871"/>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871"/>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宋体"/>
          <w:b/>
          <w:bCs/>
          <w:color w:val="000000"/>
          <w:sz w:val="24"/>
          <w:szCs w:val="24"/>
          <w:highlight w:val="none"/>
          <w:lang w:val="en-US" w:eastAsia="zh-CN"/>
        </w:rPr>
      </w:r>
      <w:r/>
    </w:p>
    <w:p>
      <w:pPr>
        <w:pStyle w:val="871"/>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87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87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871"/>
        <w:ind w:firstLine="420"/>
        <w:rPr>
          <w:rFonts w:hint="eastAsia" w:ascii="宋体" w:hAnsi="宋体"/>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sz w:val="24"/>
          <w:highlight w:val="none"/>
          <w:lang w:val="zh-CN"/>
        </w:rPr>
      </w:r>
      <w:r/>
    </w:p>
    <w:p>
      <w:pPr>
        <w:pStyle w:val="875"/>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highlight w:val="none"/>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rPr>
          <w:rFonts w:hint="eastAsia" w:ascii="宋体" w:hAnsi="宋体"/>
          <w:sz w:val="24"/>
          <w:highlight w:val="none"/>
          <w:lang w:val="zh-CN"/>
        </w:rPr>
      </w:r>
      <w:r/>
    </w:p>
    <w:p>
      <w:pPr>
        <w:pStyle w:val="875"/>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rPr>
          <w:rFonts w:ascii="方正楷体_GBK" w:hAnsi="方正楷体_GBK" w:eastAsia="方正楷体_GBK" w:cs="方正楷体_GBK"/>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rPr>
          <w:rFonts w:hint="eastAsia" w:ascii="宋体" w:hAnsi="宋体"/>
          <w:sz w:val="24"/>
          <w:highlight w:val="none"/>
        </w:rPr>
      </w:r>
      <w:r/>
    </w:p>
    <w:p>
      <w:pPr>
        <w:pStyle w:val="871"/>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rPr>
          <w:rFonts w:hint="eastAsia" w:ascii="宋体" w:hAnsi="宋体"/>
          <w:sz w:val="24"/>
          <w:highlight w:val="none"/>
        </w:rPr>
      </w:r>
      <w:r/>
    </w:p>
    <w:p>
      <w:pPr>
        <w:pStyle w:val="875"/>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rPr>
          <w:rFonts w:ascii="方正楷体_GBK" w:hAnsi="方正楷体_GBK" w:eastAsia="方正楷体_GBK" w:cs="方正楷体_GBK"/>
          <w:highlight w:val="none"/>
        </w:rPr>
      </w:r>
      <w:r/>
    </w:p>
    <w:p>
      <w:pPr>
        <w:pStyle w:val="871"/>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sz w:val="24"/>
          <w:highlight w:val="none"/>
        </w:rPr>
      </w:r>
      <w:r/>
    </w:p>
    <w:p>
      <w:pPr>
        <w:pStyle w:val="875"/>
        <w:ind w:firstLine="422"/>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rPr>
          <w:rFonts w:ascii="方正楷体_GBK" w:hAnsi="方正楷体_GBK" w:eastAsia="方正楷体_GBK" w:cs="方正楷体_GBK"/>
          <w:highlight w:val="none"/>
        </w:rPr>
      </w:r>
      <w:r/>
    </w:p>
    <w:p>
      <w:pPr>
        <w:pStyle w:val="871"/>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highlight w:val="none"/>
          <w:lang w:val="zh-CN"/>
        </w:rPr>
      </w:r>
      <w:r/>
    </w:p>
    <w:p>
      <w:pPr>
        <w:pStyle w:val="875"/>
        <w:ind w:firstLine="422"/>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rPr>
          <w:rFonts w:hint="eastAsia" w:ascii="方正楷体_GBK" w:hAnsi="方正楷体_GBK" w:eastAsia="方正楷体_GBK" w:cs="方正楷体_GBK"/>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rPr>
          <w:rFonts w:hint="eastAsia" w:ascii="宋体" w:hAnsi="宋体"/>
          <w:sz w:val="24"/>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outlineLvl w:val="2"/>
      </w:pPr>
      <w:r>
        <w:rPr>
          <w:rFonts w:hint="eastAsia" w:ascii="宋体" w:hAnsi="宋体"/>
          <w:sz w:val="24"/>
          <w:szCs w:val="22"/>
          <w:highlight w:val="none"/>
          <w:lang w:val="zh-CN"/>
        </w:rPr>
        <w:t xml:space="preserve">（1）在中国境内生产</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highlight w:val="none"/>
          <w:lang w:val="zh-CN"/>
        </w:rPr>
      </w:r>
      <w:r/>
    </w:p>
    <w:p>
      <w:pPr>
        <w:pStyle w:val="871"/>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highlight w:val="none"/>
          <w:lang w:val="zh-CN"/>
        </w:rPr>
      </w:r>
      <w:r/>
    </w:p>
    <w:p>
      <w:pPr>
        <w:pStyle w:val="871"/>
        <w:ind w:firstLine="420"/>
        <w:rPr>
          <w:rFonts w:hint="eastAsia" w:ascii="宋体" w:hAnsi="宋体"/>
          <w:sz w:val="24"/>
          <w:highlight w:val="none"/>
          <w:lang w:val="zh-CN"/>
        </w:rPr>
        <w:outlineLvl w:val="2"/>
      </w:pPr>
      <w:r>
        <w:rPr>
          <w:rFonts w:hint="eastAsia" w:ascii="宋体" w:hAnsi="宋体"/>
          <w:sz w:val="24"/>
          <w:highlight w:val="none"/>
          <w:lang w:val="zh-CN"/>
        </w:rPr>
        <w:t xml:space="preserve">（2）在中国境内生产的组件成本占比达到规定比例</w:t>
      </w:r>
      <w:r>
        <w:rPr>
          <w:rFonts w:hint="eastAsia" w:ascii="宋体" w:hAnsi="宋体"/>
          <w:sz w:val="24"/>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outlineLvl w:val="2"/>
      </w:pPr>
      <w:r>
        <w:rPr>
          <w:rFonts w:hint="eastAsia" w:ascii="宋体" w:hAnsi="宋体"/>
          <w:sz w:val="24"/>
          <w:szCs w:val="22"/>
          <w:highlight w:val="none"/>
          <w:lang w:val="zh-CN"/>
        </w:rPr>
        <w:t xml:space="preserve">（3）特定产品的关键组件、关键工序符合相关要求</w:t>
      </w:r>
      <w:r>
        <w:rPr>
          <w:rFonts w:hint="eastAsia" w:ascii="宋体" w:hAnsi="宋体"/>
          <w:sz w:val="24"/>
          <w:szCs w:val="22"/>
          <w:highlight w:val="none"/>
          <w:lang w:val="zh-CN"/>
        </w:rPr>
      </w:r>
      <w:r/>
    </w:p>
    <w:p>
      <w:pPr>
        <w:pStyle w:val="871"/>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rPr>
          <w:rFonts w:hint="eastAsia" w:ascii="宋体" w:hAnsi="宋体"/>
          <w:sz w:val="24"/>
          <w:highlight w:val="none"/>
          <w:lang w:val="zh-CN"/>
        </w:rPr>
      </w:r>
      <w:r/>
    </w:p>
    <w:p>
      <w:pPr>
        <w:pStyle w:val="871"/>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lang w:val="zh-CN"/>
        </w:rPr>
      </w:r>
      <w:r/>
    </w:p>
    <w:p>
      <w:pPr>
        <w:pStyle w:val="871"/>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rPr>
          <w:rFonts w:ascii="宋体" w:hAnsi="宋体"/>
          <w:sz w:val="24"/>
          <w:highlight w:val="none"/>
        </w:rPr>
      </w:r>
      <w:r/>
    </w:p>
    <w:p>
      <w:pPr>
        <w:pStyle w:val="871"/>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rPr>
          <w:rFonts w:ascii="宋体" w:hAnsi="宋体"/>
          <w:b/>
          <w:bCs/>
          <w:sz w:val="24"/>
          <w:highlight w:val="none"/>
        </w:rPr>
      </w:r>
      <w:r/>
    </w:p>
    <w:p>
      <w:pPr>
        <w:pStyle w:val="871"/>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rPr>
          <w:rFonts w:ascii="宋体" w:hAnsi="宋体"/>
          <w:sz w:val="24"/>
          <w:highlight w:val="none"/>
        </w:rPr>
      </w:r>
      <w:r/>
    </w:p>
    <w:p>
      <w:pPr>
        <w:pStyle w:val="871"/>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highlight w:val="none"/>
          <w:shd w:val="clear" w:color="auto" w:fill="ffffff"/>
        </w:rPr>
      </w:r>
      <w:r/>
    </w:p>
    <w:p>
      <w:pPr>
        <w:pStyle w:val="871"/>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sz w:val="24"/>
          <w:highlight w:val="none"/>
        </w:rPr>
      </w:r>
      <w:r/>
    </w:p>
    <w:p>
      <w:pPr>
        <w:pStyle w:val="871"/>
        <w:ind w:firstLine="420"/>
        <w:rPr>
          <w:rFonts w:hint="eastAsia" w:ascii="宋体" w:hAnsi="宋体" w:eastAsia="宋体" w:cs="Times New Roman"/>
          <w:color w:val="000000"/>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bookmarkStart w:id="43" w:name="_Toc16938558"/>
      <w:r/>
      <w:bookmarkStart w:id="44" w:name="_Toc513029242"/>
      <w:r/>
      <w:bookmarkStart w:id="45" w:name="_Toc20823314"/>
      <w:r/>
      <w:bookmarkStart w:id="46" w:name="_Toc479757207"/>
      <w:r/>
      <w:bookmarkStart w:id="47" w:name="_Toc120614221"/>
      <w:r>
        <w:rPr>
          <w:rFonts w:hint="eastAsia" w:ascii="宋体" w:hAnsi="宋体" w:eastAsia="宋体" w:cs="Times New Roman"/>
          <w:color w:val="000000"/>
          <w:sz w:val="24"/>
          <w:highlight w:val="none"/>
          <w:lang w:val="zh-CN" w:eastAsia="zh-CN"/>
        </w:rPr>
      </w:r>
      <w:r/>
    </w:p>
    <w:p>
      <w:pPr>
        <w:pStyle w:val="95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71"/>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0"/>
        <w:ind w:left="0" w:firstLine="0"/>
        <w:jc w:val="center"/>
        <w:rPr>
          <w:rFonts w:hint="eastAsia" w:ascii="黑体" w:hAnsi="Times New Roman" w:eastAsia="黑体" w:cs="Times New Roman"/>
          <w:color w:val="000000"/>
          <w:sz w:val="44"/>
          <w:szCs w:val="44"/>
          <w:highlight w:val="none"/>
        </w:rPr>
        <w:outlineLvl w:val="0"/>
      </w:pPr>
      <w:r>
        <w:rPr>
          <w:rFonts w:hint="eastAsia"/>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871"/>
        <w:ind w:firstLine="480"/>
        <w:keepLines w:val="0"/>
        <w:keepNext w:val="0"/>
        <w:pageBreakBefore w:val="0"/>
        <w:spacing w:line="264" w:lineRule="auto"/>
        <w:widowControl w:val="off"/>
        <w:rPr>
          <w:rFonts w:hint="eastAsia" w:ascii="宋体" w:hAnsi="宋体"/>
          <w:bCs/>
          <w:color w:val="000000"/>
          <w:sz w:val="24"/>
          <w:szCs w:val="21"/>
          <w:highlight w:val="none"/>
        </w:rPr>
      </w:pPr>
      <w:r/>
      <w:bookmarkStart w:id="48" w:name="_Toc20823315"/>
      <w:r/>
      <w:bookmarkStart w:id="49" w:name="_Toc16938559"/>
      <w:r/>
      <w:bookmarkStart w:id="50" w:name="_Toc513029243"/>
      <w:r/>
      <w:bookmarkStart w:id="51" w:name="_Hlt16619350"/>
      <w:r/>
      <w:bookmarkStart w:id="52" w:name="_Toc120614244"/>
      <w:r/>
      <w:bookmarkStart w:id="53" w:name="_Toc20823346"/>
      <w:r/>
      <w:bookmarkStart w:id="54" w:name="_Toc16938590"/>
      <w:r/>
      <w:bookmarkStart w:id="55" w:name="_Toc462564139"/>
      <w:r/>
      <w:bookmarkStart w:id="56"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871"/>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871"/>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1"/>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spacing w:line="240" w:lineRule="auto"/>
        <w:rPr>
          <w:rFonts w:hint="eastAsia"/>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w:t>
      </w:r>
      <w:r>
        <w:rPr>
          <w:rFonts w:ascii="宋体" w:hAnsi="宋体" w:eastAsia="宋体" w:cs="宋体"/>
          <w:sz w:val="24"/>
          <w:szCs w:val="24"/>
          <w:highlight w:val="none"/>
        </w:rPr>
        <w:t xml:space="preserve">在冲突的，以甲方选择的解释顺序为准。</w:t>
      </w:r>
      <w:r>
        <w:rPr>
          <w:rFonts w:hint="eastAsia"/>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2"/>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ascii="宋体" w:hAnsi="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outlineLvl w:val="1"/>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912"/>
        <w:keepLines w:val="0"/>
        <w:keepNext w:val="0"/>
        <w:pageBreakBefore w:val="0"/>
        <w:spacing w:before="0" w:after="0" w:line="264"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8.</w:t>
      </w:r>
      <w:r>
        <w:rPr>
          <w:rFonts w:hint="eastAsia" w:ascii="宋体" w:hAnsi="宋体" w:eastAsia="宋体" w:cs="Courier New"/>
          <w:sz w:val="24"/>
          <w:szCs w:val="24"/>
          <w:highlight w:val="none"/>
          <w:lang w:val="en-US" w:eastAsia="zh-CN"/>
        </w:rPr>
        <w:t xml:space="preserve">3 </w:t>
      </w:r>
      <w:r>
        <w:rPr>
          <w:rFonts w:hint="eastAsia" w:ascii="宋体" w:hAnsi="宋体" w:eastAsia="宋体" w:cs="Courier New"/>
          <w:sz w:val="24"/>
          <w:szCs w:val="24"/>
          <w:highlight w:val="none"/>
        </w:rPr>
        <w:t xml:space="preserve">当采购数量与实际使用数量不一致时</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乙方应根据实际使用量供货</w:t>
      </w:r>
      <w:r>
        <w:rPr>
          <w:rFonts w:hint="eastAsia" w:ascii="宋体" w:hAnsi="宋体" w:eastAsia="宋体" w:cs="Courier New"/>
          <w:sz w:val="24"/>
          <w:szCs w:val="24"/>
          <w:highlight w:val="none"/>
          <w:lang w:eastAsia="zh-CN"/>
        </w:rPr>
        <w:t xml:space="preserve">，</w:t>
      </w:r>
      <w:r>
        <w:rPr>
          <w:rFonts w:hint="eastAsia" w:ascii="宋体" w:hAnsi="宋体" w:eastAsia="宋体" w:cs="Courier New"/>
          <w:sz w:val="24"/>
          <w:szCs w:val="24"/>
          <w:highlight w:val="none"/>
        </w:rPr>
        <w:t xml:space="preserve">合同的最终结算金额按实际使用量乘以成交单价进行计算。</w:t>
      </w:r>
      <w:r>
        <w:rPr>
          <w:rFonts w:hint="eastAsia" w:ascii="宋体" w:hAnsi="宋体" w:eastAsia="宋体" w:cs="Courier New"/>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1"/>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1"/>
        <w:spacing w:line="264" w:lineRule="auto"/>
        <w:rPr>
          <w:rFonts w:eastAsia="宋体"/>
          <w:highlight w:val="none"/>
          <w:lang w:val="en-US" w:eastAsia="zh-CN"/>
        </w:rPr>
      </w:pPr>
      <w:r>
        <w:rPr>
          <w:rFonts w:hint="eastAsia" w:ascii="宋体" w:hAnsi="宋体" w:eastAsia="宋体" w:cs="Courier New"/>
          <w:color w:val="000000"/>
          <w:sz w:val="24"/>
          <w:szCs w:val="24"/>
          <w:highlight w:val="none"/>
          <w:lang w:val="en-US" w:eastAsia="zh-CN"/>
        </w:rPr>
        <w:t xml:space="preserve">11.7</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eastAsia="宋体"/>
          <w:highlight w:val="none"/>
          <w:lang w:val="en-US" w:eastAsia="zh-CN"/>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871"/>
        <w:spacing w:line="264" w:lineRule="auto"/>
        <w:rPr>
          <w:rFonts w:hint="eastAsia" w:ascii="宋体" w:hAnsi="宋体" w:eastAsia="宋体" w:cs="Courier New"/>
          <w:sz w:val="24"/>
          <w:szCs w:val="24"/>
        </w:rPr>
      </w:pPr>
      <w:r>
        <w:rPr>
          <w:rFonts w:hint="eastAsia" w:ascii="宋体" w:hAnsi="宋体" w:eastAsia="宋体" w:cs="Courier New"/>
          <w:color w:val="000000"/>
          <w:sz w:val="24"/>
          <w:szCs w:val="24"/>
        </w:rPr>
        <w:t xml:space="preserve">13.1 甲方无正当理由拒收货物</w:t>
      </w:r>
      <w:r>
        <w:rPr>
          <w:rFonts w:hint="eastAsia" w:ascii="宋体" w:hAnsi="宋体" w:eastAsia="宋体" w:cs="Courier New"/>
          <w:sz w:val="24"/>
          <w:szCs w:val="24"/>
        </w:rPr>
        <w:t xml:space="preserve">的，应向乙方偿付拒收货物总价款</w:t>
      </w:r>
      <w:r>
        <w:rPr>
          <w:rFonts w:hint="eastAsia" w:ascii="宋体" w:hAnsi="宋体" w:eastAsia="宋体" w:cs="Courier New"/>
          <w:sz w:val="24"/>
          <w:szCs w:val="24"/>
          <w:u w:val="single"/>
        </w:rPr>
        <w:t xml:space="preserve">2%</w:t>
      </w:r>
      <w:r>
        <w:rPr>
          <w:rFonts w:hint="eastAsia" w:ascii="宋体" w:hAnsi="宋体" w:eastAsia="宋体" w:cs="Courier New"/>
          <w:sz w:val="24"/>
          <w:szCs w:val="24"/>
        </w:rPr>
        <w:t xml:space="preserve">的违约金。</w:t>
      </w:r>
      <w:r>
        <w:rPr>
          <w:rFonts w:hint="eastAsia" w:ascii="宋体" w:hAnsi="宋体" w:eastAsia="宋体" w:cs="Courier New"/>
          <w:sz w:val="24"/>
          <w:szCs w:val="24"/>
        </w:rPr>
      </w:r>
      <w:r/>
    </w:p>
    <w:p>
      <w:pPr>
        <w:pStyle w:val="871"/>
        <w:spacing w:line="264" w:lineRule="auto"/>
        <w:rPr>
          <w:rFonts w:hint="eastAsia" w:ascii="宋体" w:hAnsi="宋体" w:eastAsia="宋体" w:cs="Courier New"/>
          <w:sz w:val="24"/>
          <w:szCs w:val="24"/>
        </w:rPr>
      </w:pPr>
      <w:r>
        <w:rPr>
          <w:rFonts w:hint="eastAsia" w:ascii="宋体" w:hAnsi="宋体" w:eastAsia="宋体" w:cs="Courier New"/>
          <w:sz w:val="24"/>
          <w:szCs w:val="24"/>
        </w:rPr>
        <w:t xml:space="preserve">13.2 甲方无故逾期验收和办理货款支付手续的，应按逾期付款总额每日</w:t>
      </w:r>
      <w:r>
        <w:rPr>
          <w:rFonts w:hint="eastAsia" w:ascii="宋体" w:hAnsi="宋体" w:eastAsia="宋体" w:cs="Courier New"/>
          <w:sz w:val="24"/>
          <w:szCs w:val="24"/>
          <w:u w:val="single"/>
        </w:rPr>
        <w:t xml:space="preserve">5‰</w:t>
      </w:r>
      <w:r>
        <w:rPr>
          <w:rFonts w:hint="eastAsia" w:ascii="宋体" w:hAnsi="宋体" w:eastAsia="宋体" w:cs="Courier New"/>
          <w:sz w:val="24"/>
          <w:szCs w:val="24"/>
        </w:rPr>
        <w:t xml:space="preserve">向乙方支付违约金，</w:t>
      </w:r>
      <w:r>
        <w:rPr>
          <w:rFonts w:ascii="宋体" w:hAnsi="宋体" w:eastAsia="宋体" w:cs="宋体"/>
          <w:sz w:val="24"/>
          <w:szCs w:val="24"/>
        </w:rPr>
        <w:t xml:space="preserve">但违约金最高不得超过合同总价的</w:t>
      </w:r>
      <w:r>
        <w:rPr>
          <w:rFonts w:hint="eastAsia" w:ascii="宋体" w:hAnsi="宋体" w:eastAsia="宋体" w:cs="宋体"/>
          <w:sz w:val="24"/>
          <w:szCs w:val="24"/>
          <w:u w:val="single"/>
        </w:rPr>
        <w:t xml:space="preserve">1</w:t>
      </w:r>
      <w:r>
        <w:rPr>
          <w:rFonts w:ascii="宋体" w:hAnsi="宋体" w:eastAsia="宋体" w:cs="宋体"/>
          <w:sz w:val="24"/>
          <w:szCs w:val="24"/>
          <w:u w:val="single"/>
        </w:rPr>
        <w:t xml:space="preserve">%</w:t>
      </w:r>
      <w:r>
        <w:rPr>
          <w:rFonts w:ascii="宋体" w:hAnsi="宋体" w:eastAsia="宋体" w:cs="宋体"/>
          <w:sz w:val="24"/>
          <w:szCs w:val="24"/>
        </w:rPr>
        <w:t xml:space="preserve">。</w:t>
      </w:r>
      <w:r>
        <w:rPr>
          <w:rFonts w:hint="eastAsia" w:ascii="宋体" w:hAnsi="宋体" w:eastAsia="宋体" w:cs="Courier New"/>
          <w:sz w:val="24"/>
          <w:szCs w:val="24"/>
        </w:rPr>
      </w:r>
      <w:r/>
    </w:p>
    <w:p>
      <w:pPr>
        <w:pStyle w:val="871"/>
        <w:spacing w:line="264" w:lineRule="auto"/>
        <w:rPr>
          <w:rFonts w:hint="eastAsia" w:ascii="宋体" w:hAnsi="宋体" w:eastAsia="宋体" w:cs="Courier New"/>
          <w:color w:val="000000"/>
          <w:sz w:val="24"/>
          <w:szCs w:val="24"/>
        </w:rPr>
      </w:pPr>
      <w:r>
        <w:rPr>
          <w:rFonts w:hint="eastAsia" w:ascii="宋体" w:hAnsi="宋体" w:eastAsia="宋体" w:cs="Courier New"/>
          <w:sz w:val="24"/>
          <w:szCs w:val="24"/>
        </w:rPr>
        <w:t xml:space="preserve">13.3 乙方逾期交付货物的，应按逾期交货总额每日</w:t>
      </w:r>
      <w:r>
        <w:rPr>
          <w:rFonts w:hint="eastAsia" w:ascii="宋体" w:hAnsi="宋体" w:eastAsia="宋体" w:cs="Courier New"/>
          <w:sz w:val="24"/>
          <w:szCs w:val="24"/>
          <w:u w:val="single"/>
        </w:rPr>
        <w:t xml:space="preserve">5‰</w:t>
      </w:r>
      <w:r>
        <w:rPr>
          <w:rFonts w:hint="eastAsia" w:ascii="宋体" w:hAnsi="宋体" w:eastAsia="宋体" w:cs="Courier New"/>
          <w:sz w:val="24"/>
          <w:szCs w:val="24"/>
        </w:rPr>
        <w:t xml:space="preserve">向甲方支付违约金，由甲方从待付货款中扣除。超过约定日期10个工作日不能交货的，甲方可解除本合同。乙方因逾期交货或因其他违约行为导致甲方解除合同的，应向甲方支付合同总价</w:t>
      </w:r>
      <w:r>
        <w:rPr>
          <w:rFonts w:hint="eastAsia" w:ascii="宋体" w:hAnsi="宋体" w:eastAsia="宋体" w:cs="Courier New"/>
          <w:sz w:val="24"/>
          <w:szCs w:val="24"/>
          <w:u w:val="single"/>
        </w:rPr>
        <w:t xml:space="preserve">5%</w:t>
      </w:r>
      <w:r>
        <w:rPr>
          <w:rFonts w:hint="eastAsia" w:ascii="宋体" w:hAnsi="宋体" w:eastAsia="宋体" w:cs="Courier New"/>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eastAsia="zh-CN"/>
        </w:rPr>
        <w:outlineLvl w:val="1"/>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12"/>
        <w:keepLines w:val="0"/>
        <w:keepNext w:val="0"/>
        <w:pageBreakBefore w:val="0"/>
        <w:spacing w:before="120" w:after="120" w:line="264" w:lineRule="auto"/>
        <w:widowControl w:val="off"/>
        <w:rPr>
          <w:rFonts w:hint="eastAsia" w:hAnsi="宋体" w:eastAsia="宋体" w:cs="Courier New"/>
          <w:sz w:val="24"/>
          <w:szCs w:val="24"/>
          <w:highlight w:val="none"/>
        </w:rPr>
      </w:pPr>
      <w:r/>
      <w:bookmarkEnd w:id="48"/>
      <w:r/>
      <w:bookmarkEnd w:id="49"/>
      <w:r/>
      <w:bookmarkEnd w:id="50"/>
      <w:r/>
      <w:bookmarkStart w:id="57" w:name="_Hlt16619369"/>
      <w:r/>
      <w:bookmarkEnd w:id="57"/>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2"/>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2"/>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rPr>
          <w:rFonts w:hint="eastAsia" w:hAnsi="宋体" w:eastAsia="宋体" w:cs="Courier New"/>
          <w:sz w:val="24"/>
          <w:szCs w:val="24"/>
          <w:highlight w:val="none"/>
        </w:rPr>
      </w:r>
      <w:r/>
    </w:p>
    <w:p>
      <w:pPr>
        <w:pStyle w:val="912"/>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12"/>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12"/>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12"/>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w:t>
      </w:r>
      <w:r>
        <w:rPr>
          <w:rFonts w:hint="eastAsia" w:hAnsi="宋体" w:eastAsia="宋体" w:cs="Courier New"/>
          <w:sz w:val="24"/>
          <w:szCs w:val="24"/>
          <w:highlight w:val="none"/>
        </w:rPr>
      </w:r>
      <w:r/>
    </w:p>
    <w:p>
      <w:pPr>
        <w:pStyle w:val="871"/>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71"/>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71"/>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2"/>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1"/>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51"/>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52"/>
      <w:r/>
      <w:bookmarkEnd w:id="53"/>
      <w:r/>
      <w:bookmarkEnd w:id="54"/>
      <w:r>
        <w:rPr>
          <w:rFonts w:hint="eastAsia" w:ascii="方正小标宋简体" w:hAnsi="方正小标宋简体" w:eastAsia="方正小标宋简体" w:cs="方正小标宋简体"/>
          <w:color w:val="000000"/>
          <w:sz w:val="36"/>
          <w:szCs w:val="36"/>
          <w:highlight w:val="none"/>
        </w:rPr>
      </w:r>
      <w:r/>
    </w:p>
    <w:p>
      <w:pPr>
        <w:pStyle w:val="871"/>
        <w:ind w:firstLine="480"/>
        <w:keepLines w:val="0"/>
        <w:keepNext w:val="0"/>
        <w:pageBreakBefore w:val="0"/>
        <w:spacing w:line="240" w:lineRule="auto"/>
        <w:widowControl w:val="off"/>
        <w:rPr>
          <w:rFonts w:hint="eastAsia" w:ascii="黑体" w:hAnsi="黑体" w:eastAsia="黑体" w:cs="黑体"/>
          <w:color w:val="000000"/>
          <w:sz w:val="24"/>
          <w:szCs w:val="24"/>
          <w:highlight w:val="none"/>
        </w:rPr>
        <w:outlineLvl w:val="1"/>
      </w:pPr>
      <w:r/>
      <w:bookmarkStart w:id="58" w:name="_Toc26554093"/>
      <w:r/>
      <w:bookmarkStart w:id="59"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1"/>
        <w:ind w:firstLine="480"/>
        <w:keepLines w:val="0"/>
        <w:keepNext w:val="0"/>
        <w:pageBreakBefore w:val="0"/>
        <w:spacing w:line="240" w:lineRule="auto"/>
        <w:widowControl w:val="off"/>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71"/>
        <w:ind w:firstLine="480"/>
        <w:keepLines w:val="0"/>
        <w:keepNext w:val="0"/>
        <w:pageBreakBefore w:val="0"/>
        <w:spacing w:line="240" w:lineRule="auto"/>
        <w:widowControl w:val="off"/>
        <w:rPr>
          <w:rFonts w:hint="eastAsia" w:ascii="宋体" w:hAnsi="宋体" w:eastAsia="宋体" w:cs="宋体"/>
          <w:bCs/>
          <w:sz w:val="24"/>
          <w:szCs w:val="24"/>
          <w:highlight w:val="none"/>
          <w:lang w:eastAsia="zh-CN"/>
        </w:rPr>
        <w:outlineLvl w:val="2"/>
      </w:pPr>
      <w:r>
        <w:rPr>
          <w:rFonts w:hint="eastAsia" w:ascii="宋体" w:hAnsi="宋体" w:eastAsia="宋体" w:cs="宋体"/>
          <w:bCs/>
          <w:sz w:val="24"/>
          <w:szCs w:val="24"/>
          <w:highlight w:val="none"/>
          <w:lang w:eastAsia="zh-CN"/>
        </w:rPr>
        <w:t xml:space="preserve">（一）项目背景</w:t>
      </w:r>
      <w:r>
        <w:rPr>
          <w:rFonts w:hint="eastAsia" w:ascii="宋体" w:hAnsi="宋体" w:eastAsia="宋体" w:cs="宋体"/>
          <w:bCs/>
          <w:sz w:val="24"/>
          <w:szCs w:val="24"/>
          <w:highlight w:val="none"/>
          <w:lang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为满足南京市共青团路中学等学校日常教育教学运转需要，计划采购一批空调设备，完成学校学生宿舍、教学楼、消防控制室、门卫值班室、厨房等场所空调的供货与安装工作。</w:t>
      </w:r>
      <w:r>
        <w:rPr>
          <w:rFonts w:hint="eastAsia" w:ascii="宋体" w:hAnsi="宋体" w:eastAsia="宋体" w:cs="Times New Roman"/>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outlineLvl w:val="2"/>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871"/>
        <w:ind w:firstLine="480"/>
        <w:spacing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《采暖通风与空气调节设计规范》GB50019—2003</w:t>
      </w:r>
      <w:r>
        <w:rPr>
          <w:rFonts w:hint="eastAsia" w:ascii="宋体" w:hAnsi="宋体" w:eastAsia="宋体" w:cs="宋体"/>
          <w:bCs/>
          <w:color w:val="000000"/>
          <w:sz w:val="24"/>
          <w:szCs w:val="24"/>
          <w:highlight w:val="none"/>
          <w:lang w:val="en-US" w:eastAsia="zh-CN"/>
        </w:rPr>
      </w:r>
      <w:r/>
    </w:p>
    <w:p>
      <w:pPr>
        <w:pStyle w:val="871"/>
        <w:ind w:firstLine="480"/>
        <w:spacing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《制冷设备通用技术规范》GB9237</w:t>
      </w:r>
      <w:r>
        <w:rPr>
          <w:rFonts w:hint="eastAsia" w:ascii="宋体" w:hAnsi="宋体" w:eastAsia="宋体" w:cs="宋体"/>
          <w:bCs/>
          <w:color w:val="000000"/>
          <w:sz w:val="24"/>
          <w:szCs w:val="24"/>
          <w:highlight w:val="none"/>
          <w:lang w:val="en-US" w:eastAsia="zh-CN"/>
        </w:rPr>
      </w:r>
      <w:r/>
    </w:p>
    <w:p>
      <w:pPr>
        <w:pStyle w:val="871"/>
        <w:ind w:firstLine="480"/>
        <w:spacing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《制冷系统安全标准》ISOR1662</w:t>
      </w:r>
      <w:r>
        <w:rPr>
          <w:rFonts w:hint="eastAsia" w:ascii="宋体" w:hAnsi="宋体" w:eastAsia="宋体" w:cs="宋体"/>
          <w:bCs/>
          <w:color w:val="000000"/>
          <w:sz w:val="24"/>
          <w:szCs w:val="24"/>
          <w:highlight w:val="none"/>
          <w:lang w:val="en-US" w:eastAsia="zh-CN"/>
        </w:rPr>
      </w:r>
      <w:r/>
    </w:p>
    <w:p>
      <w:pPr>
        <w:pStyle w:val="871"/>
        <w:ind w:firstLine="480"/>
        <w:spacing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《通风与空调工程施工及验收规范》GB50243</w:t>
      </w:r>
      <w:r>
        <w:rPr>
          <w:rFonts w:hint="eastAsia" w:ascii="宋体" w:hAnsi="宋体" w:eastAsia="宋体" w:cs="宋体"/>
          <w:bCs/>
          <w:color w:val="000000"/>
          <w:sz w:val="24"/>
          <w:szCs w:val="24"/>
          <w:highlight w:val="none"/>
          <w:lang w:val="en-US" w:eastAsia="zh-CN"/>
        </w:rPr>
      </w:r>
      <w:r/>
    </w:p>
    <w:p>
      <w:pPr>
        <w:pStyle w:val="871"/>
        <w:ind w:firstLine="480"/>
        <w:spacing w:line="240" w:lineRule="auto"/>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rPr>
        <w:t xml:space="preserve">招标文件涉及标准中未标年号的一律采用最新的标准；随着标准的修订，以修订后的最新标准为依据。</w:t>
      </w:r>
      <w:r>
        <w:rPr>
          <w:rFonts w:hint="eastAsia" w:ascii="宋体" w:hAnsi="宋体" w:eastAsia="宋体" w:cs="Times New Roman"/>
          <w:bCs w:val="0"/>
          <w:color w:val="000000"/>
          <w:sz w:val="24"/>
          <w:szCs w:val="24"/>
          <w:highlight w:val="none"/>
          <w:lang w:val="en-US" w:eastAsia="zh-CN"/>
        </w:rPr>
        <w:t xml:space="preserve">除上述列举标准外，还应</w:t>
      </w:r>
      <w:r>
        <w:rPr>
          <w:rFonts w:hint="eastAsia" w:ascii="宋体" w:hAnsi="宋体" w:eastAsia="宋体" w:cs="Times New Roman"/>
          <w:bCs w:val="0"/>
          <w:color w:val="000000"/>
          <w:sz w:val="24"/>
          <w:szCs w:val="24"/>
          <w:highlight w:val="none"/>
          <w:lang w:eastAsia="zh-CN"/>
        </w:rPr>
        <w:t xml:space="preserve">遵循国家、行业及地方现行的</w:t>
      </w:r>
      <w:r>
        <w:rPr>
          <w:rFonts w:hint="eastAsia" w:ascii="宋体" w:hAnsi="宋体" w:eastAsia="宋体" w:cs="Times New Roman"/>
          <w:bCs w:val="0"/>
          <w:color w:val="000000"/>
          <w:sz w:val="24"/>
          <w:szCs w:val="24"/>
          <w:highlight w:val="none"/>
          <w:lang w:val="en-US" w:eastAsia="zh-CN"/>
        </w:rPr>
        <w:t xml:space="preserve">其他</w:t>
      </w:r>
      <w:r>
        <w:rPr>
          <w:rFonts w:hint="eastAsia" w:ascii="宋体" w:hAnsi="宋体" w:eastAsia="宋体" w:cs="Times New Roman"/>
          <w:bCs w:val="0"/>
          <w:color w:val="000000"/>
          <w:sz w:val="24"/>
          <w:szCs w:val="24"/>
          <w:highlight w:val="none"/>
          <w:lang w:eastAsia="zh-CN"/>
        </w:rPr>
        <w:t xml:space="preserve">规范和标准。</w:t>
      </w:r>
      <w:r>
        <w:rPr>
          <w:rFonts w:hint="eastAsia" w:ascii="宋体" w:hAnsi="宋体" w:eastAsia="宋体" w:cs="Times New Roman"/>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宋体" w:hAnsi="宋体" w:eastAsia="宋体" w:cs="宋体"/>
          <w:bCs/>
          <w:sz w:val="24"/>
          <w:szCs w:val="24"/>
          <w:highlight w:val="none"/>
          <w:lang w:eastAsia="zh-CN"/>
        </w:rPr>
      </w:r>
      <w:r/>
    </w:p>
    <w:tbl>
      <w:tblPr>
        <w:tblW w:w="5126"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7"/>
        <w:gridCol w:w="1996"/>
        <w:gridCol w:w="744"/>
        <w:gridCol w:w="711"/>
        <w:gridCol w:w="1081"/>
        <w:gridCol w:w="1224"/>
        <w:gridCol w:w="1057"/>
        <w:gridCol w:w="1113"/>
        <w:gridCol w:w="1425"/>
      </w:tblGrid>
      <w:tr>
        <w:trPr>
          <w:trHeight w:val="470"/>
        </w:trPr>
        <w:tc>
          <w:tcPr>
            <w:tcW w:w="32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序号</w:t>
            </w:r>
            <w:r>
              <w:rPr>
                <w:rFonts w:hint="eastAsia" w:ascii="宋体" w:hAnsi="宋体" w:eastAsia="宋体" w:cs="宋体"/>
                <w:color w:val="000000"/>
                <w:sz w:val="24"/>
                <w:szCs w:val="24"/>
                <w:lang w:bidi="ar"/>
              </w:rPr>
            </w:r>
            <w:r/>
          </w:p>
        </w:tc>
        <w:tc>
          <w:tcPr>
            <w:tcW w:w="988"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分项名称</w:t>
            </w:r>
            <w:r>
              <w:rPr>
                <w:rFonts w:hint="eastAsia" w:ascii="宋体" w:hAnsi="宋体" w:eastAsia="宋体" w:cs="宋体"/>
                <w:color w:val="000000"/>
                <w:sz w:val="24"/>
                <w:szCs w:val="24"/>
                <w:lang w:bidi="ar"/>
              </w:rPr>
            </w:r>
            <w:r/>
          </w:p>
        </w:tc>
        <w:tc>
          <w:tcPr>
            <w:tcW w:w="368"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数量</w:t>
            </w:r>
            <w:r>
              <w:rPr>
                <w:rFonts w:hint="eastAsia" w:ascii="宋体" w:hAnsi="宋体" w:eastAsia="宋体" w:cs="宋体"/>
                <w:color w:val="000000"/>
                <w:sz w:val="24"/>
                <w:szCs w:val="24"/>
                <w:lang w:bidi="ar"/>
              </w:rPr>
            </w:r>
            <w:r/>
          </w:p>
        </w:tc>
        <w:tc>
          <w:tcPr>
            <w:tcW w:w="352"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单位</w:t>
            </w:r>
            <w:r>
              <w:rPr>
                <w:rFonts w:hint="eastAsia" w:ascii="宋体" w:hAnsi="宋体" w:eastAsia="宋体" w:cs="宋体"/>
                <w:color w:val="000000"/>
                <w:sz w:val="24"/>
                <w:szCs w:val="24"/>
                <w:lang w:bidi="ar"/>
              </w:rPr>
            </w:r>
            <w:r/>
          </w:p>
        </w:tc>
        <w:tc>
          <w:tcPr>
            <w:tcW w:w="53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单价上限</w:t>
            </w:r>
            <w:r>
              <w:rPr>
                <w:rFonts w:hint="eastAsia" w:ascii="宋体" w:hAnsi="宋体" w:eastAsia="宋体" w:cs="宋体"/>
                <w:color w:val="000000"/>
                <w:sz w:val="24"/>
                <w:szCs w:val="24"/>
                <w:lang w:bidi="ar"/>
              </w:rPr>
            </w:r>
            <w:r/>
          </w:p>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（元）</w:t>
            </w:r>
            <w:r>
              <w:rPr>
                <w:rFonts w:hint="eastAsia" w:ascii="宋体" w:hAnsi="宋体" w:eastAsia="宋体" w:cs="宋体"/>
                <w:color w:val="000000"/>
                <w:sz w:val="24"/>
                <w:szCs w:val="24"/>
                <w:lang w:bidi="ar"/>
              </w:rPr>
            </w:r>
            <w:r/>
          </w:p>
        </w:tc>
        <w:tc>
          <w:tcPr>
            <w:tcW w:w="606"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产品类型</w:t>
            </w:r>
            <w:r>
              <w:rPr>
                <w:rFonts w:hint="eastAsia" w:ascii="宋体" w:hAnsi="宋体" w:eastAsia="宋体" w:cs="宋体"/>
                <w:color w:val="000000"/>
                <w:sz w:val="24"/>
                <w:szCs w:val="24"/>
                <w:lang w:bidi="ar"/>
              </w:rPr>
            </w:r>
            <w:r/>
          </w:p>
        </w:tc>
        <w:tc>
          <w:tcPr>
            <w:tcW w:w="523"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所属行业</w:t>
            </w:r>
            <w:r>
              <w:rPr>
                <w:rFonts w:hint="eastAsia" w:ascii="宋体" w:hAnsi="宋体" w:eastAsia="宋体" w:cs="宋体"/>
                <w:color w:val="000000"/>
                <w:sz w:val="24"/>
                <w:szCs w:val="24"/>
                <w:lang w:bidi="ar"/>
              </w:rPr>
            </w:r>
            <w:r/>
          </w:p>
        </w:tc>
        <w:tc>
          <w:tcPr>
            <w:tcW w:w="551"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属性</w:t>
            </w:r>
            <w:r>
              <w:rPr>
                <w:rFonts w:hint="eastAsia" w:ascii="宋体" w:hAnsi="宋体" w:eastAsia="宋体" w:cs="宋体"/>
                <w:color w:val="000000"/>
                <w:sz w:val="24"/>
                <w:szCs w:val="24"/>
                <w:lang w:bidi="ar"/>
              </w:rPr>
            </w:r>
            <w:r/>
          </w:p>
        </w:tc>
        <w:tc>
          <w:tcPr>
            <w:tcW w:w="70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政府强制采购节能产品</w:t>
            </w:r>
            <w:r>
              <w:rPr>
                <w:rFonts w:hint="eastAsia" w:ascii="宋体" w:hAnsi="宋体" w:eastAsia="宋体" w:cs="宋体"/>
                <w:color w:val="000000"/>
                <w:sz w:val="24"/>
                <w:szCs w:val="24"/>
                <w:lang w:bidi="ar"/>
              </w:rPr>
            </w:r>
            <w:r/>
          </w:p>
        </w:tc>
      </w:tr>
      <w:tr>
        <w:trPr>
          <w:trHeight w:val="414"/>
        </w:trPr>
        <w:tc>
          <w:tcPr>
            <w:tcW w:w="32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bidi="ar"/>
              </w:rPr>
            </w:r>
            <w:r/>
          </w:p>
        </w:tc>
        <w:tc>
          <w:tcPr>
            <w:tcW w:w="988"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1.5匹变频壁挂机</w:t>
            </w:r>
            <w:r>
              <w:rPr>
                <w:rFonts w:hint="eastAsia" w:ascii="宋体" w:hAnsi="宋体" w:eastAsia="宋体" w:cs="宋体"/>
                <w:color w:val="000000"/>
                <w:sz w:val="24"/>
                <w:szCs w:val="24"/>
                <w:lang w:bidi="ar"/>
              </w:rPr>
            </w:r>
            <w:r/>
          </w:p>
        </w:tc>
        <w:tc>
          <w:tcPr>
            <w:tcW w:w="368"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31</w:t>
            </w:r>
            <w:r>
              <w:rPr>
                <w:rFonts w:hint="eastAsia" w:ascii="宋体" w:hAnsi="宋体" w:eastAsia="宋体" w:cs="宋体"/>
                <w:color w:val="000000"/>
                <w:sz w:val="24"/>
                <w:szCs w:val="24"/>
                <w:lang w:bidi="ar"/>
              </w:rPr>
            </w:r>
            <w:r/>
          </w:p>
        </w:tc>
        <w:tc>
          <w:tcPr>
            <w:tcW w:w="352"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台</w:t>
            </w:r>
            <w:r>
              <w:rPr>
                <w:rFonts w:hint="eastAsia" w:ascii="宋体" w:hAnsi="宋体" w:eastAsia="宋体" w:cs="宋体"/>
                <w:color w:val="000000"/>
                <w:sz w:val="24"/>
                <w:szCs w:val="24"/>
                <w:lang w:bidi="ar"/>
              </w:rPr>
            </w:r>
            <w:r/>
          </w:p>
        </w:tc>
        <w:tc>
          <w:tcPr>
            <w:tcW w:w="535" w:type="dxa"/>
            <w:vAlign w:val="center"/>
            <w:textDirection w:val="lrTb"/>
            <w:noWrap w:val="false"/>
          </w:tcPr>
          <w:p>
            <w:pPr>
              <w:pStyle w:val="871"/>
              <w:jc w:val="center"/>
              <w:spacing w:line="240" w:lineRule="auto"/>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2500</w:t>
            </w:r>
            <w:r>
              <w:rPr>
                <w:rFonts w:ascii="宋体" w:hAnsi="宋体" w:eastAsia="宋体" w:cs="宋体"/>
                <w:color w:val="000000"/>
                <w:sz w:val="24"/>
                <w:szCs w:val="24"/>
                <w:lang w:bidi="ar"/>
              </w:rPr>
            </w:r>
            <w:r/>
          </w:p>
        </w:tc>
        <w:tc>
          <w:tcPr>
            <w:tcW w:w="606" w:type="dxa"/>
            <w:vAlign w:val="center"/>
            <w:textDirection w:val="lrTb"/>
            <w:noWrap w:val="false"/>
          </w:tcPr>
          <w:p>
            <w:pPr>
              <w:pStyle w:val="871"/>
              <w:jc w:val="both"/>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523"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工业</w:t>
            </w:r>
            <w:r>
              <w:rPr>
                <w:rFonts w:hint="eastAsia" w:ascii="宋体" w:hAnsi="宋体" w:eastAsia="宋体" w:cs="宋体"/>
                <w:color w:val="000000"/>
                <w:sz w:val="24"/>
                <w:szCs w:val="24"/>
                <w:lang w:bidi="ar"/>
              </w:rPr>
            </w:r>
            <w:r/>
          </w:p>
        </w:tc>
        <w:tc>
          <w:tcPr>
            <w:tcW w:w="551"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货物</w:t>
            </w:r>
            <w:r>
              <w:rPr>
                <w:rFonts w:hint="eastAsia" w:ascii="宋体" w:hAnsi="宋体" w:eastAsia="宋体" w:cs="宋体"/>
                <w:color w:val="000000"/>
                <w:sz w:val="24"/>
                <w:szCs w:val="24"/>
                <w:lang w:bidi="ar"/>
              </w:rPr>
            </w:r>
            <w:r/>
          </w:p>
        </w:tc>
        <w:tc>
          <w:tcPr>
            <w:tcW w:w="70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是</w:t>
            </w:r>
            <w:r>
              <w:rPr>
                <w:rFonts w:hint="eastAsia" w:ascii="宋体" w:hAnsi="宋体" w:eastAsia="宋体" w:cs="宋体"/>
                <w:color w:val="000000"/>
                <w:sz w:val="24"/>
                <w:szCs w:val="24"/>
                <w:lang w:bidi="ar"/>
              </w:rPr>
            </w:r>
            <w:r/>
          </w:p>
        </w:tc>
      </w:tr>
      <w:tr>
        <w:trPr>
          <w:trHeight w:val="414"/>
        </w:trPr>
        <w:tc>
          <w:tcPr>
            <w:tcW w:w="32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bidi="ar"/>
              </w:rPr>
            </w:r>
            <w:r/>
          </w:p>
        </w:tc>
        <w:tc>
          <w:tcPr>
            <w:tcW w:w="988"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2.0匹变频壁挂机</w:t>
            </w:r>
            <w:r>
              <w:rPr>
                <w:rFonts w:hint="eastAsia" w:ascii="宋体" w:hAnsi="宋体" w:eastAsia="宋体" w:cs="宋体"/>
                <w:color w:val="000000"/>
                <w:sz w:val="24"/>
                <w:szCs w:val="24"/>
                <w:lang w:bidi="ar"/>
              </w:rPr>
            </w:r>
            <w:r/>
          </w:p>
        </w:tc>
        <w:tc>
          <w:tcPr>
            <w:tcW w:w="368"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92</w:t>
            </w:r>
            <w:r>
              <w:rPr>
                <w:rFonts w:hint="eastAsia" w:ascii="宋体" w:hAnsi="宋体" w:eastAsia="宋体" w:cs="宋体"/>
                <w:color w:val="000000"/>
                <w:sz w:val="24"/>
                <w:szCs w:val="24"/>
                <w:lang w:bidi="ar"/>
              </w:rPr>
            </w:r>
            <w:r/>
          </w:p>
        </w:tc>
        <w:tc>
          <w:tcPr>
            <w:tcW w:w="352"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台</w:t>
            </w:r>
            <w:r>
              <w:rPr>
                <w:rFonts w:hint="eastAsia" w:ascii="宋体" w:hAnsi="宋体" w:eastAsia="宋体" w:cs="宋体"/>
                <w:color w:val="000000"/>
                <w:sz w:val="24"/>
                <w:szCs w:val="24"/>
                <w:lang w:bidi="ar"/>
              </w:rPr>
            </w:r>
            <w:r/>
          </w:p>
        </w:tc>
        <w:tc>
          <w:tcPr>
            <w:tcW w:w="53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4300</w:t>
            </w:r>
            <w:r>
              <w:rPr>
                <w:rFonts w:hint="eastAsia" w:ascii="宋体" w:hAnsi="宋体" w:eastAsia="宋体" w:cs="宋体"/>
                <w:color w:val="000000"/>
                <w:sz w:val="24"/>
                <w:szCs w:val="24"/>
                <w:lang w:bidi="ar"/>
              </w:rPr>
            </w:r>
            <w:r/>
          </w:p>
        </w:tc>
        <w:tc>
          <w:tcPr>
            <w:tcW w:w="606"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核心产品</w:t>
            </w:r>
            <w:r>
              <w:rPr>
                <w:rFonts w:hint="eastAsia" w:ascii="宋体" w:hAnsi="宋体" w:eastAsia="宋体" w:cs="宋体"/>
                <w:color w:val="000000"/>
                <w:sz w:val="24"/>
                <w:szCs w:val="24"/>
                <w:lang w:bidi="ar"/>
              </w:rPr>
            </w:r>
            <w:r/>
          </w:p>
        </w:tc>
        <w:tc>
          <w:tcPr>
            <w:tcW w:w="523"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工业</w:t>
            </w:r>
            <w:r>
              <w:rPr>
                <w:rFonts w:hint="eastAsia" w:ascii="宋体" w:hAnsi="宋体" w:eastAsia="宋体" w:cs="宋体"/>
                <w:color w:val="000000"/>
                <w:sz w:val="24"/>
                <w:szCs w:val="24"/>
                <w:lang w:bidi="ar"/>
              </w:rPr>
            </w:r>
            <w:r/>
          </w:p>
        </w:tc>
        <w:tc>
          <w:tcPr>
            <w:tcW w:w="551"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货物</w:t>
            </w:r>
            <w:r>
              <w:rPr>
                <w:rFonts w:hint="eastAsia" w:ascii="宋体" w:hAnsi="宋体" w:eastAsia="宋体" w:cs="宋体"/>
                <w:color w:val="000000"/>
                <w:sz w:val="24"/>
                <w:szCs w:val="24"/>
                <w:lang w:bidi="ar"/>
              </w:rPr>
            </w:r>
            <w:r/>
          </w:p>
        </w:tc>
        <w:tc>
          <w:tcPr>
            <w:tcW w:w="70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是</w:t>
            </w:r>
            <w:r>
              <w:rPr>
                <w:rFonts w:hint="eastAsia" w:ascii="宋体" w:hAnsi="宋体" w:eastAsia="宋体" w:cs="宋体"/>
                <w:color w:val="000000"/>
                <w:sz w:val="24"/>
                <w:szCs w:val="24"/>
                <w:lang w:bidi="ar"/>
              </w:rPr>
            </w:r>
            <w:r/>
          </w:p>
        </w:tc>
      </w:tr>
      <w:tr>
        <w:trPr>
          <w:trHeight w:val="414"/>
        </w:trPr>
        <w:tc>
          <w:tcPr>
            <w:tcW w:w="32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bidi="ar"/>
              </w:rPr>
            </w:r>
            <w:r/>
          </w:p>
        </w:tc>
        <w:tc>
          <w:tcPr>
            <w:tcW w:w="988"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3.0匹变频柜机</w:t>
            </w:r>
            <w:r>
              <w:rPr>
                <w:rFonts w:hint="eastAsia" w:ascii="宋体" w:hAnsi="宋体" w:eastAsia="宋体" w:cs="宋体"/>
                <w:color w:val="000000"/>
                <w:sz w:val="24"/>
                <w:szCs w:val="24"/>
                <w:lang w:bidi="ar"/>
              </w:rPr>
            </w:r>
            <w:r/>
          </w:p>
        </w:tc>
        <w:tc>
          <w:tcPr>
            <w:tcW w:w="368"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123</w:t>
            </w:r>
            <w:r>
              <w:rPr>
                <w:rFonts w:hint="eastAsia" w:ascii="宋体" w:hAnsi="宋体" w:eastAsia="宋体" w:cs="宋体"/>
                <w:color w:val="000000"/>
                <w:sz w:val="24"/>
                <w:szCs w:val="24"/>
                <w:lang w:bidi="ar"/>
              </w:rPr>
            </w:r>
            <w:r/>
          </w:p>
        </w:tc>
        <w:tc>
          <w:tcPr>
            <w:tcW w:w="352"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台</w:t>
            </w:r>
            <w:r>
              <w:rPr>
                <w:rFonts w:hint="eastAsia" w:ascii="宋体" w:hAnsi="宋体" w:eastAsia="宋体" w:cs="宋体"/>
                <w:color w:val="000000"/>
                <w:sz w:val="24"/>
                <w:szCs w:val="24"/>
                <w:lang w:bidi="ar"/>
              </w:rPr>
            </w:r>
            <w:r/>
          </w:p>
        </w:tc>
        <w:tc>
          <w:tcPr>
            <w:tcW w:w="53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5600</w:t>
            </w:r>
            <w:r>
              <w:rPr>
                <w:rFonts w:hint="eastAsia" w:ascii="宋体" w:hAnsi="宋体" w:eastAsia="宋体" w:cs="宋体"/>
                <w:color w:val="000000"/>
                <w:sz w:val="24"/>
                <w:szCs w:val="24"/>
                <w:lang w:bidi="ar"/>
              </w:rPr>
            </w:r>
            <w:r/>
          </w:p>
        </w:tc>
        <w:tc>
          <w:tcPr>
            <w:tcW w:w="606"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主要产品</w:t>
            </w:r>
            <w:r>
              <w:rPr>
                <w:rFonts w:hint="eastAsia" w:ascii="宋体" w:hAnsi="宋体" w:eastAsia="宋体" w:cs="宋体"/>
                <w:color w:val="000000"/>
                <w:sz w:val="24"/>
                <w:szCs w:val="24"/>
                <w:lang w:bidi="ar"/>
              </w:rPr>
            </w:r>
            <w:r/>
          </w:p>
        </w:tc>
        <w:tc>
          <w:tcPr>
            <w:tcW w:w="523"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工业</w:t>
            </w:r>
            <w:r>
              <w:rPr>
                <w:rFonts w:hint="eastAsia" w:ascii="宋体" w:hAnsi="宋体" w:eastAsia="宋体" w:cs="宋体"/>
                <w:color w:val="000000"/>
                <w:sz w:val="24"/>
                <w:szCs w:val="24"/>
                <w:lang w:bidi="ar"/>
              </w:rPr>
            </w:r>
            <w:r/>
          </w:p>
        </w:tc>
        <w:tc>
          <w:tcPr>
            <w:tcW w:w="551"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货物</w:t>
            </w:r>
            <w:r>
              <w:rPr>
                <w:rFonts w:hint="eastAsia" w:ascii="宋体" w:hAnsi="宋体" w:eastAsia="宋体" w:cs="宋体"/>
                <w:color w:val="000000"/>
                <w:sz w:val="24"/>
                <w:szCs w:val="24"/>
                <w:lang w:bidi="ar"/>
              </w:rPr>
            </w:r>
            <w:r/>
          </w:p>
        </w:tc>
        <w:tc>
          <w:tcPr>
            <w:tcW w:w="70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是</w:t>
            </w:r>
            <w:r>
              <w:rPr>
                <w:rFonts w:hint="eastAsia" w:ascii="宋体" w:hAnsi="宋体" w:eastAsia="宋体" w:cs="宋体"/>
                <w:color w:val="000000"/>
                <w:sz w:val="24"/>
                <w:szCs w:val="24"/>
                <w:lang w:bidi="ar"/>
              </w:rPr>
            </w:r>
            <w:r/>
          </w:p>
        </w:tc>
      </w:tr>
      <w:tr>
        <w:trPr>
          <w:trHeight w:val="414"/>
        </w:trPr>
        <w:tc>
          <w:tcPr>
            <w:tcW w:w="325" w:type="dxa"/>
            <w:vAlign w:val="center"/>
            <w:textDirection w:val="lrTb"/>
            <w:noWrap w:val="false"/>
          </w:tcPr>
          <w:p>
            <w:pPr>
              <w:pStyle w:val="871"/>
              <w:jc w:val="center"/>
              <w:spacing w:line="240" w:lineRule="auto"/>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rPr>
                <w:rFonts w:ascii="宋体" w:hAnsi="宋体" w:eastAsia="宋体" w:cs="宋体"/>
                <w:color w:val="000000"/>
                <w:sz w:val="24"/>
                <w:szCs w:val="24"/>
                <w:lang w:bidi="ar"/>
              </w:rPr>
            </w:r>
            <w:r/>
          </w:p>
        </w:tc>
        <w:tc>
          <w:tcPr>
            <w:tcW w:w="988"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5.0匹变频柜机</w:t>
            </w:r>
            <w:r>
              <w:rPr>
                <w:rFonts w:hint="eastAsia" w:ascii="宋体" w:hAnsi="宋体" w:eastAsia="宋体" w:cs="宋体"/>
                <w:color w:val="000000"/>
                <w:sz w:val="24"/>
                <w:szCs w:val="24"/>
                <w:lang w:bidi="ar"/>
              </w:rPr>
            </w:r>
            <w:r/>
          </w:p>
        </w:tc>
        <w:tc>
          <w:tcPr>
            <w:tcW w:w="368"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41</w:t>
            </w:r>
            <w:r>
              <w:rPr>
                <w:rFonts w:hint="eastAsia" w:ascii="宋体" w:hAnsi="宋体" w:eastAsia="宋体" w:cs="宋体"/>
                <w:color w:val="000000"/>
                <w:sz w:val="24"/>
                <w:szCs w:val="24"/>
                <w:lang w:bidi="ar"/>
              </w:rPr>
            </w:r>
            <w:r/>
          </w:p>
        </w:tc>
        <w:tc>
          <w:tcPr>
            <w:tcW w:w="352"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台</w:t>
            </w:r>
            <w:r>
              <w:rPr>
                <w:rFonts w:hint="eastAsia" w:ascii="宋体" w:hAnsi="宋体" w:eastAsia="宋体" w:cs="宋体"/>
                <w:color w:val="000000"/>
                <w:sz w:val="24"/>
                <w:szCs w:val="24"/>
                <w:lang w:bidi="ar"/>
              </w:rPr>
            </w:r>
            <w:r/>
          </w:p>
        </w:tc>
        <w:tc>
          <w:tcPr>
            <w:tcW w:w="53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8900</w:t>
            </w:r>
            <w:r>
              <w:rPr>
                <w:rFonts w:hint="eastAsia" w:ascii="宋体" w:hAnsi="宋体" w:eastAsia="宋体" w:cs="宋体"/>
                <w:color w:val="000000"/>
                <w:sz w:val="24"/>
                <w:szCs w:val="24"/>
                <w:lang w:bidi="ar"/>
              </w:rPr>
            </w:r>
            <w:r/>
          </w:p>
        </w:tc>
        <w:tc>
          <w:tcPr>
            <w:tcW w:w="606"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523"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工业</w:t>
            </w:r>
            <w:r>
              <w:rPr>
                <w:rFonts w:hint="eastAsia" w:ascii="宋体" w:hAnsi="宋体" w:eastAsia="宋体" w:cs="宋体"/>
                <w:color w:val="000000"/>
                <w:sz w:val="24"/>
                <w:szCs w:val="24"/>
                <w:lang w:bidi="ar"/>
              </w:rPr>
            </w:r>
            <w:r/>
          </w:p>
        </w:tc>
        <w:tc>
          <w:tcPr>
            <w:tcW w:w="551"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货物</w:t>
            </w:r>
            <w:r>
              <w:rPr>
                <w:rFonts w:hint="eastAsia" w:ascii="宋体" w:hAnsi="宋体" w:eastAsia="宋体" w:cs="宋体"/>
                <w:color w:val="000000"/>
                <w:sz w:val="24"/>
                <w:szCs w:val="24"/>
                <w:lang w:bidi="ar"/>
              </w:rPr>
            </w:r>
            <w:r/>
          </w:p>
        </w:tc>
        <w:tc>
          <w:tcPr>
            <w:tcW w:w="70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是</w:t>
            </w:r>
            <w:r>
              <w:rPr>
                <w:rFonts w:hint="eastAsia" w:ascii="宋体" w:hAnsi="宋体" w:eastAsia="宋体" w:cs="宋体"/>
                <w:color w:val="000000"/>
                <w:sz w:val="24"/>
                <w:szCs w:val="24"/>
                <w:lang w:bidi="ar"/>
              </w:rPr>
            </w:r>
            <w:r/>
          </w:p>
        </w:tc>
      </w:tr>
      <w:tr>
        <w:trPr>
          <w:trHeight w:val="414"/>
        </w:trPr>
        <w:tc>
          <w:tcPr>
            <w:tcW w:w="325" w:type="dxa"/>
            <w:vAlign w:val="center"/>
            <w:textDirection w:val="lrTb"/>
            <w:noWrap w:val="false"/>
          </w:tcPr>
          <w:p>
            <w:pPr>
              <w:pStyle w:val="871"/>
              <w:jc w:val="center"/>
              <w:spacing w:line="240" w:lineRule="auto"/>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rPr>
                <w:rFonts w:ascii="宋体" w:hAnsi="宋体" w:eastAsia="宋体" w:cs="宋体"/>
                <w:color w:val="000000"/>
                <w:sz w:val="24"/>
                <w:szCs w:val="24"/>
                <w:lang w:bidi="ar"/>
              </w:rPr>
            </w:r>
            <w:r/>
          </w:p>
        </w:tc>
        <w:tc>
          <w:tcPr>
            <w:tcW w:w="988"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1.5匹挂机支架</w:t>
            </w:r>
            <w:r>
              <w:rPr>
                <w:rFonts w:hint="eastAsia" w:ascii="宋体" w:hAnsi="宋体" w:eastAsia="宋体" w:cs="宋体"/>
                <w:color w:val="000000"/>
                <w:sz w:val="24"/>
                <w:szCs w:val="24"/>
                <w:lang w:bidi="ar"/>
              </w:rPr>
            </w:r>
            <w:r/>
          </w:p>
        </w:tc>
        <w:tc>
          <w:tcPr>
            <w:tcW w:w="368"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bidi="ar"/>
              </w:rPr>
            </w:r>
            <w:r/>
          </w:p>
        </w:tc>
        <w:tc>
          <w:tcPr>
            <w:tcW w:w="352"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副</w:t>
            </w:r>
            <w:r>
              <w:rPr>
                <w:rFonts w:hint="eastAsia" w:ascii="宋体" w:hAnsi="宋体" w:eastAsia="宋体" w:cs="宋体"/>
                <w:color w:val="000000"/>
                <w:sz w:val="24"/>
                <w:szCs w:val="24"/>
                <w:lang w:bidi="ar"/>
              </w:rPr>
            </w:r>
            <w:r/>
          </w:p>
        </w:tc>
        <w:tc>
          <w:tcPr>
            <w:tcW w:w="53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40</w:t>
            </w:r>
            <w:r>
              <w:rPr>
                <w:rFonts w:hint="eastAsia" w:ascii="宋体" w:hAnsi="宋体" w:eastAsia="宋体" w:cs="宋体"/>
                <w:color w:val="000000"/>
                <w:sz w:val="24"/>
                <w:szCs w:val="24"/>
                <w:lang w:bidi="ar"/>
              </w:rPr>
            </w:r>
            <w:r/>
          </w:p>
        </w:tc>
        <w:tc>
          <w:tcPr>
            <w:tcW w:w="606"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523"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工业</w:t>
            </w:r>
            <w:r>
              <w:rPr>
                <w:rFonts w:hint="eastAsia" w:ascii="宋体" w:hAnsi="宋体" w:eastAsia="宋体" w:cs="宋体"/>
                <w:color w:val="000000"/>
                <w:sz w:val="24"/>
                <w:szCs w:val="24"/>
                <w:lang w:bidi="ar"/>
              </w:rPr>
            </w:r>
            <w:r/>
          </w:p>
        </w:tc>
        <w:tc>
          <w:tcPr>
            <w:tcW w:w="551"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货物</w:t>
            </w:r>
            <w:r>
              <w:rPr>
                <w:rFonts w:hint="eastAsia" w:ascii="宋体" w:hAnsi="宋体" w:eastAsia="宋体" w:cs="宋体"/>
                <w:color w:val="000000"/>
                <w:sz w:val="24"/>
                <w:szCs w:val="24"/>
                <w:lang w:bidi="ar"/>
              </w:rPr>
            </w:r>
            <w:r/>
          </w:p>
        </w:tc>
        <w:tc>
          <w:tcPr>
            <w:tcW w:w="70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bidi="ar"/>
              </w:rPr>
            </w:r>
            <w:r/>
          </w:p>
        </w:tc>
      </w:tr>
      <w:tr>
        <w:trPr>
          <w:trHeight w:val="414"/>
        </w:trPr>
        <w:tc>
          <w:tcPr>
            <w:tcW w:w="325" w:type="dxa"/>
            <w:vAlign w:val="center"/>
            <w:textDirection w:val="lrTb"/>
            <w:noWrap w:val="false"/>
          </w:tcPr>
          <w:p>
            <w:pPr>
              <w:pStyle w:val="871"/>
              <w:jc w:val="center"/>
              <w:spacing w:line="240" w:lineRule="auto"/>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w:t>
            </w:r>
            <w:r>
              <w:rPr>
                <w:rFonts w:ascii="宋体" w:hAnsi="宋体" w:eastAsia="宋体" w:cs="宋体"/>
                <w:color w:val="000000"/>
                <w:sz w:val="24"/>
                <w:szCs w:val="24"/>
                <w:lang w:bidi="ar"/>
              </w:rPr>
            </w:r>
            <w:r/>
          </w:p>
        </w:tc>
        <w:tc>
          <w:tcPr>
            <w:tcW w:w="988"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2匹挂机支架</w:t>
            </w:r>
            <w:r>
              <w:rPr>
                <w:rFonts w:hint="eastAsia" w:ascii="宋体" w:hAnsi="宋体" w:eastAsia="宋体" w:cs="宋体"/>
                <w:color w:val="000000"/>
                <w:sz w:val="24"/>
                <w:szCs w:val="24"/>
                <w:lang w:bidi="ar"/>
              </w:rPr>
            </w:r>
            <w:r/>
          </w:p>
        </w:tc>
        <w:tc>
          <w:tcPr>
            <w:tcW w:w="368"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30</w:t>
            </w:r>
            <w:r>
              <w:rPr>
                <w:rFonts w:hint="eastAsia" w:ascii="宋体" w:hAnsi="宋体" w:eastAsia="宋体" w:cs="宋体"/>
                <w:color w:val="000000"/>
                <w:sz w:val="24"/>
                <w:szCs w:val="24"/>
                <w:lang w:bidi="ar"/>
              </w:rPr>
            </w:r>
            <w:r/>
          </w:p>
        </w:tc>
        <w:tc>
          <w:tcPr>
            <w:tcW w:w="352"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副</w:t>
            </w:r>
            <w:r>
              <w:rPr>
                <w:rFonts w:hint="eastAsia" w:ascii="宋体" w:hAnsi="宋体" w:eastAsia="宋体" w:cs="宋体"/>
                <w:color w:val="000000"/>
                <w:sz w:val="24"/>
                <w:szCs w:val="24"/>
                <w:lang w:bidi="ar"/>
              </w:rPr>
            </w:r>
            <w:r/>
          </w:p>
        </w:tc>
        <w:tc>
          <w:tcPr>
            <w:tcW w:w="53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40</w:t>
            </w:r>
            <w:r>
              <w:rPr>
                <w:rFonts w:hint="eastAsia" w:ascii="宋体" w:hAnsi="宋体" w:eastAsia="宋体" w:cs="宋体"/>
                <w:color w:val="000000"/>
                <w:sz w:val="24"/>
                <w:szCs w:val="24"/>
                <w:lang w:bidi="ar"/>
              </w:rPr>
            </w:r>
            <w:r/>
          </w:p>
        </w:tc>
        <w:tc>
          <w:tcPr>
            <w:tcW w:w="606"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523"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工业</w:t>
            </w:r>
            <w:r>
              <w:rPr>
                <w:rFonts w:hint="eastAsia" w:ascii="宋体" w:hAnsi="宋体" w:eastAsia="宋体" w:cs="宋体"/>
                <w:color w:val="000000"/>
                <w:sz w:val="24"/>
                <w:szCs w:val="24"/>
                <w:lang w:bidi="ar"/>
              </w:rPr>
            </w:r>
            <w:r/>
          </w:p>
        </w:tc>
        <w:tc>
          <w:tcPr>
            <w:tcW w:w="551"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货物</w:t>
            </w:r>
            <w:r>
              <w:rPr>
                <w:rFonts w:hint="eastAsia" w:ascii="宋体" w:hAnsi="宋体" w:eastAsia="宋体" w:cs="宋体"/>
                <w:color w:val="000000"/>
                <w:sz w:val="24"/>
                <w:szCs w:val="24"/>
                <w:lang w:bidi="ar"/>
              </w:rPr>
            </w:r>
            <w:r/>
          </w:p>
        </w:tc>
        <w:tc>
          <w:tcPr>
            <w:tcW w:w="70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bidi="ar"/>
              </w:rPr>
            </w:r>
            <w:r/>
          </w:p>
        </w:tc>
      </w:tr>
      <w:tr>
        <w:trPr>
          <w:trHeight w:val="414"/>
        </w:trPr>
        <w:tc>
          <w:tcPr>
            <w:tcW w:w="32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w:t>
            </w:r>
            <w:r>
              <w:rPr>
                <w:rFonts w:hint="eastAsia" w:ascii="宋体" w:hAnsi="宋体" w:eastAsia="宋体" w:cs="宋体"/>
                <w:color w:val="000000"/>
                <w:sz w:val="24"/>
                <w:szCs w:val="24"/>
                <w:lang w:bidi="ar"/>
              </w:rPr>
            </w:r>
            <w:r/>
          </w:p>
        </w:tc>
        <w:tc>
          <w:tcPr>
            <w:tcW w:w="988"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3匹支架</w:t>
            </w:r>
            <w:r>
              <w:rPr>
                <w:rFonts w:hint="eastAsia" w:ascii="宋体" w:hAnsi="宋体" w:eastAsia="宋体" w:cs="宋体"/>
                <w:color w:val="000000"/>
                <w:sz w:val="24"/>
                <w:szCs w:val="24"/>
                <w:lang w:bidi="ar"/>
              </w:rPr>
            </w:r>
            <w:r/>
          </w:p>
        </w:tc>
        <w:tc>
          <w:tcPr>
            <w:tcW w:w="368"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60</w:t>
            </w:r>
            <w:r>
              <w:rPr>
                <w:rFonts w:hint="eastAsia" w:ascii="宋体" w:hAnsi="宋体" w:eastAsia="宋体" w:cs="宋体"/>
                <w:color w:val="000000"/>
                <w:sz w:val="24"/>
                <w:szCs w:val="24"/>
                <w:lang w:bidi="ar"/>
              </w:rPr>
            </w:r>
            <w:r/>
          </w:p>
        </w:tc>
        <w:tc>
          <w:tcPr>
            <w:tcW w:w="352"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副</w:t>
            </w:r>
            <w:r>
              <w:rPr>
                <w:rFonts w:hint="eastAsia" w:ascii="宋体" w:hAnsi="宋体" w:eastAsia="宋体" w:cs="宋体"/>
                <w:color w:val="000000"/>
                <w:sz w:val="24"/>
                <w:szCs w:val="24"/>
                <w:lang w:bidi="ar"/>
              </w:rPr>
            </w:r>
            <w:r/>
          </w:p>
        </w:tc>
        <w:tc>
          <w:tcPr>
            <w:tcW w:w="53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90</w:t>
            </w:r>
            <w:r>
              <w:rPr>
                <w:rFonts w:hint="eastAsia" w:ascii="宋体" w:hAnsi="宋体" w:eastAsia="宋体" w:cs="宋体"/>
                <w:color w:val="000000"/>
                <w:sz w:val="24"/>
                <w:szCs w:val="24"/>
                <w:lang w:bidi="ar"/>
              </w:rPr>
            </w:r>
            <w:r/>
          </w:p>
        </w:tc>
        <w:tc>
          <w:tcPr>
            <w:tcW w:w="606"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523"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工业</w:t>
            </w:r>
            <w:r>
              <w:rPr>
                <w:rFonts w:hint="eastAsia" w:ascii="宋体" w:hAnsi="宋体" w:eastAsia="宋体" w:cs="宋体"/>
                <w:color w:val="000000"/>
                <w:sz w:val="24"/>
                <w:szCs w:val="24"/>
                <w:lang w:bidi="ar"/>
              </w:rPr>
            </w:r>
            <w:r/>
          </w:p>
        </w:tc>
        <w:tc>
          <w:tcPr>
            <w:tcW w:w="551"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货物</w:t>
            </w:r>
            <w:r>
              <w:rPr>
                <w:rFonts w:hint="eastAsia" w:ascii="宋体" w:hAnsi="宋体" w:eastAsia="宋体" w:cs="宋体"/>
                <w:color w:val="000000"/>
                <w:sz w:val="24"/>
                <w:szCs w:val="24"/>
                <w:lang w:bidi="ar"/>
              </w:rPr>
            </w:r>
            <w:r/>
          </w:p>
        </w:tc>
        <w:tc>
          <w:tcPr>
            <w:tcW w:w="70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bidi="ar"/>
              </w:rPr>
            </w:r>
            <w:r/>
          </w:p>
        </w:tc>
      </w:tr>
      <w:tr>
        <w:trPr>
          <w:trHeight w:val="414"/>
        </w:trPr>
        <w:tc>
          <w:tcPr>
            <w:tcW w:w="32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w:t>
            </w:r>
            <w:r>
              <w:rPr>
                <w:rFonts w:hint="eastAsia" w:ascii="宋体" w:hAnsi="宋体" w:eastAsia="宋体" w:cs="宋体"/>
                <w:color w:val="000000"/>
                <w:sz w:val="24"/>
                <w:szCs w:val="24"/>
                <w:lang w:bidi="ar"/>
              </w:rPr>
            </w:r>
            <w:r/>
          </w:p>
        </w:tc>
        <w:tc>
          <w:tcPr>
            <w:tcW w:w="988"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5匹支架</w:t>
            </w:r>
            <w:r>
              <w:rPr>
                <w:rFonts w:hint="eastAsia" w:ascii="宋体" w:hAnsi="宋体" w:eastAsia="宋体" w:cs="宋体"/>
                <w:color w:val="000000"/>
                <w:sz w:val="24"/>
                <w:szCs w:val="24"/>
                <w:lang w:bidi="ar"/>
              </w:rPr>
            </w:r>
            <w:r/>
          </w:p>
        </w:tc>
        <w:tc>
          <w:tcPr>
            <w:tcW w:w="368"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bidi="ar"/>
              </w:rPr>
            </w:r>
            <w:r/>
          </w:p>
        </w:tc>
        <w:tc>
          <w:tcPr>
            <w:tcW w:w="352"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副</w:t>
            </w:r>
            <w:r>
              <w:rPr>
                <w:rFonts w:hint="eastAsia" w:ascii="宋体" w:hAnsi="宋体" w:eastAsia="宋体" w:cs="宋体"/>
                <w:color w:val="000000"/>
                <w:sz w:val="24"/>
                <w:szCs w:val="24"/>
                <w:lang w:bidi="ar"/>
              </w:rPr>
            </w:r>
            <w:r/>
          </w:p>
        </w:tc>
        <w:tc>
          <w:tcPr>
            <w:tcW w:w="53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90</w:t>
            </w:r>
            <w:r>
              <w:rPr>
                <w:rFonts w:hint="eastAsia" w:ascii="宋体" w:hAnsi="宋体" w:eastAsia="宋体" w:cs="宋体"/>
                <w:color w:val="000000"/>
                <w:sz w:val="24"/>
                <w:szCs w:val="24"/>
                <w:lang w:bidi="ar"/>
              </w:rPr>
            </w:r>
            <w:r/>
          </w:p>
        </w:tc>
        <w:tc>
          <w:tcPr>
            <w:tcW w:w="606"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523"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工业</w:t>
            </w:r>
            <w:r>
              <w:rPr>
                <w:rFonts w:hint="eastAsia" w:ascii="宋体" w:hAnsi="宋体" w:eastAsia="宋体" w:cs="宋体"/>
                <w:color w:val="000000"/>
                <w:sz w:val="24"/>
                <w:szCs w:val="24"/>
                <w:lang w:bidi="ar"/>
              </w:rPr>
            </w:r>
            <w:r/>
          </w:p>
        </w:tc>
        <w:tc>
          <w:tcPr>
            <w:tcW w:w="551"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货物</w:t>
            </w:r>
            <w:r>
              <w:rPr>
                <w:rFonts w:hint="eastAsia" w:ascii="宋体" w:hAnsi="宋体" w:eastAsia="宋体" w:cs="宋体"/>
                <w:color w:val="000000"/>
                <w:sz w:val="24"/>
                <w:szCs w:val="24"/>
                <w:lang w:bidi="ar"/>
              </w:rPr>
            </w:r>
            <w:r/>
          </w:p>
        </w:tc>
        <w:tc>
          <w:tcPr>
            <w:tcW w:w="70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bidi="ar"/>
              </w:rPr>
            </w:r>
            <w:r/>
          </w:p>
        </w:tc>
      </w:tr>
      <w:tr>
        <w:trPr>
          <w:trHeight w:val="414"/>
        </w:trPr>
        <w:tc>
          <w:tcPr>
            <w:tcW w:w="32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w:t>
            </w:r>
            <w:r>
              <w:rPr>
                <w:rFonts w:hint="eastAsia" w:ascii="宋体" w:hAnsi="宋体" w:eastAsia="宋体" w:cs="宋体"/>
                <w:color w:val="000000"/>
                <w:sz w:val="24"/>
                <w:szCs w:val="24"/>
                <w:lang w:bidi="ar"/>
              </w:rPr>
            </w:r>
            <w:r/>
          </w:p>
        </w:tc>
        <w:tc>
          <w:tcPr>
            <w:tcW w:w="988"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1.5挂机加长铜管（除机器自带铜管）</w:t>
            </w:r>
            <w:r>
              <w:rPr>
                <w:rFonts w:hint="eastAsia" w:ascii="宋体" w:hAnsi="宋体" w:eastAsia="宋体" w:cs="宋体"/>
                <w:color w:val="000000"/>
                <w:sz w:val="24"/>
                <w:szCs w:val="24"/>
                <w:lang w:bidi="ar"/>
              </w:rPr>
            </w:r>
            <w:r/>
          </w:p>
        </w:tc>
        <w:tc>
          <w:tcPr>
            <w:tcW w:w="368"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45</w:t>
            </w:r>
            <w:r>
              <w:rPr>
                <w:rFonts w:hint="eastAsia" w:ascii="宋体" w:hAnsi="宋体" w:eastAsia="宋体" w:cs="宋体"/>
                <w:color w:val="000000"/>
                <w:sz w:val="24"/>
                <w:szCs w:val="24"/>
                <w:lang w:bidi="ar"/>
              </w:rPr>
            </w:r>
            <w:r/>
          </w:p>
        </w:tc>
        <w:tc>
          <w:tcPr>
            <w:tcW w:w="352"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米</w:t>
            </w:r>
            <w:r>
              <w:rPr>
                <w:rFonts w:hint="eastAsia" w:ascii="宋体" w:hAnsi="宋体" w:eastAsia="宋体" w:cs="宋体"/>
                <w:color w:val="000000"/>
                <w:sz w:val="24"/>
                <w:szCs w:val="24"/>
                <w:lang w:bidi="ar"/>
              </w:rPr>
            </w:r>
            <w:r/>
          </w:p>
        </w:tc>
        <w:tc>
          <w:tcPr>
            <w:tcW w:w="53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100</w:t>
            </w:r>
            <w:r>
              <w:rPr>
                <w:rFonts w:hint="eastAsia" w:ascii="宋体" w:hAnsi="宋体" w:eastAsia="宋体" w:cs="宋体"/>
                <w:color w:val="000000"/>
                <w:sz w:val="24"/>
                <w:szCs w:val="24"/>
                <w:lang w:bidi="ar"/>
              </w:rPr>
            </w:r>
            <w:r/>
          </w:p>
        </w:tc>
        <w:tc>
          <w:tcPr>
            <w:tcW w:w="606"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523"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工业</w:t>
            </w:r>
            <w:r>
              <w:rPr>
                <w:rFonts w:hint="eastAsia" w:ascii="宋体" w:hAnsi="宋体" w:eastAsia="宋体" w:cs="宋体"/>
                <w:color w:val="000000"/>
                <w:sz w:val="24"/>
                <w:szCs w:val="24"/>
                <w:lang w:bidi="ar"/>
              </w:rPr>
            </w:r>
            <w:r/>
          </w:p>
        </w:tc>
        <w:tc>
          <w:tcPr>
            <w:tcW w:w="551"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货物</w:t>
            </w:r>
            <w:r>
              <w:rPr>
                <w:rFonts w:hint="eastAsia" w:ascii="宋体" w:hAnsi="宋体" w:eastAsia="宋体" w:cs="宋体"/>
                <w:color w:val="000000"/>
                <w:sz w:val="24"/>
                <w:szCs w:val="24"/>
                <w:lang w:bidi="ar"/>
              </w:rPr>
            </w:r>
            <w:r/>
          </w:p>
        </w:tc>
        <w:tc>
          <w:tcPr>
            <w:tcW w:w="70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bidi="ar"/>
              </w:rPr>
            </w:r>
            <w:r/>
          </w:p>
        </w:tc>
      </w:tr>
      <w:tr>
        <w:trPr>
          <w:trHeight w:val="414"/>
        </w:trPr>
        <w:tc>
          <w:tcPr>
            <w:tcW w:w="32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bidi="ar"/>
              </w:rPr>
            </w:r>
            <w:r/>
          </w:p>
        </w:tc>
        <w:tc>
          <w:tcPr>
            <w:tcW w:w="988"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2匹挂机加长铜管（除机器自带铜管）</w:t>
            </w:r>
            <w:r>
              <w:rPr>
                <w:rFonts w:hint="eastAsia" w:ascii="宋体" w:hAnsi="宋体" w:eastAsia="宋体" w:cs="宋体"/>
                <w:color w:val="000000"/>
                <w:sz w:val="24"/>
                <w:szCs w:val="24"/>
                <w:lang w:bidi="ar"/>
              </w:rPr>
            </w:r>
            <w:r/>
          </w:p>
        </w:tc>
        <w:tc>
          <w:tcPr>
            <w:tcW w:w="368"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140</w:t>
            </w:r>
            <w:r>
              <w:rPr>
                <w:rFonts w:hint="eastAsia" w:ascii="宋体" w:hAnsi="宋体" w:eastAsia="宋体" w:cs="宋体"/>
                <w:color w:val="000000"/>
                <w:sz w:val="24"/>
                <w:szCs w:val="24"/>
                <w:lang w:bidi="ar"/>
              </w:rPr>
            </w:r>
            <w:r/>
          </w:p>
        </w:tc>
        <w:tc>
          <w:tcPr>
            <w:tcW w:w="352"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米</w:t>
            </w:r>
            <w:r>
              <w:rPr>
                <w:rFonts w:hint="eastAsia" w:ascii="宋体" w:hAnsi="宋体" w:eastAsia="宋体" w:cs="宋体"/>
                <w:color w:val="000000"/>
                <w:sz w:val="24"/>
                <w:szCs w:val="24"/>
                <w:lang w:bidi="ar"/>
              </w:rPr>
            </w:r>
            <w:r/>
          </w:p>
        </w:tc>
        <w:tc>
          <w:tcPr>
            <w:tcW w:w="53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100</w:t>
            </w:r>
            <w:r>
              <w:rPr>
                <w:rFonts w:hint="eastAsia" w:ascii="宋体" w:hAnsi="宋体" w:eastAsia="宋体" w:cs="宋体"/>
                <w:color w:val="000000"/>
                <w:sz w:val="24"/>
                <w:szCs w:val="24"/>
                <w:lang w:bidi="ar"/>
              </w:rPr>
            </w:r>
            <w:r/>
          </w:p>
        </w:tc>
        <w:tc>
          <w:tcPr>
            <w:tcW w:w="606"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523"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工业</w:t>
            </w:r>
            <w:r>
              <w:rPr>
                <w:rFonts w:hint="eastAsia" w:ascii="宋体" w:hAnsi="宋体" w:eastAsia="宋体" w:cs="宋体"/>
                <w:color w:val="000000"/>
                <w:sz w:val="24"/>
                <w:szCs w:val="24"/>
                <w:lang w:bidi="ar"/>
              </w:rPr>
            </w:r>
            <w:r/>
          </w:p>
        </w:tc>
        <w:tc>
          <w:tcPr>
            <w:tcW w:w="551"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货物</w:t>
            </w:r>
            <w:r>
              <w:rPr>
                <w:rFonts w:hint="eastAsia" w:ascii="宋体" w:hAnsi="宋体" w:eastAsia="宋体" w:cs="宋体"/>
                <w:color w:val="000000"/>
                <w:sz w:val="24"/>
                <w:szCs w:val="24"/>
                <w:lang w:bidi="ar"/>
              </w:rPr>
            </w:r>
            <w:r/>
          </w:p>
        </w:tc>
        <w:tc>
          <w:tcPr>
            <w:tcW w:w="70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bidi="ar"/>
              </w:rPr>
            </w:r>
            <w:r/>
          </w:p>
        </w:tc>
      </w:tr>
      <w:tr>
        <w:trPr>
          <w:trHeight w:val="414"/>
        </w:trPr>
        <w:tc>
          <w:tcPr>
            <w:tcW w:w="325" w:type="dxa"/>
            <w:vAlign w:val="center"/>
            <w:textDirection w:val="lrTb"/>
            <w:noWrap w:val="false"/>
          </w:tcPr>
          <w:p>
            <w:pPr>
              <w:pStyle w:val="871"/>
              <w:jc w:val="center"/>
              <w:spacing w:line="240" w:lineRule="auto"/>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w:t>
            </w:r>
            <w:r>
              <w:rPr>
                <w:rFonts w:ascii="宋体" w:hAnsi="宋体" w:eastAsia="宋体" w:cs="宋体"/>
                <w:color w:val="000000"/>
                <w:sz w:val="24"/>
                <w:szCs w:val="24"/>
                <w:lang w:bidi="ar"/>
              </w:rPr>
            </w:r>
            <w:r/>
          </w:p>
        </w:tc>
        <w:tc>
          <w:tcPr>
            <w:tcW w:w="988"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3匹柜机加长铜管（除机器自带铜管）</w:t>
            </w:r>
            <w:r>
              <w:rPr>
                <w:rFonts w:hint="eastAsia" w:ascii="宋体" w:hAnsi="宋体" w:eastAsia="宋体" w:cs="宋体"/>
                <w:color w:val="000000"/>
                <w:sz w:val="24"/>
                <w:szCs w:val="24"/>
                <w:lang w:bidi="ar"/>
              </w:rPr>
            </w:r>
            <w:r/>
          </w:p>
        </w:tc>
        <w:tc>
          <w:tcPr>
            <w:tcW w:w="368"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180</w:t>
            </w:r>
            <w:r>
              <w:rPr>
                <w:rFonts w:hint="eastAsia" w:ascii="宋体" w:hAnsi="宋体" w:eastAsia="宋体" w:cs="宋体"/>
                <w:color w:val="000000"/>
                <w:sz w:val="24"/>
                <w:szCs w:val="24"/>
                <w:lang w:bidi="ar"/>
              </w:rPr>
            </w:r>
            <w:r/>
          </w:p>
        </w:tc>
        <w:tc>
          <w:tcPr>
            <w:tcW w:w="352"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米</w:t>
            </w:r>
            <w:r>
              <w:rPr>
                <w:rFonts w:hint="eastAsia" w:ascii="宋体" w:hAnsi="宋体" w:eastAsia="宋体" w:cs="宋体"/>
                <w:color w:val="000000"/>
                <w:sz w:val="24"/>
                <w:szCs w:val="24"/>
                <w:lang w:bidi="ar"/>
              </w:rPr>
            </w:r>
            <w:r/>
          </w:p>
        </w:tc>
        <w:tc>
          <w:tcPr>
            <w:tcW w:w="53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120</w:t>
            </w:r>
            <w:r>
              <w:rPr>
                <w:rFonts w:hint="eastAsia" w:ascii="宋体" w:hAnsi="宋体" w:eastAsia="宋体" w:cs="宋体"/>
                <w:color w:val="000000"/>
                <w:sz w:val="24"/>
                <w:szCs w:val="24"/>
                <w:lang w:bidi="ar"/>
              </w:rPr>
            </w:r>
            <w:r/>
          </w:p>
        </w:tc>
        <w:tc>
          <w:tcPr>
            <w:tcW w:w="606"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523"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工业</w:t>
            </w:r>
            <w:r>
              <w:rPr>
                <w:rFonts w:hint="eastAsia" w:ascii="宋体" w:hAnsi="宋体" w:eastAsia="宋体" w:cs="宋体"/>
                <w:color w:val="000000"/>
                <w:sz w:val="24"/>
                <w:szCs w:val="24"/>
                <w:lang w:bidi="ar"/>
              </w:rPr>
            </w:r>
            <w:r/>
          </w:p>
        </w:tc>
        <w:tc>
          <w:tcPr>
            <w:tcW w:w="551"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货物</w:t>
            </w:r>
            <w:r>
              <w:rPr>
                <w:rFonts w:hint="eastAsia" w:ascii="宋体" w:hAnsi="宋体" w:eastAsia="宋体" w:cs="宋体"/>
                <w:color w:val="000000"/>
                <w:sz w:val="24"/>
                <w:szCs w:val="24"/>
                <w:lang w:bidi="ar"/>
              </w:rPr>
            </w:r>
            <w:r/>
          </w:p>
        </w:tc>
        <w:tc>
          <w:tcPr>
            <w:tcW w:w="70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bidi="ar"/>
              </w:rPr>
            </w:r>
            <w:r/>
          </w:p>
        </w:tc>
      </w:tr>
      <w:tr>
        <w:trPr>
          <w:trHeight w:val="414"/>
        </w:trPr>
        <w:tc>
          <w:tcPr>
            <w:tcW w:w="325" w:type="dxa"/>
            <w:vAlign w:val="center"/>
            <w:textDirection w:val="lrTb"/>
            <w:noWrap w:val="false"/>
          </w:tcPr>
          <w:p>
            <w:pPr>
              <w:pStyle w:val="871"/>
              <w:jc w:val="center"/>
              <w:spacing w:line="240" w:lineRule="auto"/>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12</w:t>
            </w:r>
            <w:r>
              <w:rPr>
                <w:rFonts w:ascii="宋体" w:hAnsi="宋体" w:eastAsia="宋体" w:cs="宋体"/>
                <w:color w:val="000000"/>
                <w:sz w:val="24"/>
                <w:szCs w:val="24"/>
                <w:lang w:bidi="ar"/>
              </w:rPr>
            </w:r>
            <w:r/>
          </w:p>
        </w:tc>
        <w:tc>
          <w:tcPr>
            <w:tcW w:w="988"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5匹柜机加长铜管（除机器自带铜管）</w:t>
            </w:r>
            <w:r>
              <w:rPr>
                <w:rFonts w:hint="eastAsia" w:ascii="宋体" w:hAnsi="宋体" w:eastAsia="宋体" w:cs="宋体"/>
                <w:color w:val="000000"/>
                <w:sz w:val="24"/>
                <w:szCs w:val="24"/>
                <w:lang w:bidi="ar"/>
              </w:rPr>
            </w:r>
            <w:r/>
          </w:p>
        </w:tc>
        <w:tc>
          <w:tcPr>
            <w:tcW w:w="368"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50</w:t>
            </w:r>
            <w:r>
              <w:rPr>
                <w:rFonts w:hint="eastAsia" w:ascii="宋体" w:hAnsi="宋体" w:eastAsia="宋体" w:cs="宋体"/>
                <w:color w:val="000000"/>
                <w:sz w:val="24"/>
                <w:szCs w:val="24"/>
                <w:lang w:bidi="ar"/>
              </w:rPr>
            </w:r>
            <w:r/>
          </w:p>
        </w:tc>
        <w:tc>
          <w:tcPr>
            <w:tcW w:w="352"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米</w:t>
            </w:r>
            <w:r>
              <w:rPr>
                <w:rFonts w:hint="eastAsia" w:ascii="宋体" w:hAnsi="宋体" w:eastAsia="宋体" w:cs="宋体"/>
                <w:color w:val="000000"/>
                <w:sz w:val="24"/>
                <w:szCs w:val="24"/>
                <w:lang w:bidi="ar"/>
              </w:rPr>
            </w:r>
            <w:r/>
          </w:p>
        </w:tc>
        <w:tc>
          <w:tcPr>
            <w:tcW w:w="53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150</w:t>
            </w:r>
            <w:r>
              <w:rPr>
                <w:rFonts w:hint="eastAsia" w:ascii="宋体" w:hAnsi="宋体" w:eastAsia="宋体" w:cs="宋体"/>
                <w:color w:val="000000"/>
                <w:sz w:val="24"/>
                <w:szCs w:val="24"/>
                <w:lang w:bidi="ar"/>
              </w:rPr>
            </w:r>
            <w:r/>
          </w:p>
        </w:tc>
        <w:tc>
          <w:tcPr>
            <w:tcW w:w="606"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523"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工业</w:t>
            </w:r>
            <w:r>
              <w:rPr>
                <w:rFonts w:hint="eastAsia" w:ascii="宋体" w:hAnsi="宋体" w:eastAsia="宋体" w:cs="宋体"/>
                <w:color w:val="000000"/>
                <w:sz w:val="24"/>
                <w:szCs w:val="24"/>
                <w:lang w:bidi="ar"/>
              </w:rPr>
            </w:r>
            <w:r/>
          </w:p>
        </w:tc>
        <w:tc>
          <w:tcPr>
            <w:tcW w:w="551"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货物</w:t>
            </w:r>
            <w:r>
              <w:rPr>
                <w:rFonts w:hint="eastAsia" w:ascii="宋体" w:hAnsi="宋体" w:eastAsia="宋体" w:cs="宋体"/>
                <w:color w:val="000000"/>
                <w:sz w:val="24"/>
                <w:szCs w:val="24"/>
                <w:lang w:bidi="ar"/>
              </w:rPr>
            </w:r>
            <w:r/>
          </w:p>
        </w:tc>
        <w:tc>
          <w:tcPr>
            <w:tcW w:w="70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bidi="ar"/>
              </w:rPr>
            </w:r>
            <w:r/>
          </w:p>
        </w:tc>
      </w:tr>
      <w:tr>
        <w:trPr>
          <w:trHeight w:val="90"/>
        </w:trPr>
        <w:tc>
          <w:tcPr>
            <w:tcW w:w="325" w:type="dxa"/>
            <w:vAlign w:val="center"/>
            <w:textDirection w:val="lrTb"/>
            <w:noWrap w:val="false"/>
          </w:tcPr>
          <w:p>
            <w:pPr>
              <w:pStyle w:val="871"/>
              <w:jc w:val="center"/>
              <w:spacing w:line="240" w:lineRule="auto"/>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13</w:t>
            </w:r>
            <w:r>
              <w:rPr>
                <w:rFonts w:ascii="宋体" w:hAnsi="宋体" w:eastAsia="宋体" w:cs="宋体"/>
                <w:color w:val="000000"/>
                <w:sz w:val="24"/>
                <w:szCs w:val="24"/>
                <w:lang w:bidi="ar"/>
              </w:rPr>
            </w:r>
            <w:r/>
          </w:p>
        </w:tc>
        <w:tc>
          <w:tcPr>
            <w:tcW w:w="988"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1.5挂机拆机</w:t>
            </w:r>
            <w:r>
              <w:rPr>
                <w:rFonts w:hint="eastAsia" w:ascii="宋体" w:hAnsi="宋体" w:eastAsia="宋体" w:cs="宋体"/>
                <w:color w:val="000000"/>
                <w:sz w:val="24"/>
                <w:szCs w:val="24"/>
                <w:lang w:bidi="ar"/>
              </w:rPr>
            </w:r>
            <w:r/>
          </w:p>
        </w:tc>
        <w:tc>
          <w:tcPr>
            <w:tcW w:w="368"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bidi="ar"/>
              </w:rPr>
            </w:r>
            <w:r/>
          </w:p>
        </w:tc>
        <w:tc>
          <w:tcPr>
            <w:tcW w:w="352"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台</w:t>
            </w:r>
            <w:r>
              <w:rPr>
                <w:rFonts w:hint="eastAsia" w:ascii="宋体" w:hAnsi="宋体" w:eastAsia="宋体" w:cs="宋体"/>
                <w:color w:val="000000"/>
                <w:sz w:val="24"/>
                <w:szCs w:val="24"/>
                <w:lang w:bidi="ar"/>
              </w:rPr>
            </w:r>
            <w:r/>
          </w:p>
        </w:tc>
        <w:tc>
          <w:tcPr>
            <w:tcW w:w="53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150</w:t>
            </w:r>
            <w:r>
              <w:rPr>
                <w:rFonts w:hint="eastAsia" w:ascii="宋体" w:hAnsi="宋体" w:eastAsia="宋体" w:cs="宋体"/>
                <w:color w:val="000000"/>
                <w:sz w:val="24"/>
                <w:szCs w:val="24"/>
                <w:lang w:bidi="ar"/>
              </w:rPr>
            </w:r>
            <w:r/>
          </w:p>
        </w:tc>
        <w:tc>
          <w:tcPr>
            <w:tcW w:w="606"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523" w:type="dxa"/>
            <w:vAlign w:val="center"/>
            <w:textDirection w:val="lrTb"/>
            <w:noWrap w:val="false"/>
          </w:tcPr>
          <w:p>
            <w:pPr>
              <w:pStyle w:val="871"/>
              <w:jc w:val="center"/>
              <w:spacing w:line="240" w:lineRule="auto"/>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其他未列明行业</w:t>
            </w:r>
            <w:r>
              <w:rPr>
                <w:rFonts w:ascii="宋体" w:hAnsi="宋体" w:eastAsia="宋体" w:cs="宋体"/>
                <w:color w:val="000000"/>
                <w:sz w:val="24"/>
                <w:szCs w:val="24"/>
                <w:lang w:val="en-US" w:eastAsia="zh-CN" w:bidi="ar"/>
              </w:rPr>
            </w:r>
            <w:r/>
          </w:p>
        </w:tc>
        <w:tc>
          <w:tcPr>
            <w:tcW w:w="551"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w:t>
            </w:r>
            <w:r>
              <w:rPr>
                <w:rFonts w:hint="eastAsia" w:ascii="宋体" w:hAnsi="宋体" w:eastAsia="宋体" w:cs="宋体"/>
                <w:color w:val="000000"/>
                <w:sz w:val="24"/>
                <w:szCs w:val="24"/>
                <w:lang w:bidi="ar"/>
              </w:rPr>
            </w:r>
            <w:r/>
          </w:p>
        </w:tc>
        <w:tc>
          <w:tcPr>
            <w:tcW w:w="70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bidi="ar"/>
              </w:rPr>
            </w:r>
            <w:r/>
          </w:p>
        </w:tc>
      </w:tr>
      <w:tr>
        <w:trPr>
          <w:trHeight w:val="414"/>
        </w:trPr>
        <w:tc>
          <w:tcPr>
            <w:tcW w:w="325" w:type="dxa"/>
            <w:vAlign w:val="center"/>
            <w:textDirection w:val="lrTb"/>
            <w:noWrap w:val="false"/>
          </w:tcPr>
          <w:p>
            <w:pPr>
              <w:pStyle w:val="871"/>
              <w:jc w:val="center"/>
              <w:spacing w:line="240" w:lineRule="auto"/>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14</w:t>
            </w:r>
            <w:r>
              <w:rPr>
                <w:rFonts w:ascii="宋体" w:hAnsi="宋体" w:eastAsia="宋体" w:cs="宋体"/>
                <w:color w:val="000000"/>
                <w:sz w:val="24"/>
                <w:szCs w:val="24"/>
                <w:lang w:bidi="ar"/>
              </w:rPr>
            </w:r>
            <w:r/>
          </w:p>
        </w:tc>
        <w:tc>
          <w:tcPr>
            <w:tcW w:w="988"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2匹挂机拆机</w:t>
            </w:r>
            <w:r>
              <w:rPr>
                <w:rFonts w:hint="eastAsia" w:ascii="宋体" w:hAnsi="宋体" w:eastAsia="宋体" w:cs="宋体"/>
                <w:color w:val="000000"/>
                <w:sz w:val="24"/>
                <w:szCs w:val="24"/>
                <w:lang w:bidi="ar"/>
              </w:rPr>
            </w:r>
            <w:r/>
          </w:p>
        </w:tc>
        <w:tc>
          <w:tcPr>
            <w:tcW w:w="368"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30</w:t>
            </w:r>
            <w:r>
              <w:rPr>
                <w:rFonts w:hint="eastAsia" w:ascii="宋体" w:hAnsi="宋体" w:eastAsia="宋体" w:cs="宋体"/>
                <w:color w:val="000000"/>
                <w:sz w:val="24"/>
                <w:szCs w:val="24"/>
                <w:lang w:bidi="ar"/>
              </w:rPr>
            </w:r>
            <w:r/>
          </w:p>
        </w:tc>
        <w:tc>
          <w:tcPr>
            <w:tcW w:w="352"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台</w:t>
            </w:r>
            <w:r>
              <w:rPr>
                <w:rFonts w:hint="eastAsia" w:ascii="宋体" w:hAnsi="宋体" w:eastAsia="宋体" w:cs="宋体"/>
                <w:color w:val="000000"/>
                <w:sz w:val="24"/>
                <w:szCs w:val="24"/>
                <w:lang w:bidi="ar"/>
              </w:rPr>
            </w:r>
            <w:r/>
          </w:p>
        </w:tc>
        <w:tc>
          <w:tcPr>
            <w:tcW w:w="53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150</w:t>
            </w:r>
            <w:r>
              <w:rPr>
                <w:rFonts w:hint="eastAsia" w:ascii="宋体" w:hAnsi="宋体" w:eastAsia="宋体" w:cs="宋体"/>
                <w:color w:val="000000"/>
                <w:sz w:val="24"/>
                <w:szCs w:val="24"/>
                <w:lang w:bidi="ar"/>
              </w:rPr>
            </w:r>
            <w:r/>
          </w:p>
        </w:tc>
        <w:tc>
          <w:tcPr>
            <w:tcW w:w="606"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523"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其他未列明行业</w:t>
            </w:r>
            <w:r>
              <w:rPr>
                <w:rFonts w:hint="eastAsia" w:ascii="宋体" w:hAnsi="宋体" w:eastAsia="宋体" w:cs="宋体"/>
                <w:color w:val="000000"/>
                <w:sz w:val="24"/>
                <w:szCs w:val="24"/>
                <w:lang w:bidi="ar"/>
              </w:rPr>
            </w:r>
            <w:r/>
          </w:p>
        </w:tc>
        <w:tc>
          <w:tcPr>
            <w:tcW w:w="551"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w:t>
            </w:r>
            <w:r>
              <w:rPr>
                <w:rFonts w:hint="eastAsia" w:ascii="宋体" w:hAnsi="宋体" w:eastAsia="宋体" w:cs="宋体"/>
                <w:color w:val="000000"/>
                <w:sz w:val="24"/>
                <w:szCs w:val="24"/>
                <w:lang w:bidi="ar"/>
              </w:rPr>
            </w:r>
            <w:r/>
          </w:p>
        </w:tc>
        <w:tc>
          <w:tcPr>
            <w:tcW w:w="70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bidi="ar"/>
              </w:rPr>
            </w:r>
            <w:r/>
          </w:p>
        </w:tc>
      </w:tr>
      <w:tr>
        <w:trPr>
          <w:trHeight w:val="414"/>
        </w:trPr>
        <w:tc>
          <w:tcPr>
            <w:tcW w:w="325" w:type="dxa"/>
            <w:vAlign w:val="center"/>
            <w:textDirection w:val="lrTb"/>
            <w:noWrap w:val="false"/>
          </w:tcPr>
          <w:p>
            <w:pPr>
              <w:pStyle w:val="871"/>
              <w:jc w:val="center"/>
              <w:spacing w:line="240" w:lineRule="auto"/>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w:t>
            </w:r>
            <w:r>
              <w:rPr>
                <w:rFonts w:ascii="宋体" w:hAnsi="宋体" w:eastAsia="宋体" w:cs="宋体"/>
                <w:color w:val="000000"/>
                <w:sz w:val="24"/>
                <w:szCs w:val="24"/>
                <w:lang w:bidi="ar"/>
              </w:rPr>
            </w:r>
            <w:r/>
          </w:p>
        </w:tc>
        <w:tc>
          <w:tcPr>
            <w:tcW w:w="988"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3匹柜机拆机</w:t>
            </w:r>
            <w:r>
              <w:rPr>
                <w:rFonts w:hint="eastAsia" w:ascii="宋体" w:hAnsi="宋体" w:eastAsia="宋体" w:cs="宋体"/>
                <w:color w:val="000000"/>
                <w:sz w:val="24"/>
                <w:szCs w:val="24"/>
                <w:lang w:bidi="ar"/>
              </w:rPr>
            </w:r>
            <w:r/>
          </w:p>
        </w:tc>
        <w:tc>
          <w:tcPr>
            <w:tcW w:w="368"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60</w:t>
            </w:r>
            <w:r>
              <w:rPr>
                <w:rFonts w:hint="eastAsia" w:ascii="宋体" w:hAnsi="宋体" w:eastAsia="宋体" w:cs="宋体"/>
                <w:color w:val="000000"/>
                <w:sz w:val="24"/>
                <w:szCs w:val="24"/>
                <w:lang w:bidi="ar"/>
              </w:rPr>
            </w:r>
            <w:r/>
          </w:p>
        </w:tc>
        <w:tc>
          <w:tcPr>
            <w:tcW w:w="352"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台</w:t>
            </w:r>
            <w:r>
              <w:rPr>
                <w:rFonts w:hint="eastAsia" w:ascii="宋体" w:hAnsi="宋体" w:eastAsia="宋体" w:cs="宋体"/>
                <w:color w:val="000000"/>
                <w:sz w:val="24"/>
                <w:szCs w:val="24"/>
                <w:lang w:bidi="ar"/>
              </w:rPr>
            </w:r>
            <w:r/>
          </w:p>
        </w:tc>
        <w:tc>
          <w:tcPr>
            <w:tcW w:w="53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200</w:t>
            </w:r>
            <w:r>
              <w:rPr>
                <w:rFonts w:hint="eastAsia" w:ascii="宋体" w:hAnsi="宋体" w:eastAsia="宋体" w:cs="宋体"/>
                <w:color w:val="000000"/>
                <w:sz w:val="24"/>
                <w:szCs w:val="24"/>
                <w:lang w:bidi="ar"/>
              </w:rPr>
            </w:r>
            <w:r/>
          </w:p>
        </w:tc>
        <w:tc>
          <w:tcPr>
            <w:tcW w:w="606"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523"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其他未列明行业</w:t>
            </w:r>
            <w:r>
              <w:rPr>
                <w:rFonts w:hint="eastAsia" w:ascii="宋体" w:hAnsi="宋体" w:eastAsia="宋体" w:cs="宋体"/>
                <w:color w:val="000000"/>
                <w:sz w:val="24"/>
                <w:szCs w:val="24"/>
                <w:lang w:bidi="ar"/>
              </w:rPr>
            </w:r>
            <w:r/>
          </w:p>
        </w:tc>
        <w:tc>
          <w:tcPr>
            <w:tcW w:w="551"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w:t>
            </w:r>
            <w:r>
              <w:rPr>
                <w:rFonts w:hint="eastAsia" w:ascii="宋体" w:hAnsi="宋体" w:eastAsia="宋体" w:cs="宋体"/>
                <w:color w:val="000000"/>
                <w:sz w:val="24"/>
                <w:szCs w:val="24"/>
                <w:lang w:bidi="ar"/>
              </w:rPr>
            </w:r>
            <w:r/>
          </w:p>
        </w:tc>
        <w:tc>
          <w:tcPr>
            <w:tcW w:w="70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bidi="ar"/>
              </w:rPr>
            </w:r>
            <w:r/>
          </w:p>
        </w:tc>
      </w:tr>
      <w:tr>
        <w:trPr>
          <w:trHeight w:val="414"/>
        </w:trPr>
        <w:tc>
          <w:tcPr>
            <w:tcW w:w="32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16</w:t>
            </w:r>
            <w:r>
              <w:rPr>
                <w:rFonts w:hint="eastAsia" w:ascii="宋体" w:hAnsi="宋体" w:eastAsia="宋体" w:cs="宋体"/>
                <w:color w:val="000000"/>
                <w:sz w:val="24"/>
                <w:szCs w:val="24"/>
                <w:lang w:bidi="ar"/>
              </w:rPr>
            </w:r>
            <w:r/>
          </w:p>
        </w:tc>
        <w:tc>
          <w:tcPr>
            <w:tcW w:w="988"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5匹柜机拆机</w:t>
            </w:r>
            <w:r>
              <w:rPr>
                <w:rFonts w:hint="eastAsia" w:ascii="宋体" w:hAnsi="宋体" w:eastAsia="宋体" w:cs="宋体"/>
                <w:color w:val="000000"/>
                <w:sz w:val="24"/>
                <w:szCs w:val="24"/>
                <w:lang w:bidi="ar"/>
              </w:rPr>
            </w:r>
            <w:r/>
          </w:p>
        </w:tc>
        <w:tc>
          <w:tcPr>
            <w:tcW w:w="368"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w:t>
            </w:r>
            <w:r>
              <w:rPr>
                <w:rFonts w:hint="eastAsia" w:ascii="宋体" w:hAnsi="宋体" w:eastAsia="宋体" w:cs="宋体"/>
                <w:color w:val="000000"/>
                <w:sz w:val="24"/>
                <w:szCs w:val="24"/>
                <w:lang w:bidi="ar"/>
              </w:rPr>
            </w:r>
            <w:r/>
          </w:p>
        </w:tc>
        <w:tc>
          <w:tcPr>
            <w:tcW w:w="352"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台</w:t>
            </w:r>
            <w:r>
              <w:rPr>
                <w:rFonts w:hint="eastAsia" w:ascii="宋体" w:hAnsi="宋体" w:eastAsia="宋体" w:cs="宋体"/>
                <w:color w:val="000000"/>
                <w:sz w:val="24"/>
                <w:szCs w:val="24"/>
                <w:lang w:bidi="ar"/>
              </w:rPr>
            </w:r>
            <w:r/>
          </w:p>
        </w:tc>
        <w:tc>
          <w:tcPr>
            <w:tcW w:w="53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200</w:t>
            </w:r>
            <w:r>
              <w:rPr>
                <w:rFonts w:hint="eastAsia" w:ascii="宋体" w:hAnsi="宋体" w:eastAsia="宋体" w:cs="宋体"/>
                <w:color w:val="000000"/>
                <w:sz w:val="24"/>
                <w:szCs w:val="24"/>
                <w:lang w:bidi="ar"/>
              </w:rPr>
            </w:r>
            <w:r/>
          </w:p>
        </w:tc>
        <w:tc>
          <w:tcPr>
            <w:tcW w:w="606"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523"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其他未列明行业</w:t>
            </w:r>
            <w:r>
              <w:rPr>
                <w:rFonts w:hint="eastAsia" w:ascii="宋体" w:hAnsi="宋体" w:eastAsia="宋体" w:cs="宋体"/>
                <w:color w:val="000000"/>
                <w:sz w:val="24"/>
                <w:szCs w:val="24"/>
                <w:lang w:bidi="ar"/>
              </w:rPr>
            </w:r>
            <w:r/>
          </w:p>
        </w:tc>
        <w:tc>
          <w:tcPr>
            <w:tcW w:w="551"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w:t>
            </w:r>
            <w:r>
              <w:rPr>
                <w:rFonts w:hint="eastAsia" w:ascii="宋体" w:hAnsi="宋体" w:eastAsia="宋体" w:cs="宋体"/>
                <w:color w:val="000000"/>
                <w:sz w:val="24"/>
                <w:szCs w:val="24"/>
                <w:lang w:bidi="ar"/>
              </w:rPr>
            </w:r>
            <w:r/>
          </w:p>
        </w:tc>
        <w:tc>
          <w:tcPr>
            <w:tcW w:w="70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bidi="ar"/>
              </w:rPr>
            </w:r>
            <w:r/>
          </w:p>
        </w:tc>
      </w:tr>
      <w:tr>
        <w:trPr>
          <w:trHeight w:val="414"/>
        </w:trPr>
        <w:tc>
          <w:tcPr>
            <w:tcW w:w="325" w:type="dxa"/>
            <w:vAlign w:val="center"/>
            <w:textDirection w:val="lrTb"/>
            <w:noWrap w:val="false"/>
          </w:tcPr>
          <w:p>
            <w:pPr>
              <w:pStyle w:val="871"/>
              <w:jc w:val="center"/>
              <w:spacing w:line="240" w:lineRule="auto"/>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17</w:t>
            </w:r>
            <w:r>
              <w:rPr>
                <w:rFonts w:ascii="宋体" w:hAnsi="宋体" w:eastAsia="宋体" w:cs="宋体"/>
                <w:color w:val="000000"/>
                <w:sz w:val="24"/>
                <w:szCs w:val="24"/>
                <w:lang w:bidi="ar"/>
              </w:rPr>
            </w:r>
            <w:r/>
          </w:p>
        </w:tc>
        <w:tc>
          <w:tcPr>
            <w:tcW w:w="988"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空调孔</w:t>
            </w:r>
            <w:r>
              <w:rPr>
                <w:rFonts w:hint="eastAsia" w:ascii="宋体" w:hAnsi="宋体" w:eastAsia="宋体" w:cs="宋体"/>
                <w:color w:val="000000"/>
                <w:sz w:val="24"/>
                <w:szCs w:val="24"/>
                <w:lang w:bidi="ar"/>
              </w:rPr>
            </w:r>
            <w:r/>
          </w:p>
        </w:tc>
        <w:tc>
          <w:tcPr>
            <w:tcW w:w="368"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172</w:t>
            </w:r>
            <w:r>
              <w:rPr>
                <w:rFonts w:hint="eastAsia" w:ascii="宋体" w:hAnsi="宋体" w:eastAsia="宋体" w:cs="宋体"/>
                <w:color w:val="000000"/>
                <w:sz w:val="24"/>
                <w:szCs w:val="24"/>
                <w:lang w:bidi="ar"/>
              </w:rPr>
            </w:r>
            <w:r/>
          </w:p>
        </w:tc>
        <w:tc>
          <w:tcPr>
            <w:tcW w:w="352"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个</w:t>
            </w:r>
            <w:r>
              <w:rPr>
                <w:rFonts w:hint="eastAsia" w:ascii="宋体" w:hAnsi="宋体" w:eastAsia="宋体" w:cs="宋体"/>
                <w:color w:val="000000"/>
                <w:sz w:val="24"/>
                <w:szCs w:val="24"/>
                <w:lang w:bidi="ar"/>
              </w:rPr>
            </w:r>
            <w:r/>
          </w:p>
        </w:tc>
        <w:tc>
          <w:tcPr>
            <w:tcW w:w="53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80</w:t>
            </w:r>
            <w:r>
              <w:rPr>
                <w:rFonts w:hint="eastAsia" w:ascii="宋体" w:hAnsi="宋体" w:eastAsia="宋体" w:cs="宋体"/>
                <w:color w:val="000000"/>
                <w:sz w:val="24"/>
                <w:szCs w:val="24"/>
                <w:lang w:bidi="ar"/>
              </w:rPr>
            </w:r>
            <w:r/>
          </w:p>
        </w:tc>
        <w:tc>
          <w:tcPr>
            <w:tcW w:w="606"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523"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其他未列明行业</w:t>
            </w:r>
            <w:r>
              <w:rPr>
                <w:rFonts w:hint="eastAsia" w:ascii="宋体" w:hAnsi="宋体" w:eastAsia="宋体" w:cs="宋体"/>
                <w:color w:val="000000"/>
                <w:sz w:val="24"/>
                <w:szCs w:val="24"/>
                <w:lang w:bidi="ar"/>
              </w:rPr>
            </w:r>
            <w:r/>
          </w:p>
        </w:tc>
        <w:tc>
          <w:tcPr>
            <w:tcW w:w="551"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w:t>
            </w:r>
            <w:r>
              <w:rPr>
                <w:rFonts w:hint="eastAsia" w:ascii="宋体" w:hAnsi="宋体" w:eastAsia="宋体" w:cs="宋体"/>
                <w:color w:val="000000"/>
                <w:sz w:val="24"/>
                <w:szCs w:val="24"/>
                <w:lang w:bidi="ar"/>
              </w:rPr>
            </w:r>
            <w:r/>
          </w:p>
        </w:tc>
        <w:tc>
          <w:tcPr>
            <w:tcW w:w="705"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bidi="ar"/>
              </w:rPr>
            </w:r>
            <w:r/>
          </w:p>
        </w:tc>
      </w:tr>
    </w:tbl>
    <w:p>
      <w:pPr>
        <w:pStyle w:val="87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71"/>
        <w:ind w:firstLine="480"/>
        <w:keepLines w:val="0"/>
        <w:keepNext w:val="0"/>
        <w:pageBreakBefore w:val="0"/>
        <w:spacing w:line="264" w:lineRule="auto"/>
        <w:widowControl w:val="off"/>
        <w:rPr>
          <w:rFonts w:hint="eastAsia"/>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1.产品技术指标</w:t>
      </w:r>
      <w:r>
        <w:rPr>
          <w:rFonts w:hint="eastAsia"/>
          <w:color w:val="000000"/>
          <w:highlight w:val="none"/>
          <w:lang w:val="en-US" w:eastAsia="zh-CN"/>
        </w:rPr>
      </w:r>
      <w:r/>
    </w:p>
    <w:tbl>
      <w:tblPr>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2101"/>
        <w:gridCol w:w="7043"/>
      </w:tblGrid>
      <w:tr>
        <w:trPr/>
        <w:tc>
          <w:tcPr>
            <w:tcW w:w="660"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序号</w:t>
            </w:r>
            <w:r>
              <w:rPr>
                <w:rFonts w:hint="eastAsia" w:ascii="宋体" w:hAnsi="宋体" w:eastAsia="宋体" w:cs="宋体"/>
                <w:color w:val="000000"/>
                <w:sz w:val="24"/>
                <w:szCs w:val="24"/>
                <w:lang w:bidi="ar"/>
              </w:rPr>
            </w:r>
            <w:r/>
          </w:p>
        </w:tc>
        <w:tc>
          <w:tcPr>
            <w:tcW w:w="2101"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产品名称</w:t>
            </w:r>
            <w:r>
              <w:rPr>
                <w:rFonts w:hint="eastAsia" w:ascii="宋体" w:hAnsi="宋体" w:eastAsia="宋体" w:cs="宋体"/>
                <w:color w:val="000000"/>
                <w:sz w:val="24"/>
                <w:szCs w:val="24"/>
                <w:lang w:bidi="ar"/>
              </w:rPr>
            </w:r>
            <w:r/>
          </w:p>
        </w:tc>
        <w:tc>
          <w:tcPr>
            <w:tcW w:w="7043" w:type="dxa"/>
            <w:vAlign w:val="center"/>
            <w:textDirection w:val="lrTb"/>
            <w:noWrap w:val="false"/>
          </w:tcPr>
          <w:p>
            <w:pPr>
              <w:pStyle w:val="871"/>
              <w:jc w:val="center"/>
              <w:spacing w:line="240" w:lineRule="auto"/>
              <w:widowControl/>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技术参数</w:t>
            </w:r>
            <w:r>
              <w:rPr>
                <w:rFonts w:ascii="宋体" w:hAnsi="宋体" w:eastAsia="宋体" w:cs="宋体"/>
                <w:color w:val="000000"/>
                <w:sz w:val="24"/>
                <w:szCs w:val="24"/>
                <w:lang w:val="en-US" w:eastAsia="zh-CN" w:bidi="ar"/>
              </w:rPr>
            </w:r>
            <w:r/>
          </w:p>
        </w:tc>
      </w:tr>
      <w:tr>
        <w:trPr>
          <w:cantSplit/>
          <w:trHeight w:val="840"/>
        </w:trPr>
        <w:tc>
          <w:tcPr>
            <w:tcW w:w="660"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bidi="ar"/>
              </w:rPr>
            </w:r>
            <w:r/>
          </w:p>
        </w:tc>
        <w:tc>
          <w:tcPr>
            <w:tcW w:w="2101"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1.5匹变频壁挂机</w:t>
            </w:r>
            <w:r>
              <w:rPr>
                <w:rFonts w:hint="eastAsia" w:ascii="宋体" w:hAnsi="宋体" w:eastAsia="宋体" w:cs="宋体"/>
                <w:color w:val="000000"/>
                <w:sz w:val="24"/>
                <w:szCs w:val="24"/>
                <w:lang w:bidi="ar"/>
              </w:rPr>
            </w:r>
            <w:r/>
          </w:p>
        </w:tc>
        <w:tc>
          <w:tcPr>
            <w:tcW w:w="7043" w:type="dxa"/>
            <w:vAlign w:val="center"/>
            <w:textDirection w:val="lrTb"/>
            <w:noWrap w:val="false"/>
          </w:tcPr>
          <w:p>
            <w:pPr>
              <w:pStyle w:val="871"/>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★1.能效等级：国标一级，形式：壁挂式，额定制冷量≥3500W，电压/频率：220V/50Hz。</w:t>
            </w:r>
            <w:r>
              <w:rPr>
                <w:rFonts w:hint="eastAsia" w:ascii="宋体" w:hAnsi="宋体" w:eastAsia="宋体" w:cs="宋体"/>
                <w:color w:val="000000"/>
                <w:sz w:val="24"/>
                <w:szCs w:val="24"/>
                <w:highlight w:val="none"/>
                <w:lang w:bidi="ar"/>
              </w:rPr>
            </w:r>
            <w:r/>
          </w:p>
          <w:p>
            <w:pPr>
              <w:pStyle w:val="871"/>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▲2.全年性能系数APF≥5.</w:t>
            </w:r>
            <w:r>
              <w:rPr>
                <w:rFonts w:hint="eastAsia" w:ascii="宋体" w:hAnsi="宋体" w:eastAsia="宋体" w:cs="宋体"/>
                <w:color w:val="000000"/>
                <w:sz w:val="24"/>
                <w:szCs w:val="24"/>
                <w:highlight w:val="none"/>
                <w:lang w:val="en-US" w:eastAsia="zh-CN" w:bidi="ar"/>
              </w:rPr>
              <w:t xml:space="preserve">25</w:t>
            </w:r>
            <w:r>
              <w:rPr>
                <w:rFonts w:hint="eastAsia" w:ascii="宋体" w:hAnsi="宋体" w:eastAsia="宋体" w:cs="宋体"/>
                <w:color w:val="000000"/>
                <w:sz w:val="24"/>
                <w:szCs w:val="24"/>
                <w:highlight w:val="none"/>
                <w:lang w:bidi="ar"/>
              </w:rPr>
              <w:t xml:space="preserve">，额定制热量≥5000W(不含电辅加热)，额定制冷功率≤850W，额定制热功率≤1250W(不含电辅加热)，电辅加热功率≥1000W，循环风量≥700m³/h，室内机噪音最大值≤41dB(A)，室外机噪音最大值≤51dB(A)，冷媒：R32等环保冷媒，冷媒管材质：铜管（原厂配套不少于3米）。</w:t>
            </w:r>
            <w:r>
              <w:rPr>
                <w:rFonts w:hint="eastAsia" w:ascii="宋体" w:hAnsi="宋体" w:eastAsia="宋体" w:cs="宋体"/>
                <w:color w:val="000000"/>
                <w:sz w:val="24"/>
                <w:szCs w:val="24"/>
                <w:highlight w:val="none"/>
                <w:lang w:bidi="ar"/>
              </w:rPr>
            </w:r>
            <w:r/>
          </w:p>
        </w:tc>
      </w:tr>
      <w:tr>
        <w:trPr>
          <w:cantSplit/>
          <w:trHeight w:val="985"/>
        </w:trPr>
        <w:tc>
          <w:tcPr>
            <w:tcW w:w="660"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bidi="ar"/>
              </w:rPr>
            </w:r>
            <w:r/>
          </w:p>
        </w:tc>
        <w:tc>
          <w:tcPr>
            <w:tcW w:w="2101"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2.0匹变频壁挂机</w:t>
            </w:r>
            <w:r>
              <w:rPr>
                <w:rFonts w:hint="eastAsia" w:ascii="宋体" w:hAnsi="宋体" w:eastAsia="宋体" w:cs="宋体"/>
                <w:color w:val="000000"/>
                <w:sz w:val="24"/>
                <w:szCs w:val="24"/>
                <w:lang w:bidi="ar"/>
              </w:rPr>
            </w:r>
            <w:r/>
          </w:p>
        </w:tc>
        <w:tc>
          <w:tcPr>
            <w:tcW w:w="7043" w:type="dxa"/>
            <w:vAlign w:val="center"/>
            <w:textDirection w:val="lrTb"/>
            <w:noWrap w:val="false"/>
          </w:tcPr>
          <w:p>
            <w:pPr>
              <w:pStyle w:val="871"/>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★1.能效等级：国标一级，形式：壁挂式，额定制冷量≥5000W，电压/频率：220V/50Hz。</w:t>
            </w:r>
            <w:r>
              <w:rPr>
                <w:rFonts w:hint="eastAsia" w:ascii="宋体" w:hAnsi="宋体" w:eastAsia="宋体" w:cs="宋体"/>
                <w:color w:val="000000"/>
                <w:sz w:val="24"/>
                <w:szCs w:val="24"/>
                <w:highlight w:val="none"/>
                <w:lang w:bidi="ar"/>
              </w:rPr>
            </w:r>
            <w:r/>
          </w:p>
          <w:p>
            <w:pPr>
              <w:pStyle w:val="871"/>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▲2.全年性能系数APF≥4.</w:t>
            </w:r>
            <w:r>
              <w:rPr>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bidi="ar"/>
              </w:rPr>
              <w:t xml:space="preserve">，额定制热量≥7200W(不含电辅加热)，额定制冷功率≤1350W，额定制热功率≤2000W(不含电辅加热)，电辅加热功率≥850W，循环风量≥1100m³/h，室内机噪音最大值≤43dB(A)，室外机噪音最大值≤54dB(A)，冷媒：R32等环保冷媒，冷媒管材质：铜管（原厂配套不少于3米）。</w:t>
            </w:r>
            <w:r>
              <w:rPr>
                <w:rFonts w:hint="eastAsia" w:ascii="宋体" w:hAnsi="宋体" w:eastAsia="宋体" w:cs="宋体"/>
                <w:color w:val="000000"/>
                <w:sz w:val="24"/>
                <w:szCs w:val="24"/>
                <w:highlight w:val="none"/>
                <w:lang w:bidi="ar"/>
              </w:rPr>
            </w:r>
            <w:r/>
          </w:p>
        </w:tc>
      </w:tr>
      <w:tr>
        <w:trPr>
          <w:cantSplit/>
          <w:trHeight w:val="976"/>
        </w:trPr>
        <w:tc>
          <w:tcPr>
            <w:tcW w:w="660"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bidi="ar"/>
              </w:rPr>
            </w:r>
            <w:r/>
          </w:p>
        </w:tc>
        <w:tc>
          <w:tcPr>
            <w:tcW w:w="2101"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3.0匹变频柜机</w:t>
            </w:r>
            <w:r>
              <w:rPr>
                <w:rFonts w:hint="eastAsia" w:ascii="宋体" w:hAnsi="宋体" w:eastAsia="宋体" w:cs="宋体"/>
                <w:color w:val="000000"/>
                <w:sz w:val="24"/>
                <w:szCs w:val="24"/>
                <w:lang w:bidi="ar"/>
              </w:rPr>
            </w:r>
            <w:r/>
          </w:p>
        </w:tc>
        <w:tc>
          <w:tcPr>
            <w:tcW w:w="7043" w:type="dxa"/>
            <w:vAlign w:val="center"/>
            <w:textDirection w:val="lrTb"/>
            <w:noWrap w:val="false"/>
          </w:tcPr>
          <w:p>
            <w:pPr>
              <w:pStyle w:val="871"/>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★1.能效等级：国标一级，形式：柜式，额定制冷量≥7200W，电压/频率：220V/50Hz。</w:t>
            </w:r>
            <w:r>
              <w:rPr>
                <w:rFonts w:hint="eastAsia" w:ascii="宋体" w:hAnsi="宋体" w:eastAsia="宋体" w:cs="宋体"/>
                <w:color w:val="000000"/>
                <w:sz w:val="24"/>
                <w:szCs w:val="24"/>
                <w:highlight w:val="none"/>
                <w:lang w:bidi="ar"/>
              </w:rPr>
            </w:r>
            <w:r/>
          </w:p>
          <w:p>
            <w:pPr>
              <w:pStyle w:val="871"/>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▲2.全年性能系数APF≥4.7，额定制热量≥10000W(不含电辅加热)，额定制冷功率≤1950W，额定制热功率≤2900W(不含电辅加热)</w:t>
            </w:r>
            <w:r>
              <w:rPr>
                <w:rFonts w:hint="eastAsia" w:ascii="宋体" w:hAnsi="宋体" w:eastAsia="宋体" w:cs="宋体"/>
                <w:color w:val="000000"/>
                <w:sz w:val="24"/>
                <w:szCs w:val="24"/>
                <w:highlight w:val="none"/>
                <w:lang w:bidi="ar"/>
              </w:rPr>
            </w:r>
            <w:r/>
          </w:p>
          <w:p>
            <w:pPr>
              <w:pStyle w:val="871"/>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，电辅加热功率≥2400W，循环风量≥1500m³/h，室内机噪音最大值≤47dB(A)，室外机噪音最大值≤56dB(A)，R32等环保冷媒，冷媒管材质：铜管（原厂配套不少于4米）。</w:t>
            </w:r>
            <w:r>
              <w:rPr>
                <w:rFonts w:hint="eastAsia" w:ascii="宋体" w:hAnsi="宋体" w:eastAsia="宋体" w:cs="宋体"/>
                <w:color w:val="000000"/>
                <w:sz w:val="24"/>
                <w:szCs w:val="24"/>
                <w:highlight w:val="none"/>
                <w:lang w:bidi="ar"/>
              </w:rPr>
            </w:r>
            <w:r/>
          </w:p>
        </w:tc>
      </w:tr>
      <w:tr>
        <w:trPr>
          <w:cantSplit/>
          <w:trHeight w:val="976"/>
        </w:trPr>
        <w:tc>
          <w:tcPr>
            <w:tcW w:w="660" w:type="dxa"/>
            <w:vAlign w:val="center"/>
            <w:textDirection w:val="lrTb"/>
            <w:noWrap w:val="false"/>
          </w:tcPr>
          <w:p>
            <w:pPr>
              <w:pStyle w:val="871"/>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bidi="ar"/>
              </w:rPr>
            </w:r>
            <w:r/>
          </w:p>
        </w:tc>
        <w:tc>
          <w:tcPr>
            <w:tcW w:w="2101"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5.0匹变频柜机</w:t>
            </w:r>
            <w:r>
              <w:rPr>
                <w:rFonts w:hint="eastAsia" w:ascii="宋体" w:hAnsi="宋体" w:eastAsia="宋体" w:cs="宋体"/>
                <w:color w:val="000000"/>
                <w:sz w:val="24"/>
                <w:szCs w:val="24"/>
                <w:lang w:bidi="ar"/>
              </w:rPr>
            </w:r>
            <w:r/>
          </w:p>
        </w:tc>
        <w:tc>
          <w:tcPr>
            <w:tcW w:w="7043" w:type="dxa"/>
            <w:vAlign w:val="center"/>
            <w:textDirection w:val="lrTb"/>
            <w:noWrap w:val="false"/>
          </w:tcPr>
          <w:p>
            <w:pPr>
              <w:pStyle w:val="871"/>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★1.能效等级：国标一级，形式：柜式，额定制冷量≥12000W，电压/频率:380V/50Hz。</w:t>
            </w:r>
            <w:r>
              <w:rPr>
                <w:rFonts w:hint="eastAsia" w:ascii="宋体" w:hAnsi="宋体" w:eastAsia="宋体" w:cs="宋体"/>
                <w:color w:val="000000"/>
                <w:sz w:val="24"/>
                <w:szCs w:val="24"/>
                <w:highlight w:val="none"/>
                <w:lang w:bidi="ar"/>
              </w:rPr>
            </w:r>
            <w:r/>
          </w:p>
          <w:p>
            <w:pPr>
              <w:pStyle w:val="871"/>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全年性能系数APF：≥3.7，额定制热量≥14200W(不含电辅加热)，额定制冷功率≤4400W，额定制热功率≤4500W(不含电辅加热)，电辅加热功率≥3500W，循环风量≥2100m³/h，室内机噪音最大值≤52dB(A)，室外机噪音最大值≤60dB(A)，R32等环保冷媒，冷媒管材质：铜管（原厂配套不少于5米）。</w:t>
            </w:r>
            <w:r>
              <w:rPr>
                <w:rFonts w:hint="eastAsia" w:ascii="宋体" w:hAnsi="宋体" w:eastAsia="宋体" w:cs="宋体"/>
                <w:color w:val="000000"/>
                <w:sz w:val="24"/>
                <w:szCs w:val="24"/>
                <w:highlight w:val="none"/>
                <w:lang w:bidi="ar"/>
              </w:rPr>
            </w:r>
            <w:r/>
          </w:p>
        </w:tc>
      </w:tr>
      <w:tr>
        <w:trPr>
          <w:cantSplit/>
          <w:trHeight w:val="458"/>
        </w:trPr>
        <w:tc>
          <w:tcPr>
            <w:tcW w:w="660" w:type="dxa"/>
            <w:vAlign w:val="center"/>
            <w:textDirection w:val="lrTb"/>
            <w:noWrap w:val="false"/>
          </w:tcPr>
          <w:p>
            <w:pPr>
              <w:pStyle w:val="871"/>
              <w:jc w:val="center"/>
              <w:spacing w:line="240" w:lineRule="auto"/>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rPr>
                <w:rFonts w:ascii="宋体" w:hAnsi="宋体" w:eastAsia="宋体" w:cs="宋体"/>
                <w:color w:val="000000"/>
                <w:sz w:val="24"/>
                <w:szCs w:val="24"/>
                <w:lang w:bidi="ar"/>
              </w:rPr>
            </w:r>
            <w:r/>
          </w:p>
        </w:tc>
        <w:tc>
          <w:tcPr>
            <w:tcW w:w="2101"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1.5P空调外机支架</w:t>
            </w:r>
            <w:r>
              <w:rPr>
                <w:rFonts w:hint="eastAsia" w:ascii="宋体" w:hAnsi="宋体" w:eastAsia="宋体" w:cs="宋体"/>
                <w:color w:val="000000"/>
                <w:sz w:val="24"/>
                <w:szCs w:val="24"/>
                <w:lang w:bidi="ar"/>
              </w:rPr>
            </w:r>
            <w:r/>
          </w:p>
        </w:tc>
        <w:tc>
          <w:tcPr>
            <w:tcW w:w="7043" w:type="dxa"/>
            <w:vAlign w:val="center"/>
            <w:textDirection w:val="lrTb"/>
            <w:noWrap w:val="false"/>
          </w:tcPr>
          <w:p>
            <w:pPr>
              <w:pStyle w:val="871"/>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镀锌角铁支架（4*4cm镀锌角钢）。</w:t>
            </w:r>
            <w:r>
              <w:rPr>
                <w:rFonts w:hint="eastAsia" w:ascii="宋体" w:hAnsi="宋体" w:eastAsia="宋体" w:cs="宋体"/>
                <w:color w:val="000000"/>
                <w:sz w:val="24"/>
                <w:szCs w:val="24"/>
                <w:highlight w:val="none"/>
                <w:lang w:bidi="ar"/>
              </w:rPr>
            </w:r>
            <w:r/>
          </w:p>
        </w:tc>
      </w:tr>
      <w:tr>
        <w:trPr>
          <w:cantSplit/>
          <w:trHeight w:val="493"/>
        </w:trPr>
        <w:tc>
          <w:tcPr>
            <w:tcW w:w="660" w:type="dxa"/>
            <w:vAlign w:val="center"/>
            <w:textDirection w:val="lrTb"/>
            <w:noWrap w:val="false"/>
          </w:tcPr>
          <w:p>
            <w:pPr>
              <w:pStyle w:val="871"/>
              <w:jc w:val="center"/>
              <w:spacing w:line="240" w:lineRule="auto"/>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w:t>
            </w:r>
            <w:r>
              <w:rPr>
                <w:rFonts w:ascii="宋体" w:hAnsi="宋体" w:eastAsia="宋体" w:cs="宋体"/>
                <w:color w:val="000000"/>
                <w:sz w:val="24"/>
                <w:szCs w:val="24"/>
                <w:lang w:bidi="ar"/>
              </w:rPr>
            </w:r>
            <w:r/>
          </w:p>
        </w:tc>
        <w:tc>
          <w:tcPr>
            <w:tcW w:w="2101"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2P空调外机支架</w:t>
            </w:r>
            <w:r>
              <w:rPr>
                <w:rFonts w:hint="eastAsia" w:ascii="宋体" w:hAnsi="宋体" w:eastAsia="宋体" w:cs="宋体"/>
                <w:color w:val="000000"/>
                <w:sz w:val="24"/>
                <w:szCs w:val="24"/>
                <w:lang w:bidi="ar"/>
              </w:rPr>
            </w:r>
            <w:r/>
          </w:p>
        </w:tc>
        <w:tc>
          <w:tcPr>
            <w:tcW w:w="7043" w:type="dxa"/>
            <w:vAlign w:val="center"/>
            <w:textDirection w:val="lrTb"/>
            <w:noWrap w:val="false"/>
          </w:tcPr>
          <w:p>
            <w:pPr>
              <w:pStyle w:val="871"/>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镀锌角铁支架（4*4cm镀锌角钢）。</w:t>
            </w:r>
            <w:r>
              <w:rPr>
                <w:rFonts w:hint="eastAsia" w:ascii="宋体" w:hAnsi="宋体" w:eastAsia="宋体" w:cs="宋体"/>
                <w:color w:val="000000"/>
                <w:sz w:val="24"/>
                <w:szCs w:val="24"/>
                <w:highlight w:val="none"/>
                <w:lang w:bidi="ar"/>
              </w:rPr>
            </w:r>
            <w:r/>
          </w:p>
        </w:tc>
      </w:tr>
      <w:tr>
        <w:trPr>
          <w:cantSplit/>
          <w:trHeight w:val="331"/>
        </w:trPr>
        <w:tc>
          <w:tcPr>
            <w:tcW w:w="660" w:type="dxa"/>
            <w:vAlign w:val="center"/>
            <w:textDirection w:val="lrTb"/>
            <w:noWrap w:val="false"/>
          </w:tcPr>
          <w:p>
            <w:pPr>
              <w:pStyle w:val="871"/>
              <w:jc w:val="center"/>
              <w:spacing w:line="240" w:lineRule="auto"/>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w:t>
            </w:r>
            <w:r>
              <w:rPr>
                <w:rFonts w:ascii="宋体" w:hAnsi="宋体" w:eastAsia="宋体" w:cs="宋体"/>
                <w:color w:val="000000"/>
                <w:sz w:val="24"/>
                <w:szCs w:val="24"/>
                <w:lang w:bidi="ar"/>
              </w:rPr>
            </w:r>
            <w:r/>
          </w:p>
        </w:tc>
        <w:tc>
          <w:tcPr>
            <w:tcW w:w="2101"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3P空调外机支架</w:t>
            </w:r>
            <w:r>
              <w:rPr>
                <w:rFonts w:hint="eastAsia" w:ascii="宋体" w:hAnsi="宋体" w:eastAsia="宋体" w:cs="宋体"/>
                <w:color w:val="000000"/>
                <w:sz w:val="24"/>
                <w:szCs w:val="24"/>
                <w:lang w:bidi="ar"/>
              </w:rPr>
            </w:r>
            <w:r/>
          </w:p>
        </w:tc>
        <w:tc>
          <w:tcPr>
            <w:tcW w:w="7043" w:type="dxa"/>
            <w:vAlign w:val="center"/>
            <w:textDirection w:val="lrTb"/>
            <w:noWrap w:val="false"/>
          </w:tcPr>
          <w:p>
            <w:pPr>
              <w:pStyle w:val="871"/>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镀锌角铁支架（4*4cm镀锌角钢）。</w:t>
            </w:r>
            <w:r>
              <w:rPr>
                <w:rFonts w:hint="eastAsia" w:ascii="宋体" w:hAnsi="宋体" w:eastAsia="宋体" w:cs="宋体"/>
                <w:color w:val="000000"/>
                <w:sz w:val="24"/>
                <w:szCs w:val="24"/>
                <w:highlight w:val="none"/>
                <w:lang w:bidi="ar"/>
              </w:rPr>
            </w:r>
            <w:r/>
          </w:p>
        </w:tc>
      </w:tr>
      <w:tr>
        <w:trPr>
          <w:cantSplit/>
          <w:trHeight w:val="412"/>
        </w:trPr>
        <w:tc>
          <w:tcPr>
            <w:tcW w:w="660" w:type="dxa"/>
            <w:vAlign w:val="center"/>
            <w:textDirection w:val="lrTb"/>
            <w:noWrap w:val="false"/>
          </w:tcPr>
          <w:p>
            <w:pPr>
              <w:pStyle w:val="871"/>
              <w:jc w:val="center"/>
              <w:spacing w:line="240" w:lineRule="auto"/>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w:t>
            </w:r>
            <w:r>
              <w:rPr>
                <w:rFonts w:ascii="宋体" w:hAnsi="宋体" w:eastAsia="宋体" w:cs="宋体"/>
                <w:color w:val="000000"/>
                <w:sz w:val="24"/>
                <w:szCs w:val="24"/>
                <w:lang w:bidi="ar"/>
              </w:rPr>
            </w:r>
            <w:r/>
          </w:p>
        </w:tc>
        <w:tc>
          <w:tcPr>
            <w:tcW w:w="2101"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5匹空调支架</w:t>
            </w:r>
            <w:r>
              <w:rPr>
                <w:rFonts w:hint="eastAsia" w:ascii="宋体" w:hAnsi="宋体" w:eastAsia="宋体" w:cs="宋体"/>
                <w:color w:val="000000"/>
                <w:sz w:val="24"/>
                <w:szCs w:val="24"/>
                <w:lang w:bidi="ar"/>
              </w:rPr>
            </w:r>
            <w:r/>
          </w:p>
        </w:tc>
        <w:tc>
          <w:tcPr>
            <w:tcW w:w="7043" w:type="dxa"/>
            <w:vAlign w:val="center"/>
            <w:textDirection w:val="lrTb"/>
            <w:noWrap w:val="false"/>
          </w:tcPr>
          <w:p>
            <w:pPr>
              <w:pStyle w:val="871"/>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吊篮或地凳，镀锌角铁支架（4*4cm镀锌角钢）。</w:t>
            </w:r>
            <w:r>
              <w:rPr>
                <w:rFonts w:hint="eastAsia" w:ascii="宋体" w:hAnsi="宋体" w:eastAsia="宋体" w:cs="宋体"/>
                <w:color w:val="000000"/>
                <w:sz w:val="24"/>
                <w:szCs w:val="24"/>
                <w:highlight w:val="none"/>
                <w:lang w:bidi="ar"/>
              </w:rPr>
            </w:r>
            <w:r/>
          </w:p>
        </w:tc>
      </w:tr>
      <w:tr>
        <w:trPr>
          <w:cantSplit/>
          <w:trHeight w:val="377"/>
        </w:trPr>
        <w:tc>
          <w:tcPr>
            <w:tcW w:w="660" w:type="dxa"/>
            <w:vAlign w:val="center"/>
            <w:textDirection w:val="lrTb"/>
            <w:noWrap w:val="false"/>
          </w:tcPr>
          <w:p>
            <w:pPr>
              <w:pStyle w:val="871"/>
              <w:jc w:val="center"/>
              <w:spacing w:line="240" w:lineRule="auto"/>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w:t>
            </w:r>
            <w:r>
              <w:rPr>
                <w:rFonts w:ascii="宋体" w:hAnsi="宋体" w:eastAsia="宋体" w:cs="宋体"/>
                <w:color w:val="000000"/>
                <w:sz w:val="24"/>
                <w:szCs w:val="24"/>
                <w:lang w:bidi="ar"/>
              </w:rPr>
            </w:r>
            <w:r/>
          </w:p>
        </w:tc>
        <w:tc>
          <w:tcPr>
            <w:tcW w:w="2101"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1.5匹挂机空调加长冷媒管</w:t>
            </w:r>
            <w:r>
              <w:rPr>
                <w:rFonts w:hint="eastAsia" w:ascii="宋体" w:hAnsi="宋体" w:eastAsia="宋体" w:cs="宋体"/>
                <w:color w:val="000000"/>
                <w:sz w:val="24"/>
                <w:szCs w:val="24"/>
                <w:lang w:bidi="ar"/>
              </w:rPr>
            </w:r>
            <w:r/>
          </w:p>
        </w:tc>
        <w:tc>
          <w:tcPr>
            <w:tcW w:w="7043" w:type="dxa"/>
            <w:vAlign w:val="center"/>
            <w:textDirection w:val="lrTb"/>
            <w:noWrap w:val="false"/>
          </w:tcPr>
          <w:p>
            <w:pPr>
              <w:pStyle w:val="871"/>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材质为紫铜(含气管、液管，信号线，保温)。</w:t>
            </w:r>
            <w:r>
              <w:rPr>
                <w:rFonts w:hint="eastAsia" w:ascii="宋体" w:hAnsi="宋体" w:eastAsia="宋体" w:cs="宋体"/>
                <w:color w:val="000000"/>
                <w:sz w:val="24"/>
                <w:szCs w:val="24"/>
                <w:highlight w:val="none"/>
                <w:lang w:bidi="ar"/>
              </w:rPr>
            </w:r>
            <w:r/>
          </w:p>
        </w:tc>
      </w:tr>
      <w:tr>
        <w:trPr>
          <w:cantSplit/>
          <w:trHeight w:val="504"/>
        </w:trPr>
        <w:tc>
          <w:tcPr>
            <w:tcW w:w="660" w:type="dxa"/>
            <w:vAlign w:val="center"/>
            <w:textDirection w:val="lrTb"/>
            <w:noWrap w:val="false"/>
          </w:tcPr>
          <w:p>
            <w:pPr>
              <w:pStyle w:val="871"/>
              <w:jc w:val="center"/>
              <w:spacing w:line="240" w:lineRule="auto"/>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w:t>
            </w:r>
            <w:r>
              <w:rPr>
                <w:rFonts w:ascii="宋体" w:hAnsi="宋体" w:eastAsia="宋体" w:cs="宋体"/>
                <w:color w:val="000000"/>
                <w:sz w:val="24"/>
                <w:szCs w:val="24"/>
                <w:lang w:bidi="ar"/>
              </w:rPr>
            </w:r>
            <w:r/>
          </w:p>
        </w:tc>
        <w:tc>
          <w:tcPr>
            <w:tcW w:w="2101"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2匹挂机空调加长冷媒管</w:t>
            </w:r>
            <w:r>
              <w:rPr>
                <w:rFonts w:hint="eastAsia" w:ascii="宋体" w:hAnsi="宋体" w:eastAsia="宋体" w:cs="宋体"/>
                <w:color w:val="000000"/>
                <w:sz w:val="24"/>
                <w:szCs w:val="24"/>
                <w:lang w:bidi="ar"/>
              </w:rPr>
            </w:r>
            <w:r/>
          </w:p>
        </w:tc>
        <w:tc>
          <w:tcPr>
            <w:tcW w:w="7043" w:type="dxa"/>
            <w:vAlign w:val="center"/>
            <w:textDirection w:val="lrTb"/>
            <w:noWrap w:val="false"/>
          </w:tcPr>
          <w:p>
            <w:pPr>
              <w:pStyle w:val="871"/>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材质为紫铜(含气管、液管，信号线，保温)。</w:t>
            </w:r>
            <w:r>
              <w:rPr>
                <w:rFonts w:hint="eastAsia" w:ascii="宋体" w:hAnsi="宋体" w:eastAsia="宋体" w:cs="宋体"/>
                <w:color w:val="000000"/>
                <w:sz w:val="24"/>
                <w:szCs w:val="24"/>
                <w:highlight w:val="none"/>
                <w:lang w:bidi="ar"/>
              </w:rPr>
            </w:r>
            <w:r/>
          </w:p>
        </w:tc>
      </w:tr>
      <w:tr>
        <w:trPr>
          <w:cantSplit/>
          <w:trHeight w:val="470"/>
        </w:trPr>
        <w:tc>
          <w:tcPr>
            <w:tcW w:w="660" w:type="dxa"/>
            <w:vAlign w:val="center"/>
            <w:textDirection w:val="lrTb"/>
            <w:noWrap w:val="false"/>
          </w:tcPr>
          <w:p>
            <w:pPr>
              <w:pStyle w:val="871"/>
              <w:jc w:val="center"/>
              <w:spacing w:line="240" w:lineRule="auto"/>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w:t>
            </w:r>
            <w:r>
              <w:rPr>
                <w:rFonts w:ascii="宋体" w:hAnsi="宋体" w:eastAsia="宋体" w:cs="宋体"/>
                <w:color w:val="000000"/>
                <w:sz w:val="24"/>
                <w:szCs w:val="24"/>
                <w:lang w:bidi="ar"/>
              </w:rPr>
            </w:r>
            <w:r/>
          </w:p>
        </w:tc>
        <w:tc>
          <w:tcPr>
            <w:tcW w:w="2101"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3匹柜机空调加长冷媒管</w:t>
            </w:r>
            <w:r>
              <w:rPr>
                <w:rFonts w:hint="eastAsia" w:ascii="宋体" w:hAnsi="宋体" w:eastAsia="宋体" w:cs="宋体"/>
                <w:color w:val="000000"/>
                <w:sz w:val="24"/>
                <w:szCs w:val="24"/>
                <w:lang w:bidi="ar"/>
              </w:rPr>
            </w:r>
            <w:r/>
          </w:p>
        </w:tc>
        <w:tc>
          <w:tcPr>
            <w:tcW w:w="7043" w:type="dxa"/>
            <w:vAlign w:val="center"/>
            <w:textDirection w:val="lrTb"/>
            <w:noWrap w:val="false"/>
          </w:tcPr>
          <w:p>
            <w:pPr>
              <w:pStyle w:val="871"/>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材质为紫铜(含气管、液管，信号线，保温)。</w:t>
            </w:r>
            <w:r>
              <w:rPr>
                <w:rFonts w:hint="eastAsia" w:ascii="宋体" w:hAnsi="宋体" w:eastAsia="宋体" w:cs="宋体"/>
                <w:color w:val="000000"/>
                <w:sz w:val="24"/>
                <w:szCs w:val="24"/>
                <w:highlight w:val="none"/>
                <w:lang w:bidi="ar"/>
              </w:rPr>
            </w:r>
            <w:r/>
          </w:p>
        </w:tc>
      </w:tr>
      <w:tr>
        <w:trPr>
          <w:cantSplit/>
          <w:trHeight w:val="758"/>
        </w:trPr>
        <w:tc>
          <w:tcPr>
            <w:tcW w:w="660" w:type="dxa"/>
            <w:vAlign w:val="center"/>
            <w:textDirection w:val="lrTb"/>
            <w:noWrap w:val="false"/>
          </w:tcPr>
          <w:p>
            <w:pPr>
              <w:pStyle w:val="871"/>
              <w:jc w:val="center"/>
              <w:spacing w:line="240" w:lineRule="auto"/>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12</w:t>
            </w:r>
            <w:r>
              <w:rPr>
                <w:rFonts w:ascii="宋体" w:hAnsi="宋体" w:eastAsia="宋体" w:cs="宋体"/>
                <w:color w:val="000000"/>
                <w:sz w:val="24"/>
                <w:szCs w:val="24"/>
                <w:lang w:bidi="ar"/>
              </w:rPr>
            </w:r>
            <w:r/>
          </w:p>
        </w:tc>
        <w:tc>
          <w:tcPr>
            <w:tcW w:w="2101"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5匹柜机空调加长冷媒管</w:t>
            </w:r>
            <w:r>
              <w:rPr>
                <w:rFonts w:hint="eastAsia" w:ascii="宋体" w:hAnsi="宋体" w:eastAsia="宋体" w:cs="宋体"/>
                <w:color w:val="000000"/>
                <w:sz w:val="24"/>
                <w:szCs w:val="24"/>
                <w:lang w:bidi="ar"/>
              </w:rPr>
            </w:r>
            <w:r/>
          </w:p>
        </w:tc>
        <w:tc>
          <w:tcPr>
            <w:tcW w:w="7043" w:type="dxa"/>
            <w:vAlign w:val="center"/>
            <w:textDirection w:val="lrTb"/>
            <w:noWrap w:val="false"/>
          </w:tcPr>
          <w:p>
            <w:pPr>
              <w:pStyle w:val="871"/>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材质为紫铜(含气管、液管，信号线，保温)。</w:t>
            </w:r>
            <w:r>
              <w:rPr>
                <w:rFonts w:hint="eastAsia" w:ascii="宋体" w:hAnsi="宋体" w:eastAsia="宋体" w:cs="宋体"/>
                <w:color w:val="000000"/>
                <w:sz w:val="24"/>
                <w:szCs w:val="24"/>
                <w:highlight w:val="none"/>
                <w:lang w:bidi="ar"/>
              </w:rPr>
            </w:r>
            <w:r/>
          </w:p>
        </w:tc>
      </w:tr>
      <w:tr>
        <w:trPr>
          <w:cantSplit/>
          <w:trHeight w:val="354"/>
        </w:trPr>
        <w:tc>
          <w:tcPr>
            <w:tcW w:w="660" w:type="dxa"/>
            <w:vAlign w:val="center"/>
            <w:textDirection w:val="lrTb"/>
            <w:noWrap w:val="false"/>
          </w:tcPr>
          <w:p>
            <w:pPr>
              <w:pStyle w:val="871"/>
              <w:jc w:val="center"/>
              <w:spacing w:line="240" w:lineRule="auto"/>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13</w:t>
            </w:r>
            <w:r>
              <w:rPr>
                <w:rFonts w:ascii="宋体" w:hAnsi="宋体" w:eastAsia="宋体" w:cs="宋体"/>
                <w:color w:val="000000"/>
                <w:sz w:val="24"/>
                <w:szCs w:val="24"/>
                <w:lang w:bidi="ar"/>
              </w:rPr>
            </w:r>
            <w:r/>
          </w:p>
        </w:tc>
        <w:tc>
          <w:tcPr>
            <w:tcW w:w="2101"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1.5挂机拆机</w:t>
            </w:r>
            <w:r>
              <w:rPr>
                <w:rFonts w:hint="eastAsia" w:ascii="宋体" w:hAnsi="宋体" w:eastAsia="宋体" w:cs="宋体"/>
                <w:color w:val="000000"/>
                <w:sz w:val="24"/>
                <w:szCs w:val="24"/>
                <w:lang w:bidi="ar"/>
              </w:rPr>
            </w:r>
            <w:r/>
          </w:p>
        </w:tc>
        <w:tc>
          <w:tcPr>
            <w:tcW w:w="7043" w:type="dxa"/>
            <w:vAlign w:val="center"/>
            <w:textDirection w:val="lrTb"/>
            <w:noWrap w:val="false"/>
          </w:tcPr>
          <w:p>
            <w:pPr>
              <w:pStyle w:val="871"/>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保证安全、按学校要求安放指定位置。</w:t>
            </w:r>
            <w:r>
              <w:rPr>
                <w:rFonts w:hint="eastAsia" w:ascii="宋体" w:hAnsi="宋体" w:eastAsia="宋体" w:cs="宋体"/>
                <w:color w:val="000000"/>
                <w:sz w:val="24"/>
                <w:szCs w:val="24"/>
                <w:highlight w:val="none"/>
                <w:lang w:bidi="ar"/>
              </w:rPr>
            </w:r>
            <w:r/>
          </w:p>
        </w:tc>
      </w:tr>
      <w:tr>
        <w:trPr>
          <w:cantSplit/>
          <w:trHeight w:val="550"/>
        </w:trPr>
        <w:tc>
          <w:tcPr>
            <w:tcW w:w="660" w:type="dxa"/>
            <w:vAlign w:val="center"/>
            <w:textDirection w:val="lrTb"/>
            <w:noWrap w:val="false"/>
          </w:tcPr>
          <w:p>
            <w:pPr>
              <w:pStyle w:val="871"/>
              <w:jc w:val="center"/>
              <w:spacing w:line="240" w:lineRule="auto"/>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14</w:t>
            </w:r>
            <w:r>
              <w:rPr>
                <w:rFonts w:ascii="宋体" w:hAnsi="宋体" w:eastAsia="宋体" w:cs="宋体"/>
                <w:color w:val="000000"/>
                <w:sz w:val="24"/>
                <w:szCs w:val="24"/>
                <w:lang w:bidi="ar"/>
              </w:rPr>
            </w:r>
            <w:r/>
          </w:p>
        </w:tc>
        <w:tc>
          <w:tcPr>
            <w:tcW w:w="2101"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2匹挂机拆机</w:t>
            </w:r>
            <w:r>
              <w:rPr>
                <w:rFonts w:hint="eastAsia" w:ascii="宋体" w:hAnsi="宋体" w:eastAsia="宋体" w:cs="宋体"/>
                <w:color w:val="000000"/>
                <w:sz w:val="24"/>
                <w:szCs w:val="24"/>
                <w:lang w:bidi="ar"/>
              </w:rPr>
            </w:r>
            <w:r/>
          </w:p>
        </w:tc>
        <w:tc>
          <w:tcPr>
            <w:tcW w:w="7043" w:type="dxa"/>
            <w:vAlign w:val="center"/>
            <w:textDirection w:val="lrTb"/>
            <w:noWrap w:val="false"/>
          </w:tcPr>
          <w:p>
            <w:pPr>
              <w:pStyle w:val="871"/>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保证安全、按学校要求安放指定位置。</w:t>
            </w:r>
            <w:r>
              <w:rPr>
                <w:rFonts w:hint="eastAsia" w:ascii="宋体" w:hAnsi="宋体" w:eastAsia="宋体" w:cs="宋体"/>
                <w:color w:val="000000"/>
                <w:sz w:val="24"/>
                <w:szCs w:val="24"/>
                <w:highlight w:val="none"/>
                <w:lang w:bidi="ar"/>
              </w:rPr>
            </w:r>
            <w:r/>
          </w:p>
        </w:tc>
      </w:tr>
      <w:tr>
        <w:trPr>
          <w:cantSplit/>
          <w:trHeight w:val="389"/>
        </w:trPr>
        <w:tc>
          <w:tcPr>
            <w:tcW w:w="660" w:type="dxa"/>
            <w:vAlign w:val="center"/>
            <w:textDirection w:val="lrTb"/>
            <w:noWrap w:val="false"/>
          </w:tcPr>
          <w:p>
            <w:pPr>
              <w:pStyle w:val="871"/>
              <w:jc w:val="center"/>
              <w:spacing w:line="240" w:lineRule="auto"/>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w:t>
            </w:r>
            <w:r>
              <w:rPr>
                <w:rFonts w:ascii="宋体" w:hAnsi="宋体" w:eastAsia="宋体" w:cs="宋体"/>
                <w:color w:val="000000"/>
                <w:sz w:val="24"/>
                <w:szCs w:val="24"/>
                <w:lang w:bidi="ar"/>
              </w:rPr>
            </w:r>
            <w:r/>
          </w:p>
        </w:tc>
        <w:tc>
          <w:tcPr>
            <w:tcW w:w="2101"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3匹柜机拆机</w:t>
            </w:r>
            <w:r>
              <w:rPr>
                <w:rFonts w:hint="eastAsia" w:ascii="宋体" w:hAnsi="宋体" w:eastAsia="宋体" w:cs="宋体"/>
                <w:color w:val="000000"/>
                <w:sz w:val="24"/>
                <w:szCs w:val="24"/>
                <w:lang w:bidi="ar"/>
              </w:rPr>
            </w:r>
            <w:r/>
          </w:p>
        </w:tc>
        <w:tc>
          <w:tcPr>
            <w:tcW w:w="7043" w:type="dxa"/>
            <w:vAlign w:val="center"/>
            <w:textDirection w:val="lrTb"/>
            <w:noWrap w:val="false"/>
          </w:tcPr>
          <w:p>
            <w:pPr>
              <w:pStyle w:val="871"/>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保证安全、按学校要求安放指定位置。</w:t>
            </w:r>
            <w:r>
              <w:rPr>
                <w:rFonts w:hint="eastAsia" w:ascii="宋体" w:hAnsi="宋体" w:eastAsia="宋体" w:cs="宋体"/>
                <w:color w:val="000000"/>
                <w:sz w:val="24"/>
                <w:szCs w:val="24"/>
                <w:highlight w:val="none"/>
                <w:lang w:bidi="ar"/>
              </w:rPr>
            </w:r>
            <w:r/>
          </w:p>
        </w:tc>
      </w:tr>
      <w:tr>
        <w:trPr>
          <w:cantSplit/>
          <w:trHeight w:val="482"/>
        </w:trPr>
        <w:tc>
          <w:tcPr>
            <w:tcW w:w="660" w:type="dxa"/>
            <w:vAlign w:val="center"/>
            <w:textDirection w:val="lrTb"/>
            <w:noWrap w:val="false"/>
          </w:tcPr>
          <w:p>
            <w:pPr>
              <w:pStyle w:val="871"/>
              <w:jc w:val="center"/>
              <w:spacing w:line="240" w:lineRule="auto"/>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16</w:t>
            </w:r>
            <w:r>
              <w:rPr>
                <w:rFonts w:ascii="宋体" w:hAnsi="宋体" w:eastAsia="宋体" w:cs="宋体"/>
                <w:color w:val="000000"/>
                <w:sz w:val="24"/>
                <w:szCs w:val="24"/>
                <w:lang w:bidi="ar"/>
              </w:rPr>
            </w:r>
            <w:r/>
          </w:p>
        </w:tc>
        <w:tc>
          <w:tcPr>
            <w:tcW w:w="2101"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5匹柜机拆机</w:t>
            </w:r>
            <w:r>
              <w:rPr>
                <w:rFonts w:hint="eastAsia" w:ascii="宋体" w:hAnsi="宋体" w:eastAsia="宋体" w:cs="宋体"/>
                <w:color w:val="000000"/>
                <w:sz w:val="24"/>
                <w:szCs w:val="24"/>
                <w:lang w:bidi="ar"/>
              </w:rPr>
            </w:r>
            <w:r/>
          </w:p>
        </w:tc>
        <w:tc>
          <w:tcPr>
            <w:tcW w:w="7043" w:type="dxa"/>
            <w:vAlign w:val="center"/>
            <w:textDirection w:val="lrTb"/>
            <w:noWrap w:val="false"/>
          </w:tcPr>
          <w:p>
            <w:pPr>
              <w:pStyle w:val="871"/>
              <w:ind w:firstLine="0"/>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保证安全、按学校要求安放指定位置。</w:t>
            </w:r>
            <w:r>
              <w:rPr>
                <w:rFonts w:hint="eastAsia" w:ascii="宋体" w:hAnsi="宋体" w:eastAsia="宋体" w:cs="宋体"/>
                <w:color w:val="000000"/>
                <w:sz w:val="24"/>
                <w:szCs w:val="24"/>
                <w:highlight w:val="none"/>
                <w:lang w:bidi="ar"/>
              </w:rPr>
            </w:r>
            <w:r/>
          </w:p>
        </w:tc>
      </w:tr>
      <w:tr>
        <w:trPr>
          <w:cantSplit/>
          <w:trHeight w:val="480"/>
        </w:trPr>
        <w:tc>
          <w:tcPr>
            <w:tcW w:w="660" w:type="dxa"/>
            <w:vAlign w:val="center"/>
            <w:textDirection w:val="lrTb"/>
            <w:noWrap w:val="false"/>
          </w:tcPr>
          <w:p>
            <w:pPr>
              <w:pStyle w:val="871"/>
              <w:jc w:val="center"/>
              <w:spacing w:line="240" w:lineRule="auto"/>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17</w:t>
            </w:r>
            <w:r>
              <w:rPr>
                <w:rFonts w:ascii="宋体" w:hAnsi="宋体" w:eastAsia="宋体" w:cs="宋体"/>
                <w:color w:val="000000"/>
                <w:sz w:val="24"/>
                <w:szCs w:val="24"/>
                <w:lang w:bidi="ar"/>
              </w:rPr>
            </w:r>
            <w:r/>
          </w:p>
        </w:tc>
        <w:tc>
          <w:tcPr>
            <w:tcW w:w="2101" w:type="dxa"/>
            <w:vAlign w:val="center"/>
            <w:textDirection w:val="lrTb"/>
            <w:noWrap w:val="false"/>
          </w:tcPr>
          <w:p>
            <w:pPr>
              <w:pStyle w:val="871"/>
              <w:jc w:val="left"/>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空调孔</w:t>
            </w:r>
            <w:r>
              <w:rPr>
                <w:rFonts w:hint="eastAsia" w:ascii="宋体" w:hAnsi="宋体" w:eastAsia="宋体" w:cs="宋体"/>
                <w:color w:val="000000"/>
                <w:sz w:val="24"/>
                <w:szCs w:val="24"/>
                <w:lang w:bidi="ar"/>
              </w:rPr>
            </w:r>
            <w:r/>
          </w:p>
        </w:tc>
        <w:tc>
          <w:tcPr>
            <w:tcW w:w="7043" w:type="dxa"/>
            <w:vAlign w:val="center"/>
            <w:textDirection w:val="lrTb"/>
            <w:noWrap w:val="false"/>
          </w:tcPr>
          <w:p>
            <w:pPr>
              <w:pStyle w:val="871"/>
              <w:ind w:firstLine="0"/>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一次成孔，打孔墙体</w:t>
            </w:r>
            <w:r>
              <w:rPr>
                <w:rFonts w:hint="eastAsia" w:ascii="宋体" w:hAnsi="宋体" w:eastAsia="宋体" w:cs="宋体"/>
                <w:color w:val="000000"/>
                <w:sz w:val="24"/>
                <w:szCs w:val="24"/>
                <w:highlight w:val="none"/>
                <w:lang w:bidi="ar"/>
              </w:rPr>
              <w:t xml:space="preserve">为</w:t>
            </w:r>
            <w:r>
              <w:rPr>
                <w:rFonts w:hint="eastAsia" w:ascii="宋体" w:hAnsi="宋体" w:eastAsia="宋体" w:cs="宋体"/>
                <w:color w:val="000000"/>
                <w:sz w:val="24"/>
                <w:szCs w:val="24"/>
                <w:highlight w:val="none"/>
                <w:lang w:bidi="ar"/>
              </w:rPr>
              <w:t xml:space="preserve">砖墙或混凝土，安装完毕后需封堵好。</w:t>
            </w:r>
            <w:r>
              <w:rPr>
                <w:rFonts w:hint="eastAsia" w:ascii="宋体" w:hAnsi="宋体" w:eastAsia="宋体" w:cs="宋体"/>
                <w:color w:val="000000"/>
                <w:sz w:val="24"/>
                <w:szCs w:val="24"/>
                <w:highlight w:val="none"/>
                <w:lang w:bidi="ar"/>
              </w:rPr>
            </w:r>
            <w:r/>
          </w:p>
        </w:tc>
      </w:tr>
    </w:tbl>
    <w:p>
      <w:pPr>
        <w:pStyle w:val="87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★2.其他技术要求 </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（1）本项目</w:t>
      </w:r>
      <w:r>
        <w:rPr>
          <w:rFonts w:ascii="宋体" w:hAnsi="宋体" w:eastAsia="宋体" w:cs="宋体"/>
          <w:b w:val="0"/>
          <w:bCs w:val="0"/>
          <w:color w:val="000000"/>
          <w:sz w:val="24"/>
          <w:szCs w:val="24"/>
          <w:highlight w:val="none"/>
          <w:lang w:val="en-US" w:eastAsia="zh-CN"/>
        </w:rPr>
        <w:t xml:space="preserve">空调</w:t>
      </w:r>
      <w:r>
        <w:rPr>
          <w:rFonts w:hint="eastAsia" w:ascii="宋体" w:hAnsi="宋体" w:eastAsia="宋体" w:cs="宋体"/>
          <w:b w:val="0"/>
          <w:bCs w:val="0"/>
          <w:color w:val="000000"/>
          <w:sz w:val="24"/>
          <w:szCs w:val="24"/>
          <w:highlight w:val="none"/>
          <w:lang w:val="en-US" w:eastAsia="zh-CN"/>
        </w:rPr>
        <w:t xml:space="preserve">安装所需辅材，</w:t>
      </w:r>
      <w:r>
        <w:rPr>
          <w:rFonts w:ascii="宋体" w:hAnsi="宋体" w:eastAsia="宋体" w:cs="宋体"/>
          <w:b w:val="0"/>
          <w:bCs w:val="0"/>
          <w:color w:val="000000"/>
          <w:sz w:val="24"/>
          <w:szCs w:val="24"/>
          <w:highlight w:val="none"/>
          <w:lang w:val="en-US" w:eastAsia="zh-CN"/>
        </w:rPr>
        <w:t xml:space="preserve">包括但不限于</w:t>
      </w:r>
      <w:r>
        <w:rPr>
          <w:rFonts w:hint="eastAsia" w:ascii="宋体" w:hAnsi="宋体" w:eastAsia="宋体" w:cs="宋体"/>
          <w:b w:val="0"/>
          <w:bCs w:val="0"/>
          <w:color w:val="000000"/>
          <w:sz w:val="24"/>
          <w:szCs w:val="24"/>
          <w:highlight w:val="none"/>
          <w:lang w:val="en-US" w:eastAsia="zh-CN"/>
        </w:rPr>
        <w:t xml:space="preserve">项目</w:t>
      </w:r>
      <w:r>
        <w:rPr>
          <w:rFonts w:ascii="宋体" w:hAnsi="宋体" w:eastAsia="宋体" w:cs="宋体"/>
          <w:b w:val="0"/>
          <w:bCs w:val="0"/>
          <w:color w:val="000000"/>
          <w:sz w:val="24"/>
          <w:szCs w:val="24"/>
          <w:highlight w:val="none"/>
          <w:lang w:val="en-US" w:eastAsia="zh-CN"/>
        </w:rPr>
        <w:t xml:space="preserve">清单中所列的内容，以实际需求为准。</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ascii="宋体" w:hAnsi="宋体" w:eastAsia="宋体" w:cs="宋体"/>
          <w:b w:val="0"/>
          <w:bCs w:val="0"/>
          <w:color w:val="000000"/>
          <w:sz w:val="24"/>
          <w:szCs w:val="24"/>
          <w:highlight w:val="none"/>
          <w:lang w:val="en-US" w:eastAsia="zh-CN"/>
        </w:rPr>
        <w:t xml:space="preserve">以上所有分体式空调为政府强制采购节能产品，</w:t>
      </w:r>
      <w:r>
        <w:rPr>
          <w:rFonts w:hint="eastAsia" w:ascii="宋体" w:hAnsi="宋体" w:eastAsia="宋体" w:cs="宋体"/>
          <w:b w:val="0"/>
          <w:bCs w:val="0"/>
          <w:color w:val="000000"/>
          <w:sz w:val="24"/>
          <w:szCs w:val="24"/>
          <w:highlight w:val="none"/>
          <w:lang w:val="en-US" w:eastAsia="zh-CN"/>
        </w:rPr>
        <w:t xml:space="preserve">签订合同时须</w:t>
      </w:r>
      <w:r>
        <w:rPr>
          <w:rFonts w:ascii="宋体" w:hAnsi="宋体" w:eastAsia="宋体" w:cs="宋体"/>
          <w:b w:val="0"/>
          <w:bCs w:val="0"/>
          <w:color w:val="000000"/>
          <w:sz w:val="24"/>
          <w:szCs w:val="24"/>
          <w:highlight w:val="none"/>
          <w:lang w:val="en-US" w:eastAsia="zh-CN"/>
        </w:rPr>
        <w:t xml:space="preserve">提供国家确定的认证机构出具的</w:t>
      </w:r>
      <w:r>
        <w:rPr>
          <w:rFonts w:hint="eastAsia" w:ascii="宋体" w:hAnsi="宋体" w:eastAsia="宋体" w:cs="宋体"/>
          <w:b w:val="0"/>
          <w:bCs w:val="0"/>
          <w:color w:val="000000"/>
          <w:sz w:val="24"/>
          <w:szCs w:val="24"/>
          <w:highlight w:val="none"/>
          <w:lang w:val="en-US" w:eastAsia="zh-CN"/>
        </w:rPr>
        <w:t xml:space="preserve">、处于有效期之内的节能产品认证证书。</w:t>
      </w:r>
      <w:r>
        <w:rPr>
          <w:rFonts w:hint="eastAsia" w:ascii="宋体" w:hAnsi="宋体" w:eastAsia="宋体" w:cs="宋体"/>
          <w:b w:val="0"/>
          <w:bCs w:val="0"/>
          <w:color w:val="000000"/>
          <w:sz w:val="24"/>
          <w:szCs w:val="24"/>
          <w:highlight w:val="none"/>
          <w:lang w:val="en-US" w:eastAsia="zh-CN"/>
        </w:rPr>
      </w:r>
      <w:r/>
    </w:p>
    <w:p>
      <w:pPr>
        <w:pStyle w:val="871"/>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（3）以上所有分体式空调为国家强制性认证产品，签订合同时须提供国家确定的认证机构出具的、处于有效期之内的国家强制性产品认证证书。</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71"/>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 w:val="0"/>
          <w:bCs w:val="0"/>
          <w:color w:val="0000ff"/>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（3）投标人报价除包含招标文件中列明的项目外，还应包括保障产品正常使用应当具有的物资和服务，对产品正常使用应当具有的物资和服务理解不一致的以采购人理解为准。</w:t>
      </w:r>
      <w:r>
        <w:rPr>
          <w:rFonts w:hint="eastAsia" w:ascii="宋体" w:hAnsi="宋体" w:eastAsia="宋体" w:cs="宋体"/>
          <w:b w:val="0"/>
          <w:bCs w:val="0"/>
          <w:color w:val="0000ff"/>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验收要求</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根据本项目特点及现场勘查，制定完善的项目验收方案。验收方案要体现项目全过程管理的要求，对货物进场、货物拆箱、货物安装前、货物安装后、货物使用以及送电系统调试、电缆泄漏试验等全过程关键节点制定对应的验收要求，确保项目安装质量，实现项目整体验收一次性通过。验收前须提供详细的竣工资料，如竣工结算报告、竣工图等相关资料。</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（2）质保（维保）及售后要求</w:t>
      </w:r>
      <w:r>
        <w:rPr>
          <w:rFonts w:hint="eastAsia"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①本项目要求整体质保</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维保</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期6年，从验收合格之日起计算。质保期内</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每年维护保养1次</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维护保养及更换损坏件的费用包含在投标总价中。</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②质保期内</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一旦产品发生质量问题</w:t>
      </w:r>
      <w:r>
        <w:rPr>
          <w:rFonts w:hint="eastAsia" w:ascii="宋体" w:hAnsi="宋体" w:eastAsia="宋体" w:cs="宋体"/>
          <w:b w:val="0"/>
          <w:bCs w:val="0"/>
          <w:color w:val="000000"/>
          <w:sz w:val="24"/>
          <w:szCs w:val="24"/>
          <w:highlight w:val="none"/>
          <w:lang w:val="en-US" w:eastAsia="zh-CN"/>
        </w:rPr>
        <w:t xml:space="preserve">，投标人</w:t>
      </w:r>
      <w:r>
        <w:rPr>
          <w:rFonts w:ascii="宋体" w:hAnsi="宋体" w:eastAsia="宋体" w:cs="宋体"/>
          <w:b w:val="0"/>
          <w:bCs w:val="0"/>
          <w:color w:val="000000"/>
          <w:sz w:val="24"/>
          <w:szCs w:val="24"/>
          <w:highlight w:val="none"/>
          <w:lang w:val="en-US" w:eastAsia="zh-CN"/>
        </w:rPr>
        <w:t xml:space="preserve">接到报修请求</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在2小时内响应</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12小时内维修人员到达现场进行修理、更换或退货</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费用由</w:t>
      </w:r>
      <w:r>
        <w:rPr>
          <w:rFonts w:hint="eastAsia" w:ascii="宋体" w:hAnsi="宋体" w:eastAsia="宋体" w:cs="宋体"/>
          <w:b w:val="0"/>
          <w:bCs w:val="0"/>
          <w:color w:val="000000"/>
          <w:sz w:val="24"/>
          <w:szCs w:val="24"/>
          <w:highlight w:val="none"/>
          <w:lang w:val="en-US" w:eastAsia="zh-CN"/>
        </w:rPr>
        <w:t xml:space="preserve">投标人</w:t>
      </w:r>
      <w:r>
        <w:rPr>
          <w:rFonts w:ascii="宋体" w:hAnsi="宋体" w:eastAsia="宋体" w:cs="宋体"/>
          <w:b w:val="0"/>
          <w:bCs w:val="0"/>
          <w:color w:val="000000"/>
          <w:sz w:val="24"/>
          <w:szCs w:val="24"/>
          <w:highlight w:val="none"/>
          <w:lang w:val="en-US" w:eastAsia="zh-CN"/>
        </w:rPr>
        <w:t xml:space="preserve">负责。如</w:t>
      </w:r>
      <w:r>
        <w:rPr>
          <w:rFonts w:hint="eastAsia" w:ascii="宋体" w:hAnsi="宋体" w:eastAsia="宋体" w:cs="宋体"/>
          <w:b w:val="0"/>
          <w:bCs w:val="0"/>
          <w:color w:val="000000"/>
          <w:sz w:val="24"/>
          <w:szCs w:val="24"/>
          <w:highlight w:val="none"/>
          <w:lang w:val="en-US" w:eastAsia="zh-CN"/>
        </w:rPr>
        <w:t xml:space="preserve">投标人</w:t>
      </w:r>
      <w:r>
        <w:rPr>
          <w:rFonts w:ascii="宋体" w:hAnsi="宋体" w:eastAsia="宋体" w:cs="宋体"/>
          <w:b w:val="0"/>
          <w:bCs w:val="0"/>
          <w:color w:val="000000"/>
          <w:sz w:val="24"/>
          <w:szCs w:val="24"/>
          <w:highlight w:val="none"/>
          <w:lang w:val="en-US" w:eastAsia="zh-CN"/>
        </w:rPr>
        <w:t xml:space="preserve">在接到通知后2小时内没有答复</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则视为承认质量问题并承担由此发生的一切费用。质保期内</w:t>
      </w:r>
      <w:r>
        <w:rPr>
          <w:rFonts w:hint="eastAsia" w:ascii="宋体" w:hAnsi="宋体" w:eastAsia="宋体" w:cs="宋体"/>
          <w:b w:val="0"/>
          <w:bCs w:val="0"/>
          <w:color w:val="000000"/>
          <w:sz w:val="24"/>
          <w:szCs w:val="24"/>
          <w:highlight w:val="none"/>
          <w:lang w:val="en-US" w:eastAsia="zh-CN"/>
        </w:rPr>
        <w:t xml:space="preserve">产品</w:t>
      </w:r>
      <w:r>
        <w:rPr>
          <w:rFonts w:ascii="宋体" w:hAnsi="宋体" w:eastAsia="宋体" w:cs="宋体"/>
          <w:b w:val="0"/>
          <w:bCs w:val="0"/>
          <w:color w:val="000000"/>
          <w:sz w:val="24"/>
          <w:szCs w:val="24"/>
          <w:highlight w:val="none"/>
          <w:lang w:val="en-US" w:eastAsia="zh-CN"/>
        </w:rPr>
        <w:t xml:space="preserve">的一切质量问题</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更换部件及</w:t>
      </w:r>
      <w:r>
        <w:rPr>
          <w:rFonts w:hint="eastAsia" w:ascii="宋体" w:hAnsi="宋体" w:eastAsia="宋体" w:cs="宋体"/>
          <w:b w:val="0"/>
          <w:bCs w:val="0"/>
          <w:color w:val="000000"/>
          <w:sz w:val="24"/>
          <w:szCs w:val="24"/>
          <w:highlight w:val="none"/>
          <w:lang w:val="en-US" w:eastAsia="zh-CN"/>
        </w:rPr>
        <w:t xml:space="preserve">产品</w:t>
      </w:r>
      <w:r>
        <w:rPr>
          <w:rFonts w:ascii="宋体" w:hAnsi="宋体" w:eastAsia="宋体" w:cs="宋体"/>
          <w:b w:val="0"/>
          <w:bCs w:val="0"/>
          <w:color w:val="000000"/>
          <w:sz w:val="24"/>
          <w:szCs w:val="24"/>
          <w:highlight w:val="none"/>
          <w:lang w:val="en-US" w:eastAsia="zh-CN"/>
        </w:rPr>
        <w:t xml:space="preserve">本身质量原因造成的直接经济损失全部由</w:t>
      </w:r>
      <w:r>
        <w:rPr>
          <w:rFonts w:hint="eastAsia" w:ascii="宋体" w:hAnsi="宋体" w:eastAsia="宋体" w:cs="宋体"/>
          <w:b w:val="0"/>
          <w:bCs w:val="0"/>
          <w:color w:val="000000"/>
          <w:sz w:val="24"/>
          <w:szCs w:val="24"/>
          <w:highlight w:val="none"/>
          <w:lang w:val="en-US" w:eastAsia="zh-CN"/>
        </w:rPr>
        <w:t xml:space="preserve">投标人</w:t>
      </w:r>
      <w:r>
        <w:rPr>
          <w:rFonts w:ascii="宋体" w:hAnsi="宋体" w:eastAsia="宋体" w:cs="宋体"/>
          <w:b w:val="0"/>
          <w:bCs w:val="0"/>
          <w:color w:val="000000"/>
          <w:sz w:val="24"/>
          <w:szCs w:val="24"/>
          <w:highlight w:val="none"/>
          <w:lang w:val="en-US" w:eastAsia="zh-CN"/>
        </w:rPr>
        <w:t xml:space="preserve">负责。无法短时间完成维修的</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应向采购人提供应急备用产品。 </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fldChar w:fldCharType="begin"/>
      </w:r>
      <w:r>
        <w:rPr>
          <w:rFonts w:ascii="宋体" w:hAnsi="宋体" w:eastAsia="宋体" w:cs="宋体"/>
          <w:b w:val="0"/>
          <w:bCs w:val="0"/>
          <w:color w:val="000000"/>
          <w:sz w:val="24"/>
          <w:szCs w:val="24"/>
          <w:highlight w:val="none"/>
          <w:lang w:val="en-US" w:eastAsia="zh-CN"/>
        </w:rPr>
        <w:instrText xml:space="preserve"> = 3 \* GB3 \* MERGEFORMAT </w:instrText>
      </w:r>
      <w:r>
        <w:rPr>
          <w:rFonts w:ascii="宋体" w:hAnsi="宋体" w:eastAsia="宋体" w:cs="宋体"/>
          <w:b w:val="0"/>
          <w:bCs w:val="0"/>
          <w:color w:val="000000"/>
          <w:sz w:val="24"/>
          <w:szCs w:val="24"/>
          <w:highlight w:val="none"/>
          <w:lang w:val="en-US" w:eastAsia="zh-CN"/>
        </w:rPr>
        <w:fldChar w:fldCharType="separate"/>
      </w:r>
      <w:r>
        <w:rPr>
          <w:rFonts w:ascii="宋体" w:hAnsi="宋体" w:eastAsia="宋体" w:cs="宋体"/>
          <w:b w:val="0"/>
          <w:bCs w:val="0"/>
          <w:color w:val="000000"/>
          <w:sz w:val="24"/>
          <w:szCs w:val="24"/>
          <w:highlight w:val="none"/>
          <w:lang w:val="en-US" w:eastAsia="zh-CN"/>
        </w:rPr>
        <w:t xml:space="preserve">③</w:t>
      </w:r>
      <w:r>
        <w:rPr>
          <w:rFonts w:ascii="宋体" w:hAnsi="宋体" w:eastAsia="宋体" w:cs="宋体"/>
          <w:b w:val="0"/>
          <w:bCs w:val="0"/>
          <w:color w:val="000000"/>
          <w:sz w:val="24"/>
          <w:szCs w:val="24"/>
          <w:highlight w:val="none"/>
          <w:lang w:val="en-US" w:eastAsia="zh-CN"/>
        </w:rPr>
        <w:fldChar w:fldCharType="end"/>
      </w:r>
      <w:r>
        <w:rPr>
          <w:rFonts w:hint="eastAsia" w:ascii="宋体" w:hAnsi="宋体" w:eastAsia="宋体" w:cs="宋体"/>
          <w:b w:val="0"/>
          <w:bCs w:val="0"/>
          <w:color w:val="000000"/>
          <w:sz w:val="24"/>
          <w:szCs w:val="24"/>
          <w:highlight w:val="none"/>
          <w:lang w:val="en-US" w:eastAsia="zh-CN"/>
        </w:rPr>
        <w:t xml:space="preserve">质保期内维修（人为因素除外）费用包含在投标总价中，质保期外提供不高于市场价格的终身维护。中标后提供质保期外配件价格明细表。</w:t>
      </w:r>
      <w:r>
        <w:rPr>
          <w:rFonts w:ascii="宋体" w:hAnsi="宋体" w:eastAsia="宋体" w:cs="宋体"/>
          <w:b w:val="0"/>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（3）人员要求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人员配备要求：配备项目负责人1名；作业班组须按作业类别配备持证人员，相关人员应持有与其从事作业类别相对应、且在有效期内，由国家应急管理部门颁发的特种作业操作证，工种包含（但不限于）：高处安装、维护、拆除作业；制冷与空调设备安装修理作业；熔化焊接与热切割作业。签订合同时供应商须提供证书复印件（原件备查），以及投标人或空调制造商为持证人缴纳的2026年3月以来任意一个月的社保证明（加盖公章）。</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1"/>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1"/>
        <w:ind w:firstLine="480"/>
        <w:keepLines w:val="0"/>
        <w:keepNext w:val="0"/>
        <w:pageBreakBefore w:val="0"/>
        <w:spacing w:line="24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871"/>
        <w:ind w:firstLine="480"/>
        <w:keepLines w:val="0"/>
        <w:keepNext w:val="0"/>
        <w:pageBreakBefore w:val="0"/>
        <w:spacing w:line="24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（1）交付时间：合同签订之日起30天，供货安装完成，并具备验收条件。</w:t>
      </w:r>
      <w:r>
        <w:rPr>
          <w:rFonts w:ascii="宋体" w:hAnsi="宋体" w:eastAsia="宋体" w:cs="宋体"/>
          <w:color w:val="000000"/>
          <w:sz w:val="24"/>
          <w:szCs w:val="24"/>
          <w:highlight w:val="none"/>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color w:val="000000"/>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color w:val="000000"/>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bookmarkStart w:id="60"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bookmarkEnd w:id="60"/>
      <w:r>
        <w:rPr>
          <w:rFonts w:hint="eastAsia" w:ascii="宋体" w:hAnsi="宋体" w:eastAsia="宋体" w:cs="宋体"/>
          <w:bCs w:val="0"/>
          <w:color w:val="000000"/>
          <w:sz w:val="24"/>
          <w:szCs w:val="24"/>
          <w:highlight w:val="none"/>
          <w:lang w:val="en-US" w:eastAsia="zh-CN"/>
        </w:rPr>
        <w:t xml:space="preserve">招标文件中要求提供证明材料的，签订合同时投标人应按招标文件要求和投标文件响应内容提供相应证明材料原件供采购人核验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w:t>
      </w:r>
      <w:r>
        <w:rPr>
          <w:rFonts w:hint="eastAsia" w:ascii="宋体" w:hAnsi="宋体" w:eastAsia="宋体" w:cs="宋体"/>
          <w:color w:val="000000"/>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000000"/>
          <w:sz w:val="24"/>
          <w:szCs w:val="24"/>
          <w:highlight w:val="none"/>
          <w:lang w:val="en-US" w:eastAsia="zh-CN"/>
        </w:rPr>
        <w:t xml:space="preserve">采购人将取消其中标资格。</w:t>
      </w:r>
      <w:r>
        <w:rPr>
          <w:rFonts w:hint="eastAsia" w:ascii="宋体" w:hAnsi="宋体" w:eastAsia="宋体" w:cs="宋体"/>
          <w:bCs w:val="0"/>
          <w:color w:val="000000"/>
          <w:sz w:val="24"/>
          <w:szCs w:val="24"/>
          <w:highlight w:val="none"/>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bookmarkStart w:id="61" w:name="_Toc120614281"/>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采用综合评分法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评标结果按评审后得分由</w:t>
      </w:r>
      <w:r>
        <w:rPr>
          <w:rFonts w:hint="eastAsia" w:ascii="宋体" w:hAnsi="宋体" w:eastAsia="宋体" w:cs="宋体"/>
          <w:color w:val="000000"/>
          <w:sz w:val="24"/>
          <w:szCs w:val="24"/>
          <w:highlight w:val="none"/>
        </w:rPr>
        <w:t xml:space="preserve">高到低顺序排列。得分相同的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w:t>
      </w:r>
      <w:r>
        <w:rPr>
          <w:rFonts w:hint="eastAsia" w:ascii="宋体" w:hAnsi="宋体" w:eastAsia="宋体" w:cs="宋体"/>
          <w:sz w:val="24"/>
          <w:szCs w:val="24"/>
          <w:highlight w:val="none"/>
          <w:lang w:eastAsia="zh-CN"/>
        </w:rPr>
        <w:t xml:space="preserve">标候选人。</w:t>
      </w:r>
      <w:r>
        <w:rPr>
          <w:rFonts w:hint="eastAsia" w:ascii="宋体" w:hAnsi="宋体" w:eastAsia="宋体" w:cs="宋体"/>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核心产品评审。多家投标人提供的核心产品品牌相同的，按一家投标人计算，评审后得分最高的同品牌投标人</w:t>
      </w:r>
      <w:r>
        <w:rPr>
          <w:rFonts w:hint="eastAsia" w:ascii="宋体" w:hAnsi="宋体" w:eastAsia="宋体" w:cs="宋体"/>
          <w:sz w:val="24"/>
          <w:szCs w:val="24"/>
          <w:highlight w:val="none"/>
          <w:lang w:val="en-US" w:eastAsia="zh-CN"/>
        </w:rPr>
        <w:t xml:space="preserve">获得中标人推荐资格</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71"/>
        <w:ind w:firstLine="480"/>
        <w:spacing w:line="264" w:lineRule="auto"/>
        <w:widowControl w:val="off"/>
        <w:rPr>
          <w:rFonts w:hint="eastAsia" w:ascii="黑体" w:hAnsi="黑体" w:eastAsia="黑体" w:cs="黑体"/>
          <w:color w:val="000000"/>
          <w:sz w:val="24"/>
          <w:szCs w:val="24"/>
          <w:highlight w:val="none"/>
          <w:lang w:val="en-US" w:eastAsia="zh-CN"/>
        </w:rPr>
        <w:outlineLvl w:val="1"/>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871"/>
        <w:ind w:firstLine="42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1.本</w:t>
      </w:r>
      <w:r>
        <w:rPr>
          <w:rFonts w:hint="eastAsia" w:ascii="宋体" w:hAnsi="宋体" w:eastAsia="宋体" w:cs="Times New Roman"/>
          <w:color w:val="000000"/>
          <w:sz w:val="24"/>
          <w:szCs w:val="24"/>
          <w:highlight w:val="none"/>
          <w:lang w:val="en-US" w:eastAsia="zh-CN"/>
        </w:rPr>
        <w:t xml:space="preserve">项目如</w:t>
      </w:r>
      <w:r>
        <w:rPr>
          <w:rFonts w:hint="eastAsia" w:ascii="宋体" w:hAnsi="宋体" w:eastAsia="宋体" w:cs="Times New Roman"/>
          <w:color w:val="000000"/>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highlight w:val="none"/>
          <w:lang w:val="zh-CN" w:eastAsia="zh-CN"/>
        </w:rPr>
      </w:r>
      <w:r/>
    </w:p>
    <w:p>
      <w:pPr>
        <w:pStyle w:val="871"/>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871"/>
        <w:ind w:firstLine="420"/>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000000"/>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000000"/>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r>
      <w:r/>
    </w:p>
    <w:p>
      <w:pPr>
        <w:pStyle w:val="871"/>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需在《声明函》</w:t>
      </w:r>
      <w:r>
        <w:rPr>
          <w:rFonts w:hint="eastAsia" w:ascii="宋体" w:hAnsi="宋体" w:eastAsia="宋体" w:cs="Times New Roman"/>
          <w:color w:val="000000"/>
          <w:sz w:val="24"/>
          <w:szCs w:val="24"/>
          <w:highlight w:val="none"/>
          <w:lang w:val="en-US" w:eastAsia="zh-CN"/>
        </w:rPr>
        <w:t xml:space="preserve">中逐项</w:t>
      </w:r>
      <w:r>
        <w:rPr>
          <w:rFonts w:hint="eastAsia" w:ascii="宋体" w:hAnsi="宋体" w:eastAsia="宋体" w:cs="Times New Roman"/>
          <w:color w:val="000000"/>
          <w:sz w:val="24"/>
          <w:szCs w:val="24"/>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highlight w:val="none"/>
        </w:rPr>
      </w:r>
      <w:r/>
    </w:p>
    <w:p>
      <w:pPr>
        <w:pStyle w:val="871"/>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val="en-US" w:eastAsia="zh-CN"/>
        </w:rPr>
        <w:outlineLvl w:val="1"/>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本项目全部货物制造商为小微企业</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sz w:val="24"/>
          <w:szCs w:val="24"/>
          <w:highlight w:val="none"/>
        </w:rPr>
        <w:t xml:space="preserve">的扣除，用扣除后的价格参与评审。</w:t>
      </w:r>
      <w:r>
        <w:rPr>
          <w:rFonts w:hint="eastAsia" w:ascii="宋体" w:hAnsi="宋体" w:eastAsia="宋体" w:cs="Times New Roman"/>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71"/>
        <w:ind w:firstLine="480"/>
        <w:keepLines w:val="0"/>
        <w:keepNext w:val="0"/>
        <w:pageBreakBefore w:val="0"/>
        <w:spacing w:line="264" w:lineRule="auto"/>
        <w:widowControl w:val="off"/>
        <w:rPr>
          <w:rFonts w:hint="eastAsia"/>
          <w:sz w:val="24"/>
          <w:szCs w:val="24"/>
          <w:highlight w:val="none"/>
          <w:lang w:eastAsia="zh-CN"/>
        </w:rPr>
        <w:outlineLvl w:val="1"/>
      </w:pPr>
      <w:r>
        <w:rPr>
          <w:rFonts w:hint="eastAsia" w:ascii="黑体" w:hAnsi="黑体" w:eastAsia="黑体" w:cs="黑体"/>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highlight w:val="none"/>
          <w:lang w:eastAsia="zh-CN"/>
        </w:rPr>
      </w:r>
      <w:r/>
    </w:p>
    <w:tbl>
      <w:tblPr>
        <w:tblStyle w:val="987"/>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center"/>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64" w:lineRule="auto"/>
              <w:widowControl w:val="off"/>
              <w:rPr>
                <w:rFonts w:hint="eastAsia" w:ascii="宋体" w:hAnsi="宋体" w:eastAsia="宋体" w:cs="宋体"/>
                <w:szCs w:val="21"/>
                <w:highlight w:val="none"/>
              </w:rPr>
            </w:pPr>
            <w:r>
              <w:rPr>
                <w:rFonts w:hint="eastAsia" w:ascii="宋体" w:hAnsi="宋体" w:eastAsia="宋体" w:cs="宋体"/>
                <w:b/>
                <w:bCs/>
                <w:spacing w:val="-3"/>
                <w:szCs w:val="21"/>
                <w:highlight w:val="none"/>
                <w:lang w:val="en-US" w:eastAsia="zh-CN"/>
              </w:rPr>
              <w:t xml:space="preserve">1.</w:t>
            </w:r>
            <w:r>
              <w:rPr>
                <w:rFonts w:hint="eastAsia" w:ascii="宋体" w:hAnsi="宋体" w:eastAsia="宋体" w:cs="宋体"/>
                <w:b/>
                <w:bCs/>
                <w:spacing w:val="-3"/>
                <w:szCs w:val="21"/>
                <w:highlight w:val="none"/>
              </w:rPr>
              <w:t xml:space="preserve">价</w:t>
            </w:r>
            <w:r>
              <w:rPr>
                <w:rFonts w:hint="eastAsia" w:ascii="宋体" w:hAnsi="宋体" w:eastAsia="宋体" w:cs="宋体"/>
                <w:b/>
                <w:bCs/>
                <w:spacing w:val="-2"/>
                <w:szCs w:val="21"/>
                <w:highlight w:val="none"/>
              </w:rPr>
              <w:t xml:space="preserve">格</w:t>
            </w:r>
            <w:r>
              <w:rPr>
                <w:rFonts w:hint="eastAsia" w:ascii="宋体" w:hAnsi="宋体" w:eastAsia="宋体" w:cs="宋体"/>
                <w:szCs w:val="21"/>
                <w:highlight w:val="none"/>
              </w:rPr>
            </w:r>
            <w:r/>
          </w:p>
        </w:tc>
      </w:tr>
      <w:tr>
        <w:trPr>
          <w:trHeight w:val="511"/>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6"/>
                <w:szCs w:val="21"/>
                <w:highlight w:val="none"/>
              </w:rPr>
              <w:t xml:space="preserve">1</w:t>
            </w:r>
            <w:r>
              <w:rPr>
                <w:rFonts w:hint="eastAsia" w:ascii="宋体" w:hAnsi="宋体" w:eastAsia="宋体" w:cs="宋体"/>
                <w:spacing w:val="-5"/>
                <w:szCs w:val="21"/>
                <w:highlight w:val="none"/>
              </w:rPr>
              <w:t xml:space="preserve">.1</w:t>
            </w:r>
            <w:r>
              <w:rPr>
                <w:rFonts w:hint="eastAsia" w:ascii="宋体" w:hAnsi="宋体" w:eastAsia="宋体" w:cs="宋体"/>
                <w:szCs w:val="21"/>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szCs w:val="21"/>
                <w:highlight w:val="none"/>
              </w:rPr>
            </w:pPr>
            <w:r>
              <w:rPr>
                <w:rFonts w:hint="eastAsia" w:ascii="宋体" w:hAnsi="宋体" w:eastAsia="宋体" w:cs="宋体"/>
                <w:spacing w:val="-2"/>
                <w:szCs w:val="21"/>
                <w:highlight w:val="none"/>
              </w:rPr>
              <w:t xml:space="preserve">价格分</w:t>
            </w:r>
            <w:r>
              <w:rPr>
                <w:rFonts w:hint="eastAsia" w:ascii="宋体" w:hAnsi="宋体" w:eastAsia="宋体" w:cs="宋体"/>
                <w:szCs w:val="21"/>
                <w:highlight w:val="none"/>
              </w:rPr>
            </w:r>
            <w:r/>
          </w:p>
        </w:tc>
        <w:tc>
          <w:tcPr>
            <w:tcW w:w="6330" w:type="dxa"/>
            <w:vAlign w:val="center"/>
            <w:textDirection w:val="lrTb"/>
            <w:noWrap w:val="false"/>
          </w:tcPr>
          <w:p>
            <w:pPr>
              <w:pStyle w:val="991"/>
              <w:spacing w:line="264" w:lineRule="auto"/>
              <w:rPr>
                <w:color w:val="000000"/>
                <w:lang w:val="en-US" w:eastAsia="zh-CN" w:bidi="ar-SA"/>
                <w14:ligatures w14:val="none"/>
              </w:rPr>
            </w:pPr>
            <w:r>
              <w:rPr>
                <w:color w:val="000000"/>
                <w:lang w:val="en-US" w:eastAsia="zh-CN" w:bidi="ar-SA"/>
              </w:rPr>
              <w:t xml:space="preserve">采用低价优先</w:t>
            </w:r>
            <w:r>
              <w:rPr>
                <w:color w:val="000000"/>
                <w:lang w:val="en-US" w:eastAsia="zh-CN" w:bidi="ar-SA"/>
              </w:rPr>
              <w:t xml:space="preserve">法计算</w:t>
            </w:r>
            <w:r>
              <w:rPr>
                <w:color w:val="000000"/>
                <w:lang w:val="en-US" w:eastAsia="zh-CN" w:bidi="ar-SA"/>
              </w:rPr>
              <w:t xml:space="preserve">，</w:t>
            </w:r>
            <w:r>
              <w:rPr>
                <w:color w:val="000000"/>
                <w:lang w:val="en-US" w:eastAsia="zh-CN" w:bidi="ar-SA"/>
              </w:rPr>
              <w:t xml:space="preserve">即满足招标文件要求且投标价格最低的投标</w:t>
            </w:r>
            <w:r>
              <w:rPr>
                <w:color w:val="000000"/>
                <w:lang w:val="en-US" w:eastAsia="zh-CN" w:bidi="ar-SA"/>
              </w:rPr>
              <w:t xml:space="preserve">报价为评标基准</w:t>
            </w:r>
            <w:r>
              <w:rPr>
                <w:color w:val="000000"/>
                <w:lang w:val="en-US" w:eastAsia="zh-CN" w:bidi="ar-SA"/>
              </w:rPr>
              <w:t xml:space="preserve">价</w:t>
            </w:r>
            <w:r>
              <w:rPr>
                <w:color w:val="000000"/>
                <w:lang w:val="en-US" w:eastAsia="zh-CN" w:bidi="ar-SA"/>
              </w:rPr>
              <w:t xml:space="preserve">，</w:t>
            </w:r>
            <w:r>
              <w:rPr>
                <w:color w:val="000000"/>
                <w:lang w:val="en-US" w:eastAsia="zh-CN" w:bidi="ar-SA"/>
              </w:rPr>
              <w:t xml:space="preserve">其价格分为满分。其他投标人的价格分统一按</w:t>
            </w:r>
            <w:r>
              <w:rPr>
                <w:color w:val="000000"/>
                <w:lang w:val="en-US" w:eastAsia="zh-CN" w:bidi="ar-SA"/>
              </w:rPr>
              <w:t xml:space="preserve">照下列公</w:t>
            </w:r>
            <w:r>
              <w:rPr>
                <w:color w:val="000000"/>
                <w:lang w:val="en-US" w:eastAsia="zh-CN" w:bidi="ar-SA"/>
              </w:rPr>
              <w:t xml:space="preserve">式计算：投标报价得分=</w:t>
            </w:r>
            <w:r>
              <w:rPr>
                <w:color w:val="000000"/>
                <w:lang w:val="en-US" w:eastAsia="zh-CN" w:bidi="ar-SA"/>
              </w:rPr>
              <w:t xml:space="preserve">（</w:t>
            </w:r>
            <w:r>
              <w:rPr>
                <w:color w:val="000000"/>
                <w:lang w:val="en-US" w:eastAsia="zh-CN" w:bidi="ar-SA"/>
              </w:rPr>
              <w:t xml:space="preserve">评标基准价/投标报价</w:t>
            </w:r>
            <w:r>
              <w:rPr>
                <w:color w:val="000000"/>
                <w:lang w:val="en-US" w:eastAsia="zh-CN" w:bidi="ar-SA"/>
              </w:rPr>
              <w:t xml:space="preserve">）</w:t>
            </w:r>
            <w:r>
              <w:rPr>
                <w:color w:val="000000"/>
                <w:lang w:val="en-US" w:eastAsia="zh-CN" w:bidi="ar-SA"/>
              </w:rPr>
              <w:t xml:space="preserve">×</w:t>
            </w:r>
            <w:r>
              <w:rPr>
                <w:color w:val="000000"/>
                <w:lang w:val="en-US" w:eastAsia="zh-CN" w:bidi="ar-SA"/>
              </w:rPr>
              <w:t xml:space="preserve">价格分值（小数点保留两位）</w:t>
            </w:r>
            <w:r>
              <w:rPr>
                <w:color w:val="000000"/>
                <w:lang w:val="en-US" w:eastAsia="zh-CN" w:bidi="ar-SA"/>
              </w:rPr>
            </w:r>
            <w:r/>
          </w:p>
          <w:p>
            <w:pPr>
              <w:pStyle w:val="991"/>
              <w:spacing w:line="264" w:lineRule="auto"/>
              <w:rPr>
                <w:rFonts w:hint="eastAsia" w:ascii="宋体" w:hAnsi="宋体" w:eastAsia="宋体" w:cs="宋体"/>
                <w:color w:val="000000"/>
                <w:szCs w:val="21"/>
                <w:highlight w:val="none"/>
                <w:lang w:val="en-US" w:eastAsia="zh-CN"/>
              </w:rPr>
            </w:pPr>
            <w:r>
              <w:rPr>
                <w:color w:val="000000"/>
                <w:lang w:val="en-US" w:eastAsia="zh-CN" w:bidi="ar-SA"/>
              </w:rPr>
              <w:t xml:space="preserve">因落实政府采购政策进行价格调整的，以调整后的价格计算评标基准价和投标报价。</w:t>
            </w:r>
            <w:r>
              <w:rPr>
                <w:color w:val="000000"/>
                <w:lang w:val="en-US" w:eastAsia="zh-CN" w:bidi="ar-SA"/>
              </w:rPr>
            </w:r>
            <w:r/>
          </w:p>
        </w:tc>
        <w:tc>
          <w:tcPr>
            <w:tcW w:w="6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64" w:lineRule="auto"/>
              <w:widowControl w:val="off"/>
              <w:rPr>
                <w:rFonts w:hint="eastAsia" w:ascii="宋体" w:hAnsi="宋体" w:eastAsia="宋体" w:cs="宋体"/>
                <w:szCs w:val="21"/>
                <w:highlight w:val="none"/>
              </w:rPr>
            </w:pPr>
            <w:r>
              <w:rPr>
                <w:rFonts w:hint="eastAsia" w:ascii="宋体" w:hAnsi="宋体" w:eastAsia="宋体" w:cs="宋体"/>
                <w:b/>
                <w:bCs/>
                <w:color w:val="000000"/>
                <w:spacing w:val="-3"/>
                <w:szCs w:val="21"/>
                <w:highlight w:val="none"/>
                <w:lang w:val="en-US" w:eastAsia="zh-CN"/>
              </w:rPr>
              <w:t xml:space="preserve">2.技术</w:t>
            </w:r>
            <w:r>
              <w:rPr>
                <w:rFonts w:hint="eastAsia" w:ascii="宋体" w:hAnsi="宋体" w:eastAsia="宋体" w:cs="宋体"/>
                <w:szCs w:val="21"/>
                <w:highlight w:val="none"/>
              </w:rPr>
            </w:r>
            <w:r/>
          </w:p>
        </w:tc>
      </w:tr>
      <w:tr>
        <w:trPr>
          <w:trHeight w:val="891"/>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产品技术参数1</w:t>
            </w:r>
            <w:r>
              <w:rPr>
                <w:rFonts w:ascii="宋体" w:hAnsi="宋体" w:eastAsia="宋体" w:cs="宋体"/>
                <w:color w:val="000000"/>
                <w:spacing w:val="-2"/>
                <w:szCs w:val="21"/>
                <w:highlight w:val="none"/>
                <w:lang w:val="en-US" w:eastAsia="zh-CN"/>
              </w:rPr>
            </w:r>
            <w:r/>
          </w:p>
        </w:tc>
        <w:tc>
          <w:tcPr>
            <w:tcW w:w="6330" w:type="dxa"/>
            <w:vAlign w:val="center"/>
            <w:textDirection w:val="lrTb"/>
            <w:noWrap w:val="false"/>
          </w:tcPr>
          <w:p>
            <w:pPr>
              <w:pStyle w:val="991"/>
              <w:spacing w:line="264" w:lineRule="auto"/>
              <w:rPr>
                <w:color w:val="000000"/>
                <w:lang w:val="en-US" w:eastAsia="zh-CN" w:bidi="ar-SA"/>
                <w14:ligatures w14:val="none"/>
              </w:rPr>
            </w:pPr>
            <w:r>
              <w:rPr>
                <w:color w:val="000000"/>
                <w:lang w:val="en-US" w:eastAsia="zh-CN" w:bidi="ar-SA"/>
              </w:rPr>
              <w:t xml:space="preserve">产品技术参数全部满足招标文件技术要求的得满分，打★指标为必须满足项，如有负偏离将作为无效投标，打▲指标为重要指标，</w:t>
            </w:r>
            <w:r>
              <w:rPr>
                <w:color w:val="000000"/>
                <w:lang w:val="en-US" w:eastAsia="zh-CN" w:bidi="ar-SA"/>
              </w:rPr>
              <w:t xml:space="preserve">有1项负偏离扣6分，其余指标有1项负偏离扣1分。</w:t>
            </w:r>
            <w:r>
              <w:rPr>
                <w:color w:val="000000"/>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37</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2.2</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1"/>
              <w:jc w:val="left"/>
              <w:spacing w:before="68" w:line="264" w:lineRule="auto"/>
              <w:rPr>
                <w:rFonts w:hint="eastAsia" w:ascii="宋体" w:hAnsi="宋体" w:eastAsia="宋体" w:cs="宋体"/>
                <w:color w:val="000000"/>
                <w:spacing w:val="0"/>
                <w:szCs w:val="21"/>
                <w:highlight w:val="none"/>
                <w:lang w:val="en-US" w:eastAsia="zh-CN"/>
              </w:rPr>
            </w:pPr>
            <w:r>
              <w:rPr>
                <w:rFonts w:hint="eastAsia" w:ascii="宋体" w:hAnsi="宋体" w:cs="宋体"/>
                <w:color w:val="000000"/>
                <w:spacing w:val="-2"/>
                <w:szCs w:val="21"/>
              </w:rPr>
              <w:t xml:space="preserve">产品技术参数2</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991"/>
              <w:spacing w:line="264" w:lineRule="auto"/>
              <w:rPr>
                <w:color w:val="000000"/>
                <w:lang w:val="en-US" w:eastAsia="zh-CN" w:bidi="ar-SA"/>
                <w14:ligatures w14:val="none"/>
              </w:rPr>
            </w:pPr>
            <w:r>
              <w:rPr>
                <w:color w:val="000000"/>
                <w:lang w:val="en-US" w:eastAsia="zh-CN" w:bidi="ar-SA"/>
              </w:rPr>
              <w:t xml:space="preserve">投标人所投</w:t>
            </w:r>
            <w:r>
              <w:rPr>
                <w:color w:val="000000"/>
                <w:lang w:val="en-US" w:eastAsia="zh-CN" w:bidi="ar-SA"/>
              </w:rPr>
              <w:t xml:space="preserve">任意一款</w:t>
            </w:r>
            <w:r>
              <w:rPr>
                <w:color w:val="000000"/>
                <w:lang w:val="en-US" w:eastAsia="zh-CN" w:bidi="ar-SA"/>
              </w:rPr>
              <w:t xml:space="preserve">分体式空调换热器具有除菌功能，除菌率≥99.9%，得</w:t>
            </w:r>
            <w:r>
              <w:rPr>
                <w:color w:val="000000"/>
                <w:lang w:val="en-US" w:eastAsia="zh-CN" w:bidi="ar-SA"/>
              </w:rPr>
              <w:t xml:space="preserve">3</w:t>
            </w:r>
            <w:r>
              <w:rPr>
                <w:color w:val="000000"/>
                <w:lang w:val="en-US" w:eastAsia="zh-CN" w:bidi="ar-SA"/>
              </w:rPr>
              <w:t xml:space="preserve">分；除菌率≥95.0%的，得1分。</w:t>
            </w:r>
            <w:r>
              <w:rPr>
                <w:color w:val="000000"/>
                <w:lang w:val="en-US" w:eastAsia="zh-CN" w:bidi="ar-SA"/>
                <w14:ligatures w14:val="none"/>
              </w:rPr>
            </w:r>
            <w:r/>
          </w:p>
          <w:p>
            <w:pPr>
              <w:pStyle w:val="991"/>
              <w:spacing w:line="264" w:lineRule="auto"/>
              <w:rPr>
                <w:color w:val="000000"/>
                <w:lang w:val="en-US" w:eastAsia="zh-CN" w:bidi="ar-SA"/>
                <w14:ligatures w14:val="none"/>
              </w:rPr>
            </w:pPr>
            <w:r>
              <w:rPr>
                <w:color w:val="000000"/>
                <w:lang w:val="en-US" w:eastAsia="zh-CN" w:bidi="ar-SA"/>
              </w:rPr>
            </w:r>
            <w:r>
              <w:rPr>
                <w:color w:val="000000"/>
                <w:lang w:val="en-US" w:eastAsia="zh-CN" w:bidi="ar-SA"/>
              </w:rPr>
              <w:t xml:space="preserve">（</w:t>
            </w:r>
            <w:r>
              <w:rPr>
                <w:color w:val="000000"/>
                <w:lang w:val="en-US" w:eastAsia="zh-CN" w:bidi="ar-SA"/>
              </w:rPr>
              <w:t xml:space="preserve">提供国家认可批准的第三方检测机构出具的任一型号分体空调检测报告，未提供或不合格，不得分。</w:t>
            </w:r>
            <w:r>
              <w:rPr>
                <w:color w:val="000000"/>
                <w:lang w:val="en-US" w:eastAsia="zh-CN" w:bidi="ar-SA"/>
              </w:rPr>
              <w:t xml:space="preserve">）</w:t>
            </w:r>
            <w:r>
              <w:rPr>
                <w:color w:val="000000"/>
                <w:lang w:val="en-US" w:eastAsia="zh-CN" w:bidi="ar-SA"/>
                <w14:ligatures w14:val="none"/>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highlight w:val="none"/>
                <w:lang w:val="en-US" w:eastAsia="zh-CN"/>
              </w:rPr>
            </w:r>
            <w:r/>
          </w:p>
        </w:tc>
        <w:tc>
          <w:tcPr>
            <w:tcW w:w="900" w:type="dxa"/>
            <w:vAlign w:val="center"/>
            <w:textDirection w:val="lrTb"/>
            <w:noWrap w:val="false"/>
          </w:tcPr>
          <w:p>
            <w:pPr>
              <w:pStyle w:val="871"/>
              <w:jc w:val="center"/>
              <w:spacing w:before="68" w:line="264" w:lineRule="auto"/>
              <w:rPr>
                <w:rFonts w:hint="eastAsia" w:ascii="宋体" w:hAnsi="宋体" w:eastAsia="宋体" w:cs="宋体"/>
                <w:color w:val="000000"/>
                <w:szCs w:val="21"/>
                <w:highlight w:val="none"/>
              </w:rPr>
            </w:pPr>
            <w:r>
              <w:rPr>
                <w:rFonts w:hint="eastAsia" w:ascii="宋体" w:hAnsi="宋体" w:cs="宋体"/>
                <w:color w:val="000000"/>
                <w:szCs w:val="21"/>
              </w:rPr>
              <w:t xml:space="preserve">客观分</w:t>
            </w:r>
            <w:r>
              <w:rPr>
                <w:rFonts w:hint="eastAsia" w:ascii="宋体" w:hAnsi="宋体" w:eastAsia="宋体" w:cs="宋体"/>
                <w:color w:val="000000"/>
                <w:szCs w:val="21"/>
                <w:highlight w:val="none"/>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2.3</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jc w:val="left"/>
              <w:spacing w:before="68" w:line="264" w:lineRule="auto"/>
              <w:rPr>
                <w:rFonts w:hint="eastAsia" w:ascii="宋体" w:hAnsi="宋体" w:eastAsia="宋体" w:cs="宋体"/>
                <w:color w:val="000000"/>
                <w:spacing w:val="0"/>
                <w:szCs w:val="21"/>
                <w:highlight w:val="none"/>
                <w:lang w:val="en-US" w:eastAsia="zh-CN"/>
              </w:rPr>
            </w:pPr>
            <w:r>
              <w:rPr>
                <w:rFonts w:hint="eastAsia" w:ascii="宋体" w:hAnsi="宋体" w:cs="宋体"/>
                <w:color w:val="000000"/>
                <w:spacing w:val="-2"/>
                <w:szCs w:val="21"/>
              </w:rPr>
              <w:t xml:space="preserve">产品技术参数3</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991"/>
              <w:spacing w:line="264" w:lineRule="auto"/>
              <w:rPr>
                <w:color w:val="000000"/>
                <w:lang w:val="en-US" w:eastAsia="zh-CN" w:bidi="ar-SA"/>
                <w14:ligatures w14:val="none"/>
              </w:rPr>
            </w:pPr>
            <w:r>
              <w:rPr>
                <w:color w:val="000000"/>
                <w:lang w:val="en-US" w:eastAsia="zh-CN" w:bidi="ar-SA"/>
              </w:rPr>
              <w:t xml:space="preserve">所投产品具有防直吹功能，每提供一个得</w:t>
            </w:r>
            <w:r>
              <w:rPr>
                <w:color w:val="000000"/>
                <w:lang w:val="en-US" w:eastAsia="zh-CN" w:bidi="ar-SA"/>
              </w:rPr>
              <w:t xml:space="preserve">1</w:t>
            </w:r>
            <w:r>
              <w:rPr>
                <w:color w:val="000000"/>
                <w:lang w:val="en-US" w:eastAsia="zh-CN" w:bidi="ar-SA"/>
              </w:rPr>
              <w:t xml:space="preserve">分</w:t>
            </w:r>
            <w:r>
              <w:rPr>
                <w:color w:val="000000"/>
                <w:lang w:val="en-US" w:eastAsia="zh-CN" w:bidi="ar-SA"/>
              </w:rPr>
              <w:t xml:space="preserve">，</w:t>
            </w:r>
            <w:r>
              <w:rPr>
                <w:color w:val="000000"/>
                <w:lang w:val="en-US" w:eastAsia="zh-CN" w:bidi="ar-SA"/>
              </w:rPr>
              <w:t xml:space="preserve">最多得4分</w:t>
            </w:r>
            <w:r>
              <w:rPr>
                <w:color w:val="000000"/>
                <w:lang w:val="en-US" w:eastAsia="zh-CN" w:bidi="ar-SA"/>
              </w:rPr>
              <w:t xml:space="preserve">。</w:t>
            </w:r>
            <w:r>
              <w:rPr>
                <w:color w:val="000000"/>
                <w:lang w:val="en-US" w:eastAsia="zh-CN" w:bidi="ar-SA"/>
              </w:rPr>
            </w:r>
            <w:r/>
          </w:p>
          <w:p>
            <w:pPr>
              <w:pStyle w:val="991"/>
              <w:spacing w:line="264" w:lineRule="auto"/>
              <w:rPr>
                <w:color w:val="000000"/>
                <w:lang w:val="en-US" w:eastAsia="zh-CN" w:bidi="ar-SA"/>
                <w14:ligatures w14:val="none"/>
              </w:rPr>
            </w:pPr>
            <w:r>
              <w:rPr>
                <w:color w:val="000000"/>
                <w:lang w:val="en-US" w:eastAsia="zh-CN" w:bidi="ar-SA"/>
              </w:rPr>
              <w:t xml:space="preserve">（</w:t>
            </w:r>
            <w:r>
              <w:rPr>
                <w:color w:val="000000"/>
                <w:lang w:val="en-US" w:eastAsia="zh-CN" w:bidi="ar-SA"/>
              </w:rPr>
              <w:t xml:space="preserve">提供国家认可批准的第三方检测机构出具的检测报告，未提供或不合格，不得分。</w:t>
            </w:r>
            <w:r>
              <w:rPr>
                <w:color w:val="000000"/>
                <w:lang w:val="en-US" w:eastAsia="zh-CN" w:bidi="ar-SA"/>
              </w:rPr>
              <w:t xml:space="preserve">）</w:t>
            </w:r>
            <w:r>
              <w:rPr>
                <w:color w:val="000000"/>
                <w:lang w:val="en-US" w:eastAsia="zh-CN" w:bidi="ar-SA"/>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spacing w:before="68"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rPr>
                <w:rFonts w:hint="eastAsia" w:ascii="宋体" w:hAnsi="宋体" w:eastAsia="宋体" w:cs="宋体"/>
                <w:color w:val="000000"/>
                <w:sz w:val="21"/>
                <w:szCs w:val="21"/>
                <w:highlight w:val="none"/>
                <w:lang w:val="en-US" w:eastAsia="zh-CN" w:bidi="ar-SA"/>
              </w:rPr>
            </w:r>
            <w:r/>
          </w:p>
        </w:tc>
      </w:tr>
      <w:tr>
        <w:trPr>
          <w:trHeight w:val="472"/>
        </w:trPr>
        <w:tc>
          <w:tcPr>
            <w:gridSpan w:val="5"/>
            <w:tcW w:w="9575"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b/>
                <w:bCs/>
                <w:color w:val="000000"/>
                <w:spacing w:val="-3"/>
                <w:szCs w:val="21"/>
                <w:highlight w:val="none"/>
                <w:lang w:val="en-US" w:eastAsia="zh-CN"/>
              </w:rPr>
              <w:t xml:space="preserve">3.服务</w:t>
            </w:r>
            <w:r>
              <w:rPr>
                <w:rFonts w:hint="eastAsia" w:ascii="宋体" w:hAnsi="宋体" w:eastAsia="宋体" w:cs="宋体"/>
                <w:color w:val="000000"/>
                <w:szCs w:val="21"/>
                <w:highlight w:val="none"/>
                <w:lang w:eastAsia="zh-CN"/>
              </w:rPr>
            </w:r>
            <w:r/>
          </w:p>
        </w:tc>
      </w:tr>
      <w:tr>
        <w:trPr>
          <w:trHeight w:val="133"/>
        </w:trPr>
        <w:tc>
          <w:tcPr>
            <w:tcW w:w="519" w:type="dxa"/>
            <w:vAlign w:val="center"/>
            <w:textDirection w:val="lrTb"/>
            <w:noWrap w:val="false"/>
          </w:tcPr>
          <w:p>
            <w:pPr>
              <w:pStyle w:val="871"/>
              <w:jc w:val="center"/>
              <w:spacing w:before="68" w:line="264" w:lineRule="auto"/>
              <w:rPr>
                <w:rFonts w:hint="eastAsia" w:ascii="宋体" w:hAnsi="宋体" w:eastAsia="宋体" w:cs="宋体"/>
                <w:color w:val="0000ff"/>
                <w:spacing w:val="-2"/>
                <w:szCs w:val="21"/>
                <w:highlight w:val="none"/>
                <w:lang w:val="en-US" w:eastAsia="zh-CN"/>
              </w:rPr>
            </w:pPr>
            <w:r>
              <w:rPr>
                <w:rFonts w:hint="eastAsia" w:ascii="宋体" w:hAnsi="宋体" w:cs="宋体"/>
                <w:spacing w:val="-2"/>
                <w:szCs w:val="21"/>
              </w:rPr>
              <w:t xml:space="preserve">3.1</w:t>
            </w:r>
            <w:r>
              <w:rPr>
                <w:rFonts w:hint="eastAsia" w:ascii="宋体" w:hAnsi="宋体" w:eastAsia="宋体" w:cs="宋体"/>
                <w:color w:val="0000ff"/>
                <w:spacing w:val="-2"/>
                <w:szCs w:val="21"/>
                <w:highlight w:val="none"/>
                <w:lang w:val="en-US" w:eastAsia="zh-CN"/>
              </w:rPr>
            </w:r>
            <w:r/>
          </w:p>
        </w:tc>
        <w:tc>
          <w:tcPr>
            <w:tcW w:w="1179" w:type="dxa"/>
            <w:vAlign w:val="center"/>
            <w:textDirection w:val="lrTb"/>
            <w:noWrap w:val="false"/>
          </w:tcPr>
          <w:p>
            <w:pPr>
              <w:pStyle w:val="871"/>
              <w:jc w:val="left"/>
              <w:spacing w:before="68" w:line="264" w:lineRule="auto"/>
              <w:rPr>
                <w:rFonts w:hint="eastAsia" w:ascii="宋体" w:hAnsi="宋体" w:eastAsia="宋体" w:cs="宋体"/>
                <w:color w:val="0000ff"/>
                <w:spacing w:val="0"/>
                <w:szCs w:val="21"/>
                <w:highlight w:val="none"/>
                <w:lang w:val="en-US" w:eastAsia="zh-CN"/>
              </w:rPr>
            </w:pPr>
            <w:r>
              <w:rPr>
                <w:rFonts w:hint="eastAsia" w:ascii="宋体" w:hAnsi="宋体" w:cs="宋体"/>
                <w:color w:val="000000"/>
                <w:szCs w:val="21"/>
              </w:rPr>
              <w:t xml:space="preserve">实施方案</w:t>
            </w:r>
            <w:r>
              <w:rPr>
                <w:rFonts w:hint="eastAsia" w:ascii="宋体" w:hAnsi="宋体" w:eastAsia="宋体" w:cs="宋体"/>
                <w:color w:val="0000ff"/>
                <w:spacing w:val="0"/>
                <w:szCs w:val="21"/>
                <w:highlight w:val="none"/>
                <w:lang w:val="en-US" w:eastAsia="zh-CN"/>
              </w:rPr>
            </w:r>
            <w:r/>
          </w:p>
        </w:tc>
        <w:tc>
          <w:tcPr>
            <w:tcW w:w="6330" w:type="dxa"/>
            <w:vAlign w:val="center"/>
            <w:textDirection w:val="lrTb"/>
            <w:noWrap w:val="false"/>
          </w:tcPr>
          <w:p>
            <w:pPr>
              <w:pStyle w:val="991"/>
              <w:spacing w:line="264" w:lineRule="auto"/>
              <w:rPr>
                <w:color w:val="000000"/>
                <w:lang w:val="en-US"/>
                <w14:ligatures w14:val="none"/>
              </w:rPr>
            </w:pPr>
            <w:r>
              <w:rPr>
                <w:color w:val="000000"/>
                <w:lang w:val="en-US"/>
              </w:rPr>
              <w:t xml:space="preserve">根据本项目采购需求编制方案，内容包含：1.工程进度计划安排及保证措施；2.安装方案；3.进度保证措施和应急措施；4.安全文明施工措施；5.主要技术人员配置及保障措施。以上每项内容逐项评分：</w:t>
            </w:r>
            <w:r>
              <w:rPr>
                <w:color w:val="000000"/>
                <w:lang w:val="en-US"/>
              </w:rPr>
            </w:r>
            <w:r/>
          </w:p>
          <w:p>
            <w:pPr>
              <w:pStyle w:val="991"/>
              <w:spacing w:line="264" w:lineRule="auto"/>
              <w:rPr>
                <w:color w:val="000000"/>
                <w:lang w:val="en-US"/>
                <w14:ligatures w14:val="none"/>
              </w:rPr>
            </w:pPr>
            <w:r>
              <w:rPr>
                <w:color w:val="000000"/>
                <w:lang w:val="en-US"/>
              </w:rPr>
              <w:t xml:space="preserve">方案内容全面完整、措施科学可行，且专门针对本项目，契合采购需求视为符合；方案内容属于通用类，非专门针对本项目，部分契合采购需求视为部分符合；方案内容非专门针对本项目，脱离采购需求视为不符合。</w:t>
            </w:r>
            <w:r>
              <w:rPr>
                <w:color w:val="000000"/>
                <w:lang w:val="en-US"/>
              </w:rPr>
            </w:r>
            <w:r/>
          </w:p>
          <w:p>
            <w:pPr>
              <w:pStyle w:val="991"/>
              <w:spacing w:line="264" w:lineRule="auto"/>
              <w:rPr>
                <w:color w:val="000000"/>
                <w:lang w:val="en-US"/>
                <w14:ligatures w14:val="none"/>
              </w:rPr>
            </w:pPr>
            <w:r>
              <w:rPr>
                <w:color w:val="000000"/>
                <w:lang w:val="en-US"/>
              </w:rPr>
              <w:t xml:space="preserve">上述每项内容符合得2分；部分符合得1分；不符合或不提供不得分。</w:t>
            </w:r>
            <w:r>
              <w:rPr>
                <w:color w:val="000000"/>
                <w:lang w:val="en-US"/>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ff"/>
                <w:sz w:val="21"/>
                <w:szCs w:val="21"/>
                <w:highlight w:val="none"/>
                <w:lang w:val="en-US" w:eastAsia="zh-CN" w:bidi="ar-SA"/>
              </w:rPr>
            </w:pPr>
            <w:r>
              <w:rPr>
                <w:rFonts w:hint="eastAsia" w:ascii="宋体" w:hAnsi="宋体" w:cs="宋体"/>
                <w:szCs w:val="21"/>
              </w:rPr>
              <w:t xml:space="preserve">10</w:t>
            </w:r>
            <w:r>
              <w:rPr>
                <w:rFonts w:hint="eastAsia" w:ascii="宋体" w:hAnsi="宋体" w:eastAsia="宋体" w:cs="宋体"/>
                <w:color w:val="0000ff"/>
                <w:sz w:val="21"/>
                <w:szCs w:val="21"/>
                <w:highlight w:val="none"/>
                <w:lang w:val="en-US" w:eastAsia="zh-CN" w:bidi="ar-SA"/>
              </w:rPr>
            </w:r>
            <w:r/>
          </w:p>
        </w:tc>
        <w:tc>
          <w:tcPr>
            <w:tcW w:w="900" w:type="dxa"/>
            <w:vAlign w:val="center"/>
            <w:textDirection w:val="lrTb"/>
            <w:noWrap w:val="false"/>
          </w:tcPr>
          <w:p>
            <w:pPr>
              <w:pStyle w:val="871"/>
              <w:jc w:val="center"/>
              <w:spacing w:before="68" w:line="264" w:lineRule="auto"/>
              <w:rPr>
                <w:rFonts w:hint="eastAsia" w:ascii="宋体" w:hAnsi="宋体" w:eastAsia="宋体" w:cs="宋体"/>
                <w:color w:val="0000ff"/>
                <w:spacing w:val="-6"/>
                <w:szCs w:val="21"/>
                <w:highlight w:val="none"/>
                <w:lang w:val="en-US" w:eastAsia="zh-CN"/>
              </w:rPr>
            </w:pPr>
            <w:r>
              <w:rPr>
                <w:rFonts w:hint="eastAsia" w:ascii="宋体" w:hAnsi="宋体" w:cs="宋体"/>
                <w:spacing w:val="-6"/>
                <w:szCs w:val="21"/>
              </w:rPr>
              <w:t xml:space="preserve">主观分</w:t>
            </w:r>
            <w:r>
              <w:rPr>
                <w:rFonts w:hint="eastAsia" w:ascii="宋体" w:hAnsi="宋体" w:eastAsia="宋体" w:cs="宋体"/>
                <w:color w:val="0000ff"/>
                <w:spacing w:val="-6"/>
                <w:szCs w:val="21"/>
                <w:highlight w:val="none"/>
                <w:lang w:val="en-US" w:eastAsia="zh-CN"/>
              </w:rPr>
            </w:r>
            <w:r/>
          </w:p>
        </w:tc>
      </w:tr>
      <w:tr>
        <w:trPr>
          <w:trHeight w:val="133"/>
        </w:trPr>
        <w:tc>
          <w:tcPr>
            <w:tcW w:w="519" w:type="dxa"/>
            <w:vAlign w:val="center"/>
            <w:textDirection w:val="lrTb"/>
            <w:noWrap w:val="false"/>
          </w:tcPr>
          <w:p>
            <w:pPr>
              <w:pStyle w:val="871"/>
              <w:jc w:val="center"/>
              <w:spacing w:before="68" w:line="264" w:lineRule="auto"/>
              <w:rPr>
                <w:rFonts w:hint="eastAsia" w:ascii="宋体" w:hAnsi="宋体" w:eastAsia="宋体" w:cs="宋体"/>
                <w:color w:val="0000ff"/>
                <w:spacing w:val="-2"/>
                <w:szCs w:val="21"/>
                <w:highlight w:val="none"/>
                <w:lang w:val="en-US" w:eastAsia="zh-CN"/>
              </w:rPr>
            </w:pPr>
            <w:r>
              <w:rPr>
                <w:rFonts w:hint="eastAsia" w:ascii="宋体" w:hAnsi="宋体" w:cs="宋体"/>
                <w:spacing w:val="-2"/>
                <w:szCs w:val="21"/>
              </w:rPr>
              <w:t xml:space="preserve">3.2</w:t>
            </w:r>
            <w:r>
              <w:rPr>
                <w:rFonts w:hint="eastAsia" w:ascii="宋体" w:hAnsi="宋体" w:eastAsia="宋体" w:cs="宋体"/>
                <w:color w:val="0000ff"/>
                <w:spacing w:val="-2"/>
                <w:szCs w:val="21"/>
                <w:highlight w:val="none"/>
                <w:lang w:val="en-US" w:eastAsia="zh-CN"/>
              </w:rPr>
            </w:r>
            <w:r/>
          </w:p>
        </w:tc>
        <w:tc>
          <w:tcPr>
            <w:tcW w:w="1179" w:type="dxa"/>
            <w:vAlign w:val="center"/>
            <w:textDirection w:val="lrTb"/>
            <w:noWrap w:val="false"/>
          </w:tcPr>
          <w:p>
            <w:pPr>
              <w:pStyle w:val="871"/>
              <w:jc w:val="left"/>
              <w:spacing w:before="68" w:line="264" w:lineRule="auto"/>
              <w:rPr>
                <w:rFonts w:hint="eastAsia" w:ascii="宋体" w:hAnsi="宋体" w:eastAsia="宋体" w:cs="宋体"/>
                <w:color w:val="0000ff"/>
                <w:spacing w:val="0"/>
                <w:szCs w:val="21"/>
                <w:highlight w:val="none"/>
                <w:lang w:val="en-US" w:eastAsia="zh-CN"/>
              </w:rPr>
            </w:pPr>
            <w:r>
              <w:rPr>
                <w:rFonts w:hint="eastAsia" w:ascii="宋体" w:hAnsi="宋体" w:cs="宋体"/>
                <w:color w:val="000000"/>
                <w:szCs w:val="21"/>
              </w:rPr>
              <w:t xml:space="preserve">售后服务方案</w:t>
            </w:r>
            <w:r>
              <w:rPr>
                <w:rFonts w:hint="eastAsia" w:ascii="宋体" w:hAnsi="宋体" w:eastAsia="宋体" w:cs="宋体"/>
                <w:color w:val="0000ff"/>
                <w:spacing w:val="0"/>
                <w:szCs w:val="21"/>
                <w:highlight w:val="none"/>
                <w:lang w:val="en-US" w:eastAsia="zh-CN"/>
              </w:rPr>
            </w:r>
            <w:r/>
          </w:p>
        </w:tc>
        <w:tc>
          <w:tcPr>
            <w:tcW w:w="6330" w:type="dxa"/>
            <w:vAlign w:val="center"/>
            <w:textDirection w:val="lrTb"/>
            <w:noWrap w:val="false"/>
          </w:tcPr>
          <w:p>
            <w:pPr>
              <w:pStyle w:val="991"/>
              <w:spacing w:line="264" w:lineRule="auto"/>
              <w:rPr>
                <w:color w:val="000000"/>
                <w:lang w:val="en-US"/>
                <w14:ligatures w14:val="none"/>
              </w:rPr>
            </w:pPr>
            <w:r>
              <w:rPr>
                <w:color w:val="000000"/>
                <w:lang w:val="en-US" w:bidi="ar-SA"/>
              </w:rPr>
              <w:t xml:space="preserve">根据本项目采购需求编制方案，内容包含：1.售后服务体系；2.定期巡检方案；3.应急保障措施。以上每项内容逐项评分：</w:t>
            </w:r>
            <w:r>
              <w:rPr>
                <w:color w:val="000000"/>
                <w:lang w:val="en-US"/>
              </w:rPr>
            </w:r>
            <w:r/>
          </w:p>
          <w:p>
            <w:pPr>
              <w:pStyle w:val="991"/>
              <w:spacing w:line="264" w:lineRule="auto"/>
              <w:rPr>
                <w:color w:val="000000"/>
                <w:lang w:val="en-US"/>
                <w14:ligatures w14:val="none"/>
              </w:rPr>
            </w:pPr>
            <w:r>
              <w:rPr>
                <w:color w:val="000000"/>
                <w:lang w:val="en-US"/>
              </w:rPr>
              <w:t xml:space="preserve">方案内容全面完整、可行性强，且专门针对本项目，契合采购需求视为符合；方案内容属于通用类，非专门针对本项目，部分契合采购需求视为部分符合；方案内容非专门针对本项目，脱离采购需求视为不符合。</w:t>
            </w:r>
            <w:r>
              <w:rPr>
                <w:color w:val="000000"/>
                <w:lang w:val="en-US"/>
              </w:rPr>
            </w:r>
            <w:r/>
          </w:p>
          <w:p>
            <w:pPr>
              <w:pStyle w:val="991"/>
              <w:spacing w:line="264" w:lineRule="auto"/>
              <w:rPr>
                <w:color w:val="000000"/>
                <w:lang w:val="en-US"/>
                <w14:ligatures w14:val="none"/>
              </w:rPr>
            </w:pPr>
            <w:r>
              <w:rPr>
                <w:color w:val="000000"/>
                <w:lang w:val="en-US"/>
              </w:rPr>
              <w:t xml:space="preserve">上述每项内容符合得1分；部分符合得0.5分；不符合或不提供不得分。</w:t>
            </w:r>
            <w:r>
              <w:rPr>
                <w:color w:val="000000"/>
                <w:lang w:val="en-US"/>
              </w:rPr>
            </w:r>
            <w:r/>
          </w:p>
        </w:tc>
        <w:tc>
          <w:tcPr>
            <w:tcW w:w="647" w:type="dxa"/>
            <w:vAlign w:val="center"/>
            <w:textDirection w:val="lrTb"/>
            <w:noWrap w:val="false"/>
          </w:tcPr>
          <w:p>
            <w:pPr>
              <w:pStyle w:val="871"/>
              <w:jc w:val="center"/>
              <w:spacing w:before="68" w:line="264" w:lineRule="auto"/>
              <w:rPr>
                <w:rFonts w:hint="eastAsia" w:ascii="宋体" w:hAnsi="宋体" w:eastAsia="宋体" w:cs="宋体"/>
                <w:color w:val="0000ff"/>
                <w:szCs w:val="21"/>
                <w:highlight w:val="none"/>
                <w:lang w:val="en-US" w:eastAsia="zh-CN"/>
              </w:rPr>
            </w:pPr>
            <w:r>
              <w:rPr>
                <w:rFonts w:hint="eastAsia" w:ascii="宋体" w:hAnsi="宋体" w:cs="宋体"/>
                <w:szCs w:val="21"/>
              </w:rPr>
              <w:t xml:space="preserve">3</w:t>
            </w:r>
            <w:r>
              <w:rPr>
                <w:rFonts w:hint="eastAsia" w:ascii="宋体" w:hAnsi="宋体" w:eastAsia="宋体" w:cs="宋体"/>
                <w:color w:val="0000ff"/>
                <w:szCs w:val="21"/>
                <w:highlight w:val="none"/>
                <w:lang w:val="en-US" w:eastAsia="zh-CN"/>
              </w:rPr>
            </w:r>
            <w:r/>
          </w:p>
        </w:tc>
        <w:tc>
          <w:tcPr>
            <w:tcW w:w="900" w:type="dxa"/>
            <w:vAlign w:val="center"/>
            <w:textDirection w:val="lrTb"/>
            <w:noWrap w:val="false"/>
          </w:tcPr>
          <w:p>
            <w:pPr>
              <w:pStyle w:val="871"/>
              <w:jc w:val="center"/>
              <w:spacing w:before="68" w:line="264" w:lineRule="auto"/>
              <w:rPr>
                <w:rFonts w:hint="eastAsia" w:ascii="宋体" w:hAnsi="宋体" w:eastAsia="宋体" w:cs="宋体"/>
                <w:color w:val="0000ff"/>
                <w:spacing w:val="-6"/>
                <w:szCs w:val="21"/>
                <w:highlight w:val="none"/>
                <w:lang w:val="en-US" w:eastAsia="zh-CN"/>
              </w:rPr>
            </w:pPr>
            <w:r>
              <w:rPr>
                <w:rFonts w:hint="eastAsia" w:ascii="宋体" w:hAnsi="宋体" w:cs="宋体"/>
                <w:spacing w:val="-6"/>
                <w:szCs w:val="21"/>
              </w:rPr>
              <w:t xml:space="preserve">主观分</w:t>
            </w:r>
            <w:r>
              <w:rPr>
                <w:rFonts w:hint="eastAsia" w:ascii="宋体" w:hAnsi="宋体" w:eastAsia="宋体" w:cs="宋体"/>
                <w:color w:val="0000ff"/>
                <w:spacing w:val="-6"/>
                <w:szCs w:val="21"/>
                <w:highlight w:val="none"/>
                <w:lang w:val="en-US" w:eastAsia="zh-CN"/>
              </w:rPr>
            </w:r>
            <w:r/>
          </w:p>
        </w:tc>
      </w:tr>
      <w:tr>
        <w:trPr>
          <w:trHeight w:val="455"/>
        </w:trPr>
        <w:tc>
          <w:tcPr>
            <w:gridSpan w:val="5"/>
            <w:tcW w:w="9575"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4.业绩</w:t>
            </w:r>
            <w:r>
              <w:rPr>
                <w:rFonts w:hint="eastAsia" w:ascii="宋体" w:hAnsi="宋体" w:eastAsia="宋体" w:cs="宋体"/>
                <w:color w:val="000000"/>
                <w:szCs w:val="21"/>
                <w:highlight w:val="none"/>
              </w:rPr>
            </w:r>
            <w:r/>
          </w:p>
        </w:tc>
      </w:tr>
      <w:tr>
        <w:trPr>
          <w:trHeight w:val="1015"/>
        </w:trPr>
        <w:tc>
          <w:tcPr>
            <w:tcW w:w="519" w:type="dxa"/>
            <w:vAlign w:val="center"/>
            <w:textDirection w:val="lrTb"/>
            <w:noWrap w:val="false"/>
          </w:tcPr>
          <w:p>
            <w:pPr>
              <w:pStyle w:val="871"/>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4.1</w:t>
            </w:r>
            <w:r>
              <w:rPr>
                <w:rFonts w:hint="eastAsia" w:ascii="宋体" w:hAnsi="宋体" w:eastAsia="宋体" w:cs="宋体"/>
                <w:color w:val="000000"/>
                <w:sz w:val="21"/>
                <w:szCs w:val="21"/>
                <w:lang w:val="en-US" w:eastAsia="zh-CN" w:bidi="ar-SA"/>
              </w:rPr>
            </w:r>
            <w:r/>
          </w:p>
        </w:tc>
        <w:tc>
          <w:tcPr>
            <w:tcW w:w="1179" w:type="dxa"/>
            <w:vAlign w:val="center"/>
            <w:textDirection w:val="lrTb"/>
            <w:noWrap w:val="false"/>
          </w:tcPr>
          <w:p>
            <w:pPr>
              <w:jc w:val="left"/>
              <w:spacing w:before="68" w:line="264" w:lineRule="auto"/>
              <w:rPr>
                <w:color w:val="000000"/>
                <w:lang w:val="en-US"/>
                <w14:ligatures w14:val="none"/>
              </w:rPr>
            </w:pPr>
            <w:r>
              <w:rPr>
                <w:rFonts w:hint="eastAsia" w:ascii="宋体" w:hAnsi="宋体" w:cs="宋体"/>
                <w:color w:val="000000"/>
                <w:lang w:val="en-US" w:eastAsia="zh-CN" w:bidi="ar-SA"/>
              </w:rPr>
              <w:t xml:space="preserve">投</w:t>
            </w:r>
            <w:r>
              <w:rPr>
                <w:rFonts w:hint="eastAsia" w:ascii="宋体" w:hAnsi="宋体" w:cs="宋体"/>
                <w:color w:val="000000"/>
                <w:lang w:val="en-US" w:eastAsia="zh-CN" w:bidi="ar-SA"/>
              </w:rPr>
              <w:t xml:space="preserve">标人业</w:t>
            </w:r>
            <w:r>
              <w:rPr>
                <w:rFonts w:hint="eastAsia" w:ascii="宋体" w:hAnsi="宋体" w:cs="宋体"/>
                <w:color w:val="000000"/>
                <w:lang w:val="en-US" w:eastAsia="zh-CN" w:bidi="ar-SA"/>
              </w:rPr>
              <w:t xml:space="preserve">绩</w:t>
            </w:r>
            <w:r>
              <w:rPr>
                <w:color w:val="000000"/>
                <w:lang w:val="en-US"/>
              </w:rPr>
            </w:r>
            <w:r/>
          </w:p>
        </w:tc>
        <w:tc>
          <w:tcPr>
            <w:tcW w:w="6330" w:type="dxa"/>
            <w:vAlign w:val="center"/>
            <w:textDirection w:val="lrTb"/>
            <w:noWrap w:val="false"/>
          </w:tcPr>
          <w:p>
            <w:pPr>
              <w:pStyle w:val="991"/>
              <w:spacing w:line="264" w:lineRule="auto"/>
              <w:rPr>
                <w:color w:val="000000"/>
                <w:lang w:val="en-US" w:eastAsia="zh-CN" w:bidi="ar-SA"/>
                <w14:ligatures w14:val="none"/>
              </w:rPr>
            </w:pPr>
            <w:r>
              <w:rPr>
                <w:color w:val="000000"/>
                <w:lang w:val="en-US" w:eastAsia="zh-CN" w:bidi="ar-SA"/>
              </w:rPr>
              <w:t xml:space="preserve">投标人提供2023年1月1日（含）以来类似空调项目业绩，每提供1个得1分，最多得3分。</w:t>
            </w:r>
            <w:r>
              <w:rPr>
                <w:color w:val="000000"/>
                <w:lang w:val="en-US"/>
                <w14:ligatures w14:val="none"/>
              </w:rPr>
            </w:r>
            <w:r/>
          </w:p>
          <w:p>
            <w:pPr>
              <w:pStyle w:val="991"/>
              <w:spacing w:line="264" w:lineRule="auto"/>
              <w:rPr>
                <w:color w:val="000000"/>
                <w:lang w:val="en-US"/>
                <w14:ligatures w14:val="none"/>
              </w:rPr>
            </w:pPr>
            <w:r>
              <w:rPr>
                <w:color w:val="000000"/>
                <w:lang w:val="en-US" w:eastAsia="zh-CN" w:bidi="ar-SA"/>
              </w:rPr>
              <w:t xml:space="preserve">（提供合同、竣工验收报告及项目对应的任意一次付款发票，时间以合同签订时间为准，合同页须清晰可见相应内容</w:t>
            </w:r>
            <w:r>
              <w:rPr>
                <w:color w:val="000000"/>
                <w:lang w:val="en-US" w:eastAsia="zh-CN" w:bidi="ar-SA"/>
              </w:rPr>
              <w:t xml:space="preserve">。</w:t>
            </w:r>
            <w:r>
              <w:rPr>
                <w:color w:val="000000"/>
                <w:lang w:val="en-US" w:eastAsia="zh-CN" w:bidi="ar-SA"/>
              </w:rPr>
              <w:t xml:space="preserve">）</w:t>
            </w:r>
            <w:r>
              <w:rPr>
                <w:color w:val="000000"/>
                <w:lang w:val="en-US"/>
              </w:rPr>
            </w:r>
            <w:r/>
          </w:p>
        </w:tc>
        <w:tc>
          <w:tcPr>
            <w:tcW w:w="647" w:type="dxa"/>
            <w:vAlign w:val="center"/>
            <w:textDirection w:val="lrTb"/>
            <w:noWrap w:val="false"/>
          </w:tcPr>
          <w:p>
            <w:pPr>
              <w:pStyle w:val="871"/>
              <w:jc w:val="center"/>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rPr>
              <w:t xml:space="preserve">客</w:t>
            </w:r>
            <w:r>
              <w:rPr>
                <w:rFonts w:hint="eastAsia"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rPr>
                <w:rFonts w:hint="eastAsia" w:ascii="宋体" w:hAnsi="宋体" w:eastAsia="宋体" w:cs="宋体"/>
                <w:color w:val="000000"/>
                <w:szCs w:val="21"/>
                <w:highlight w:val="none"/>
                <w:lang w:eastAsia="zh-CN"/>
              </w:rPr>
            </w:r>
            <w:r/>
          </w:p>
        </w:tc>
      </w:tr>
      <w:tr>
        <w:trPr>
          <w:trHeight w:val="269"/>
        </w:trPr>
        <w:tc>
          <w:tcPr>
            <w:gridSpan w:val="5"/>
            <w:tcW w:w="9575" w:type="dxa"/>
            <w:vAlign w:val="top"/>
            <w:textDirection w:val="lrTb"/>
            <w:noWrap w:val="false"/>
          </w:tcPr>
          <w:p>
            <w:pPr>
              <w:pStyle w:val="871"/>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5.履约能力</w:t>
            </w:r>
            <w:r>
              <w:rPr>
                <w:rFonts w:hint="eastAsia" w:ascii="宋体" w:hAnsi="宋体" w:eastAsia="宋体" w:cs="宋体"/>
                <w:color w:val="000000"/>
                <w:szCs w:val="21"/>
                <w:highlight w:val="none"/>
              </w:rPr>
            </w:r>
            <w:r/>
          </w:p>
        </w:tc>
      </w:tr>
      <w:tr>
        <w:trPr>
          <w:trHeight w:val="387"/>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1"/>
              <w:spacing w:before="69" w:line="264" w:lineRule="auto"/>
              <w:rPr>
                <w:rFonts w:hint="eastAsia" w:ascii="宋体" w:hAnsi="宋体" w:eastAsia="宋体" w:cs="宋体"/>
                <w:color w:val="000000"/>
                <w:spacing w:val="-1"/>
                <w:szCs w:val="21"/>
                <w:highlight w:val="none"/>
                <w:lang w:val="en-US" w:eastAsia="zh-CN"/>
              </w:rPr>
            </w:pPr>
            <w:r>
              <w:rPr>
                <w:rFonts w:hint="eastAsia" w:ascii="宋体" w:hAnsi="宋体" w:cs="宋体"/>
                <w:color w:val="000000"/>
                <w:spacing w:val="-1"/>
                <w:szCs w:val="21"/>
              </w:rPr>
              <w:t xml:space="preserve">履约能力</w:t>
            </w:r>
            <w:r>
              <w:rPr>
                <w:rFonts w:hint="eastAsia" w:ascii="宋体" w:hAnsi="宋体" w:eastAsia="宋体" w:cs="宋体"/>
                <w:color w:val="000000"/>
                <w:spacing w:val="-1"/>
                <w:szCs w:val="21"/>
                <w:highlight w:val="none"/>
                <w:lang w:val="en-US" w:eastAsia="zh-CN"/>
              </w:rPr>
            </w:r>
            <w:r/>
          </w:p>
        </w:tc>
        <w:tc>
          <w:tcPr>
            <w:tcW w:w="6330" w:type="dxa"/>
            <w:vAlign w:val="center"/>
            <w:textDirection w:val="lrTb"/>
            <w:noWrap w:val="false"/>
          </w:tcPr>
          <w:p>
            <w:pPr>
              <w:pStyle w:val="991"/>
              <w:spacing w:line="264" w:lineRule="auto"/>
              <w:rPr>
                <w:color w:val="000000"/>
                <w:lang w:val="en-US" w:eastAsia="zh-CN" w:bidi="ar-SA"/>
                <w14:ligatures w14:val="none"/>
              </w:rPr>
              <w:pBdr>
                <w:top w:val="none" w:color="000000" w:sz="0" w:space="0"/>
                <w:left w:val="none" w:color="000000" w:sz="0" w:space="0"/>
                <w:bottom w:val="none" w:color="000000" w:sz="0" w:space="0"/>
                <w:right w:val="none" w:color="000000" w:sz="0" w:space="0"/>
              </w:pBdr>
            </w:pPr>
            <w:r>
              <w:rPr>
                <w:color w:val="000000"/>
                <w:lang w:val="en-US" w:eastAsia="zh-CN" w:bidi="ar-SA"/>
              </w:rPr>
              <w:t xml:space="preserve">投标人</w:t>
            </w:r>
            <w:r>
              <w:rPr>
                <w:color w:val="000000"/>
                <w:lang w:val="en-US" w:eastAsia="zh-CN" w:bidi="ar-SA"/>
              </w:rPr>
              <w:t xml:space="preserve">承诺</w:t>
            </w:r>
            <w:r>
              <w:rPr>
                <w:color w:val="000000"/>
                <w:lang w:val="en-US" w:eastAsia="zh-CN" w:bidi="ar-SA"/>
              </w:rPr>
              <w:t xml:space="preserve">所投分体式空调设备在原厂6年质保期</w:t>
            </w:r>
            <w:r>
              <w:rPr>
                <w:color w:val="000000"/>
                <w:lang w:val="en-US" w:eastAsia="zh-CN" w:bidi="ar-SA"/>
              </w:rPr>
              <w:t xml:space="preserve">结束后，增加质保期</w:t>
            </w:r>
            <w:r>
              <w:rPr>
                <w:color w:val="000000"/>
                <w:lang w:val="en-US" w:eastAsia="zh-CN" w:bidi="ar-SA"/>
              </w:rPr>
              <w:t xml:space="preserve">，</w:t>
            </w:r>
            <w:r>
              <w:rPr>
                <w:color w:val="000000"/>
                <w:lang w:val="en-US" w:eastAsia="zh-CN" w:bidi="ar-SA"/>
              </w:rPr>
              <w:t xml:space="preserve">质保</w:t>
            </w:r>
            <w:r>
              <w:rPr>
                <w:color w:val="000000"/>
                <w:lang w:val="en-US" w:eastAsia="zh-CN" w:bidi="ar-SA"/>
              </w:rPr>
              <w:t xml:space="preserve">服务</w:t>
            </w:r>
            <w:r>
              <w:rPr>
                <w:color w:val="000000"/>
                <w:lang w:val="en-US" w:eastAsia="zh-CN" w:bidi="ar-SA"/>
              </w:rPr>
              <w:t xml:space="preserve">由原厂或投标人提供均可。</w:t>
            </w:r>
            <w:r>
              <w:rPr>
                <w:color w:val="000000"/>
                <w:lang w:val="en-US" w:eastAsia="zh-CN" w:bidi="ar-SA"/>
              </w:rPr>
              <w:t xml:space="preserve">每增加一年</w:t>
            </w:r>
            <w:r>
              <w:rPr>
                <w:color w:val="000000"/>
                <w:lang w:val="en-US" w:eastAsia="zh-CN" w:bidi="ar-SA"/>
              </w:rPr>
              <w:t xml:space="preserve">质保</w:t>
            </w:r>
            <w:r>
              <w:rPr>
                <w:color w:val="000000"/>
                <w:lang w:val="en-US" w:eastAsia="zh-CN" w:bidi="ar-SA"/>
              </w:rPr>
              <w:t xml:space="preserve">期</w:t>
            </w:r>
            <w:r>
              <w:rPr>
                <w:color w:val="000000"/>
                <w:lang w:val="en-US" w:eastAsia="zh-CN" w:bidi="ar-SA"/>
              </w:rPr>
              <w:t xml:space="preserve">得1分，最高得</w:t>
            </w:r>
            <w:r>
              <w:rPr>
                <w:color w:val="000000"/>
                <w:lang w:val="en-US" w:eastAsia="zh-CN" w:bidi="ar-SA"/>
              </w:rPr>
              <w:t xml:space="preserve">4</w:t>
            </w:r>
            <w:r>
              <w:rPr>
                <w:color w:val="000000"/>
                <w:lang w:val="en-US" w:eastAsia="zh-CN" w:bidi="ar-SA"/>
              </w:rPr>
              <w:t xml:space="preserve">分</w:t>
            </w:r>
            <w:r>
              <w:rPr>
                <w:color w:val="000000"/>
                <w:lang w:val="en-US" w:eastAsia="zh-CN" w:bidi="ar-SA"/>
              </w:rPr>
              <w:t xml:space="preserve">。</w:t>
            </w:r>
            <w:r>
              <w:rPr>
                <w:color w:val="000000"/>
                <w:lang w:val="en-US" w:eastAsia="zh-CN" w:bidi="ar-SA"/>
              </w:rPr>
              <w:t xml:space="preserve">（供应商提供承诺函，承诺函格式自拟，否则该项不得分。）</w:t>
            </w:r>
            <w:r>
              <w:rPr>
                <w:color w:val="000000"/>
                <w:lang w:val="en-US" w:eastAsia="zh-CN" w:bidi="ar-SA"/>
              </w:rPr>
            </w:r>
            <w:r/>
          </w:p>
        </w:tc>
        <w:tc>
          <w:tcPr>
            <w:tcW w:w="647" w:type="dxa"/>
            <w:vAlign w:val="center"/>
            <w:textDirection w:val="lrTb"/>
            <w:noWrap w:val="false"/>
          </w:tcPr>
          <w:p>
            <w:pPr>
              <w:pStyle w:val="871"/>
              <w:jc w:val="center"/>
              <w:rPr>
                <w:rFonts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rPr>
                <w:rFonts w:hint="eastAsia" w:ascii="宋体" w:hAnsi="宋体" w:eastAsia="宋体" w:cs="宋体"/>
                <w:color w:val="0000ff"/>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客观分</w:t>
            </w:r>
            <w:r>
              <w:rPr>
                <w:rFonts w:hint="eastAsia" w:ascii="宋体" w:hAnsi="宋体" w:eastAsia="宋体" w:cs="宋体"/>
                <w:color w:val="0000ff"/>
                <w:szCs w:val="21"/>
                <w:highlight w:val="none"/>
              </w:rPr>
            </w:r>
            <w:r/>
          </w:p>
        </w:tc>
      </w:tr>
      <w:tr>
        <w:trPr>
          <w:trHeight w:val="387"/>
        </w:trPr>
        <w:tc>
          <w:tcPr>
            <w:gridSpan w:val="5"/>
            <w:tcW w:w="9575" w:type="dxa"/>
            <w:vAlign w:val="center"/>
            <w:textDirection w:val="lrTb"/>
            <w:noWrap w:val="false"/>
          </w:tcPr>
          <w:p>
            <w:pPr>
              <w:pStyle w:val="871"/>
              <w:jc w:val="both"/>
              <w:rPr>
                <w:rFonts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pacing w:val="-3"/>
                <w:szCs w:val="21"/>
                <w:highlight w:val="none"/>
                <w:lang w:val="en-US" w:eastAsia="zh-CN"/>
              </w:rPr>
              <w:t xml:space="preserve">6.节能环保</w:t>
            </w:r>
            <w:r>
              <w:rPr>
                <w:rFonts w:ascii="宋体" w:hAnsi="宋体" w:eastAsia="宋体" w:cs="宋体"/>
                <w:color w:val="000000"/>
                <w:lang w:val="en-US" w:eastAsia="zh-CN"/>
              </w:rPr>
            </w:r>
            <w:r/>
          </w:p>
        </w:tc>
      </w:tr>
      <w:tr>
        <w:trPr>
          <w:trHeight w:val="387"/>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6.1</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1"/>
              <w:spacing w:before="69" w:line="264" w:lineRule="auto"/>
              <w:rPr>
                <w:rFonts w:ascii="宋体" w:hAnsi="宋体" w:eastAsia="宋体" w:cs="宋体"/>
                <w:color w:val="000000"/>
                <w:spacing w:val="-1"/>
                <w:szCs w:val="21"/>
                <w:lang w:val="en-US" w:eastAsia="zh-CN"/>
              </w:rPr>
            </w:pPr>
            <w:r>
              <w:rPr>
                <w:rFonts w:hint="eastAsia" w:ascii="宋体" w:hAnsi="宋体" w:cs="宋体"/>
                <w:color w:val="000000"/>
                <w:spacing w:val="-1"/>
                <w:szCs w:val="21"/>
                <w:lang w:val="en-US" w:eastAsia="zh-CN"/>
              </w:rPr>
              <w:t xml:space="preserve">节能环保</w:t>
            </w:r>
            <w:r>
              <w:rPr>
                <w:rFonts w:ascii="宋体" w:hAnsi="宋体" w:eastAsia="宋体" w:cs="宋体"/>
                <w:color w:val="000000"/>
                <w:spacing w:val="-1"/>
                <w:szCs w:val="21"/>
                <w:lang w:val="en-US" w:eastAsia="zh-CN"/>
              </w:rPr>
            </w:r>
            <w:r/>
          </w:p>
        </w:tc>
        <w:tc>
          <w:tcPr>
            <w:tcW w:w="6330" w:type="dxa"/>
            <w:vAlign w:val="center"/>
            <w:textDirection w:val="lrTb"/>
            <w:noWrap w:val="false"/>
          </w:tcPr>
          <w:p>
            <w:pPr>
              <w:pStyle w:val="991"/>
              <w:spacing w:line="264" w:lineRule="auto"/>
              <w:rPr>
                <w:color w:val="000000"/>
                <w:lang w:val="en-US" w:eastAsia="zh-CN" w:bidi="ar-SA"/>
                <w14:ligatures w14:val="none"/>
              </w:rPr>
              <w:pBdr>
                <w:top w:val="none" w:color="000000" w:sz="0" w:space="0"/>
                <w:left w:val="none" w:color="000000" w:sz="0" w:space="0"/>
                <w:bottom w:val="none" w:color="000000" w:sz="0" w:space="0"/>
                <w:right w:val="none" w:color="000000" w:sz="0" w:space="0"/>
              </w:pBdr>
            </w:pPr>
            <w:r>
              <w:rPr>
                <w:color w:val="000000"/>
                <w:lang w:val="en-US" w:eastAsia="zh-CN" w:bidi="ar-SA"/>
              </w:rPr>
              <w:t xml:space="preserve">投标产品</w:t>
            </w:r>
            <w:r>
              <w:rPr>
                <w:color w:val="000000"/>
                <w:lang w:val="en-US" w:eastAsia="zh-CN" w:bidi="ar-SA"/>
              </w:rPr>
              <w:t xml:space="preserve">（</w:t>
            </w:r>
            <w:r>
              <w:rPr>
                <w:color w:val="000000"/>
                <w:lang w:val="en-US" w:eastAsia="zh-CN" w:bidi="ar-SA"/>
              </w:rPr>
              <w:t xml:space="preserve">核心产品及主要产品）</w:t>
            </w:r>
            <w:r>
              <w:rPr>
                <w:color w:val="000000"/>
                <w:lang w:val="en-US" w:eastAsia="zh-CN" w:bidi="ar-SA"/>
              </w:rPr>
              <w:t xml:space="preserve">属于财政部、生态环境部公布的“环境标志产品品目清单”范围内的，投标人提供国家确定的认证机构出具的、处于有效期内的该环境标志产品认证证书的，有1个得</w:t>
            </w:r>
            <w:r>
              <w:rPr>
                <w:color w:val="000000"/>
                <w:lang w:val="en-US" w:eastAsia="zh-CN" w:bidi="ar-SA"/>
              </w:rPr>
              <w:t xml:space="preserve">3</w:t>
            </w:r>
            <w:r>
              <w:rPr>
                <w:color w:val="000000"/>
                <w:lang w:val="en-US" w:eastAsia="zh-CN" w:bidi="ar-SA"/>
              </w:rPr>
              <w:t xml:space="preserve">分，最多得</w:t>
            </w:r>
            <w:r>
              <w:rPr>
                <w:color w:val="000000"/>
                <w:lang w:val="en-US" w:eastAsia="zh-CN" w:bidi="ar-SA"/>
              </w:rPr>
              <w:t xml:space="preserve">6</w:t>
            </w:r>
            <w:r>
              <w:rPr>
                <w:color w:val="000000"/>
                <w:lang w:val="en-US" w:eastAsia="zh-CN" w:bidi="ar-SA"/>
              </w:rPr>
              <w:t xml:space="preserve">分。</w:t>
            </w:r>
            <w:r>
              <w:rPr>
                <w:color w:val="000000"/>
                <w:lang w:val="en-US" w:eastAsia="zh-CN" w:bidi="ar-SA"/>
              </w:rPr>
            </w:r>
            <w:r/>
          </w:p>
        </w:tc>
        <w:tc>
          <w:tcPr>
            <w:tcW w:w="647" w:type="dxa"/>
            <w:vAlign w:val="center"/>
            <w:textDirection w:val="lrTb"/>
            <w:noWrap w:val="false"/>
          </w:tcPr>
          <w:p>
            <w:pPr>
              <w:pStyle w:val="871"/>
              <w:jc w:val="center"/>
              <w:rPr>
                <w:rFonts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rPr>
                <w:rFonts w:hint="eastAsia"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lang w:val="en-US" w:eastAsia="zh-CN"/>
              </w:rPr>
              <w:t xml:space="preserve">客观分</w:t>
            </w:r>
            <w:r>
              <w:rPr>
                <w:rFonts w:hint="eastAsia" w:ascii="宋体" w:hAnsi="宋体" w:eastAsia="宋体" w:cs="宋体"/>
                <w:color w:val="000000"/>
                <w:lang w:val="en-US" w:eastAsia="zh-CN"/>
              </w:rPr>
            </w:r>
            <w:r/>
          </w:p>
        </w:tc>
      </w:tr>
      <w:tr>
        <w:trPr>
          <w:trHeight w:val="464"/>
        </w:trPr>
        <w:tc>
          <w:tcPr>
            <w:tcW w:w="51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ff0000"/>
                <w:szCs w:val="21"/>
                <w:highlight w:val="none"/>
              </w:rPr>
            </w:pPr>
            <w:r>
              <w:rPr>
                <w:rFonts w:hint="eastAsia" w:ascii="宋体" w:hAnsi="宋体" w:eastAsia="宋体" w:cs="宋体"/>
                <w:spacing w:val="-3"/>
                <w:szCs w:val="21"/>
                <w:highlight w:val="none"/>
              </w:rPr>
              <w:t xml:space="preserve">合</w:t>
            </w:r>
            <w:r>
              <w:rPr>
                <w:rFonts w:hint="eastAsia" w:ascii="宋体" w:hAnsi="宋体" w:eastAsia="宋体" w:cs="宋体"/>
                <w:spacing w:val="-2"/>
                <w:szCs w:val="21"/>
                <w:highlight w:val="none"/>
              </w:rPr>
              <w:t xml:space="preserve">计</w:t>
            </w:r>
            <w:r>
              <w:rPr>
                <w:rFonts w:hint="eastAsia" w:ascii="宋体" w:hAnsi="宋体" w:eastAsia="宋体" w:cs="宋体"/>
                <w:color w:val="ff0000"/>
                <w:szCs w:val="21"/>
                <w:highlight w:val="none"/>
              </w:rPr>
            </w:r>
            <w:r/>
          </w:p>
        </w:tc>
        <w:tc>
          <w:tcPr>
            <w:gridSpan w:val="2"/>
            <w:tcW w:w="7509" w:type="dxa"/>
            <w:vAlign w:val="center"/>
            <w:textDirection w:val="lrTb"/>
            <w:noWrap w:val="false"/>
          </w:tcPr>
          <w:p>
            <w:pPr>
              <w:pStyle w:val="871"/>
              <w:ind w:left="172"/>
              <w:jc w:val="center"/>
              <w:keepLines w:val="0"/>
              <w:keepNext w:val="0"/>
              <w:pageBreakBefore w:val="0"/>
              <w:spacing w:before="123" w:line="264" w:lineRule="auto"/>
              <w:widowControl w:val="off"/>
              <w:rPr>
                <w:rFonts w:hint="eastAsia" w:ascii="宋体" w:hAnsi="宋体" w:eastAsia="宋体" w:cs="宋体"/>
                <w:color w:val="ff0000"/>
                <w:spacing w:val="-2"/>
                <w:szCs w:val="21"/>
                <w:highlight w:val="none"/>
              </w:rPr>
            </w:pPr>
            <w:r>
              <w:rPr>
                <w:rFonts w:hint="eastAsia" w:ascii="宋体" w:hAnsi="宋体" w:eastAsia="宋体" w:cs="宋体"/>
                <w:color w:val="ff0000"/>
                <w:spacing w:val="-2"/>
                <w:szCs w:val="21"/>
                <w:highlight w:val="none"/>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rPr>
                <w:rFonts w:hint="eastAsia" w:ascii="宋体" w:hAnsi="宋体" w:eastAsia="宋体" w:cs="宋体"/>
                <w:color w:val="000000"/>
                <w:szCs w:val="21"/>
                <w:highlight w:val="none"/>
              </w:rPr>
            </w:r>
            <w:r/>
          </w:p>
        </w:tc>
      </w:tr>
    </w:tbl>
    <w:p>
      <w:pPr>
        <w:pStyle w:val="871"/>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1"/>
        <w:spacing w:line="480" w:lineRule="exact"/>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第六章  投标</w:t>
      </w:r>
      <w:bookmarkEnd w:id="58"/>
      <w:r/>
      <w:bookmarkEnd w:id="59"/>
      <w:r/>
      <w:bookmarkEnd w:id="61"/>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871"/>
        <w:jc w:val="center"/>
        <w:rPr>
          <w:rFonts w:hint="eastAsia" w:ascii="宋体" w:hAnsi="宋体"/>
          <w:b/>
          <w:color w:val="000000"/>
          <w:sz w:val="72"/>
          <w:szCs w:val="21"/>
          <w:highlight w:val="none"/>
        </w:rPr>
      </w:pPr>
      <w:r/>
      <w:bookmarkStart w:id="62" w:name="_Hlt26955039"/>
      <w:r/>
      <w:bookmarkEnd w:id="62"/>
      <w:r/>
      <w:bookmarkStart w:id="63" w:name="_Hlt26671244"/>
      <w:r/>
      <w:bookmarkEnd w:id="63"/>
      <w:r/>
      <w:bookmarkStart w:id="64" w:name="_Toc49090576"/>
      <w:r/>
      <w:bookmarkStart w:id="65" w:name="_Toc120614282"/>
      <w:r/>
      <w:bookmarkStart w:id="66" w:name="_Toc26554094"/>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outlineLvl w:val="0"/>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1"/>
        <w:ind w:firstLine="1084"/>
        <w:rPr>
          <w:rFonts w:ascii="宋体" w:hAnsi="宋体" w:eastAsia="宋体"/>
          <w:b/>
          <w:color w:val="000000"/>
          <w:sz w:val="36"/>
          <w:szCs w:val="21"/>
          <w:highlight w:val="none"/>
          <w:lang w:val="en-US" w:eastAsia="zh-CN"/>
        </w:rPr>
        <w:outlineLvl w:val="0"/>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871"/>
        <w:ind w:firstLine="1084"/>
        <w:rPr>
          <w:rFonts w:ascii="宋体" w:hAnsi="宋体" w:eastAsia="宋体"/>
          <w:b/>
          <w:color w:val="000000"/>
          <w:sz w:val="36"/>
          <w:szCs w:val="21"/>
          <w:highlight w:val="none"/>
          <w:u w:val="single"/>
          <w:lang w:val="en-US" w:eastAsia="zh-CN"/>
        </w:rPr>
        <w:outlineLvl w:val="0"/>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rPr>
          <w:rFonts w:ascii="宋体" w:hAnsi="宋体" w:eastAsia="宋体"/>
          <w:b/>
          <w:color w:val="000000"/>
          <w:sz w:val="36"/>
          <w:szCs w:val="21"/>
          <w:highlight w:val="none"/>
          <w:u w:val="single"/>
          <w:lang w:val="en-US" w:eastAsia="zh-CN"/>
        </w:rPr>
        <w:outlineLvl w:val="0"/>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rPr>
          <w:rFonts w:ascii="宋体" w:hAnsi="宋体" w:eastAsia="宋体"/>
          <w:b/>
          <w:color w:val="000000"/>
          <w:sz w:val="36"/>
          <w:szCs w:val="21"/>
          <w:highlight w:val="none"/>
          <w:u w:val="single"/>
          <w:lang w:val="en-US" w:eastAsia="zh-CN"/>
        </w:rPr>
        <w:outlineLvl w:val="0"/>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1"/>
        <w:spacing w:line="440" w:lineRule="exact"/>
        <w:rPr>
          <w:rFonts w:ascii="宋体" w:hAnsi="宋体"/>
          <w:color w:val="000000"/>
          <w:szCs w:val="21"/>
          <w:highlight w:val="none"/>
        </w:rPr>
      </w:pPr>
      <w:r>
        <w:rPr>
          <w:rFonts w:ascii="宋体" w:hAnsi="宋体"/>
          <w:color w:val="000000"/>
          <w:szCs w:val="21"/>
          <w:highlight w:val="none"/>
        </w:rPr>
      </w:r>
      <w:r/>
    </w:p>
    <w:p>
      <w:pPr>
        <w:pStyle w:val="871"/>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55"/>
      <w:r/>
      <w:bookmarkEnd w:id="56"/>
      <w:r/>
      <w:bookmarkEnd w:id="64"/>
      <w:r/>
      <w:bookmarkEnd w:id="65"/>
      <w:r/>
      <w:bookmarkEnd w:id="66"/>
      <w:r>
        <w:rPr>
          <w:rFonts w:hint="eastAsia" w:ascii="方正黑体_GBK" w:hAnsi="方正黑体_GBK" w:eastAsia="方正黑体_GBK" w:cs="方正黑体_GBK"/>
          <w:b w:val="0"/>
          <w:bCs w:val="0"/>
          <w:color w:val="000000"/>
          <w:sz w:val="32"/>
          <w:szCs w:val="32"/>
          <w:highlight w:val="none"/>
        </w:rPr>
      </w:r>
      <w:r/>
    </w:p>
    <w:p>
      <w:pPr>
        <w:pStyle w:val="871"/>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lang w:val="en-US" w:eastAsia="zh-CN"/>
        </w:rPr>
        <w:t xml:space="preserve">三</w:t>
      </w:r>
      <w:r>
        <w:rPr>
          <w:rFonts w:hint="eastAsia" w:ascii="宋体" w:hAnsi="宋体" w:cs="宋体"/>
          <w:sz w:val="28"/>
          <w:szCs w:val="28"/>
          <w:highlight w:val="none"/>
        </w:rPr>
        <w:t xml:space="preserve">、投标函</w:t>
      </w:r>
      <w:r>
        <w:rPr>
          <w:rFonts w:hint="eastAsia" w:ascii="宋体" w:hAnsi="宋体" w:cs="宋体"/>
          <w:sz w:val="28"/>
          <w:szCs w:val="28"/>
          <w:highlight w:val="none"/>
        </w:rPr>
      </w:r>
      <w:r/>
    </w:p>
    <w:p>
      <w:pPr>
        <w:pStyle w:val="871"/>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lang w:val="en-US" w:eastAsia="zh-CN"/>
        </w:rPr>
        <w:t xml:space="preserve">四</w:t>
      </w:r>
      <w:r>
        <w:rPr>
          <w:rFonts w:hint="eastAsia" w:ascii="宋体" w:hAnsi="宋体" w:cs="宋体"/>
          <w:sz w:val="28"/>
          <w:szCs w:val="28"/>
          <w:highlight w:val="none"/>
        </w:rPr>
        <w:t xml:space="preserve">、开标一览表</w:t>
      </w:r>
      <w:r>
        <w:rPr>
          <w:rFonts w:hint="eastAsia" w:ascii="宋体" w:hAnsi="宋体" w:cs="宋体"/>
          <w:sz w:val="28"/>
          <w:szCs w:val="28"/>
          <w:highlight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五、核心产品品牌一览表</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六、投标分项报价表</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七、技术要求响应及偏离表</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八、商务要求响应及偏离表</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九、中小企业声明函（如有）</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十、残疾人福利性单位声明函（如有）</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十一、联合体协议（如有）</w:t>
      </w:r>
      <w:r>
        <w:rPr>
          <w:rFonts w:hint="eastAsia" w:ascii="宋体" w:hAnsi="宋体" w:eastAsia="宋体" w:cs="宋体"/>
          <w:b w:val="0"/>
          <w:bCs w:val="0"/>
          <w:i w:val="0"/>
          <w:sz w:val="28"/>
          <w:szCs w:val="28"/>
          <w:highlight w:val="none"/>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十二、关于符合本国产品标准的声明函（如有）</w:t>
      </w:r>
      <w:r>
        <w:rPr>
          <w:rFonts w:hint="eastAsia" w:ascii="宋体" w:hAnsi="宋体" w:eastAsia="宋体" w:cs="宋体"/>
          <w:b w:val="0"/>
          <w:bCs w:val="0"/>
          <w:i w:val="0"/>
          <w:sz w:val="28"/>
          <w:szCs w:val="28"/>
          <w:highlight w:val="none"/>
          <w:u w:val="none"/>
          <w:lang w:val="en-US" w:eastAsia="zh-CN"/>
        </w:rPr>
      </w:r>
      <w:r/>
    </w:p>
    <w:p>
      <w:pPr>
        <w:pStyle w:val="871"/>
        <w:ind w:firstLine="560"/>
        <w:spacing w:line="600" w:lineRule="exact"/>
        <w:rPr>
          <w:rFonts w:hint="eastAsia" w:ascii="宋体" w:hAnsi="宋体" w:eastAsia="宋体" w:cs="宋体"/>
          <w:sz w:val="28"/>
          <w:szCs w:val="28"/>
          <w:highlight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十三、分包情况说明及分包意向协议（如有）</w:t>
      </w:r>
      <w:r>
        <w:rPr>
          <w:rFonts w:hint="eastAsia" w:ascii="宋体" w:hAnsi="宋体" w:eastAsia="宋体" w:cs="宋体"/>
          <w:sz w:val="28"/>
          <w:szCs w:val="28"/>
          <w:highlight w:val="none"/>
          <w:lang w:val="en-US" w:eastAsia="zh-CN"/>
        </w:rPr>
      </w:r>
      <w:r/>
    </w:p>
    <w:p>
      <w:pPr>
        <w:pStyle w:val="871"/>
        <w:ind w:firstLine="560"/>
        <w:spacing w:line="60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71"/>
        <w:ind w:firstLine="480"/>
        <w:spacing w:line="440" w:lineRule="exact"/>
        <w:rPr>
          <w:rFonts w:ascii="宋体" w:hAnsi="宋体"/>
          <w:sz w:val="24"/>
          <w:highlight w:val="none"/>
        </w:rPr>
      </w:pPr>
      <w:r>
        <w:rPr>
          <w:rFonts w:ascii="宋体" w:hAnsi="宋体"/>
          <w:sz w:val="24"/>
          <w:highlight w:val="none"/>
        </w:rPr>
      </w:r>
      <w:r/>
    </w:p>
    <w:p>
      <w:pPr>
        <w:pStyle w:val="871"/>
        <w:ind w:firstLine="480"/>
        <w:spacing w:line="440" w:lineRule="exact"/>
        <w:rPr>
          <w:rFonts w:ascii="宋体" w:hAnsi="宋体"/>
          <w:sz w:val="24"/>
          <w:highlight w:val="none"/>
        </w:rPr>
      </w:pPr>
      <w:r>
        <w:rPr>
          <w:rFonts w:ascii="宋体" w:hAnsi="宋体"/>
          <w:sz w:val="24"/>
          <w:highlight w:val="none"/>
        </w:rPr>
      </w:r>
      <w:r/>
    </w:p>
    <w:p>
      <w:pPr>
        <w:pStyle w:val="871"/>
        <w:ind w:firstLine="480"/>
        <w:spacing w:line="440" w:lineRule="exact"/>
        <w:rPr>
          <w:rFonts w:ascii="宋体" w:hAnsi="宋体"/>
          <w:sz w:val="24"/>
          <w:highlight w:val="none"/>
        </w:rPr>
      </w:pPr>
      <w:r>
        <w:rPr>
          <w:rFonts w:ascii="宋体" w:hAnsi="宋体"/>
          <w:sz w:val="24"/>
          <w:highlight w:val="none"/>
        </w:rPr>
      </w:r>
      <w:r/>
    </w:p>
    <w:p>
      <w:pPr>
        <w:pStyle w:val="988"/>
        <w:rPr>
          <w:rFonts w:ascii="宋体" w:hAnsi="宋体"/>
          <w:sz w:val="24"/>
          <w:highlight w:val="none"/>
        </w:rPr>
      </w:pPr>
      <w:r>
        <w:rPr>
          <w:rFonts w:ascii="宋体" w:hAnsi="宋体"/>
          <w:sz w:val="24"/>
          <w:highlight w:val="none"/>
        </w:rPr>
      </w:r>
      <w:r/>
    </w:p>
    <w:p>
      <w:pPr>
        <w:pStyle w:val="988"/>
        <w:rPr>
          <w:rFonts w:ascii="宋体" w:hAnsi="宋体"/>
          <w:sz w:val="24"/>
          <w:highlight w:val="none"/>
        </w:rPr>
      </w:pPr>
      <w:r>
        <w:rPr>
          <w:rFonts w:ascii="宋体" w:hAnsi="宋体"/>
          <w:sz w:val="24"/>
          <w:highlight w:val="none"/>
        </w:rPr>
      </w:r>
      <w:r/>
    </w:p>
    <w:p>
      <w:pPr>
        <w:pStyle w:val="988"/>
        <w:rPr>
          <w:rFonts w:ascii="宋体" w:hAnsi="宋体"/>
          <w:sz w:val="24"/>
          <w:highlight w:val="none"/>
        </w:rPr>
      </w:pPr>
      <w:r>
        <w:rPr>
          <w:rFonts w:ascii="宋体" w:hAnsi="宋体"/>
          <w:sz w:val="24"/>
          <w:highlight w:val="none"/>
        </w:rPr>
      </w:r>
      <w:r/>
    </w:p>
    <w:p>
      <w:pPr>
        <w:pStyle w:val="988"/>
        <w:rPr>
          <w:rFonts w:ascii="宋体" w:hAnsi="宋体"/>
          <w:sz w:val="24"/>
          <w:highlight w:val="none"/>
        </w:rPr>
      </w:pPr>
      <w:r>
        <w:rPr>
          <w:rFonts w:ascii="宋体" w:hAnsi="宋体"/>
          <w:sz w:val="24"/>
          <w:highlight w:val="none"/>
        </w:rPr>
      </w:r>
      <w:r/>
    </w:p>
    <w:p>
      <w:pPr>
        <w:pStyle w:val="871"/>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871"/>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871"/>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1"/>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71"/>
        <w:ind w:firstLine="492"/>
        <w:spacing w:line="460" w:lineRule="exact"/>
        <w:rPr>
          <w:color w:val="000000"/>
          <w:sz w:val="24"/>
          <w:szCs w:val="24"/>
          <w:highlight w:val="none"/>
        </w:rPr>
      </w:pPr>
      <w:r>
        <w:rPr>
          <w:color w:val="000000"/>
          <w:sz w:val="24"/>
          <w:szCs w:val="24"/>
          <w:highlight w:val="none"/>
        </w:rPr>
      </w:r>
      <w:r/>
    </w:p>
    <w:p>
      <w:pPr>
        <w:pStyle w:val="989"/>
        <w:rPr>
          <w:color w:val="000000"/>
          <w:sz w:val="24"/>
          <w:szCs w:val="24"/>
          <w:highlight w:val="none"/>
        </w:rPr>
      </w:pPr>
      <w:r>
        <w:rPr>
          <w:color w:val="000000"/>
          <w:sz w:val="24"/>
          <w:szCs w:val="24"/>
          <w:highlight w:val="none"/>
        </w:rPr>
      </w:r>
      <w:r/>
    </w:p>
    <w:p>
      <w:pPr>
        <w:pStyle w:val="871"/>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71"/>
        <w:rPr>
          <w:sz w:val="24"/>
          <w:szCs w:val="24"/>
          <w:highlight w:val="none"/>
        </w:rPr>
      </w:pPr>
      <w:r>
        <w:rPr>
          <w:sz w:val="24"/>
          <w:szCs w:val="24"/>
          <w:highlight w:val="none"/>
        </w:rPr>
      </w:r>
      <w:r/>
    </w:p>
    <w:p>
      <w:pPr>
        <w:pStyle w:val="871"/>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jc w:val="left"/>
        <w:spacing w:line="360" w:lineRule="auto"/>
        <w:rPr>
          <w:rFonts w:hint="eastAsia" w:ascii="黑体" w:hAnsi="黑体" w:eastAsia="黑体" w:cs="Times New Roman"/>
          <w:i w:val="0"/>
          <w:sz w:val="32"/>
          <w:szCs w:val="32"/>
          <w:highlight w:val="none"/>
          <w:u w:val="none"/>
          <w:lang w:eastAsia="zh-CN"/>
        </w:rPr>
        <w:outlineLvl w:val="0"/>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71"/>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59"/>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59"/>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59"/>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959"/>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59"/>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91"/>
        <w:ind w:firstLine="0"/>
        <w:rPr>
          <w:rFonts w:hint="eastAsia"/>
          <w:highlight w:val="none"/>
        </w:rPr>
      </w:pPr>
      <w:r>
        <w:rPr>
          <w:rFonts w:hint="eastAsia"/>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59"/>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Times New Roman" w:hAnsi="Times New Roman" w:eastAsia="宋体" w:cs="Times New Roman"/>
          <w:b/>
          <w:bCs/>
          <w:sz w:val="24"/>
          <w:szCs w:val="24"/>
          <w:highlight w:val="none"/>
          <w:u w:val="none"/>
          <w:lang w:val="en-US" w:eastAsia="zh-CN"/>
        </w:rPr>
      </w:r>
      <w:r/>
    </w:p>
    <w:p>
      <w:pPr>
        <w:pStyle w:val="871"/>
        <w:spacing w:line="440" w:lineRule="exact"/>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jc w:val="left"/>
        <w:spacing w:line="360" w:lineRule="auto"/>
        <w:rPr>
          <w:rFonts w:hint="eastAsia" w:ascii="黑体" w:hAnsi="黑体" w:eastAsia="黑体" w:cs="Times New Roman"/>
          <w:i w:val="0"/>
          <w:sz w:val="32"/>
          <w:szCs w:val="32"/>
          <w:highlight w:val="none"/>
          <w:u w:val="none"/>
          <w:lang w:eastAsia="zh-CN"/>
        </w:rPr>
        <w:outlineLvl w:val="0"/>
      </w:pPr>
      <w:r>
        <w:rPr>
          <w:rFonts w:hint="eastAsia" w:ascii="宋体" w:hAnsi="宋体"/>
          <w:b w:val="0"/>
          <w:bCs w:val="0"/>
          <w:sz w:val="24"/>
          <w:szCs w:val="24"/>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1"/>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rPr>
      </w:r>
      <w:r/>
    </w:p>
    <w:p>
      <w:pPr>
        <w:pStyle w:val="961"/>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961"/>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rPr>
          <w:rFonts w:hint="eastAsia" w:ascii="宋体" w:hAnsi="宋体"/>
          <w:szCs w:val="21"/>
          <w:highlight w:val="none"/>
        </w:rPr>
      </w:r>
      <w:r/>
    </w:p>
    <w:p>
      <w:pPr>
        <w:pStyle w:val="871"/>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pStyle w:val="883"/>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eastAsia="宋体"/>
          <w:highlight w:val="none"/>
          <w:lang w:val="en-US" w:eastAsia="zh-CN"/>
        </w:rPr>
      </w:r>
      <w:r/>
    </w:p>
    <w:p>
      <w:pPr>
        <w:pStyle w:val="961"/>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rPr>
          <w:rFonts w:hint="eastAsia" w:ascii="宋体" w:hAnsi="宋体"/>
          <w:szCs w:val="21"/>
          <w:highlight w:val="none"/>
        </w:rPr>
      </w:r>
      <w:r/>
    </w:p>
    <w:p>
      <w:pPr>
        <w:pStyle w:val="961"/>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1"/>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1"/>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1"/>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1"/>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1"/>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71"/>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1"/>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87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871"/>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871"/>
        <w:ind w:firstLine="0"/>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871"/>
        <w:ind w:firstLine="0"/>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1"/>
              <w:jc w:val="center"/>
              <w:rPr>
                <w:rFonts w:hint="eastAsia" w:ascii="宋体" w:hAnsi="宋体"/>
                <w:sz w:val="24"/>
                <w:szCs w:val="24"/>
                <w:highlight w:val="none"/>
              </w:rPr>
            </w:pP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720"/>
        </w:trPr>
        <w:tc>
          <w:tcPr>
            <w:tcW w:w="9450" w:type="dxa"/>
            <w:vAlign w:val="center"/>
            <w:textDirection w:val="lrTb"/>
            <w:noWrap w:val="false"/>
          </w:tcPr>
          <w:p>
            <w:pPr>
              <w:pStyle w:val="961"/>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71"/>
        <w:rPr>
          <w:rFonts w:ascii="宋体" w:hAnsi="宋体"/>
          <w:sz w:val="24"/>
          <w:szCs w:val="24"/>
          <w:highlight w:val="none"/>
        </w:rPr>
      </w:pPr>
      <w:r>
        <w:rPr>
          <w:rFonts w:ascii="宋体" w:hAnsi="宋体"/>
          <w:sz w:val="24"/>
          <w:szCs w:val="24"/>
          <w:highlight w:val="none"/>
        </w:rPr>
      </w:r>
      <w:r/>
    </w:p>
    <w:p>
      <w:pPr>
        <w:pStyle w:val="871"/>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71"/>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950"/>
        <w:rPr>
          <w:rFonts w:hint="eastAsia"/>
          <w:highlight w:val="none"/>
        </w:rPr>
      </w:pPr>
      <w:r>
        <w:rPr>
          <w:rFonts w:hint="eastAsia"/>
          <w:highlight w:val="none"/>
        </w:rPr>
      </w:r>
      <w:r/>
    </w:p>
    <w:p>
      <w:pPr>
        <w:pStyle w:val="950"/>
        <w:rPr>
          <w:rFonts w:hint="eastAsia"/>
          <w:highlight w:val="none"/>
        </w:rPr>
      </w:pPr>
      <w:r>
        <w:rPr>
          <w:rFonts w:hint="eastAsia"/>
          <w:highlight w:val="none"/>
        </w:rPr>
      </w:r>
      <w:r/>
    </w:p>
    <w:p>
      <w:pPr>
        <w:pStyle w:val="871"/>
        <w:rPr>
          <w:rFonts w:hint="eastAsia"/>
          <w:highlight w:val="none"/>
        </w:rPr>
      </w:pPr>
      <w:r>
        <w:rPr>
          <w:rFonts w:hint="eastAsia"/>
          <w:highlight w:val="none"/>
        </w:rPr>
      </w:r>
      <w:r/>
    </w:p>
    <w:p>
      <w:pPr>
        <w:pStyle w:val="871"/>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1"/>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1"/>
        <w:ind w:firstLine="0"/>
        <w:jc w:val="left"/>
        <w:spacing w:line="360" w:lineRule="auto"/>
        <w:rPr>
          <w:rFonts w:hint="eastAsia" w:ascii="黑体" w:hAnsi="黑体" w:eastAsia="黑体" w:cs="Times New Roman"/>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p>
    <w:p>
      <w:pPr>
        <w:pStyle w:val="883"/>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83"/>
        <w:rPr>
          <w:rFonts w:hint="eastAsia"/>
          <w:highlight w:val="none"/>
          <w:lang w:val="en-US" w:eastAsia="zh-CN"/>
        </w:rPr>
      </w:pPr>
      <w:r>
        <w:rPr>
          <w:rFonts w:hint="eastAsia"/>
          <w:highlight w:val="none"/>
          <w:lang w:val="en-US" w:eastAsia="zh-CN"/>
        </w:rPr>
      </w:r>
      <w:r/>
    </w:p>
    <w:p>
      <w:pPr>
        <w:pStyle w:val="871"/>
        <w:ind w:firstLine="0"/>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五、核心产品品牌一览表</w:t>
      </w:r>
      <w:r>
        <w:rPr>
          <w:rFonts w:hint="eastAsia" w:ascii="黑体" w:hAnsi="黑体" w:eastAsia="黑体" w:cs="Times New Roman"/>
          <w:i w:val="0"/>
          <w:sz w:val="32"/>
          <w:szCs w:val="32"/>
          <w:highlight w:val="none"/>
          <w:u w:val="none"/>
          <w:lang w:val="en-US" w:eastAsia="zh-CN"/>
        </w:rPr>
      </w:r>
      <w:r/>
    </w:p>
    <w:p>
      <w:pPr>
        <w:pStyle w:val="871"/>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rPr>
          <w:rFonts w:hint="eastAsia" w:ascii="方正小标宋简体" w:hAnsi="方正小标宋简体" w:eastAsia="方正小标宋简体" w:cs="方正小标宋简体"/>
          <w:color w:val="000000"/>
          <w:sz w:val="32"/>
          <w:szCs w:val="32"/>
          <w:highlight w:val="none"/>
          <w:lang w:val="en-US"/>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rPr>
      </w:r>
      <w:r/>
    </w:p>
    <w:tbl>
      <w:tblPr>
        <w:tblpPr w:horzAnchor="margin" w:tblpXSpec="center" w:vertAnchor="text" w:tblpY="133" w:leftFromText="180" w:topFromText="0" w:rightFromText="180" w:bottomFromText="0"/>
        <w:tblW w:w="93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1"/>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序号</w:t>
            </w:r>
            <w:r>
              <w:rPr>
                <w:rFonts w:hint="eastAsia" w:ascii="宋体" w:hAnsi="宋体" w:eastAsia="宋体" w:cs="Times New Roman"/>
                <w:sz w:val="24"/>
                <w:szCs w:val="24"/>
                <w:highlight w:val="none"/>
                <w:lang w:val="zh-CN" w:eastAsia="zh-CN"/>
              </w:rPr>
            </w:r>
            <w:r/>
          </w:p>
        </w:tc>
        <w:tc>
          <w:tcPr>
            <w:tcW w:w="3753" w:type="dxa"/>
            <w:vAlign w:val="center"/>
            <w:textDirection w:val="lrTb"/>
            <w:noWrap w:val="false"/>
          </w:tcPr>
          <w:p>
            <w:pPr>
              <w:pStyle w:val="871"/>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rPr>
                <w:rFonts w:hint="eastAsia" w:ascii="宋体" w:hAnsi="宋体" w:eastAsia="宋体" w:cs="Times New Roman"/>
                <w:sz w:val="24"/>
                <w:szCs w:val="24"/>
                <w:highlight w:val="none"/>
                <w:lang w:val="zh-CN" w:eastAsia="zh-CN"/>
              </w:rPr>
            </w:r>
            <w:r/>
          </w:p>
        </w:tc>
        <w:tc>
          <w:tcPr>
            <w:tcW w:w="2158" w:type="dxa"/>
            <w:vAlign w:val="center"/>
            <w:textDirection w:val="lrTb"/>
            <w:noWrap w:val="false"/>
          </w:tcPr>
          <w:p>
            <w:pPr>
              <w:pStyle w:val="871"/>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rPr>
                <w:rFonts w:hint="eastAsia" w:ascii="宋体" w:hAnsi="宋体" w:eastAsia="宋体" w:cs="Times New Roman"/>
                <w:sz w:val="24"/>
                <w:szCs w:val="24"/>
                <w:highlight w:val="none"/>
                <w:lang w:val="zh-CN" w:eastAsia="zh-CN"/>
              </w:rPr>
            </w:r>
            <w:r/>
          </w:p>
        </w:tc>
        <w:tc>
          <w:tcPr>
            <w:tcW w:w="2391" w:type="dxa"/>
            <w:vAlign w:val="center"/>
            <w:textDirection w:val="lrTb"/>
            <w:noWrap w:val="false"/>
          </w:tcPr>
          <w:p>
            <w:pPr>
              <w:pStyle w:val="871"/>
              <w:jc w:val="center"/>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规格或型号</w:t>
            </w:r>
            <w:r>
              <w:rPr>
                <w:rFonts w:hint="eastAsia" w:ascii="宋体" w:hAnsi="宋体" w:eastAsia="宋体" w:cs="Times New Roman"/>
                <w:sz w:val="24"/>
                <w:szCs w:val="24"/>
                <w:highlight w:val="none"/>
                <w:lang w:val="zh-CN" w:eastAsia="zh-CN"/>
              </w:rPr>
            </w:r>
            <w:r/>
          </w:p>
        </w:tc>
      </w:tr>
      <w:tr>
        <w:trPr>
          <w:trHeight w:val="963"/>
        </w:trPr>
        <w:tc>
          <w:tcPr>
            <w:tcW w:w="1044" w:type="dxa"/>
            <w:vAlign w:val="center"/>
            <w:textDirection w:val="lrTb"/>
            <w:noWrap w:val="false"/>
          </w:tcPr>
          <w:p>
            <w:pPr>
              <w:pStyle w:val="871"/>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t xml:space="preserve">1</w:t>
            </w:r>
            <w:r>
              <w:rPr>
                <w:rFonts w:hint="eastAsia" w:ascii="宋体" w:hAnsi="宋体" w:eastAsia="宋体" w:cs="Times New Roman"/>
                <w:sz w:val="24"/>
                <w:szCs w:val="24"/>
                <w:highlight w:val="none"/>
                <w:lang w:val="zh-CN" w:eastAsia="zh-CN"/>
              </w:rPr>
            </w:r>
            <w:r/>
          </w:p>
        </w:tc>
        <w:tc>
          <w:tcPr>
            <w:tcW w:w="3753" w:type="dxa"/>
            <w:vAlign w:val="center"/>
            <w:textDirection w:val="lrTb"/>
            <w:noWrap w:val="false"/>
          </w:tcPr>
          <w:p>
            <w:pPr>
              <w:pStyle w:val="871"/>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c>
          <w:tcPr>
            <w:tcW w:w="2158" w:type="dxa"/>
            <w:vAlign w:val="top"/>
            <w:textDirection w:val="lrTb"/>
            <w:noWrap w:val="false"/>
          </w:tcPr>
          <w:p>
            <w:pPr>
              <w:pStyle w:val="871"/>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c>
          <w:tcPr>
            <w:tcW w:w="2391" w:type="dxa"/>
            <w:vAlign w:val="top"/>
            <w:textDirection w:val="lrTb"/>
            <w:noWrap w:val="false"/>
          </w:tcPr>
          <w:p>
            <w:pPr>
              <w:pStyle w:val="871"/>
              <w:jc w:val="center"/>
              <w:spacing w:line="0" w:lineRule="atLeast"/>
              <w:rPr>
                <w:rFonts w:hint="eastAsia" w:ascii="宋体" w:hAnsi="宋体" w:eastAsia="宋体" w:cs="Times New Roman"/>
                <w:sz w:val="24"/>
                <w:szCs w:val="24"/>
                <w:highlight w:val="none"/>
                <w:lang w:val="zh-CN" w:eastAsia="zh-CN"/>
              </w:rPr>
              <w:framePr w:vAnchor="page" w:hAnchor="page" w:xAlign="center" w:y="133"/>
            </w:pPr>
            <w:r>
              <w:rPr>
                <w:rFonts w:hint="eastAsia" w:ascii="宋体" w:hAnsi="宋体" w:eastAsia="宋体" w:cs="Times New Roman"/>
                <w:sz w:val="24"/>
                <w:szCs w:val="24"/>
                <w:highlight w:val="none"/>
                <w:lang w:val="zh-CN" w:eastAsia="zh-CN"/>
              </w:rPr>
            </w:r>
            <w:r/>
          </w:p>
        </w:tc>
      </w:tr>
    </w:tbl>
    <w:p>
      <w:pPr>
        <w:pStyle w:val="871"/>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71"/>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rPr>
          <w:rFonts w:hint="eastAsia" w:ascii="宋体" w:hAnsi="宋体" w:eastAsia="宋体" w:cs="Times New Roman"/>
          <w:b/>
          <w:bCs/>
          <w:sz w:val="24"/>
          <w:szCs w:val="24"/>
          <w:highlight w:val="none"/>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1"/>
        <w:numPr>
          <w:ilvl w:val="0"/>
          <w:numId w:val="0"/>
        </w:numPr>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t xml:space="preserve">六、投标分项报价表</w:t>
      </w:r>
      <w:r>
        <w:rPr>
          <w:rFonts w:hint="eastAsia" w:ascii="黑体" w:hAnsi="黑体" w:eastAsia="黑体" w:cs="Times New Roman"/>
          <w:i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tbl>
      <w:tblPr>
        <w:tblW w:w="10381" w:type="dxa"/>
        <w:jc w:val="center"/>
        <w:tblInd w:w="-5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1240"/>
        <w:gridCol w:w="970"/>
        <w:gridCol w:w="1790"/>
        <w:gridCol w:w="1470"/>
        <w:gridCol w:w="830"/>
        <w:gridCol w:w="820"/>
        <w:gridCol w:w="826"/>
        <w:gridCol w:w="1434"/>
      </w:tblGrid>
      <w:tr>
        <w:trPr>
          <w:cantSplit/>
          <w:trHeight w:val="544"/>
        </w:trPr>
        <w:tc>
          <w:tcPr>
            <w:tcW w:w="1001" w:type="dxa"/>
            <w:vAlign w:val="center"/>
            <w:vMerge w:val="restart"/>
            <w:textDirection w:val="lrTb"/>
            <w:noWrap w:val="false"/>
          </w:tcPr>
          <w:p>
            <w:pPr>
              <w:pStyle w:val="871"/>
              <w:ind w:right="180" w:firstLine="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1240" w:type="dxa"/>
            <w:vAlign w:val="center"/>
            <w:textDirection w:val="lrTb"/>
            <w:noWrap w:val="false"/>
          </w:tcPr>
          <w:p>
            <w:pPr>
              <w:pStyle w:val="871"/>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71"/>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871"/>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871"/>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1001" w:type="dxa"/>
            <w:vAlign w:val="center"/>
            <w:vMerge w:val="continue"/>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7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71"/>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871"/>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1001"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1001"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1001"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7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1001" w:type="dxa"/>
            <w:vAlign w:val="center"/>
            <w:textDirection w:val="lrTb"/>
            <w:noWrap w:val="false"/>
          </w:tcPr>
          <w:p>
            <w:pPr>
              <w:pStyle w:val="871"/>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871"/>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r>
        <w:trPr>
          <w:cantSplit/>
          <w:trHeight w:val="654"/>
        </w:trPr>
        <w:tc>
          <w:tcPr>
            <w:gridSpan w:val="9"/>
            <w:tcW w:w="10381" w:type="dxa"/>
            <w:vAlign w:val="center"/>
            <w:textDirection w:val="lrTb"/>
            <w:noWrap w:val="false"/>
          </w:tcPr>
          <w:p>
            <w:pPr>
              <w:pStyle w:val="871"/>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highlight w:val="none"/>
              </w:rPr>
            </w:r>
            <w:r/>
          </w:p>
        </w:tc>
      </w:tr>
    </w:tbl>
    <w:p>
      <w:pPr>
        <w:pStyle w:val="871"/>
        <w:ind w:firstLine="480"/>
        <w:rPr>
          <w:rFonts w:hint="eastAsia" w:ascii="宋体" w:hAnsi="宋体"/>
          <w:sz w:val="24"/>
          <w:szCs w:val="24"/>
          <w:highlight w:val="none"/>
        </w:rPr>
      </w:pPr>
      <w:r>
        <w:rPr>
          <w:rFonts w:hint="eastAsia" w:ascii="宋体" w:hAnsi="宋体"/>
          <w:sz w:val="24"/>
          <w:szCs w:val="24"/>
          <w:highlight w:val="none"/>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rPr>
          <w:rFonts w:hint="eastAsia" w:ascii="宋体" w:hAnsi="宋体" w:eastAsia="宋体" w:cs="宋体"/>
          <w:b w:val="0"/>
          <w:bCs w:val="0"/>
          <w:color w:val="000000"/>
          <w:sz w:val="24"/>
          <w:szCs w:val="24"/>
          <w:highlight w:val="none"/>
          <w:lang w:val="en-US" w:eastAsia="zh-CN"/>
        </w:rPr>
      </w:r>
      <w:r/>
    </w:p>
    <w:p>
      <w:pPr>
        <w:pStyle w:val="936"/>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71"/>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七、技术要求响应及偏离表</w:t>
      </w:r>
      <w:r>
        <w:rPr>
          <w:rFonts w:hint="eastAsia" w:ascii="黑体" w:hAnsi="黑体" w:eastAsia="黑体" w:cs="Times New Roman"/>
          <w:i w:val="0"/>
          <w:sz w:val="32"/>
          <w:szCs w:val="32"/>
          <w:highlight w:val="none"/>
          <w:u w:val="none"/>
          <w:lang w:val="en-US" w:eastAsia="zh-CN"/>
        </w:rPr>
      </w:r>
      <w:r/>
    </w:p>
    <w:p>
      <w:pPr>
        <w:pStyle w:val="871"/>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871"/>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1"/>
              <w:jc w:val="center"/>
              <w:rPr>
                <w:highlight w:val="none"/>
              </w:rPr>
            </w:pPr>
            <w:r>
              <w:rPr>
                <w:highlight w:val="none"/>
              </w:rPr>
            </w:r>
            <w:r/>
          </w:p>
          <w:p>
            <w:pPr>
              <w:pStyle w:val="883"/>
              <w:rPr>
                <w:rFonts w:hint="eastAsia"/>
                <w:highlight w:val="none"/>
              </w:rPr>
            </w:pPr>
            <w:r>
              <w:rPr>
                <w:rFonts w:hint="eastAsia"/>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u w:val="none"/>
        </w:rPr>
      </w:r>
      <w:r/>
    </w:p>
    <w:p>
      <w:pPr>
        <w:pStyle w:val="936"/>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36"/>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6"/>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rPr>
          <w:rFonts w:hint="eastAsia"/>
          <w:b/>
          <w:bCs/>
          <w:highlight w:val="none"/>
        </w:rPr>
      </w:r>
      <w:r/>
    </w:p>
    <w:p>
      <w:pPr>
        <w:pStyle w:val="936"/>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highlight w:val="none"/>
        </w:rPr>
        <w:t xml:space="preserve">2.技术要求中实质性要求及其他要求明确需要提供证明材料的，签订合同时中标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rPr>
          <w:rFonts w:hint="eastAsia"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71"/>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八、商务要求响应及偏离表</w:t>
      </w:r>
      <w:r>
        <w:rPr>
          <w:rFonts w:hint="eastAsia" w:ascii="黑体" w:hAnsi="黑体" w:eastAsia="黑体" w:cs="Times New Roman"/>
          <w:i w:val="0"/>
          <w:sz w:val="32"/>
          <w:szCs w:val="32"/>
          <w:highlight w:val="none"/>
          <w:u w:val="none"/>
          <w:lang w:val="en-US" w:eastAsia="zh-CN"/>
        </w:rPr>
      </w:r>
      <w:r/>
    </w:p>
    <w:p>
      <w:pPr>
        <w:pStyle w:val="871"/>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87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71"/>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871"/>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1"/>
              <w:jc w:val="center"/>
              <w:rPr>
                <w:highlight w:val="none"/>
              </w:rPr>
            </w:pPr>
            <w:r>
              <w:rPr>
                <w:highlight w:val="none"/>
              </w:rPr>
            </w:r>
            <w:r/>
          </w:p>
          <w:p>
            <w:pPr>
              <w:pStyle w:val="883"/>
              <w:rPr>
                <w:rFonts w:hint="eastAsia"/>
                <w:highlight w:val="none"/>
              </w:rPr>
            </w:pPr>
            <w:r>
              <w:rPr>
                <w:rFonts w:hint="eastAsia"/>
                <w:highlight w:val="none"/>
              </w:rPr>
            </w:r>
            <w:r/>
          </w:p>
        </w:tc>
        <w:tc>
          <w:tcPr>
            <w:tcW w:w="283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1"/>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hint="eastAsia" w:ascii="宋体" w:hAnsi="宋体" w:eastAsia="宋体" w:cs="宋体"/>
          <w:color w:val="000000"/>
          <w:highlight w:val="none"/>
          <w:lang w:val="en-US" w:eastAsia="zh-CN"/>
        </w:rPr>
      </w:r>
      <w:r/>
    </w:p>
    <w:p>
      <w:pPr>
        <w:pStyle w:val="936"/>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1"/>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1"/>
        <w:jc w:val="left"/>
        <w:spacing w:line="360" w:lineRule="auto"/>
        <w:rPr>
          <w:rFonts w:hint="eastAsia" w:ascii="黑体" w:hAnsi="黑体" w:eastAsia="黑体" w:cs="Times New Roman"/>
          <w:i w:val="0"/>
          <w:iCs w:val="0"/>
          <w:sz w:val="32"/>
          <w:szCs w:val="32"/>
          <w:highlight w:val="none"/>
          <w:u w:val="none"/>
          <w:lang w:val="en-US" w:eastAsia="zh-CN"/>
        </w:rPr>
        <w:outlineLvl w:val="0"/>
      </w:pPr>
      <w:r>
        <w:rPr>
          <w:rFonts w:hint="eastAsia" w:ascii="黑体" w:hAnsi="黑体" w:eastAsia="黑体" w:cs="Times New Roman"/>
          <w:i w:val="0"/>
          <w:iCs w:val="0"/>
          <w:sz w:val="32"/>
          <w:szCs w:val="32"/>
          <w:highlight w:val="none"/>
          <w:u w:val="none"/>
          <w:lang w:val="en-US" w:eastAsia="zh-CN"/>
        </w:rPr>
        <w:br w:type="page" w:clear="all"/>
      </w:r>
      <w:r>
        <w:rPr>
          <w:rFonts w:hint="eastAsia" w:ascii="黑体" w:hAnsi="黑体" w:eastAsia="黑体" w:cs="Times New Roman"/>
          <w:i w:val="0"/>
          <w:iCs w:val="0"/>
          <w:sz w:val="32"/>
          <w:szCs w:val="32"/>
          <w:highlight w:val="none"/>
          <w:u w:val="none"/>
          <w:lang w:val="en-US" w:eastAsia="zh-CN"/>
        </w:rPr>
        <w:t xml:space="preserve">九、中小企业声明函</w:t>
      </w:r>
      <w:r>
        <w:rPr>
          <w:rFonts w:hint="eastAsia" w:ascii="黑体" w:hAnsi="黑体" w:eastAsia="黑体" w:cs="Times New Roman"/>
          <w:i w:val="0"/>
          <w:iCs w:val="0"/>
          <w:sz w:val="32"/>
          <w:szCs w:val="32"/>
          <w:highlight w:val="none"/>
          <w:u w:val="none"/>
          <w:lang w:val="en-US" w:eastAsia="zh-CN"/>
        </w:rPr>
      </w:r>
      <w:r/>
    </w:p>
    <w:p>
      <w:pPr>
        <w:pStyle w:val="871"/>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rPr>
          <w:rFonts w:hint="eastAsia" w:ascii="宋体" w:hAnsi="宋体"/>
          <w:sz w:val="24"/>
          <w:szCs w:val="24"/>
          <w:highlight w:val="none"/>
        </w:rPr>
      </w:r>
      <w:r/>
    </w:p>
    <w:p>
      <w:pPr>
        <w:pStyle w:val="871"/>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71"/>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71"/>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71"/>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71"/>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95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pStyle w:val="871"/>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00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1"/>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87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71"/>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71"/>
        <w:ind w:firstLine="0"/>
        <w:jc w:val="left"/>
        <w:spacing w:line="360" w:lineRule="auto"/>
        <w:rPr>
          <w:rFonts w:hint="eastAsia" w:ascii="黑体" w:hAnsi="黑体" w:eastAsia="黑体"/>
          <w:b w:val="0"/>
          <w:sz w:val="32"/>
          <w:szCs w:val="32"/>
          <w:highlight w:val="none"/>
        </w:rPr>
        <w:outlineLvl w:val="0"/>
      </w:pPr>
      <w:r>
        <w:rPr>
          <w:rFonts w:hint="eastAsia" w:ascii="黑体" w:hAnsi="黑体" w:eastAsia="黑体" w:cs="Times New Roman"/>
          <w:i w:val="0"/>
          <w:iCs w:val="0"/>
          <w:sz w:val="32"/>
          <w:szCs w:val="32"/>
          <w:highlight w:val="none"/>
          <w:u w:val="none"/>
          <w:lang w:val="en-US" w:eastAsia="zh-CN"/>
        </w:rPr>
        <w:t xml:space="preserve">十、残疾人福利性单位声明函</w:t>
      </w:r>
      <w:r>
        <w:rPr>
          <w:rFonts w:hint="eastAsia" w:ascii="黑体" w:hAnsi="黑体" w:eastAsia="黑体"/>
          <w:b w:val="0"/>
          <w:sz w:val="32"/>
          <w:szCs w:val="32"/>
          <w:highlight w:val="none"/>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871"/>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rPr>
          <w:rFonts w:hint="eastAsia" w:ascii="宋体" w:hAnsi="宋体"/>
          <w:sz w:val="24"/>
          <w:szCs w:val="21"/>
          <w:highlight w:val="none"/>
        </w:rPr>
      </w:r>
      <w:r/>
    </w:p>
    <w:p>
      <w:pPr>
        <w:pStyle w:val="871"/>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950"/>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71"/>
        <w:rPr>
          <w:rFonts w:hint="eastAsia"/>
          <w:highlight w:val="none"/>
          <w:lang w:eastAsia="zh-CN"/>
        </w:rPr>
      </w:pPr>
      <w:r>
        <w:rPr>
          <w:rFonts w:hint="eastAsia"/>
          <w:highlight w:val="none"/>
          <w:lang w:eastAsia="zh-CN"/>
        </w:rPr>
      </w:r>
      <w:r/>
    </w:p>
    <w:p>
      <w:pPr>
        <w:pStyle w:val="87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71"/>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71"/>
        <w:ind w:firstLine="480"/>
        <w:spacing w:line="588" w:lineRule="exact"/>
        <w:rPr>
          <w:rFonts w:hint="eastAsia" w:ascii="宋体" w:hAnsi="宋体"/>
          <w:sz w:val="24"/>
          <w:highlight w:val="none"/>
        </w:rPr>
      </w:pPr>
      <w:r>
        <w:rPr>
          <w:rFonts w:hint="eastAsia" w:ascii="宋体" w:hAnsi="宋体"/>
          <w:sz w:val="24"/>
          <w:highlight w:val="none"/>
        </w:rPr>
      </w:r>
      <w:r/>
    </w:p>
    <w:p>
      <w:pPr>
        <w:pStyle w:val="871"/>
        <w:ind w:firstLine="576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r>
      <w:r/>
    </w:p>
    <w:p>
      <w:pPr>
        <w:pStyle w:val="871"/>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outlineLvl w:val="0"/>
      </w:pPr>
      <w:r>
        <w:rPr>
          <w:rFonts w:hint="eastAsia" w:ascii="黑体" w:hAnsi="黑体" w:eastAsia="黑体"/>
          <w:b/>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十一、联合体协议</w:t>
      </w:r>
      <w:r>
        <w:rPr>
          <w:rFonts w:hint="eastAsia" w:ascii="黑体" w:hAnsi="黑体" w:eastAsia="黑体" w:cs="Times New Roman"/>
          <w:i w:val="0"/>
          <w:iCs w:val="0"/>
          <w:sz w:val="32"/>
          <w:szCs w:val="32"/>
          <w:highlight w:val="none"/>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871"/>
        <w:spacing w:line="360" w:lineRule="auto"/>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871"/>
        <w:ind w:firstLine="645"/>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871"/>
        <w:ind w:firstLine="645"/>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871"/>
        <w:ind w:firstLine="645"/>
        <w:spacing w:line="360" w:lineRule="auto"/>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71"/>
        <w:ind w:firstLine="645"/>
        <w:spacing w:line="560" w:lineRule="exact"/>
        <w:rPr>
          <w:rFonts w:hint="eastAsia" w:ascii="宋体" w:hAnsi="宋体"/>
          <w:sz w:val="24"/>
          <w:highlight w:val="none"/>
        </w:rPr>
      </w:pPr>
      <w:r>
        <w:rPr>
          <w:rFonts w:hint="eastAsia" w:ascii="宋体" w:hAnsi="宋体"/>
          <w:sz w:val="24"/>
          <w:highlight w:val="none"/>
        </w:rPr>
      </w:r>
      <w:r/>
    </w:p>
    <w:p>
      <w:pPr>
        <w:pStyle w:val="871"/>
        <w:ind w:firstLine="645"/>
        <w:spacing w:line="560" w:lineRule="exact"/>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71"/>
        <w:ind w:firstLine="645"/>
        <w:jc w:val="right"/>
        <w:spacing w:line="560" w:lineRule="exact"/>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71"/>
        <w:ind w:firstLine="5280"/>
        <w:spacing w:line="560" w:lineRule="exact"/>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871"/>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pStyle w:val="871"/>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rPr>
      </w:r>
      <w:r/>
    </w:p>
    <w:p>
      <w:pPr>
        <w:pStyle w:val="871"/>
        <w:ind w:firstLine="480"/>
        <w:spacing w:line="48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871"/>
        <w:ind w:firstLine="480"/>
        <w:spacing w:line="480" w:lineRule="exact"/>
        <w:rPr>
          <w:rFonts w:hint="eastAsia" w:ascii="宋体" w:hAnsi="宋体"/>
          <w:sz w:val="24"/>
          <w:szCs w:val="24"/>
          <w:highlight w:val="none"/>
          <w:u w:val="none"/>
          <w:lang w:val="en-US" w:eastAsia="zh-CN"/>
        </w:rPr>
      </w:pPr>
      <w:r>
        <w:rPr>
          <w:rFonts w:hint="eastAsia" w:ascii="宋体" w:hAnsi="宋体" w:eastAsia="宋体" w:cs="Times New Roman"/>
          <w:sz w:val="24"/>
          <w:szCs w:val="24"/>
          <w:highlight w:val="none"/>
          <w:lang w:val="en-US" w:eastAsia="zh-CN"/>
        </w:rPr>
        <w:t xml:space="preserve">2.在所属企业类型前的</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val="en-US" w:eastAsia="zh-CN"/>
        </w:rPr>
        <w:t xml:space="preserve">内打“</w:t>
      </w:r>
      <w:r>
        <w:rPr>
          <w:rFonts w:ascii="Arial" w:hAnsi="Arial" w:cs="Arial"/>
          <w:sz w:val="24"/>
          <w:szCs w:val="24"/>
          <w:highlight w:val="none"/>
          <w:u w:val="none"/>
          <w:lang w:val="en-US" w:eastAsia="zh-CN"/>
        </w:rPr>
        <w:t xml:space="preserve">√</w:t>
      </w:r>
      <w:r>
        <w:rPr>
          <w:rFonts w:hint="eastAsia" w:ascii="宋体" w:hAnsi="宋体"/>
          <w:sz w:val="24"/>
          <w:szCs w:val="24"/>
          <w:highlight w:val="none"/>
          <w:u w:val="none"/>
          <w:lang w:val="en-US" w:eastAsia="zh-CN"/>
        </w:rPr>
        <w:t xml:space="preserve">”。</w:t>
      </w:r>
      <w:r>
        <w:rPr>
          <w:rFonts w:hint="eastAsia" w:ascii="宋体" w:hAnsi="宋体"/>
          <w:sz w:val="24"/>
          <w:szCs w:val="24"/>
          <w:highlight w:val="none"/>
          <w:u w:val="none"/>
          <w:lang w:val="en-US" w:eastAsia="zh-CN"/>
        </w:rPr>
      </w:r>
      <w:r/>
    </w:p>
    <w:p>
      <w:pPr>
        <w:pStyle w:val="871"/>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3.除另有说明外，本</w:t>
      </w:r>
      <w:r>
        <w:rPr>
          <w:rFonts w:hint="eastAsia" w:ascii="宋体" w:hAnsi="宋体" w:eastAsia="宋体" w:cs="Times New Roman"/>
          <w:sz w:val="24"/>
          <w:highlight w:val="none"/>
        </w:rPr>
        <w:t xml:space="preserve">招标文件要求加盖电子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之处</w:t>
      </w:r>
      <w:r>
        <w:rPr>
          <w:rFonts w:hint="eastAsia" w:ascii="宋体" w:hAnsi="宋体" w:eastAsia="宋体" w:cs="Times New Roman"/>
          <w:sz w:val="24"/>
          <w:highlight w:val="none"/>
        </w:rPr>
        <w:t xml:space="preserve">，加盖牵头单位的电子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即可</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883"/>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871"/>
        <w:rPr>
          <w:rFonts w:hint="eastAsia"/>
          <w:highlight w:val="none"/>
        </w:rPr>
      </w:pPr>
      <w:r>
        <w:rPr>
          <w:rFonts w:hint="eastAsia"/>
          <w:highlight w:val="none"/>
        </w:rPr>
      </w:r>
      <w:r/>
    </w:p>
    <w:p>
      <w:pPr>
        <w:pStyle w:val="871"/>
        <w:ind w:firstLine="645"/>
        <w:spacing w:line="560" w:lineRule="exact"/>
        <w:rPr>
          <w:rFonts w:ascii="宋体" w:hAnsi="宋体"/>
          <w:sz w:val="24"/>
          <w:highlight w:val="none"/>
        </w:rPr>
      </w:pPr>
      <w:r>
        <w:rPr>
          <w:rFonts w:ascii="宋体" w:hAnsi="宋体"/>
          <w:sz w:val="24"/>
          <w:highlight w:val="none"/>
        </w:rPr>
      </w:r>
      <w:r/>
    </w:p>
    <w:p>
      <w:pPr>
        <w:pStyle w:val="871"/>
        <w:ind w:firstLine="645"/>
        <w:spacing w:line="560" w:lineRule="exact"/>
        <w:rPr>
          <w:rFonts w:hint="eastAsia" w:ascii="宋体" w:hAnsi="宋体"/>
          <w:sz w:val="24"/>
          <w:highlight w:val="none"/>
        </w:rPr>
      </w:pPr>
      <w:r>
        <w:rPr>
          <w:rFonts w:hint="eastAsia" w:ascii="宋体" w:hAnsi="宋体"/>
          <w:sz w:val="24"/>
          <w:highlight w:val="none"/>
        </w:rPr>
      </w:r>
      <w:r/>
    </w:p>
    <w:p>
      <w:pPr>
        <w:pStyle w:val="871"/>
        <w:numPr>
          <w:ilvl w:val="0"/>
          <w:numId w:val="0"/>
        </w:numPr>
        <w:jc w:val="left"/>
        <w:spacing w:line="360" w:lineRule="auto"/>
        <w:rPr>
          <w:rFonts w:hint="eastAsia" w:ascii="宋体" w:hAnsi="宋体" w:eastAsia="宋体" w:cs="Times New Roman"/>
          <w:sz w:val="24"/>
          <w:highlight w:val="none"/>
          <w:lang w:val="en-US" w:eastAsia="zh-CN"/>
        </w:rPr>
        <w:outlineLvl w:val="0"/>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十二、关于符合本国产品标准的声明函</w:t>
      </w:r>
      <w:r>
        <w:rPr>
          <w:rFonts w:hint="eastAsia" w:ascii="宋体" w:hAnsi="宋体" w:eastAsia="宋体" w:cs="Times New Roman"/>
          <w:sz w:val="24"/>
          <w:highlight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6"/>
        <w:ind w:firstLine="420"/>
        <w:spacing w:before="24" w:beforeAutospacing="0" w:after="24" w:afterAutospacing="0" w:line="360" w:lineRule="auto"/>
        <w:shd w:val="clear" w:color="auto" w:fill="auto"/>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36"/>
        <w:ind w:firstLine="420"/>
        <w:spacing w:before="24" w:beforeAutospacing="0" w:after="24" w:afterAutospacing="0" w:line="360" w:lineRule="auto"/>
        <w:shd w:val="clear" w:color="auto" w:fill="auto"/>
        <w:rPr>
          <w:rFonts w:hint="eastAsia"/>
          <w:highlight w:val="none"/>
        </w:rPr>
      </w:pPr>
      <w:r>
        <w:rPr>
          <w:rFonts w:hint="eastAsia"/>
          <w:highlight w:val="none"/>
          <w:shd w:val="clear" w:color="auto" w:fill="ffffff"/>
        </w:rPr>
        <w:t xml:space="preserve">1.</w:t>
      </w:r>
      <w:r>
        <w:rPr>
          <w:rStyle w:val="946"/>
          <w:rFonts w:hint="eastAsia"/>
          <w:i w:val="0"/>
          <w:highlight w:val="none"/>
          <w:u w:val="single"/>
          <w:shd w:val="clear" w:color="auto" w:fill="ffffff"/>
        </w:rPr>
        <w:t xml:space="preserve">（产品名称1）</w:t>
      </w:r>
      <w:r>
        <w:rPr>
          <w:rStyle w:val="946"/>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46"/>
          <w:rFonts w:hint="eastAsia"/>
          <w:i w:val="0"/>
          <w:highlight w:val="none"/>
          <w:u w:val="single"/>
          <w:shd w:val="clear" w:color="auto" w:fill="ffffff"/>
        </w:rPr>
        <w:t xml:space="preserve">（厂名）</w:t>
      </w:r>
      <w:r>
        <w:rPr>
          <w:rStyle w:val="946"/>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46"/>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6"/>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46"/>
          <w:rFonts w:hint="eastAsia"/>
          <w:i/>
          <w:strike w:val="0"/>
          <w:highlight w:val="none"/>
          <w:u w:val="single"/>
          <w:shd w:val="clear" w:color="auto" w:fill="ffffff"/>
        </w:rPr>
        <w:t xml:space="preserve">（规定比例）</w:t>
      </w:r>
      <w:r>
        <w:rPr>
          <w:rStyle w:val="946"/>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46"/>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6"/>
          <w:rFonts w:hint="eastAsia"/>
          <w:i/>
          <w:strike w:val="0"/>
          <w:highlight w:val="none"/>
          <w:u w:val="single"/>
          <w:shd w:val="clear" w:color="auto" w:fill="ffffff"/>
        </w:rPr>
        <w:t xml:space="preserve">（关键组件）</w:t>
      </w:r>
      <w:r>
        <w:rPr>
          <w:rStyle w:val="946"/>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46"/>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6"/>
          <w:rFonts w:hint="eastAsia"/>
          <w:i/>
          <w:strike w:val="0"/>
          <w:highlight w:val="none"/>
          <w:u w:val="single"/>
          <w:shd w:val="clear" w:color="auto" w:fill="ffffff"/>
        </w:rPr>
        <w:t xml:space="preserve">（关键工序）</w:t>
      </w:r>
      <w:r>
        <w:rPr>
          <w:rStyle w:val="946"/>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36"/>
        <w:ind w:firstLine="420"/>
        <w:spacing w:before="24" w:beforeAutospacing="0" w:after="24" w:afterAutospacing="0" w:line="360" w:lineRule="auto"/>
        <w:shd w:val="clear" w:color="auto" w:fill="auto"/>
        <w:rPr>
          <w:rFonts w:hint="eastAsia"/>
          <w:strike w:val="0"/>
          <w:highlight w:val="none"/>
        </w:rPr>
      </w:pPr>
      <w:r>
        <w:rPr>
          <w:rFonts w:hint="eastAsia"/>
          <w:highlight w:val="none"/>
          <w:shd w:val="clear" w:color="auto" w:fill="ffffff"/>
        </w:rPr>
        <w:t xml:space="preserve">2.</w:t>
      </w:r>
      <w:r>
        <w:rPr>
          <w:rStyle w:val="946"/>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46"/>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46"/>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6"/>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46"/>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46"/>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6"/>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46"/>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6"/>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36"/>
        <w:ind w:firstLine="420"/>
        <w:spacing w:before="24" w:beforeAutospacing="0" w:after="24" w:afterAutospacing="0" w:line="360" w:lineRule="auto"/>
        <w:shd w:val="clear" w:color="auto" w:fill="auto"/>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36"/>
        <w:ind w:firstLine="420"/>
        <w:spacing w:before="24" w:beforeAutospacing="0" w:after="24" w:afterAutospacing="0" w:line="360" w:lineRule="auto"/>
        <w:shd w:val="clear" w:color="auto" w:fill="auto"/>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36"/>
        <w:jc w:val="right"/>
        <w:spacing w:before="24" w:beforeAutospacing="0" w:after="24" w:afterAutospacing="0" w:line="360" w:lineRule="auto"/>
        <w:shd w:val="clear" w:color="auto" w:fill="auto"/>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36"/>
        <w:jc w:val="right"/>
        <w:spacing w:before="24" w:beforeAutospacing="0" w:after="24" w:afterAutospacing="0" w:line="360" w:lineRule="auto"/>
        <w:shd w:val="clear" w:color="auto" w:fill="auto"/>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36"/>
        <w:spacing w:before="24" w:beforeAutospacing="0" w:after="24" w:afterAutospacing="0" w:line="360" w:lineRule="auto"/>
        <w:shd w:val="clear" w:color="auto" w:fill="auto"/>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36"/>
        <w:ind w:firstLine="420"/>
        <w:spacing w:before="24" w:beforeAutospacing="0" w:after="24" w:afterAutospacing="0" w:line="360" w:lineRule="auto"/>
        <w:shd w:val="clear" w:color="auto" w:fill="auto"/>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36"/>
        <w:ind w:firstLine="420"/>
        <w:spacing w:before="24" w:beforeAutospacing="0" w:after="24" w:afterAutospacing="0" w:line="360" w:lineRule="auto"/>
        <w:shd w:val="clear" w:color="auto" w:fill="auto"/>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36"/>
        <w:ind w:firstLine="420"/>
        <w:spacing w:before="24" w:beforeAutospacing="0" w:after="24" w:afterAutospacing="0" w:line="360" w:lineRule="auto"/>
        <w:shd w:val="clear" w:color="auto" w:fill="auto"/>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36"/>
        <w:ind w:firstLine="420"/>
        <w:spacing w:before="24" w:beforeAutospacing="0" w:after="24" w:afterAutospacing="0" w:line="360" w:lineRule="auto"/>
        <w:shd w:val="clear" w:color="auto" w:fill="auto"/>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36"/>
        <w:ind w:firstLine="420"/>
        <w:spacing w:before="24" w:beforeAutospacing="0" w:after="24" w:afterAutospacing="0" w:line="360" w:lineRule="auto"/>
        <w:shd w:val="clear" w:color="auto" w:fill="auto"/>
        <w:rPr>
          <w:rFonts w:hint="eastAsia"/>
          <w:b w:val="0"/>
          <w:bCs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sz w:val="21"/>
          <w:szCs w:val="21"/>
          <w:highlight w:val="none"/>
          <w:shd w:val="clear" w:color="auto" w:fill="ffffff"/>
        </w:rPr>
        <w:t xml:space="preserve">5.该产品的关键工序要求实施前，“关键工序”栏可不填。</w:t>
      </w:r>
      <w:bookmarkStart w:id="68" w:name="OLE_LINK8"/>
      <w:r>
        <w:rPr>
          <w:rFonts w:hint="eastAsia"/>
          <w:b w:val="0"/>
          <w:bCs w:val="0"/>
          <w:sz w:val="21"/>
          <w:szCs w:val="21"/>
          <w:highlight w:val="none"/>
          <w:shd w:val="clear" w:color="auto" w:fill="ffffff"/>
        </w:rPr>
      </w:r>
      <w:r/>
    </w:p>
    <w:p>
      <w:pPr>
        <w:pStyle w:val="871"/>
        <w:jc w:val="left"/>
        <w:keepLines w:val="0"/>
        <w:keepNext w:val="0"/>
        <w:pageBreakBefore w:val="0"/>
        <w:spacing w:line="360" w:lineRule="auto"/>
        <w:widowControl/>
        <w:rPr>
          <w:highlight w:val="none"/>
          <w:lang w:val="en-US"/>
        </w:rPr>
        <w:outlineLvl w:val="0"/>
      </w:pPr>
      <w:r/>
      <w:bookmarkEnd w:id="68"/>
      <w:r>
        <w:rPr>
          <w:rFonts w:hint="eastAsia"/>
          <w:b w:val="0"/>
          <w:bCs w:val="0"/>
          <w:sz w:val="21"/>
          <w:szCs w:val="21"/>
          <w:highlight w:val="none"/>
          <w:shd w:val="clear" w:color="auto" w:fill="ffffff"/>
        </w:rPr>
        <w:br w:type="page" w:clear="all"/>
      </w:r>
      <w:r>
        <w:rPr>
          <w:rFonts w:hint="eastAsia" w:ascii="黑体" w:hAnsi="黑体" w:eastAsia="黑体" w:cs="Times New Roman"/>
          <w:i w:val="0"/>
          <w:iCs/>
          <w:sz w:val="32"/>
          <w:szCs w:val="32"/>
          <w:highlight w:val="none"/>
          <w:u w:val="none"/>
          <w:lang w:val="en-US" w:eastAsia="zh-CN"/>
        </w:rPr>
        <w:t xml:space="preserve">十三、分包情况说明及分包意向协议</w:t>
      </w:r>
      <w:r>
        <w:rPr>
          <w:highlight w:val="none"/>
          <w:lang w:val="en-US"/>
        </w:rPr>
      </w:r>
      <w:r/>
    </w:p>
    <w:p>
      <w:pPr>
        <w:pStyle w:val="871"/>
        <w:jc w:val="center"/>
        <w:keepLines w:val="0"/>
        <w:keepNext w:val="0"/>
        <w:widowControl/>
        <w:rPr>
          <w:highlight w:val="none"/>
        </w:rPr>
        <w:outlineLvl w:val="0"/>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71"/>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rPr>
          <w:highlight w:val="none"/>
        </w:rPr>
      </w:r>
      <w:r/>
    </w:p>
    <w:tbl>
      <w:tblPr>
        <w:tblStyle w:val="9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7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7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71"/>
              <w:jc w:val="center"/>
              <w:keepLines w:val="0"/>
              <w:keepNext w:val="0"/>
              <w:widowControl/>
              <w:rPr>
                <w:highlight w:val="none"/>
                <w:vertAlign w:val="baseline"/>
              </w:rPr>
              <w:suppressLineNumbers w:val="0"/>
            </w:pPr>
            <w:r>
              <w:rPr>
                <w:highlight w:val="none"/>
                <w:vertAlign w:val="baseline"/>
              </w:rPr>
            </w:r>
            <w:r/>
          </w:p>
        </w:tc>
      </w:tr>
    </w:tbl>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871"/>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871"/>
        <w:jc w:val="center"/>
        <w:keepLines w:val="0"/>
        <w:keepNext w:val="0"/>
        <w:spacing w:line="360" w:lineRule="auto"/>
        <w:widowControl/>
        <w:rPr>
          <w:highlight w:val="none"/>
        </w:rPr>
        <w:outlineLvl w:val="1"/>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7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7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7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71"/>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71"/>
        <w:numPr>
          <w:ilvl w:val="0"/>
          <w:numId w:val="5"/>
        </w:numPr>
        <w:ind w:firstLine="480"/>
        <w:jc w:val="lef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rFonts w:hint="eastAsia" w:ascii="宋体" w:hAnsi="宋体" w:eastAsia="宋体" w:cs="宋体"/>
          <w:color w:val="000000"/>
          <w:sz w:val="24"/>
          <w:szCs w:val="24"/>
          <w:highlight w:val="none"/>
          <w:lang w:val="en-US" w:eastAsia="zh-CN" w:bidi="ar"/>
        </w:rPr>
      </w:r>
      <w:r/>
    </w:p>
    <w:p>
      <w:pPr>
        <w:pStyle w:val="871"/>
        <w:jc w:val="center"/>
        <w:rPr>
          <w:rFonts w:hint="eastAsia" w:ascii="方正小标宋简体" w:hAnsi="方正小标宋简体" w:eastAsia="方正小标宋简体" w:cs="方正小标宋简体"/>
          <w:b w:val="0"/>
          <w:bCs w:val="0"/>
          <w:sz w:val="32"/>
          <w:szCs w:val="32"/>
          <w:highlight w:val="none"/>
        </w:rPr>
        <w:outlineLvl w:val="1"/>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71"/>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71"/>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7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71"/>
        <w:rPr>
          <w:rFonts w:hint="eastAsia" w:ascii="宋体" w:hAnsi="宋体"/>
          <w:sz w:val="24"/>
          <w:szCs w:val="24"/>
          <w:highlight w:val="none"/>
        </w:rPr>
      </w:pPr>
      <w:r>
        <w:rPr>
          <w:rFonts w:hint="eastAsia" w:ascii="宋体" w:hAnsi="宋体"/>
          <w:sz w:val="24"/>
          <w:szCs w:val="24"/>
          <w:highlight w:val="none"/>
        </w:rPr>
      </w:r>
      <w:r/>
    </w:p>
    <w:p>
      <w:pPr>
        <w:pStyle w:val="871"/>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71"/>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71"/>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87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71"/>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４２</w:t>
    </w:r>
    <w:r>
      <w:rPr>
        <w:rFonts w:ascii="宋体" w:hAnsi="宋体"/>
      </w:rPr>
      <w:fldChar w:fldCharType="end"/>
    </w:r>
    <w:r>
      <w:rPr>
        <w:rStyle w:val="944"/>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53"/>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0"/>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3"/>
      <w:numFmt w:val="decimal"/>
      <w:isLgl w:val="false"/>
      <w:suff w:val="space"/>
      <w:lvlText w:val="%1."/>
      <w:lvlJc w:val="left"/>
      <w:pPr>
        <w:pStyle w:val="8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sz w:val="21"/>
      <w:szCs w:val="22"/>
      <w:lang w:val="en-US" w:eastAsia="zh-CN" w:bidi="ar-SA"/>
    </w:rPr>
  </w:style>
  <w:style w:type="paragraph" w:styleId="872">
    <w:name w:val="标题 1"/>
    <w:basedOn w:val="871"/>
    <w:next w:val="871"/>
    <w:link w:val="888"/>
    <w:qFormat/>
    <w:pPr>
      <w:jc w:val="center"/>
      <w:keepNext/>
      <w:outlineLvl w:val="0"/>
    </w:pPr>
    <w:rPr>
      <w:rFonts w:ascii="楷体_GB2312" w:hAnsi="Times New Roman" w:eastAsia="楷体_GB2312" w:cs="Times New Roman"/>
      <w:sz w:val="28"/>
      <w:szCs w:val="28"/>
    </w:rPr>
  </w:style>
  <w:style w:type="paragraph" w:styleId="873">
    <w:name w:val="标题 2"/>
    <w:basedOn w:val="871"/>
    <w:next w:val="871"/>
    <w:link w:val="889"/>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91"/>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91"/>
    <w:link w:val="893"/>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91"/>
    <w:link w:val="894"/>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8"/>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3">
    <w:name w:val="正文首行缩进 2"/>
    <w:basedOn w:val="884"/>
    <w:next w:val="871"/>
    <w:link w:val="887"/>
    <w:pPr>
      <w:ind w:left="0" w:firstLine="420"/>
      <w:spacing w:after="0" w:line="360" w:lineRule="auto"/>
    </w:pPr>
    <w:rPr>
      <w:rFonts w:ascii="宋体" w:hAnsi="宋体" w:eastAsia="宋体" w:cs="Times New Roman"/>
      <w:szCs w:val="20"/>
    </w:rPr>
  </w:style>
  <w:style w:type="paragraph" w:styleId="884">
    <w:name w:val="正文文本缩进"/>
    <w:basedOn w:val="871"/>
    <w:next w:val="886"/>
    <w:link w:val="885"/>
    <w:unhideWhenUsed/>
    <w:pPr>
      <w:ind w:left="420"/>
      <w:spacing w:after="120"/>
    </w:pPr>
  </w:style>
  <w:style w:type="character" w:styleId="885">
    <w:name w:val="正文文本缩进 Char"/>
    <w:basedOn w:val="881"/>
    <w:next w:val="885"/>
    <w:link w:val="884"/>
    <w:uiPriority w:val="99"/>
    <w:semiHidden/>
  </w:style>
  <w:style w:type="paragraph" w:styleId="886">
    <w:name w:val="寄信人地址"/>
    <w:basedOn w:val="871"/>
    <w:next w:val="886"/>
    <w:link w:val="871"/>
    <w:qFormat/>
    <w:rPr>
      <w:rFonts w:ascii="Arial" w:hAnsi="Arial" w:eastAsia="宋体" w:cs="宋体"/>
    </w:rPr>
  </w:style>
  <w:style w:type="character" w:styleId="887">
    <w:name w:val="正文首行缩进 2 Char"/>
    <w:next w:val="887"/>
    <w:link w:val="883"/>
    <w:rPr>
      <w:rFonts w:ascii="宋体" w:hAnsi="宋体" w:eastAsia="宋体" w:cs="Times New Roman"/>
      <w:szCs w:val="20"/>
    </w:rPr>
  </w:style>
  <w:style w:type="character" w:styleId="888">
    <w:name w:val="标题 1 Char"/>
    <w:next w:val="888"/>
    <w:link w:val="872"/>
    <w:rPr>
      <w:rFonts w:ascii="楷体_GB2312" w:hAnsi="Times New Roman" w:eastAsia="楷体_GB2312" w:cs="Times New Roman"/>
      <w:sz w:val="28"/>
      <w:szCs w:val="28"/>
    </w:rPr>
  </w:style>
  <w:style w:type="character" w:styleId="889">
    <w:name w:val="标题 2 Char"/>
    <w:next w:val="889"/>
    <w:link w:val="873"/>
    <w:rPr>
      <w:rFonts w:ascii="Arial" w:hAnsi="Arial" w:eastAsia="幼圆" w:cs="Arial"/>
      <w:b/>
      <w:bCs/>
      <w:sz w:val="44"/>
      <w:szCs w:val="44"/>
    </w:rPr>
  </w:style>
  <w:style w:type="character" w:styleId="890">
    <w:name w:val="标题 3 Char"/>
    <w:next w:val="890"/>
    <w:link w:val="874"/>
    <w:rPr>
      <w:rFonts w:ascii="Times New Roman" w:hAnsi="Times New Roman" w:eastAsia="宋体" w:cs="Times New Roman"/>
      <w:b/>
      <w:bCs/>
      <w:sz w:val="32"/>
      <w:szCs w:val="32"/>
    </w:rPr>
  </w:style>
  <w:style w:type="paragraph" w:styleId="891">
    <w:name w:val="正文缩进"/>
    <w:basedOn w:val="871"/>
    <w:next w:val="891"/>
    <w:link w:val="892"/>
    <w:pPr>
      <w:ind w:firstLine="420"/>
    </w:pPr>
    <w:rPr>
      <w:szCs w:val="21"/>
    </w:rPr>
  </w:style>
  <w:style w:type="character" w:styleId="892">
    <w:name w:val="正文缩进 Char"/>
    <w:next w:val="892"/>
    <w:link w:val="891"/>
    <w:rPr>
      <w:szCs w:val="21"/>
    </w:rPr>
  </w:style>
  <w:style w:type="character" w:styleId="893">
    <w:name w:val="标题 4 Char"/>
    <w:next w:val="893"/>
    <w:link w:val="875"/>
    <w:rPr>
      <w:rFonts w:ascii="Arial" w:hAnsi="Arial" w:eastAsia="黑体" w:cs="Arial"/>
      <w:b/>
      <w:bCs/>
      <w:sz w:val="28"/>
      <w:szCs w:val="28"/>
    </w:rPr>
  </w:style>
  <w:style w:type="character" w:styleId="894">
    <w:name w:val="标题 5 Char"/>
    <w:next w:val="894"/>
    <w:link w:val="876"/>
    <w:rPr>
      <w:rFonts w:ascii="宋体" w:hAnsi="Times New Roman" w:eastAsia="宋体" w:cs="Times New Roman"/>
      <w:color w:val="000000"/>
      <w:sz w:val="28"/>
      <w:szCs w:val="28"/>
    </w:rPr>
  </w:style>
  <w:style w:type="character" w:styleId="895">
    <w:name w:val="标题 6 Char"/>
    <w:next w:val="895"/>
    <w:link w:val="877"/>
    <w:rPr>
      <w:rFonts w:ascii="Arial" w:hAnsi="Arial" w:eastAsia="黑体" w:cs="Times New Roman"/>
      <w:b/>
      <w:bCs/>
      <w:sz w:val="24"/>
      <w:szCs w:val="24"/>
    </w:rPr>
  </w:style>
  <w:style w:type="character" w:styleId="896">
    <w:name w:val="标题 7 Char"/>
    <w:next w:val="896"/>
    <w:link w:val="878"/>
    <w:rPr>
      <w:rFonts w:ascii="Times New Roman" w:hAnsi="Times New Roman" w:eastAsia="宋体" w:cs="Times New Roman"/>
      <w:b/>
      <w:bCs/>
      <w:sz w:val="24"/>
      <w:szCs w:val="24"/>
    </w:rPr>
  </w:style>
  <w:style w:type="character" w:styleId="897">
    <w:name w:val="标题 8 Char"/>
    <w:next w:val="897"/>
    <w:link w:val="879"/>
    <w:rPr>
      <w:rFonts w:ascii="Arial" w:hAnsi="Arial" w:eastAsia="黑体" w:cs="Times New Roman"/>
      <w:sz w:val="24"/>
      <w:szCs w:val="24"/>
    </w:rPr>
  </w:style>
  <w:style w:type="character" w:styleId="898">
    <w:name w:val="标题 9 Char"/>
    <w:next w:val="898"/>
    <w:link w:val="880"/>
    <w:rPr>
      <w:rFonts w:ascii="Arial" w:hAnsi="Arial" w:eastAsia="黑体" w:cs="Times New Roman"/>
      <w:szCs w:val="21"/>
    </w:rPr>
  </w:style>
  <w:style w:type="paragraph" w:styleId="899">
    <w:name w:val="列表 3"/>
    <w:basedOn w:val="871"/>
    <w:next w:val="899"/>
    <w:link w:val="871"/>
    <w:pPr>
      <w:ind w:left="100" w:hanging="200"/>
    </w:pPr>
    <w:rPr>
      <w:rFonts w:ascii="Times New Roman" w:hAnsi="Times New Roman" w:eastAsia="宋体" w:cs="Times New Roman"/>
      <w:szCs w:val="21"/>
    </w:rPr>
  </w:style>
  <w:style w:type="paragraph" w:styleId="900">
    <w:name w:val="目录 7"/>
    <w:basedOn w:val="871"/>
    <w:next w:val="871"/>
    <w:link w:val="871"/>
    <w:semiHidden/>
    <w:pPr>
      <w:ind w:left="1260"/>
      <w:jc w:val="left"/>
    </w:pPr>
    <w:rPr>
      <w:rFonts w:ascii="Times New Roman" w:hAnsi="Times New Roman" w:eastAsia="宋体" w:cs="Times New Roman"/>
      <w:szCs w:val="21"/>
    </w:rPr>
  </w:style>
  <w:style w:type="paragraph" w:styleId="901">
    <w:name w:val="文档结构图"/>
    <w:basedOn w:val="871"/>
    <w:next w:val="901"/>
    <w:link w:val="902"/>
    <w:semiHidden/>
    <w:pPr>
      <w:shd w:val="clear" w:color="auto" w:fill="000080"/>
    </w:pPr>
    <w:rPr>
      <w:rFonts w:ascii="Times New Roman" w:hAnsi="Times New Roman" w:eastAsia="宋体" w:cs="Times New Roman"/>
      <w:szCs w:val="21"/>
    </w:r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1"/>
    <w:next w:val="903"/>
    <w:link w:val="904"/>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4">
    <w:name w:val="批注文字 字符"/>
    <w:basedOn w:val="881"/>
    <w:next w:val="904"/>
    <w:link w:val="903"/>
    <w:rPr>
      <w:rFonts w:ascii="Calibri" w:hAnsi="Calibri" w:eastAsia="宋体" w:cs="Times New Roman"/>
      <w:sz w:val="21"/>
      <w:szCs w:val="24"/>
    </w:rPr>
  </w:style>
  <w:style w:type="paragraph" w:styleId="905">
    <w:name w:val="正文文本 3"/>
    <w:basedOn w:val="871"/>
    <w:next w:val="905"/>
    <w:link w:val="906"/>
    <w:rPr>
      <w:rFonts w:ascii="仿宋_GB2312" w:hAnsi="Arial" w:eastAsia="仿宋_GB2312" w:cs="Times New Roman"/>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1"/>
    <w:next w:val="907"/>
    <w:link w:val="908"/>
    <w:rPr>
      <w:rFonts w:ascii="楷体_GB2312" w:hAnsi="Arial" w:eastAsia="楷体_GB2312" w:cs="Times New Roman"/>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列表 2"/>
    <w:basedOn w:val="871"/>
    <w:next w:val="909"/>
    <w:link w:val="871"/>
    <w:pPr>
      <w:ind w:left="100" w:hanging="200"/>
    </w:pPr>
    <w:rPr>
      <w:rFonts w:ascii="Times New Roman" w:hAnsi="Times New Roman" w:eastAsia="宋体" w:cs="Times New Roman"/>
      <w:szCs w:val="21"/>
    </w:rPr>
  </w:style>
  <w:style w:type="paragraph" w:styleId="910">
    <w:name w:val="目录 5"/>
    <w:basedOn w:val="871"/>
    <w:next w:val="871"/>
    <w:link w:val="871"/>
    <w:semiHidden/>
    <w:pPr>
      <w:ind w:left="840"/>
      <w:jc w:val="left"/>
    </w:pPr>
    <w:rPr>
      <w:rFonts w:ascii="Times New Roman" w:hAnsi="Times New Roman" w:eastAsia="宋体" w:cs="Times New Roman"/>
      <w:szCs w:val="21"/>
    </w:rPr>
  </w:style>
  <w:style w:type="paragraph" w:styleId="911">
    <w:name w:val="目录 3"/>
    <w:basedOn w:val="871"/>
    <w:next w:val="871"/>
    <w:link w:val="871"/>
    <w:semiHidden/>
    <w:pPr>
      <w:ind w:left="420"/>
      <w:jc w:val="left"/>
    </w:pPr>
    <w:rPr>
      <w:rFonts w:ascii="Times New Roman" w:hAnsi="Times New Roman" w:eastAsia="宋体" w:cs="Times New Roman"/>
      <w:i/>
      <w:iCs/>
      <w:szCs w:val="24"/>
    </w:rPr>
  </w:style>
  <w:style w:type="paragraph" w:styleId="912">
    <w:name w:val="纯文本"/>
    <w:basedOn w:val="871"/>
    <w:next w:val="912"/>
    <w:link w:val="913"/>
    <w:rPr>
      <w:rFonts w:ascii="宋体" w:hAnsi="Courier New" w:eastAsia="宋体" w:cs="Courier New"/>
      <w:szCs w:val="21"/>
    </w:rPr>
  </w:style>
  <w:style w:type="character" w:styleId="913">
    <w:name w:val="纯文本 Char"/>
    <w:next w:val="913"/>
    <w:link w:val="912"/>
    <w:rPr>
      <w:rFonts w:ascii="宋体" w:hAnsi="Courier New" w:eastAsia="宋体" w:cs="Courier New"/>
      <w:szCs w:val="21"/>
    </w:rPr>
  </w:style>
  <w:style w:type="paragraph" w:styleId="914">
    <w:name w:val="目录 8"/>
    <w:basedOn w:val="871"/>
    <w:next w:val="871"/>
    <w:link w:val="871"/>
    <w:semiHidden/>
    <w:pPr>
      <w:ind w:left="1470"/>
      <w:jc w:val="left"/>
    </w:pPr>
    <w:rPr>
      <w:rFonts w:ascii="Times New Roman" w:hAnsi="Times New Roman" w:eastAsia="宋体" w:cs="Times New Roman"/>
      <w:szCs w:val="21"/>
    </w:rPr>
  </w:style>
  <w:style w:type="paragraph" w:styleId="915">
    <w:name w:val="日期"/>
    <w:basedOn w:val="871"/>
    <w:next w:val="871"/>
    <w:link w:val="916"/>
    <w:rPr>
      <w:rFonts w:ascii="Times New Roman" w:hAnsi="Times New Roman" w:eastAsia="宋体" w:cs="Times New Roman"/>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1"/>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1"/>
    <w:next w:val="919"/>
    <w:link w:val="920"/>
    <w:semiHidden/>
    <w:rPr>
      <w:rFonts w:ascii="Times New Roman" w:hAnsi="Times New Roman" w:eastAsia="宋体" w:cs="Times New Roman"/>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1"/>
    <w:next w:val="921"/>
    <w:link w:val="922"/>
    <w:pPr>
      <w:jc w:val="left"/>
      <w:tabs>
        <w:tab w:val="center" w:pos="4153" w:leader="none"/>
        <w:tab w:val="right" w:pos="8306" w:leader="none"/>
      </w:tabs>
    </w:pPr>
    <w:rPr>
      <w:rFonts w:ascii="Times New Roman" w:hAnsi="Times New Roman" w:eastAsia="宋体" w:cs="Times New Roman"/>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1"/>
    <w:next w:val="923"/>
    <w:link w:val="92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6">
    <w:name w:val="目录 4"/>
    <w:basedOn w:val="871"/>
    <w:next w:val="871"/>
    <w:link w:val="871"/>
    <w:semiHidden/>
    <w:pPr>
      <w:ind w:left="630"/>
      <w:jc w:val="left"/>
    </w:pPr>
    <w:rPr>
      <w:rFonts w:ascii="Times New Roman" w:hAnsi="Times New Roman" w:eastAsia="宋体" w:cs="Times New Roman"/>
      <w:szCs w:val="21"/>
    </w:rPr>
  </w:style>
  <w:style w:type="paragraph" w:styleId="927">
    <w:name w:val="列表"/>
    <w:basedOn w:val="871"/>
    <w:next w:val="927"/>
    <w:link w:val="871"/>
    <w:pPr>
      <w:ind w:left="200" w:hanging="200"/>
    </w:pPr>
    <w:rPr>
      <w:rFonts w:ascii="Times New Roman" w:hAnsi="Times New Roman" w:eastAsia="宋体" w:cs="Times New Roman"/>
      <w:szCs w:val="21"/>
    </w:rPr>
  </w:style>
  <w:style w:type="paragraph" w:styleId="928">
    <w:name w:val="目录 6"/>
    <w:basedOn w:val="871"/>
    <w:next w:val="871"/>
    <w:link w:val="871"/>
    <w:semiHidden/>
    <w:pPr>
      <w:ind w:left="1050"/>
      <w:jc w:val="left"/>
    </w:pPr>
    <w:rPr>
      <w:rFonts w:ascii="Times New Roman" w:hAnsi="Times New Roman" w:eastAsia="宋体" w:cs="Times New Roman"/>
      <w:szCs w:val="21"/>
    </w:rPr>
  </w:style>
  <w:style w:type="paragraph" w:styleId="929">
    <w:name w:val="正文文本缩进 3"/>
    <w:basedOn w:val="871"/>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1"/>
    <w:next w:val="871"/>
    <w:link w:val="871"/>
    <w:semiHidden/>
    <w:pPr>
      <w:ind w:left="840" w:hanging="420"/>
    </w:pPr>
    <w:rPr>
      <w:rFonts w:ascii="Times New Roman" w:hAnsi="Times New Roman" w:eastAsia="宋体" w:cs="Times New Roman"/>
      <w:szCs w:val="21"/>
    </w:rPr>
  </w:style>
  <w:style w:type="paragraph" w:styleId="932">
    <w:name w:val="目录 2"/>
    <w:basedOn w:val="871"/>
    <w:next w:val="871"/>
    <w:link w:val="871"/>
    <w:semiHidden/>
    <w:pPr>
      <w:ind w:left="210"/>
      <w:jc w:val="left"/>
    </w:pPr>
    <w:rPr>
      <w:rFonts w:ascii="Times New Roman" w:hAnsi="Times New Roman" w:eastAsia="宋体" w:cs="Times New Roman"/>
      <w:smallCaps/>
      <w:szCs w:val="24"/>
    </w:rPr>
  </w:style>
  <w:style w:type="paragraph" w:styleId="933">
    <w:name w:val="目录 9"/>
    <w:basedOn w:val="871"/>
    <w:next w:val="871"/>
    <w:link w:val="871"/>
    <w:semiHidden/>
    <w:pPr>
      <w:ind w:left="1680"/>
      <w:jc w:val="left"/>
    </w:pPr>
    <w:rPr>
      <w:rFonts w:ascii="Times New Roman" w:hAnsi="Times New Roman" w:eastAsia="宋体" w:cs="Times New Roman"/>
      <w:szCs w:val="21"/>
    </w:rPr>
  </w:style>
  <w:style w:type="paragraph" w:styleId="934">
    <w:name w:val="正文文本 2"/>
    <w:basedOn w:val="871"/>
    <w:next w:val="934"/>
    <w:link w:val="935"/>
    <w:pPr>
      <w:jc w:val="center"/>
      <w:widowControl/>
    </w:pPr>
    <w:rPr>
      <w:rFonts w:ascii="楷体_GB2312" w:hAnsi="Times New Roman" w:eastAsia="楷体_GB2312" w:cs="Times New Roman"/>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1"/>
    <w:next w:val="936"/>
    <w:link w:val="871"/>
    <w:uiPriority w:val="99"/>
    <w:pPr>
      <w:jc w:val="left"/>
      <w:spacing w:before="100" w:beforeAutospacing="1" w:after="100" w:afterAutospacing="1"/>
      <w:widowControl/>
    </w:pPr>
    <w:rPr>
      <w:rFonts w:ascii="宋体" w:hAnsi="宋体" w:eastAsia="宋体" w:cs="宋体"/>
      <w:sz w:val="24"/>
      <w:szCs w:val="24"/>
    </w:rPr>
  </w:style>
  <w:style w:type="paragraph" w:styleId="937">
    <w:name w:val="索引 1"/>
    <w:basedOn w:val="871"/>
    <w:next w:val="871"/>
    <w:link w:val="871"/>
    <w:semiHidden/>
    <w:pPr>
      <w:spacing w:line="240" w:lineRule="atLeast"/>
    </w:pPr>
    <w:rPr>
      <w:rFonts w:ascii="Times New Roman" w:hAnsi="Times New Roman" w:eastAsia="宋体" w:cs="Times New Roman"/>
      <w:b/>
      <w:bCs/>
      <w:szCs w:val="21"/>
    </w:rPr>
  </w:style>
  <w:style w:type="paragraph" w:styleId="938">
    <w:name w:val="批注主题"/>
    <w:basedOn w:val="903"/>
    <w:next w:val="903"/>
    <w:link w:val="939"/>
    <w:semiHidden/>
    <w:rPr>
      <w:rFonts w:ascii="Times New Roman" w:hAnsi="Times New Roman" w:eastAsia="宋体" w:cs="Times New Roman"/>
      <w:b/>
      <w:bCs/>
      <w:szCs w:val="21"/>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1"/>
    <w:next w:val="940"/>
    <w:link w:val="941"/>
    <w:pPr>
      <w:ind w:firstLine="200"/>
      <w:spacing w:line="360" w:lineRule="auto"/>
    </w:pPr>
    <w:rPr>
      <w:rFonts w:ascii="仿宋_GB2312" w:hAnsi="Times New Roman" w:eastAsia="仿宋_GB2312" w:cs="Times New Roman"/>
      <w:sz w:val="30"/>
      <w:szCs w:val="30"/>
    </w:rPr>
  </w:style>
  <w:style w:type="character" w:styleId="941">
    <w:name w:val="正文首行缩进 Char"/>
    <w:next w:val="941"/>
    <w:link w:val="940"/>
    <w:rPr>
      <w:rFonts w:ascii="仿宋_GB2312" w:hAnsi="Times New Roman" w:eastAsia="仿宋_GB2312" w:cs="Times New Roman"/>
      <w:sz w:val="30"/>
      <w:szCs w:val="3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character" w:styleId="949">
    <w:name w:val="批注文字 Char"/>
    <w:basedOn w:val="881"/>
    <w:next w:val="949"/>
    <w:link w:val="903"/>
    <w:uiPriority w:val="99"/>
    <w:semiHidden/>
  </w:style>
  <w:style w:type="paragraph" w:styleId="950">
    <w:name w:val="索引 41"/>
    <w:basedOn w:val="871"/>
    <w:next w:val="871"/>
    <w:link w:val="871"/>
    <w:semiHidden/>
    <w:qFormat/>
    <w:pPr>
      <w:ind w:left="1260"/>
    </w:pPr>
    <w:rPr>
      <w:rFonts w:ascii="Calibri" w:hAnsi="Calibri" w:eastAsia="Calibri" w:cs="宋体"/>
      <w:sz w:val="20"/>
      <w:lang w:val="zh-CN"/>
    </w:rPr>
  </w:style>
  <w:style w:type="character" w:styleId="951">
    <w:name w:val="font5 Char"/>
    <w:next w:val="951"/>
    <w:link w:val="871"/>
    <w:rPr>
      <w:rFonts w:ascii="宋体" w:hAnsi="宋体" w:eastAsia="宋体"/>
      <w:sz w:val="28"/>
      <w:szCs w:val="28"/>
      <w:lang w:val="en-US" w:eastAsia="zh-CN" w:bidi="ar-SA"/>
    </w:rPr>
  </w:style>
  <w:style w:type="character" w:styleId="952">
    <w:name w:val="二级目录 Char"/>
    <w:next w:val="952"/>
    <w:link w:val="953"/>
    <w:rPr>
      <w:b/>
      <w:sz w:val="30"/>
      <w:szCs w:val="28"/>
    </w:rPr>
  </w:style>
  <w:style w:type="paragraph" w:styleId="953">
    <w:name w:val="二级目录"/>
    <w:next w:val="871"/>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71"/>
    <w:next w:val="955"/>
    <w:link w:val="954"/>
    <w:qFormat/>
    <w:pPr>
      <w:contextualSpacing/>
      <w:ind w:left="720"/>
      <w:jc w:val="left"/>
      <w:widowControl/>
    </w:pPr>
    <w:rPr>
      <w:rFonts w:ascii="Calibri" w:hAnsi="Calibri"/>
      <w:sz w:val="24"/>
      <w:szCs w:val="24"/>
      <w:lang w:eastAsia="en-US" w:bidi="en-US"/>
    </w:rPr>
  </w:style>
  <w:style w:type="paragraph" w:styleId="956">
    <w:name w:val="Body Text(ch)"/>
    <w:basedOn w:val="871"/>
    <w:next w:val="907"/>
    <w:link w:val="871"/>
    <w:pPr>
      <w:spacing w:after="120"/>
    </w:pPr>
    <w:rPr>
      <w:rFonts w:ascii="宋体" w:hAnsi="Arial" w:eastAsia="宋体" w:cs="Times New Roman"/>
      <w:bCs/>
      <w:iCs/>
      <w:szCs w:val="24"/>
    </w:rPr>
  </w:style>
  <w:style w:type="paragraph" w:styleId="957">
    <w:name w:val="xl27"/>
    <w:basedOn w:val="871"/>
    <w:next w:val="957"/>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71"/>
    <w:next w:val="958"/>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71"/>
    <w:next w:val="959"/>
    <w:link w:val="871"/>
    <w:pPr>
      <w:ind w:firstLine="200"/>
      <w:tabs>
        <w:tab w:val="left" w:pos="360" w:leader="none"/>
      </w:tabs>
    </w:pPr>
    <w:rPr>
      <w:rFonts w:ascii="Times New Roman" w:hAnsi="Times New Roman" w:eastAsia="宋体" w:cs="Times New Roman"/>
      <w:sz w:val="28"/>
      <w:szCs w:val="30"/>
    </w:rPr>
  </w:style>
  <w:style w:type="paragraph" w:styleId="960">
    <w:name w:val=" Char"/>
    <w:basedOn w:val="901"/>
    <w:next w:val="960"/>
    <w:link w:val="871"/>
    <w:rPr>
      <w:rFonts w:ascii="Tahoma" w:hAnsi="Tahoma"/>
      <w:sz w:val="24"/>
      <w:szCs w:val="24"/>
    </w:rPr>
  </w:style>
  <w:style w:type="paragraph" w:styleId="961">
    <w:name w:val="普通正文"/>
    <w:basedOn w:val="871"/>
    <w:next w:val="961"/>
    <w:link w:val="871"/>
    <w:pPr>
      <w:ind w:firstLine="480"/>
      <w:jc w:val="left"/>
      <w:spacing w:before="120" w:after="120" w:line="360" w:lineRule="auto"/>
    </w:pPr>
    <w:rPr>
      <w:rFonts w:ascii="Arial" w:hAnsi="Arial" w:eastAsia="宋体" w:cs="Times New Roman"/>
      <w:sz w:val="24"/>
      <w:szCs w:val="24"/>
    </w:rPr>
  </w:style>
  <w:style w:type="paragraph" w:styleId="962">
    <w:name w:val="table_lines"/>
    <w:basedOn w:val="871"/>
    <w:next w:val="962"/>
    <w:link w:val="871"/>
    <w:pPr>
      <w:jc w:val="left"/>
      <w:widowControl/>
    </w:pPr>
    <w:rPr>
      <w:rFonts w:ascii="Times New Roman" w:hAnsi="Times New Roman" w:eastAsia="宋体" w:cs="Times New Roman"/>
      <w:sz w:val="20"/>
      <w:szCs w:val="20"/>
      <w:lang w:val="de-DE" w:eastAsia="de-DE"/>
    </w:rPr>
  </w:style>
  <w:style w:type="paragraph" w:styleId="963">
    <w:name w:val="附录1"/>
    <w:next w:val="963"/>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4">
    <w:name w:val="font7"/>
    <w:basedOn w:val="871"/>
    <w:next w:val="964"/>
    <w:link w:val="871"/>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901"/>
    <w:next w:val="965"/>
    <w:link w:val="871"/>
    <w:pPr>
      <w:spacing w:line="360" w:lineRule="auto"/>
    </w:pPr>
    <w:rPr>
      <w:rFonts w:ascii="Tahoma" w:hAnsi="Tahoma"/>
      <w:sz w:val="24"/>
      <w:szCs w:val="24"/>
    </w:rPr>
  </w:style>
  <w:style w:type="paragraph" w:styleId="966">
    <w:name w:val="列出段落"/>
    <w:basedOn w:val="871"/>
    <w:next w:val="966"/>
    <w:link w:val="871"/>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71"/>
    <w:next w:val="929"/>
    <w:link w:val="871"/>
    <w:pPr>
      <w:ind w:firstLine="420"/>
      <w:spacing w:line="360" w:lineRule="auto"/>
    </w:pPr>
    <w:rPr>
      <w:rFonts w:ascii="Times New Roman" w:hAnsi="Times New Roman" w:eastAsia="宋体" w:cs="Times New Roman"/>
      <w:color w:val="ff0000"/>
      <w:sz w:val="24"/>
      <w:szCs w:val="24"/>
    </w:rPr>
  </w:style>
  <w:style w:type="paragraph" w:styleId="968">
    <w:name w:val="普通 (Web)"/>
    <w:basedOn w:val="871"/>
    <w:next w:val="968"/>
    <w:link w:val="871"/>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71"/>
    <w:next w:val="969"/>
    <w:link w:val="871"/>
    <w:pPr>
      <w:spacing w:line="360" w:lineRule="auto"/>
    </w:pPr>
    <w:rPr>
      <w:rFonts w:ascii="Times New Roman" w:hAnsi="Times New Roman" w:eastAsia="宋体" w:cs="Times New Roman"/>
      <w:sz w:val="24"/>
      <w:szCs w:val="20"/>
    </w:rPr>
  </w:style>
  <w:style w:type="paragraph" w:styleId="970">
    <w:name w:val="样式1"/>
    <w:basedOn w:val="871"/>
    <w:next w:val="970"/>
    <w:link w:val="871"/>
    <w:pPr>
      <w:numPr>
        <w:ilvl w:val="0"/>
        <w:numId w:val="3"/>
      </w:numPr>
      <w:tabs>
        <w:tab w:val="left" w:pos="709" w:leader="none"/>
      </w:tabs>
    </w:pPr>
    <w:rPr>
      <w:rFonts w:ascii="宋体" w:hAnsi="宋体" w:eastAsia="宋体" w:cs="Times New Roman"/>
      <w:szCs w:val="21"/>
    </w:rPr>
  </w:style>
  <w:style w:type="paragraph" w:styleId="971">
    <w:name w:val="font6"/>
    <w:basedOn w:val="871"/>
    <w:next w:val="971"/>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71"/>
    <w:next w:val="972"/>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5">
    <w:name w:val="xl24"/>
    <w:basedOn w:val="871"/>
    <w:next w:val="975"/>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71"/>
    <w:next w:val="976"/>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71"/>
    <w:next w:val="977"/>
    <w:link w:val="871"/>
    <w:pPr>
      <w:jc w:val="left"/>
      <w:spacing w:after="160" w:line="240" w:lineRule="exact"/>
      <w:widowControl/>
    </w:pPr>
    <w:rPr>
      <w:rFonts w:ascii="Verdana" w:hAnsi="Verdana" w:eastAsia="宋体" w:cs="Times New Roman"/>
      <w:sz w:val="20"/>
      <w:szCs w:val="20"/>
      <w:lang w:eastAsia="en-US"/>
    </w:rPr>
  </w:style>
  <w:style w:type="paragraph" w:styleId="978">
    <w:name w:val="xl28"/>
    <w:basedOn w:val="871"/>
    <w:next w:val="978"/>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71"/>
    <w:next w:val="979"/>
    <w:link w:val="871"/>
    <w:pPr>
      <w:jc w:val="left"/>
      <w:spacing w:after="160" w:line="240" w:lineRule="exact"/>
      <w:widowControl/>
    </w:pPr>
    <w:rPr>
      <w:rFonts w:ascii="Verdana" w:hAnsi="Verdana" w:eastAsia="宋体" w:cs="Times New Roman"/>
      <w:sz w:val="20"/>
      <w:szCs w:val="20"/>
      <w:lang w:eastAsia="en-US"/>
    </w:rPr>
  </w:style>
  <w:style w:type="paragraph" w:styleId="980">
    <w:name w:val="xl30"/>
    <w:basedOn w:val="871"/>
    <w:next w:val="980"/>
    <w:link w:val="871"/>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901"/>
    <w:next w:val="981"/>
    <w:link w:val="871"/>
    <w:pPr>
      <w:spacing w:line="360" w:lineRule="auto"/>
    </w:pPr>
    <w:rPr>
      <w:rFonts w:ascii="Tahoma" w:hAnsi="Tahoma"/>
      <w:sz w:val="24"/>
      <w:szCs w:val="24"/>
    </w:rPr>
  </w:style>
  <w:style w:type="paragraph" w:styleId="982">
    <w:name w:val="table_1stline"/>
    <w:basedOn w:val="871"/>
    <w:next w:val="982"/>
    <w:link w:val="871"/>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71"/>
    <w:next w:val="983"/>
    <w:link w:val="871"/>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修订"/>
    <w:next w:val="985"/>
    <w:link w:val="871"/>
    <w:uiPriority w:val="99"/>
    <w:semiHidden/>
    <w:rPr>
      <w:rFonts w:ascii="Times New Roman" w:hAnsi="Times New Roman"/>
      <w:sz w:val="21"/>
      <w:szCs w:val="21"/>
      <w:lang w:val="en-US" w:eastAsia="zh-CN" w:bidi="ar-SA"/>
    </w:rPr>
  </w:style>
  <w:style w:type="paragraph" w:styleId="986">
    <w:name w:val="无间隔"/>
    <w:next w:val="986"/>
    <w:link w:val="871"/>
    <w:uiPriority w:val="99"/>
    <w:qFormat/>
    <w:pPr>
      <w:jc w:val="both"/>
      <w:widowControl w:val="off"/>
    </w:pPr>
    <w:rPr>
      <w:rFonts w:ascii="Times New Roman" w:hAnsi="Times New Roman"/>
      <w:sz w:val="21"/>
      <w:szCs w:val="21"/>
      <w:lang w:val="en-US" w:eastAsia="zh-CN" w:bidi="ar-SA"/>
    </w:rPr>
  </w:style>
  <w:style w:type="table" w:styleId="987">
    <w:name w:val="Table Normal"/>
    <w:next w:val="987"/>
    <w:link w:val="871"/>
    <w:qFormat/>
    <w:tblPr/>
  </w:style>
  <w:style w:type="paragraph" w:styleId="988">
    <w:name w:val="正文文本12"/>
    <w:basedOn w:val="871"/>
    <w:next w:val="988"/>
    <w:link w:val="871"/>
    <w:uiPriority w:val="1"/>
    <w:qFormat/>
    <w:pPr>
      <w:ind w:left="120"/>
    </w:pPr>
    <w:rPr>
      <w:rFonts w:ascii="宋体" w:hAnsi="宋体" w:eastAsia="宋体" w:cs="宋体"/>
      <w:sz w:val="21"/>
      <w:szCs w:val="21"/>
      <w:lang w:val="zh-CN" w:eastAsia="zh-CN" w:bidi="zh-CN"/>
    </w:rPr>
  </w:style>
  <w:style w:type="paragraph" w:styleId="989">
    <w:name w:val="正文文本 211"/>
    <w:basedOn w:val="871"/>
    <w:next w:val="989"/>
    <w:link w:val="871"/>
    <w:uiPriority w:val="99"/>
    <w:qFormat/>
    <w:pPr>
      <w:jc w:val="center"/>
    </w:pPr>
    <w:rPr>
      <w:b/>
      <w:bCs/>
      <w:sz w:val="20"/>
      <w:szCs w:val="20"/>
    </w:rPr>
  </w:style>
  <w:style w:type="paragraph" w:styleId="990">
    <w:name w:val="正文文本1"/>
    <w:basedOn w:val="871"/>
    <w:next w:val="871"/>
    <w:link w:val="871"/>
    <w:semiHidden/>
    <w:qFormat/>
    <w:rPr>
      <w:rFonts w:ascii="Arial" w:hAnsi="Arial" w:eastAsia="Arial" w:cs="Arial"/>
      <w:sz w:val="21"/>
      <w:szCs w:val="21"/>
      <w:lang w:val="en-US" w:eastAsia="en-US" w:bidi="ar-SA"/>
    </w:rPr>
  </w:style>
  <w:style w:type="paragraph" w:styleId="991">
    <w:name w:val="Table Paragraph"/>
    <w:basedOn w:val="871"/>
    <w:next w:val="991"/>
    <w:link w:val="871"/>
    <w:uiPriority w:val="1"/>
    <w:qFormat/>
    <w:pPr>
      <w:jc w:val="left"/>
    </w:pPr>
    <w:rPr>
      <w:rFonts w:ascii="宋体" w:hAnsi="宋体" w:eastAsia="宋体" w:cs="宋体"/>
      <w:sz w:val="22"/>
      <w:szCs w:val="22"/>
      <w:lang w:val="zh-CN" w:bidi="zh-CN"/>
    </w:rPr>
  </w:style>
  <w:style w:type="table" w:styleId="992">
    <w:name w:val="网格型1"/>
    <w:basedOn w:val="993"/>
    <w:next w:val="992"/>
    <w:link w:val="871"/>
    <w:qFormat/>
    <w:pPr>
      <w:jc w:val="both"/>
      <w:widowControl w:val="off"/>
    </w:pPr>
    <w:tblPr/>
  </w:style>
  <w:style w:type="table" w:styleId="993">
    <w:name w:val="普通表格1"/>
    <w:next w:val="993"/>
    <w:link w:val="871"/>
    <w:uiPriority w:val="99"/>
    <w:unhideWhenUsed/>
    <w:qFormat/>
    <w:tblPr/>
  </w:style>
  <w:style w:type="paragraph" w:styleId="994">
    <w:name w:val="正文文本缩进1"/>
    <w:basedOn w:val="871"/>
    <w:next w:val="995"/>
    <w:link w:val="871"/>
    <w:unhideWhenUsed/>
    <w:qFormat/>
    <w:pPr>
      <w:ind w:left="420"/>
      <w:spacing w:after="120"/>
    </w:pPr>
  </w:style>
  <w:style w:type="paragraph" w:styleId="995">
    <w:name w:val="正文文本首行缩进 2"/>
    <w:basedOn w:val="994"/>
    <w:next w:val="995"/>
    <w:link w:val="871"/>
    <w:qFormat/>
    <w:pPr>
      <w:ind w:left="0" w:firstLine="420"/>
      <w:spacing w:after="0" w:line="360" w:lineRule="auto"/>
    </w:pPr>
    <w:rPr>
      <w:rFonts w:ascii="宋体" w:hAnsi="宋体"/>
      <w:sz w:val="20"/>
      <w:szCs w:val="20"/>
      <w:lang w:val="en-US" w:eastAsia="en-US"/>
    </w:rPr>
  </w:style>
  <w:style w:type="table" w:styleId="996">
    <w:name w:val="Table Normal_0"/>
    <w:next w:val="996"/>
    <w:link w:val="871"/>
    <w:qFormat/>
    <w:tblPr/>
  </w:style>
  <w:style w:type="paragraph" w:styleId="997">
    <w:name w:val="正文首行缩进 211"/>
    <w:basedOn w:val="998"/>
    <w:next w:val="871"/>
    <w:link w:val="871"/>
    <w:qFormat/>
    <w:pPr>
      <w:ind w:left="0" w:firstLine="420"/>
      <w:spacing w:after="0" w:line="360" w:lineRule="auto"/>
    </w:pPr>
    <w:rPr>
      <w:rFonts w:ascii="宋体" w:hAnsi="宋体" w:eastAsia="宋体" w:cs="Times New Roman"/>
      <w:szCs w:val="20"/>
    </w:rPr>
  </w:style>
  <w:style w:type="paragraph" w:styleId="998">
    <w:name w:val="正文文本缩进11"/>
    <w:basedOn w:val="871"/>
    <w:next w:val="999"/>
    <w:link w:val="871"/>
    <w:unhideWhenUsed/>
    <w:qFormat/>
    <w:pPr>
      <w:ind w:left="420"/>
      <w:spacing w:after="120"/>
    </w:pPr>
  </w:style>
  <w:style w:type="paragraph" w:styleId="999">
    <w:name w:val="寄信人地址1"/>
    <w:basedOn w:val="871"/>
    <w:next w:val="999"/>
    <w:link w:val="871"/>
    <w:qFormat/>
    <w:rPr>
      <w:rFonts w:ascii="Arial" w:hAnsi="Arial" w:eastAsia="宋体" w:cs="宋体"/>
    </w:rPr>
  </w:style>
  <w:style w:type="paragraph" w:styleId="1000">
    <w:name w:val="正文1"/>
    <w:basedOn w:val="871"/>
    <w:next w:val="1000"/>
    <w:link w:val="871"/>
    <w:qFormat/>
    <w:pPr>
      <w:ind w:left="350" w:firstLine="0"/>
    </w:pPr>
    <w:rPr>
      <w:rFonts w:cs="Times New Roman"/>
      <w:sz w:val="20"/>
      <w:szCs w:val="24"/>
    </w:rPr>
  </w:style>
  <w:style w:type="character" w:styleId="1001" w:default="1">
    <w:name w:val="Default Paragraph Font"/>
    <w:uiPriority w:val="1"/>
    <w:semiHidden/>
    <w:unhideWhenUsed/>
  </w:style>
  <w:style w:type="numbering" w:styleId="1002" w:default="1">
    <w:name w:val="No List"/>
    <w:uiPriority w:val="99"/>
    <w:semiHidden/>
    <w:unhideWhenUsed/>
  </w:style>
  <w:style w:type="table" w:styleId="10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杨浩</cp:lastModifiedBy>
  <cp:revision>4</cp:revision>
  <dcterms:created xsi:type="dcterms:W3CDTF">2023-03-16T02:13:00Z</dcterms:created>
  <dcterms:modified xsi:type="dcterms:W3CDTF">2026-08-11T07:36:33Z</dcterms:modified>
</cp:coreProperties>
</file>